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E961D4" w:rsidRPr="00A17AC8" w14:paraId="1DBD5F9E" w14:textId="77777777" w:rsidTr="00E961D4">
        <w:tc>
          <w:tcPr>
            <w:tcW w:w="8363" w:type="dxa"/>
          </w:tcPr>
          <w:p w14:paraId="3C2E7A20" w14:textId="77777777" w:rsidR="00E961D4" w:rsidRDefault="00E961D4" w:rsidP="003616ED">
            <w:pPr>
              <w:widowControl w:val="0"/>
            </w:pPr>
            <w:r>
              <w:t xml:space="preserve">Ovaj dokument sadrži odobrene informacije o lijeku za </w:t>
            </w:r>
            <w:r w:rsidRPr="00E961D4">
              <w:t>Amsparity</w:t>
            </w:r>
            <w:r>
              <w:t>, s istaknutim promjenama u odnosu na prethodni postupak koje utječu na informacije o lijeku (</w:t>
            </w:r>
            <w:r w:rsidRPr="00E961D4">
              <w:t>EMEA</w:t>
            </w:r>
            <w:r w:rsidRPr="001E1075">
              <w:t>/</w:t>
            </w:r>
            <w:r w:rsidRPr="00E961D4">
              <w:t>H</w:t>
            </w:r>
            <w:r w:rsidRPr="001E1075">
              <w:t>/</w:t>
            </w:r>
            <w:r w:rsidRPr="00E961D4">
              <w:t>C</w:t>
            </w:r>
            <w:r w:rsidRPr="001E1075">
              <w:t>/004879/</w:t>
            </w:r>
            <w:r w:rsidRPr="00E961D4">
              <w:t>IB</w:t>
            </w:r>
            <w:r w:rsidRPr="001E1075">
              <w:t>/0009/</w:t>
            </w:r>
            <w:r w:rsidRPr="00E961D4">
              <w:t>G</w:t>
            </w:r>
            <w:r>
              <w:t>).</w:t>
            </w:r>
          </w:p>
          <w:p w14:paraId="5E0FF9EF" w14:textId="77777777" w:rsidR="00E961D4" w:rsidRDefault="00E961D4" w:rsidP="003616ED">
            <w:pPr>
              <w:widowControl w:val="0"/>
            </w:pPr>
          </w:p>
          <w:p w14:paraId="25F43DA3" w14:textId="77777777" w:rsidR="00E961D4" w:rsidRPr="00A17AC8" w:rsidRDefault="00E961D4" w:rsidP="003616ED">
            <w:pPr>
              <w:pStyle w:val="Style1"/>
              <w:pBdr>
                <w:top w:val="none" w:sz="0" w:space="0" w:color="auto"/>
                <w:left w:val="none" w:sz="0" w:space="0" w:color="auto"/>
                <w:bottom w:val="none" w:sz="0" w:space="0" w:color="auto"/>
                <w:right w:val="none" w:sz="0" w:space="0" w:color="auto"/>
              </w:pBdr>
            </w:pPr>
            <w:r>
              <w:t xml:space="preserve">Više informacija dostupno je na mrežnom mjestu Europske agencije za lijekove: : </w:t>
            </w:r>
            <w:hyperlink r:id="rId11" w:history="1">
              <w:r w:rsidRPr="00E961D4">
                <w:rPr>
                  <w:rStyle w:val="Hyperlink"/>
                  <w:lang w:val="hr-HR"/>
                </w:rPr>
                <w:t>https</w:t>
              </w:r>
              <w:r w:rsidRPr="00EF54A5">
                <w:rPr>
                  <w:rStyle w:val="Hyperlink"/>
                </w:rPr>
                <w:t>://</w:t>
              </w:r>
              <w:r w:rsidRPr="00E961D4">
                <w:rPr>
                  <w:rStyle w:val="Hyperlink"/>
                  <w:lang w:val="hr-HR"/>
                </w:rPr>
                <w:t>www</w:t>
              </w:r>
              <w:r w:rsidRPr="00EF54A5">
                <w:rPr>
                  <w:rStyle w:val="Hyperlink"/>
                </w:rPr>
                <w:t>.</w:t>
              </w:r>
              <w:r w:rsidRPr="00E961D4">
                <w:rPr>
                  <w:rStyle w:val="Hyperlink"/>
                  <w:lang w:val="hr-HR"/>
                </w:rPr>
                <w:t>ema</w:t>
              </w:r>
              <w:r w:rsidRPr="00EF54A5">
                <w:rPr>
                  <w:rStyle w:val="Hyperlink"/>
                </w:rPr>
                <w:t>.</w:t>
              </w:r>
              <w:r w:rsidRPr="00E961D4">
                <w:rPr>
                  <w:rStyle w:val="Hyperlink"/>
                  <w:lang w:val="hr-HR"/>
                </w:rPr>
                <w:t>europa</w:t>
              </w:r>
              <w:r w:rsidRPr="00EF54A5">
                <w:rPr>
                  <w:rStyle w:val="Hyperlink"/>
                </w:rPr>
                <w:t>.</w:t>
              </w:r>
              <w:r w:rsidRPr="00E961D4">
                <w:rPr>
                  <w:rStyle w:val="Hyperlink"/>
                  <w:lang w:val="hr-HR"/>
                </w:rPr>
                <w:t>eu</w:t>
              </w:r>
              <w:r w:rsidRPr="00EF54A5">
                <w:rPr>
                  <w:rStyle w:val="Hyperlink"/>
                </w:rPr>
                <w:t>/</w:t>
              </w:r>
              <w:r w:rsidRPr="00E961D4">
                <w:rPr>
                  <w:rStyle w:val="Hyperlink"/>
                  <w:lang w:val="hr-HR"/>
                </w:rPr>
                <w:t>en</w:t>
              </w:r>
              <w:r w:rsidRPr="00EF54A5">
                <w:rPr>
                  <w:rStyle w:val="Hyperlink"/>
                </w:rPr>
                <w:t>/</w:t>
              </w:r>
              <w:r w:rsidRPr="00E961D4">
                <w:rPr>
                  <w:rStyle w:val="Hyperlink"/>
                  <w:lang w:val="hr-HR"/>
                </w:rPr>
                <w:t>medicines</w:t>
              </w:r>
              <w:r w:rsidRPr="00EF54A5">
                <w:rPr>
                  <w:rStyle w:val="Hyperlink"/>
                </w:rPr>
                <w:t>/</w:t>
              </w:r>
              <w:r w:rsidRPr="00E961D4">
                <w:rPr>
                  <w:rStyle w:val="Hyperlink"/>
                  <w:lang w:val="hr-HR"/>
                </w:rPr>
                <w:t>human</w:t>
              </w:r>
              <w:r w:rsidRPr="00EF54A5">
                <w:rPr>
                  <w:rStyle w:val="Hyperlink"/>
                </w:rPr>
                <w:t>/</w:t>
              </w:r>
              <w:r w:rsidRPr="00E961D4">
                <w:rPr>
                  <w:rStyle w:val="Hyperlink"/>
                  <w:lang w:val="hr-HR"/>
                </w:rPr>
                <w:t>epar</w:t>
              </w:r>
              <w:r w:rsidRPr="00EF54A5">
                <w:rPr>
                  <w:rStyle w:val="Hyperlink"/>
                </w:rPr>
                <w:t>/</w:t>
              </w:r>
              <w:r w:rsidRPr="00E961D4">
                <w:rPr>
                  <w:rStyle w:val="Hyperlink"/>
                  <w:lang w:val="hr-HR"/>
                </w:rPr>
                <w:t>amsparity</w:t>
              </w:r>
            </w:hyperlink>
          </w:p>
          <w:p w14:paraId="25ED5AB4" w14:textId="77777777" w:rsidR="00E961D4" w:rsidRPr="00A17AC8" w:rsidRDefault="00E961D4" w:rsidP="003616ED">
            <w:pPr>
              <w:pStyle w:val="Style1"/>
              <w:pBdr>
                <w:top w:val="none" w:sz="0" w:space="0" w:color="auto"/>
                <w:left w:val="none" w:sz="0" w:space="0" w:color="auto"/>
                <w:bottom w:val="none" w:sz="0" w:space="0" w:color="auto"/>
                <w:right w:val="none" w:sz="0" w:space="0" w:color="auto"/>
              </w:pBdr>
            </w:pPr>
          </w:p>
        </w:tc>
      </w:tr>
    </w:tbl>
    <w:p w14:paraId="56CBF60E" w14:textId="77777777" w:rsidR="00C46587" w:rsidRPr="00E961D4" w:rsidRDefault="00C46587" w:rsidP="00054A92">
      <w:pPr>
        <w:jc w:val="center"/>
        <w:rPr>
          <w:color w:val="000000" w:themeColor="text1"/>
        </w:rPr>
      </w:pPr>
    </w:p>
    <w:p w14:paraId="69AB5C3D" w14:textId="77777777" w:rsidR="00C46587" w:rsidRPr="00E961D4" w:rsidRDefault="00C46587" w:rsidP="00982118">
      <w:pPr>
        <w:jc w:val="center"/>
        <w:rPr>
          <w:color w:val="000000" w:themeColor="text1"/>
        </w:rPr>
      </w:pPr>
    </w:p>
    <w:p w14:paraId="6DFE7DB4" w14:textId="77777777" w:rsidR="00C46587" w:rsidRPr="00E961D4" w:rsidRDefault="00C46587" w:rsidP="00982118">
      <w:pPr>
        <w:jc w:val="center"/>
        <w:rPr>
          <w:color w:val="000000" w:themeColor="text1"/>
        </w:rPr>
      </w:pPr>
    </w:p>
    <w:p w14:paraId="572951A8" w14:textId="77777777" w:rsidR="00C46587" w:rsidRPr="00E961D4" w:rsidRDefault="00C46587" w:rsidP="00982118">
      <w:pPr>
        <w:jc w:val="center"/>
        <w:rPr>
          <w:color w:val="000000" w:themeColor="text1"/>
        </w:rPr>
      </w:pPr>
    </w:p>
    <w:p w14:paraId="672E9031" w14:textId="77777777" w:rsidR="00C46587" w:rsidRPr="00E961D4" w:rsidRDefault="00C46587" w:rsidP="00982118">
      <w:pPr>
        <w:jc w:val="center"/>
        <w:rPr>
          <w:color w:val="000000" w:themeColor="text1"/>
        </w:rPr>
      </w:pPr>
    </w:p>
    <w:p w14:paraId="005E92CD" w14:textId="77777777" w:rsidR="00C46587" w:rsidRPr="00E961D4" w:rsidRDefault="00C46587" w:rsidP="00982118">
      <w:pPr>
        <w:jc w:val="center"/>
        <w:rPr>
          <w:color w:val="000000" w:themeColor="text1"/>
        </w:rPr>
      </w:pPr>
    </w:p>
    <w:p w14:paraId="473284A2" w14:textId="77777777" w:rsidR="00C46587" w:rsidRPr="00E961D4" w:rsidRDefault="00C46587" w:rsidP="00982118">
      <w:pPr>
        <w:jc w:val="center"/>
        <w:rPr>
          <w:color w:val="000000" w:themeColor="text1"/>
        </w:rPr>
      </w:pPr>
    </w:p>
    <w:p w14:paraId="7817239A" w14:textId="77777777" w:rsidR="00C46587" w:rsidRPr="00E961D4" w:rsidRDefault="00C46587" w:rsidP="00982118">
      <w:pPr>
        <w:jc w:val="center"/>
        <w:rPr>
          <w:color w:val="000000" w:themeColor="text1"/>
        </w:rPr>
      </w:pPr>
    </w:p>
    <w:p w14:paraId="2ABDB0A0" w14:textId="77777777" w:rsidR="00C46587" w:rsidRPr="00E961D4" w:rsidRDefault="00C46587" w:rsidP="00982118">
      <w:pPr>
        <w:jc w:val="center"/>
        <w:rPr>
          <w:color w:val="000000" w:themeColor="text1"/>
        </w:rPr>
      </w:pPr>
    </w:p>
    <w:p w14:paraId="4A2DB055" w14:textId="77777777" w:rsidR="00C46587" w:rsidRPr="00E961D4" w:rsidRDefault="00C46587" w:rsidP="00982118">
      <w:pPr>
        <w:jc w:val="center"/>
        <w:rPr>
          <w:color w:val="000000" w:themeColor="text1"/>
        </w:rPr>
      </w:pPr>
    </w:p>
    <w:p w14:paraId="55D28E49" w14:textId="77777777" w:rsidR="00C46587" w:rsidRPr="00E961D4" w:rsidRDefault="00C46587" w:rsidP="00982118">
      <w:pPr>
        <w:jc w:val="center"/>
        <w:rPr>
          <w:color w:val="000000" w:themeColor="text1"/>
        </w:rPr>
      </w:pPr>
    </w:p>
    <w:p w14:paraId="3201D19E" w14:textId="77777777" w:rsidR="00C46587" w:rsidRPr="00E961D4" w:rsidRDefault="00C46587" w:rsidP="00E961D4">
      <w:pPr>
        <w:jc w:val="center"/>
        <w:rPr>
          <w:color w:val="000000" w:themeColor="text1"/>
        </w:rPr>
      </w:pPr>
    </w:p>
    <w:p w14:paraId="0AD358BE" w14:textId="77777777" w:rsidR="00C46587" w:rsidRPr="00E961D4" w:rsidRDefault="00C46587" w:rsidP="00982118">
      <w:pPr>
        <w:jc w:val="center"/>
        <w:rPr>
          <w:color w:val="000000" w:themeColor="text1"/>
        </w:rPr>
      </w:pPr>
    </w:p>
    <w:p w14:paraId="6900294B" w14:textId="77777777" w:rsidR="00C46587" w:rsidRPr="00E961D4" w:rsidRDefault="00C46587" w:rsidP="00982118">
      <w:pPr>
        <w:jc w:val="center"/>
        <w:rPr>
          <w:color w:val="000000" w:themeColor="text1"/>
        </w:rPr>
      </w:pPr>
    </w:p>
    <w:p w14:paraId="463D0BE5" w14:textId="77777777" w:rsidR="00C46587" w:rsidRPr="00E961D4" w:rsidRDefault="00C46587" w:rsidP="00982118">
      <w:pPr>
        <w:jc w:val="center"/>
        <w:rPr>
          <w:color w:val="000000" w:themeColor="text1"/>
        </w:rPr>
      </w:pPr>
    </w:p>
    <w:p w14:paraId="2EFE2E61" w14:textId="77777777" w:rsidR="00C46587" w:rsidRPr="00E961D4" w:rsidRDefault="00C46587" w:rsidP="00982118">
      <w:pPr>
        <w:jc w:val="center"/>
        <w:rPr>
          <w:color w:val="000000" w:themeColor="text1"/>
        </w:rPr>
      </w:pPr>
    </w:p>
    <w:p w14:paraId="6845FF13" w14:textId="77777777" w:rsidR="00C46587" w:rsidRPr="00752E62" w:rsidRDefault="00C46587" w:rsidP="00982118">
      <w:pPr>
        <w:jc w:val="center"/>
        <w:rPr>
          <w:b/>
          <w:color w:val="000000" w:themeColor="text1"/>
        </w:rPr>
      </w:pPr>
      <w:r w:rsidRPr="00752E62">
        <w:rPr>
          <w:b/>
          <w:color w:val="000000" w:themeColor="text1"/>
        </w:rPr>
        <w:t>PRILOG I.</w:t>
      </w:r>
    </w:p>
    <w:p w14:paraId="605772D0" w14:textId="77777777" w:rsidR="00C46587" w:rsidRPr="00E961D4" w:rsidRDefault="00C46587" w:rsidP="00982118">
      <w:pPr>
        <w:jc w:val="center"/>
        <w:rPr>
          <w:b/>
          <w:color w:val="000000" w:themeColor="text1"/>
        </w:rPr>
      </w:pPr>
    </w:p>
    <w:p w14:paraId="15DC7985" w14:textId="77777777" w:rsidR="00996001" w:rsidRPr="00E961D4" w:rsidRDefault="00C46587" w:rsidP="00AF1780">
      <w:pPr>
        <w:pStyle w:val="Heading1"/>
        <w:jc w:val="center"/>
        <w:rPr>
          <w:color w:val="000000" w:themeColor="text1"/>
        </w:rPr>
      </w:pPr>
      <w:r w:rsidRPr="00752E62">
        <w:rPr>
          <w:color w:val="000000" w:themeColor="text1"/>
        </w:rPr>
        <w:t>SAŽETAK OPISA SVOJSTAVA LIJEKA</w:t>
      </w:r>
    </w:p>
    <w:p w14:paraId="714F4599" w14:textId="6A0696AD" w:rsidR="008D74DD" w:rsidRPr="00752E62" w:rsidRDefault="00C46587" w:rsidP="001439EF">
      <w:pPr>
        <w:pStyle w:val="BodyText"/>
        <w:keepNext/>
        <w:widowControl/>
        <w:numPr>
          <w:ilvl w:val="0"/>
          <w:numId w:val="21"/>
        </w:numPr>
        <w:kinsoku w:val="0"/>
        <w:overflowPunct w:val="0"/>
        <w:autoSpaceDE w:val="0"/>
        <w:autoSpaceDN w:val="0"/>
        <w:adjustRightInd w:val="0"/>
        <w:ind w:left="0" w:firstLine="0"/>
        <w:rPr>
          <w:color w:val="000000" w:themeColor="text1"/>
        </w:rPr>
      </w:pPr>
      <w:r w:rsidRPr="00752E62">
        <w:rPr>
          <w:color w:val="000000" w:themeColor="text1"/>
        </w:rPr>
        <w:br w:type="page"/>
      </w:r>
      <w:r w:rsidR="008D74DD" w:rsidRPr="00752E62">
        <w:rPr>
          <w:b/>
          <w:bCs/>
          <w:color w:val="000000" w:themeColor="text1"/>
        </w:rPr>
        <w:lastRenderedPageBreak/>
        <w:t>NAZIV LIJEKA</w:t>
      </w:r>
    </w:p>
    <w:p w14:paraId="092E03BC" w14:textId="77777777" w:rsidR="008D74DD" w:rsidRPr="00752E62" w:rsidRDefault="008D74DD" w:rsidP="001439EF">
      <w:pPr>
        <w:pStyle w:val="BodyText"/>
        <w:keepNext/>
        <w:widowControl/>
        <w:kinsoku w:val="0"/>
        <w:overflowPunct w:val="0"/>
        <w:ind w:left="0"/>
        <w:rPr>
          <w:bCs/>
          <w:color w:val="000000" w:themeColor="text1"/>
          <w:szCs w:val="21"/>
          <w:lang w:val="en-GB"/>
        </w:rPr>
      </w:pPr>
    </w:p>
    <w:p w14:paraId="4551EE3B" w14:textId="77777777" w:rsidR="008D74DD" w:rsidRPr="00752E62" w:rsidRDefault="006A1144" w:rsidP="001439EF">
      <w:pPr>
        <w:pStyle w:val="BodyText"/>
        <w:widowControl/>
        <w:kinsoku w:val="0"/>
        <w:overflowPunct w:val="0"/>
        <w:ind w:left="0"/>
        <w:rPr>
          <w:color w:val="000000" w:themeColor="text1"/>
        </w:rPr>
      </w:pPr>
      <w:r w:rsidRPr="00752E62">
        <w:rPr>
          <w:color w:val="000000" w:themeColor="text1"/>
        </w:rPr>
        <w:t>Amsparity 20</w:t>
      </w:r>
      <w:r w:rsidR="005F56F8" w:rsidRPr="00752E62">
        <w:rPr>
          <w:color w:val="000000" w:themeColor="text1"/>
        </w:rPr>
        <w:t> </w:t>
      </w:r>
      <w:r w:rsidRPr="00752E62">
        <w:rPr>
          <w:color w:val="000000" w:themeColor="text1"/>
        </w:rPr>
        <w:t>mg otopina za injekciju u napunjenoj štrcaljki</w:t>
      </w:r>
    </w:p>
    <w:p w14:paraId="732D2A58" w14:textId="77777777" w:rsidR="008D74DD" w:rsidRPr="00752E62" w:rsidRDefault="008D74DD" w:rsidP="001439EF">
      <w:pPr>
        <w:pStyle w:val="BodyText"/>
        <w:widowControl/>
        <w:kinsoku w:val="0"/>
        <w:overflowPunct w:val="0"/>
        <w:ind w:left="0"/>
        <w:rPr>
          <w:color w:val="000000" w:themeColor="text1"/>
          <w:lang w:val="pl-PL"/>
        </w:rPr>
      </w:pPr>
    </w:p>
    <w:p w14:paraId="26BE54CD" w14:textId="77777777" w:rsidR="008D74DD" w:rsidRPr="00752E62" w:rsidRDefault="008D74DD" w:rsidP="001439EF">
      <w:pPr>
        <w:pStyle w:val="BodyText"/>
        <w:widowControl/>
        <w:kinsoku w:val="0"/>
        <w:overflowPunct w:val="0"/>
        <w:ind w:left="0"/>
        <w:rPr>
          <w:color w:val="000000" w:themeColor="text1"/>
          <w:lang w:val="pl-PL"/>
        </w:rPr>
      </w:pPr>
    </w:p>
    <w:p w14:paraId="6EC8066D" w14:textId="77777777" w:rsidR="008D74DD" w:rsidRPr="00752E62" w:rsidRDefault="008D74DD" w:rsidP="00AF1780">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52E62">
        <w:rPr>
          <w:b/>
          <w:bCs/>
          <w:color w:val="000000" w:themeColor="text1"/>
        </w:rPr>
        <w:t>KVALITATIVNI I KVANTITATIVNI SASTAV</w:t>
      </w:r>
    </w:p>
    <w:p w14:paraId="0AAB6828" w14:textId="77777777" w:rsidR="008D74DD" w:rsidRPr="00752E62" w:rsidRDefault="008D74DD" w:rsidP="001439EF">
      <w:pPr>
        <w:pStyle w:val="BodyText"/>
        <w:keepNext/>
        <w:widowControl/>
        <w:kinsoku w:val="0"/>
        <w:overflowPunct w:val="0"/>
        <w:ind w:left="0"/>
        <w:rPr>
          <w:b/>
          <w:bCs/>
          <w:color w:val="000000" w:themeColor="text1"/>
          <w:szCs w:val="21"/>
          <w:lang w:val="en-GB"/>
        </w:rPr>
      </w:pPr>
    </w:p>
    <w:p w14:paraId="6CC77103" w14:textId="77777777" w:rsidR="008D74DD" w:rsidRPr="00752E62" w:rsidRDefault="008D74DD" w:rsidP="001439EF">
      <w:pPr>
        <w:pStyle w:val="BodyText"/>
        <w:widowControl/>
        <w:kinsoku w:val="0"/>
        <w:overflowPunct w:val="0"/>
        <w:ind w:left="0"/>
        <w:rPr>
          <w:color w:val="000000" w:themeColor="text1"/>
        </w:rPr>
      </w:pPr>
      <w:r w:rsidRPr="00752E62">
        <w:rPr>
          <w:color w:val="000000" w:themeColor="text1"/>
        </w:rPr>
        <w:t>Jedna napunjena štrcaljka s jednokratnom dozom od 0,4</w:t>
      </w:r>
      <w:r w:rsidR="005F56F8" w:rsidRPr="00752E62">
        <w:rPr>
          <w:color w:val="000000" w:themeColor="text1"/>
        </w:rPr>
        <w:t> </w:t>
      </w:r>
      <w:r w:rsidRPr="00752E62">
        <w:rPr>
          <w:color w:val="000000" w:themeColor="text1"/>
        </w:rPr>
        <w:t>ml sadrži 20</w:t>
      </w:r>
      <w:r w:rsidR="005F56F8" w:rsidRPr="00752E62">
        <w:rPr>
          <w:color w:val="000000" w:themeColor="text1"/>
        </w:rPr>
        <w:t> </w:t>
      </w:r>
      <w:r w:rsidRPr="00752E62">
        <w:rPr>
          <w:color w:val="000000" w:themeColor="text1"/>
        </w:rPr>
        <w:t>mg adalimumaba.</w:t>
      </w:r>
    </w:p>
    <w:p w14:paraId="3A477FEB" w14:textId="77777777" w:rsidR="008D74DD" w:rsidRPr="00752E62" w:rsidRDefault="008D74DD" w:rsidP="001439EF">
      <w:pPr>
        <w:pStyle w:val="BodyText"/>
        <w:widowControl/>
        <w:kinsoku w:val="0"/>
        <w:overflowPunct w:val="0"/>
        <w:ind w:left="0"/>
        <w:rPr>
          <w:color w:val="000000" w:themeColor="text1"/>
          <w:lang w:val="pl-PL"/>
        </w:rPr>
      </w:pPr>
    </w:p>
    <w:p w14:paraId="64032FB6" w14:textId="77777777" w:rsidR="008D74DD" w:rsidRPr="00752E62" w:rsidRDefault="008D74DD" w:rsidP="001439EF">
      <w:pPr>
        <w:pStyle w:val="BodyText"/>
        <w:widowControl/>
        <w:kinsoku w:val="0"/>
        <w:overflowPunct w:val="0"/>
        <w:ind w:left="0"/>
        <w:rPr>
          <w:color w:val="000000" w:themeColor="text1"/>
        </w:rPr>
      </w:pPr>
      <w:r w:rsidRPr="00752E62">
        <w:rPr>
          <w:color w:val="000000" w:themeColor="text1"/>
        </w:rPr>
        <w:t xml:space="preserve">Adalimumab je rekombinantno humano monoklonsko protutijelo koje se proizvodi u stanicama jajnika kineskog hrčka. </w:t>
      </w:r>
    </w:p>
    <w:p w14:paraId="694A550C" w14:textId="77777777" w:rsidR="008D74DD" w:rsidRPr="002F382A" w:rsidRDefault="008D74DD" w:rsidP="001439EF">
      <w:pPr>
        <w:pStyle w:val="BodyText"/>
        <w:widowControl/>
        <w:kinsoku w:val="0"/>
        <w:overflowPunct w:val="0"/>
        <w:ind w:left="0"/>
        <w:rPr>
          <w:color w:val="000000" w:themeColor="text1"/>
        </w:rPr>
      </w:pPr>
      <w:bookmarkStart w:id="0" w:name="_Hlk178059863"/>
    </w:p>
    <w:p w14:paraId="4457A781" w14:textId="4F01AFFB" w:rsidR="00F12C77" w:rsidRPr="002F382A" w:rsidRDefault="001027B5" w:rsidP="00F12C77">
      <w:pPr>
        <w:pStyle w:val="BodyText"/>
        <w:widowControl/>
        <w:kinsoku w:val="0"/>
        <w:overflowPunct w:val="0"/>
        <w:ind w:left="0"/>
        <w:rPr>
          <w:u w:val="single"/>
        </w:rPr>
      </w:pPr>
      <w:r w:rsidRPr="001027B5">
        <w:rPr>
          <w:u w:val="single"/>
        </w:rPr>
        <w:t xml:space="preserve">Pomoćne tvari s poznatim učinkom </w:t>
      </w:r>
      <w:r w:rsidR="00F12C77" w:rsidRPr="002F382A">
        <w:rPr>
          <w:u w:val="single"/>
        </w:rPr>
        <w:br/>
      </w:r>
    </w:p>
    <w:p w14:paraId="71C1EB88" w14:textId="49F9D268" w:rsidR="00F12C77" w:rsidRPr="00F12C77" w:rsidRDefault="00F12C77" w:rsidP="00F12C77">
      <w:pPr>
        <w:pStyle w:val="BodyText"/>
        <w:widowControl/>
        <w:kinsoku w:val="0"/>
        <w:overflowPunct w:val="0"/>
        <w:ind w:left="0"/>
      </w:pPr>
      <w:r w:rsidRPr="00F12C77">
        <w:t>Amsparity</w:t>
      </w:r>
      <w:r w:rsidR="001027B5">
        <w:t> </w:t>
      </w:r>
      <w:r w:rsidRPr="00F12C77">
        <w:t xml:space="preserve">20 mg </w:t>
      </w:r>
      <w:r w:rsidR="001027B5" w:rsidRPr="00752E62">
        <w:rPr>
          <w:color w:val="000000" w:themeColor="text1"/>
        </w:rPr>
        <w:t xml:space="preserve">otopina za injekciju </w:t>
      </w:r>
      <w:r w:rsidR="001027B5">
        <w:t>sadrži </w:t>
      </w:r>
      <w:r w:rsidRPr="00F12C77">
        <w:t>0</w:t>
      </w:r>
      <w:r w:rsidR="001027B5">
        <w:t>,</w:t>
      </w:r>
      <w:r w:rsidRPr="00F12C77">
        <w:t>08 mg pol</w:t>
      </w:r>
      <w:r w:rsidR="001027B5">
        <w:t>i</w:t>
      </w:r>
      <w:r w:rsidRPr="00F12C77">
        <w:t>sorbat</w:t>
      </w:r>
      <w:r w:rsidR="001027B5">
        <w:t>a </w:t>
      </w:r>
      <w:r w:rsidRPr="00F12C77">
        <w:t xml:space="preserve">80 </w:t>
      </w:r>
      <w:r w:rsidR="001027B5">
        <w:t xml:space="preserve">u jednoj </w:t>
      </w:r>
      <w:r w:rsidR="001027B5" w:rsidRPr="001027B5">
        <w:t xml:space="preserve">napunjenoj štrcaljki </w:t>
      </w:r>
      <w:r w:rsidR="001027B5">
        <w:t>s</w:t>
      </w:r>
      <w:r w:rsidR="001027B5" w:rsidRPr="00752E62">
        <w:rPr>
          <w:color w:val="000000" w:themeColor="text1"/>
        </w:rPr>
        <w:t xml:space="preserve"> jednokratnom dozom od 0,4 ml</w:t>
      </w:r>
      <w:r w:rsidRPr="00F12C77">
        <w:t xml:space="preserve">, </w:t>
      </w:r>
      <w:r w:rsidR="001027B5">
        <w:t>što odgovara</w:t>
      </w:r>
      <w:r w:rsidRPr="00F12C77">
        <w:t xml:space="preserve"> </w:t>
      </w:r>
      <w:r w:rsidR="00821834">
        <w:t>količini od </w:t>
      </w:r>
      <w:r w:rsidRPr="00F12C77">
        <w:t>0</w:t>
      </w:r>
      <w:r w:rsidR="001027B5">
        <w:t>,</w:t>
      </w:r>
      <w:r w:rsidRPr="00F12C77">
        <w:t>2 mg/ml pol</w:t>
      </w:r>
      <w:r w:rsidR="001027B5">
        <w:t>i</w:t>
      </w:r>
      <w:r w:rsidRPr="00F12C77">
        <w:t>sorbat</w:t>
      </w:r>
      <w:r w:rsidR="001027B5">
        <w:t>a </w:t>
      </w:r>
      <w:r w:rsidRPr="00F12C77">
        <w:t>80.</w:t>
      </w:r>
    </w:p>
    <w:bookmarkEnd w:id="0"/>
    <w:p w14:paraId="70DCCEDE" w14:textId="77777777" w:rsidR="00F12C77" w:rsidRPr="00752E62" w:rsidRDefault="00F12C77" w:rsidP="001439EF">
      <w:pPr>
        <w:pStyle w:val="BodyText"/>
        <w:widowControl/>
        <w:kinsoku w:val="0"/>
        <w:overflowPunct w:val="0"/>
        <w:ind w:left="0"/>
        <w:rPr>
          <w:color w:val="000000" w:themeColor="text1"/>
          <w:lang w:val="pl-PL"/>
        </w:rPr>
      </w:pPr>
    </w:p>
    <w:p w14:paraId="63AD97D5" w14:textId="77777777" w:rsidR="008D74DD" w:rsidRPr="00752E62" w:rsidRDefault="008D74DD" w:rsidP="001439EF">
      <w:pPr>
        <w:pStyle w:val="BodyText"/>
        <w:widowControl/>
        <w:kinsoku w:val="0"/>
        <w:overflowPunct w:val="0"/>
        <w:ind w:left="0"/>
        <w:rPr>
          <w:color w:val="000000" w:themeColor="text1"/>
        </w:rPr>
      </w:pPr>
      <w:r w:rsidRPr="00752E62">
        <w:rPr>
          <w:color w:val="000000" w:themeColor="text1"/>
        </w:rPr>
        <w:t>Za cjeloviti popis pomoćnih tvari vidjeti dio</w:t>
      </w:r>
      <w:r w:rsidR="005F56F8" w:rsidRPr="00752E62">
        <w:rPr>
          <w:color w:val="000000" w:themeColor="text1"/>
        </w:rPr>
        <w:t> </w:t>
      </w:r>
      <w:r w:rsidRPr="00752E62">
        <w:rPr>
          <w:color w:val="000000" w:themeColor="text1"/>
        </w:rPr>
        <w:t>6.1.</w:t>
      </w:r>
    </w:p>
    <w:p w14:paraId="15A6A47E" w14:textId="77777777" w:rsidR="008D74DD" w:rsidRPr="00752E62" w:rsidRDefault="008D74DD" w:rsidP="001439EF">
      <w:pPr>
        <w:pStyle w:val="BodyText"/>
        <w:widowControl/>
        <w:kinsoku w:val="0"/>
        <w:overflowPunct w:val="0"/>
        <w:ind w:left="0"/>
        <w:rPr>
          <w:color w:val="000000" w:themeColor="text1"/>
          <w:lang w:val="pl-PL"/>
        </w:rPr>
      </w:pPr>
    </w:p>
    <w:p w14:paraId="35012EA5" w14:textId="77777777" w:rsidR="008D74DD" w:rsidRPr="00752E62" w:rsidRDefault="008D74DD" w:rsidP="001439EF">
      <w:pPr>
        <w:pStyle w:val="BodyText"/>
        <w:widowControl/>
        <w:kinsoku w:val="0"/>
        <w:overflowPunct w:val="0"/>
        <w:ind w:left="0"/>
        <w:rPr>
          <w:color w:val="000000" w:themeColor="text1"/>
          <w:szCs w:val="23"/>
          <w:lang w:val="pl-PL"/>
        </w:rPr>
      </w:pPr>
    </w:p>
    <w:p w14:paraId="0967449D" w14:textId="77777777" w:rsidR="008D74DD" w:rsidRPr="00752E62" w:rsidRDefault="008D74DD" w:rsidP="001439EF">
      <w:pPr>
        <w:pStyle w:val="BodyText"/>
        <w:keepNext/>
        <w:widowControl/>
        <w:numPr>
          <w:ilvl w:val="0"/>
          <w:numId w:val="21"/>
        </w:numPr>
        <w:kinsoku w:val="0"/>
        <w:overflowPunct w:val="0"/>
        <w:spacing w:before="8"/>
        <w:ind w:left="0" w:firstLine="0"/>
        <w:rPr>
          <w:color w:val="000000" w:themeColor="text1"/>
        </w:rPr>
      </w:pPr>
      <w:r w:rsidRPr="00752E62">
        <w:rPr>
          <w:b/>
          <w:bCs/>
          <w:color w:val="000000" w:themeColor="text1"/>
        </w:rPr>
        <w:t xml:space="preserve">FARMACEUTSKI OBLIK </w:t>
      </w:r>
    </w:p>
    <w:p w14:paraId="59BFF840" w14:textId="77777777" w:rsidR="008D74DD" w:rsidRPr="00752E62" w:rsidRDefault="008D74DD" w:rsidP="001439EF">
      <w:pPr>
        <w:pStyle w:val="BodyText"/>
        <w:keepNext/>
        <w:widowControl/>
        <w:tabs>
          <w:tab w:val="left" w:pos="673"/>
        </w:tabs>
        <w:kinsoku w:val="0"/>
        <w:overflowPunct w:val="0"/>
        <w:spacing w:before="8"/>
        <w:ind w:left="0"/>
        <w:rPr>
          <w:bCs/>
          <w:color w:val="000000" w:themeColor="text1"/>
          <w:lang w:val="en-GB"/>
        </w:rPr>
      </w:pPr>
    </w:p>
    <w:p w14:paraId="34A39873" w14:textId="77777777" w:rsidR="008D74DD" w:rsidRPr="00752E62" w:rsidRDefault="008D74DD" w:rsidP="001439EF">
      <w:pPr>
        <w:pStyle w:val="BodyText"/>
        <w:widowControl/>
        <w:tabs>
          <w:tab w:val="left" w:pos="673"/>
        </w:tabs>
        <w:kinsoku w:val="0"/>
        <w:overflowPunct w:val="0"/>
        <w:autoSpaceDE w:val="0"/>
        <w:autoSpaceDN w:val="0"/>
        <w:adjustRightInd w:val="0"/>
        <w:ind w:left="0"/>
        <w:rPr>
          <w:color w:val="000000" w:themeColor="text1"/>
        </w:rPr>
      </w:pPr>
      <w:r w:rsidRPr="00752E62">
        <w:rPr>
          <w:color w:val="000000" w:themeColor="text1"/>
        </w:rPr>
        <w:t>Otopina za injekciju (injekcija)</w:t>
      </w:r>
      <w:r w:rsidR="00005293" w:rsidRPr="00752E62">
        <w:rPr>
          <w:color w:val="000000" w:themeColor="text1"/>
        </w:rPr>
        <w:t>.</w:t>
      </w:r>
      <w:r w:rsidRPr="00752E62">
        <w:rPr>
          <w:color w:val="000000" w:themeColor="text1"/>
        </w:rPr>
        <w:t xml:space="preserve"> </w:t>
      </w:r>
    </w:p>
    <w:p w14:paraId="031C4E85" w14:textId="77777777" w:rsidR="008D74DD" w:rsidRPr="00752E62" w:rsidRDefault="008D74DD" w:rsidP="001439EF">
      <w:pPr>
        <w:pStyle w:val="BodyText"/>
        <w:widowControl/>
        <w:tabs>
          <w:tab w:val="left" w:pos="673"/>
        </w:tabs>
        <w:kinsoku w:val="0"/>
        <w:overflowPunct w:val="0"/>
        <w:autoSpaceDE w:val="0"/>
        <w:autoSpaceDN w:val="0"/>
        <w:adjustRightInd w:val="0"/>
        <w:ind w:left="0"/>
        <w:rPr>
          <w:color w:val="000000" w:themeColor="text1"/>
          <w:lang w:val="en-GB"/>
        </w:rPr>
      </w:pPr>
    </w:p>
    <w:p w14:paraId="6FFCF684" w14:textId="77777777" w:rsidR="008D74DD" w:rsidRPr="00752E62" w:rsidRDefault="008D74DD" w:rsidP="001439EF">
      <w:pPr>
        <w:pStyle w:val="BodyText"/>
        <w:widowControl/>
        <w:tabs>
          <w:tab w:val="left" w:pos="673"/>
        </w:tabs>
        <w:kinsoku w:val="0"/>
        <w:overflowPunct w:val="0"/>
        <w:autoSpaceDE w:val="0"/>
        <w:autoSpaceDN w:val="0"/>
        <w:adjustRightInd w:val="0"/>
        <w:ind w:left="0"/>
        <w:rPr>
          <w:color w:val="000000" w:themeColor="text1"/>
        </w:rPr>
      </w:pPr>
      <w:r w:rsidRPr="00752E62">
        <w:rPr>
          <w:color w:val="000000" w:themeColor="text1"/>
        </w:rPr>
        <w:t xml:space="preserve">Bistra, bezbojna do </w:t>
      </w:r>
      <w:r w:rsidR="00B137D3" w:rsidRPr="00752E62">
        <w:rPr>
          <w:color w:val="000000" w:themeColor="text1"/>
        </w:rPr>
        <w:t xml:space="preserve">blago </w:t>
      </w:r>
      <w:r w:rsidRPr="00752E62">
        <w:rPr>
          <w:color w:val="000000" w:themeColor="text1"/>
        </w:rPr>
        <w:t>svijetlosmeđa otopina.</w:t>
      </w:r>
    </w:p>
    <w:p w14:paraId="568A1A9E" w14:textId="77777777" w:rsidR="008D74DD" w:rsidRPr="00752E62" w:rsidRDefault="008D74DD" w:rsidP="001439EF">
      <w:pPr>
        <w:pStyle w:val="BodyText"/>
        <w:widowControl/>
        <w:tabs>
          <w:tab w:val="left" w:pos="673"/>
        </w:tabs>
        <w:kinsoku w:val="0"/>
        <w:overflowPunct w:val="0"/>
        <w:autoSpaceDE w:val="0"/>
        <w:autoSpaceDN w:val="0"/>
        <w:adjustRightInd w:val="0"/>
        <w:ind w:left="0"/>
        <w:rPr>
          <w:color w:val="000000" w:themeColor="text1"/>
          <w:lang w:val="pl-PL"/>
        </w:rPr>
      </w:pPr>
    </w:p>
    <w:p w14:paraId="0B2C0920" w14:textId="77777777" w:rsidR="008D74DD" w:rsidRPr="00752E62" w:rsidRDefault="008D74DD" w:rsidP="001439EF">
      <w:pPr>
        <w:pStyle w:val="BodyText"/>
        <w:widowControl/>
        <w:kinsoku w:val="0"/>
        <w:overflowPunct w:val="0"/>
        <w:ind w:left="0"/>
        <w:rPr>
          <w:color w:val="000000" w:themeColor="text1"/>
          <w:lang w:val="pl-PL"/>
        </w:rPr>
      </w:pPr>
    </w:p>
    <w:p w14:paraId="3366CF6A" w14:textId="77777777" w:rsidR="008D74DD" w:rsidRPr="00752E62" w:rsidRDefault="008D74DD" w:rsidP="00AF1780">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52E62">
        <w:rPr>
          <w:b/>
          <w:bCs/>
          <w:color w:val="000000" w:themeColor="text1"/>
        </w:rPr>
        <w:t>KLINIČKI PODACI</w:t>
      </w:r>
    </w:p>
    <w:p w14:paraId="0A2FF798" w14:textId="77777777" w:rsidR="008D74DD" w:rsidRPr="00752E62" w:rsidRDefault="008D74DD" w:rsidP="001439EF">
      <w:pPr>
        <w:pStyle w:val="BodyText"/>
        <w:keepNext/>
        <w:widowControl/>
        <w:kinsoku w:val="0"/>
        <w:overflowPunct w:val="0"/>
        <w:spacing w:before="8"/>
        <w:ind w:left="0"/>
        <w:rPr>
          <w:bCs/>
          <w:color w:val="000000" w:themeColor="text1"/>
          <w:lang w:val="en-GB"/>
        </w:rPr>
      </w:pPr>
    </w:p>
    <w:p w14:paraId="6D3A2CC7" w14:textId="77777777" w:rsidR="008D74DD" w:rsidRPr="00752E62" w:rsidRDefault="008D74DD" w:rsidP="001439EF">
      <w:pPr>
        <w:pStyle w:val="BodyText"/>
        <w:keepNext/>
        <w:widowControl/>
        <w:numPr>
          <w:ilvl w:val="1"/>
          <w:numId w:val="21"/>
        </w:numPr>
        <w:kinsoku w:val="0"/>
        <w:overflowPunct w:val="0"/>
        <w:spacing w:before="8"/>
        <w:ind w:left="0" w:firstLine="0"/>
        <w:rPr>
          <w:color w:val="000000" w:themeColor="text1"/>
        </w:rPr>
      </w:pPr>
      <w:r w:rsidRPr="00752E62">
        <w:rPr>
          <w:b/>
          <w:bCs/>
          <w:color w:val="000000" w:themeColor="text1"/>
        </w:rPr>
        <w:t>Terapijske indikacije</w:t>
      </w:r>
    </w:p>
    <w:p w14:paraId="6BD4AEB9" w14:textId="77777777" w:rsidR="008D74DD" w:rsidRPr="00752E62" w:rsidRDefault="008D74DD" w:rsidP="001439EF">
      <w:pPr>
        <w:pStyle w:val="BodyText"/>
        <w:keepNext/>
        <w:widowControl/>
        <w:kinsoku w:val="0"/>
        <w:overflowPunct w:val="0"/>
        <w:spacing w:before="8"/>
        <w:ind w:left="0"/>
        <w:rPr>
          <w:bCs/>
          <w:color w:val="000000" w:themeColor="text1"/>
          <w:szCs w:val="21"/>
          <w:lang w:val="en-GB"/>
        </w:rPr>
      </w:pPr>
    </w:p>
    <w:p w14:paraId="593FE6B7" w14:textId="77777777" w:rsidR="008D74DD" w:rsidRPr="00752E62" w:rsidRDefault="008D74DD" w:rsidP="001439EF">
      <w:pPr>
        <w:pStyle w:val="BodyText"/>
        <w:keepNext/>
        <w:widowControl/>
        <w:kinsoku w:val="0"/>
        <w:overflowPunct w:val="0"/>
        <w:spacing w:before="8"/>
        <w:ind w:left="0"/>
        <w:rPr>
          <w:color w:val="000000" w:themeColor="text1"/>
        </w:rPr>
      </w:pPr>
      <w:r w:rsidRPr="00752E62">
        <w:rPr>
          <w:color w:val="000000" w:themeColor="text1"/>
          <w:u w:val="single"/>
        </w:rPr>
        <w:t>Juvenilni idiopatski artritis</w:t>
      </w:r>
    </w:p>
    <w:p w14:paraId="0382EFE6" w14:textId="77777777" w:rsidR="008D74DD" w:rsidRPr="00752E62" w:rsidRDefault="008D74DD" w:rsidP="001439EF">
      <w:pPr>
        <w:pStyle w:val="BodyText"/>
        <w:keepNext/>
        <w:widowControl/>
        <w:kinsoku w:val="0"/>
        <w:overflowPunct w:val="0"/>
        <w:spacing w:before="8"/>
        <w:ind w:left="0"/>
        <w:rPr>
          <w:color w:val="000000" w:themeColor="text1"/>
          <w:szCs w:val="15"/>
          <w:lang w:val="en-GB"/>
        </w:rPr>
      </w:pPr>
    </w:p>
    <w:p w14:paraId="5139EFDE" w14:textId="77777777" w:rsidR="008D74DD" w:rsidRPr="00752E62" w:rsidRDefault="008D74DD" w:rsidP="001439EF">
      <w:pPr>
        <w:pStyle w:val="BodyText"/>
        <w:keepNext/>
        <w:widowControl/>
        <w:kinsoku w:val="0"/>
        <w:overflowPunct w:val="0"/>
        <w:spacing w:before="8"/>
        <w:ind w:left="0"/>
        <w:rPr>
          <w:color w:val="000000" w:themeColor="text1"/>
        </w:rPr>
      </w:pPr>
      <w:r w:rsidRPr="00752E62">
        <w:rPr>
          <w:i/>
          <w:iCs/>
          <w:color w:val="000000" w:themeColor="text1"/>
        </w:rPr>
        <w:t>Poliartikularni juvenilni idiopatski artritis</w:t>
      </w:r>
    </w:p>
    <w:p w14:paraId="36B40306" w14:textId="77777777" w:rsidR="008D74DD" w:rsidRPr="00752E62" w:rsidRDefault="008D74DD" w:rsidP="001439EF">
      <w:pPr>
        <w:pStyle w:val="BodyText"/>
        <w:keepNext/>
        <w:widowControl/>
        <w:kinsoku w:val="0"/>
        <w:overflowPunct w:val="0"/>
        <w:spacing w:before="8"/>
        <w:ind w:left="0"/>
        <w:rPr>
          <w:i/>
          <w:iCs/>
          <w:color w:val="000000" w:themeColor="text1"/>
          <w:szCs w:val="21"/>
          <w:lang w:val="en-GB"/>
        </w:rPr>
      </w:pPr>
    </w:p>
    <w:p w14:paraId="32E4BBD2" w14:textId="77777777" w:rsidR="008D74DD" w:rsidRPr="00752E62" w:rsidRDefault="006A1144" w:rsidP="001439EF">
      <w:pPr>
        <w:pStyle w:val="BodyText"/>
        <w:widowControl/>
        <w:kinsoku w:val="0"/>
        <w:overflowPunct w:val="0"/>
        <w:ind w:left="0"/>
        <w:rPr>
          <w:color w:val="000000" w:themeColor="text1"/>
        </w:rPr>
      </w:pPr>
      <w:r w:rsidRPr="00752E62">
        <w:rPr>
          <w:color w:val="000000" w:themeColor="text1"/>
        </w:rPr>
        <w:t>Amsparity je, u kombinaciji s metotreksatom, indiciran za liječenje aktivnog poliartikularnog juvenilnog idiopatskog artritisa u bolesnika u dobi od 2</w:t>
      </w:r>
      <w:r w:rsidR="005F56F8" w:rsidRPr="00752E62">
        <w:rPr>
          <w:color w:val="000000" w:themeColor="text1"/>
        </w:rPr>
        <w:t> </w:t>
      </w:r>
      <w:r w:rsidRPr="00752E62">
        <w:rPr>
          <w:color w:val="000000" w:themeColor="text1"/>
        </w:rPr>
        <w:t xml:space="preserve">godine i starijih u kojih prethodnim liječenjem jednim ili više antireumatika koji modificiraju tijek bolesti (engl. </w:t>
      </w:r>
      <w:r w:rsidRPr="00752E62">
        <w:rPr>
          <w:i/>
          <w:color w:val="000000" w:themeColor="text1"/>
        </w:rPr>
        <w:t>disease</w:t>
      </w:r>
      <w:r w:rsidR="002C1EC8" w:rsidRPr="00752E62">
        <w:rPr>
          <w:i/>
          <w:color w:val="000000" w:themeColor="text1"/>
        </w:rPr>
        <w:noBreakHyphen/>
      </w:r>
      <w:r w:rsidRPr="00752E62">
        <w:rPr>
          <w:i/>
          <w:color w:val="000000" w:themeColor="text1"/>
        </w:rPr>
        <w:t>modifying anti</w:t>
      </w:r>
      <w:r w:rsidR="002C1EC8" w:rsidRPr="00752E62">
        <w:rPr>
          <w:i/>
          <w:color w:val="000000" w:themeColor="text1"/>
        </w:rPr>
        <w:noBreakHyphen/>
      </w:r>
      <w:r w:rsidRPr="00752E62">
        <w:rPr>
          <w:i/>
          <w:color w:val="000000" w:themeColor="text1"/>
        </w:rPr>
        <w:t>rheumatic drug</w:t>
      </w:r>
      <w:r w:rsidRPr="00752E62">
        <w:rPr>
          <w:color w:val="000000" w:themeColor="text1"/>
        </w:rPr>
        <w:t>, DMARD) nije postignut zadovoljavajući odgovor. Amsparity se može davati kao monoterapija u slučajevima nepodnošenja metotreksata ili kada nastavak terapije metotreksatom nije prikladan (za djelotvornost monoterapije vidjeti dio</w:t>
      </w:r>
      <w:r w:rsidR="00E93097" w:rsidRPr="00752E62">
        <w:rPr>
          <w:color w:val="000000" w:themeColor="text1"/>
        </w:rPr>
        <w:t> </w:t>
      </w:r>
      <w:r w:rsidRPr="00752E62">
        <w:rPr>
          <w:color w:val="000000" w:themeColor="text1"/>
        </w:rPr>
        <w:t>5.1). Adalimumab nije ispit</w:t>
      </w:r>
      <w:r w:rsidR="00B137D3" w:rsidRPr="00752E62">
        <w:rPr>
          <w:color w:val="000000" w:themeColor="text1"/>
        </w:rPr>
        <w:t>iv</w:t>
      </w:r>
      <w:r w:rsidRPr="00752E62">
        <w:rPr>
          <w:color w:val="000000" w:themeColor="text1"/>
        </w:rPr>
        <w:t>an u bolesnika mlađih od 2</w:t>
      </w:r>
      <w:r w:rsidR="00E93097" w:rsidRPr="00752E62">
        <w:rPr>
          <w:color w:val="000000" w:themeColor="text1"/>
        </w:rPr>
        <w:t> </w:t>
      </w:r>
      <w:r w:rsidRPr="00752E62">
        <w:rPr>
          <w:color w:val="000000" w:themeColor="text1"/>
        </w:rPr>
        <w:t>godine.</w:t>
      </w:r>
    </w:p>
    <w:p w14:paraId="0C063B70" w14:textId="77777777" w:rsidR="008D74DD" w:rsidRPr="00752E62" w:rsidRDefault="008D74DD" w:rsidP="001439EF">
      <w:pPr>
        <w:pStyle w:val="BodyText"/>
        <w:widowControl/>
        <w:kinsoku w:val="0"/>
        <w:overflowPunct w:val="0"/>
        <w:ind w:left="0"/>
        <w:rPr>
          <w:color w:val="000000" w:themeColor="text1"/>
        </w:rPr>
      </w:pPr>
    </w:p>
    <w:p w14:paraId="6622EA7D" w14:textId="77777777" w:rsidR="008D74DD" w:rsidRPr="00752E62" w:rsidRDefault="008D74DD" w:rsidP="001439EF">
      <w:pPr>
        <w:pStyle w:val="BodyText"/>
        <w:keepNext/>
        <w:widowControl/>
        <w:kinsoku w:val="0"/>
        <w:overflowPunct w:val="0"/>
        <w:spacing w:before="8"/>
        <w:ind w:left="0"/>
        <w:rPr>
          <w:color w:val="000000" w:themeColor="text1"/>
        </w:rPr>
      </w:pPr>
      <w:r w:rsidRPr="00752E62">
        <w:rPr>
          <w:i/>
          <w:iCs/>
          <w:color w:val="000000" w:themeColor="text1"/>
        </w:rPr>
        <w:t>Artritis povezan s entezitisom</w:t>
      </w:r>
    </w:p>
    <w:p w14:paraId="648A9D17" w14:textId="77777777" w:rsidR="008D74DD" w:rsidRPr="00752E62" w:rsidRDefault="008D74DD" w:rsidP="001439EF">
      <w:pPr>
        <w:pStyle w:val="BodyText"/>
        <w:keepNext/>
        <w:widowControl/>
        <w:kinsoku w:val="0"/>
        <w:overflowPunct w:val="0"/>
        <w:spacing w:before="8"/>
        <w:ind w:left="0"/>
        <w:rPr>
          <w:i/>
          <w:iCs/>
          <w:color w:val="000000" w:themeColor="text1"/>
          <w:szCs w:val="21"/>
        </w:rPr>
      </w:pPr>
    </w:p>
    <w:p w14:paraId="34B979D6" w14:textId="77777777" w:rsidR="008D74DD" w:rsidRPr="00752E62" w:rsidRDefault="006A1144" w:rsidP="001439EF">
      <w:pPr>
        <w:pStyle w:val="BodyText"/>
        <w:widowControl/>
        <w:kinsoku w:val="0"/>
        <w:overflowPunct w:val="0"/>
        <w:ind w:left="0"/>
        <w:rPr>
          <w:color w:val="000000" w:themeColor="text1"/>
        </w:rPr>
      </w:pPr>
      <w:r w:rsidRPr="00752E62">
        <w:rPr>
          <w:color w:val="000000" w:themeColor="text1"/>
        </w:rPr>
        <w:t>Amsparity je indiciran za liječenje aktivnog artritisa povezanog s entezitisom u bolesnika u dobi od 6</w:t>
      </w:r>
      <w:r w:rsidR="00E93097" w:rsidRPr="00752E62">
        <w:rPr>
          <w:color w:val="000000" w:themeColor="text1"/>
        </w:rPr>
        <w:t> </w:t>
      </w:r>
      <w:r w:rsidRPr="00752E62">
        <w:rPr>
          <w:color w:val="000000" w:themeColor="text1"/>
        </w:rPr>
        <w:t>godina i starijih u kojih nije postignut zadovoljavajući odgovor ili koji ne podnose konvencionalnu terapiju (vidjeti dio</w:t>
      </w:r>
      <w:r w:rsidR="00E93097" w:rsidRPr="00752E62">
        <w:rPr>
          <w:color w:val="000000" w:themeColor="text1"/>
        </w:rPr>
        <w:t> </w:t>
      </w:r>
      <w:r w:rsidRPr="00752E62">
        <w:rPr>
          <w:color w:val="000000" w:themeColor="text1"/>
        </w:rPr>
        <w:t>5.1).</w:t>
      </w:r>
    </w:p>
    <w:p w14:paraId="4A83D198" w14:textId="77777777" w:rsidR="008D74DD" w:rsidRPr="00752E62" w:rsidRDefault="008D74DD" w:rsidP="001439EF">
      <w:pPr>
        <w:pStyle w:val="BodyText"/>
        <w:widowControl/>
        <w:kinsoku w:val="0"/>
        <w:overflowPunct w:val="0"/>
        <w:ind w:left="0"/>
        <w:rPr>
          <w:color w:val="000000" w:themeColor="text1"/>
        </w:rPr>
      </w:pPr>
    </w:p>
    <w:p w14:paraId="3E0C9FAB" w14:textId="77777777" w:rsidR="008D74DD" w:rsidRPr="00752E62" w:rsidRDefault="008D74DD" w:rsidP="001439EF">
      <w:pPr>
        <w:pStyle w:val="BodyText"/>
        <w:keepNext/>
        <w:widowControl/>
        <w:kinsoku w:val="0"/>
        <w:overflowPunct w:val="0"/>
        <w:spacing w:before="8"/>
        <w:ind w:left="0"/>
        <w:rPr>
          <w:color w:val="000000" w:themeColor="text1"/>
        </w:rPr>
      </w:pPr>
      <w:r w:rsidRPr="00752E62">
        <w:rPr>
          <w:color w:val="000000" w:themeColor="text1"/>
          <w:u w:val="single"/>
        </w:rPr>
        <w:t>Plak psorijaza u djece</w:t>
      </w:r>
    </w:p>
    <w:p w14:paraId="055628BC" w14:textId="77777777" w:rsidR="008D74DD" w:rsidRPr="00752E62" w:rsidRDefault="008D74DD" w:rsidP="001439EF">
      <w:pPr>
        <w:pStyle w:val="BodyText"/>
        <w:keepNext/>
        <w:widowControl/>
        <w:kinsoku w:val="0"/>
        <w:overflowPunct w:val="0"/>
        <w:spacing w:before="8"/>
        <w:ind w:left="0"/>
        <w:rPr>
          <w:color w:val="000000" w:themeColor="text1"/>
          <w:szCs w:val="15"/>
        </w:rPr>
      </w:pPr>
    </w:p>
    <w:p w14:paraId="55655DF5" w14:textId="77777777" w:rsidR="008D74DD" w:rsidRPr="00752E62" w:rsidRDefault="006A1144" w:rsidP="00F22DAF">
      <w:pPr>
        <w:pStyle w:val="BodyText"/>
        <w:widowControl/>
        <w:kinsoku w:val="0"/>
        <w:overflowPunct w:val="0"/>
        <w:ind w:left="0"/>
        <w:rPr>
          <w:color w:val="000000" w:themeColor="text1"/>
        </w:rPr>
      </w:pPr>
      <w:r w:rsidRPr="00752E62">
        <w:rPr>
          <w:color w:val="000000" w:themeColor="text1"/>
        </w:rPr>
        <w:t>Amsparity je indiciran za liječenje teške kronične plak psorijaze u djece i adolescenata u dobi od 4</w:t>
      </w:r>
      <w:r w:rsidR="00E93097" w:rsidRPr="00752E62">
        <w:rPr>
          <w:color w:val="000000" w:themeColor="text1"/>
        </w:rPr>
        <w:t> </w:t>
      </w:r>
      <w:r w:rsidRPr="00752E62">
        <w:rPr>
          <w:color w:val="000000" w:themeColor="text1"/>
        </w:rPr>
        <w:t>ili više godina u kojih nije postignut zadovoljavajući odgovor ili koji nisu prikladni kandidati za topikalnu terapiju i fototerapije.</w:t>
      </w:r>
    </w:p>
    <w:p w14:paraId="2CD2598B" w14:textId="77777777" w:rsidR="003E1B8A" w:rsidRPr="00752E62" w:rsidRDefault="003E1B8A" w:rsidP="001439EF">
      <w:pPr>
        <w:pStyle w:val="BodyText"/>
        <w:widowControl/>
        <w:kinsoku w:val="0"/>
        <w:overflowPunct w:val="0"/>
        <w:ind w:left="0"/>
        <w:rPr>
          <w:color w:val="000000" w:themeColor="text1"/>
        </w:rPr>
      </w:pPr>
    </w:p>
    <w:p w14:paraId="1CC205A9" w14:textId="77777777" w:rsidR="008D74DD" w:rsidRPr="00752E62" w:rsidRDefault="008D74DD" w:rsidP="0046390F">
      <w:pPr>
        <w:pStyle w:val="BodyText"/>
        <w:keepNext/>
        <w:widowControl/>
        <w:kinsoku w:val="0"/>
        <w:overflowPunct w:val="0"/>
        <w:ind w:left="0"/>
        <w:rPr>
          <w:color w:val="000000" w:themeColor="text1"/>
        </w:rPr>
      </w:pPr>
      <w:r w:rsidRPr="00752E62">
        <w:rPr>
          <w:color w:val="000000" w:themeColor="text1"/>
          <w:u w:val="single"/>
        </w:rPr>
        <w:lastRenderedPageBreak/>
        <w:t>Crohnova bolest u djece</w:t>
      </w:r>
    </w:p>
    <w:p w14:paraId="5A5FE7E7" w14:textId="77777777" w:rsidR="008D74DD" w:rsidRPr="00752E62" w:rsidRDefault="008D74DD" w:rsidP="001439EF">
      <w:pPr>
        <w:pStyle w:val="BodyText"/>
        <w:keepNext/>
        <w:widowControl/>
        <w:kinsoku w:val="0"/>
        <w:overflowPunct w:val="0"/>
        <w:ind w:left="0"/>
        <w:rPr>
          <w:color w:val="000000" w:themeColor="text1"/>
        </w:rPr>
      </w:pPr>
    </w:p>
    <w:p w14:paraId="2C507C02" w14:textId="77777777" w:rsidR="008D74DD" w:rsidRPr="00752E62" w:rsidRDefault="006A1144" w:rsidP="001439EF">
      <w:pPr>
        <w:pStyle w:val="BodyText"/>
        <w:widowControl/>
        <w:kinsoku w:val="0"/>
        <w:overflowPunct w:val="0"/>
        <w:ind w:left="0"/>
        <w:rPr>
          <w:color w:val="000000" w:themeColor="text1"/>
        </w:rPr>
      </w:pPr>
      <w:r w:rsidRPr="00752E62">
        <w:rPr>
          <w:color w:val="000000" w:themeColor="text1"/>
        </w:rPr>
        <w:t>Amsparity je indiciran za liječenje umjerenog do teškog oblika aktivne Crohnove bolesti u pedijatrijskih bolesnika (u dobi od 6</w:t>
      </w:r>
      <w:r w:rsidR="00E93097" w:rsidRPr="00752E62">
        <w:rPr>
          <w:color w:val="000000" w:themeColor="text1"/>
        </w:rPr>
        <w:t> </w:t>
      </w:r>
      <w:r w:rsidRPr="00752E62">
        <w:rPr>
          <w:color w:val="000000" w:themeColor="text1"/>
        </w:rPr>
        <w:t>godina i starijih) u kojih nije postignut zadovoljavajući odgovor na konvencionalnu terapiju, uključujući primarnu nutritivnu terapiju i liječenje kortikosteroidom i/ili imunomodulatorom ili u onih koji ne podnose ili u kojih su takve vrste terapija kontraindicirane.</w:t>
      </w:r>
    </w:p>
    <w:p w14:paraId="26B23291" w14:textId="77777777" w:rsidR="008D74DD" w:rsidRPr="00752E62" w:rsidRDefault="008D74DD" w:rsidP="001439EF">
      <w:pPr>
        <w:pStyle w:val="BodyText"/>
        <w:widowControl/>
        <w:kinsoku w:val="0"/>
        <w:overflowPunct w:val="0"/>
        <w:ind w:left="0"/>
        <w:rPr>
          <w:color w:val="000000" w:themeColor="text1"/>
        </w:rPr>
      </w:pPr>
    </w:p>
    <w:p w14:paraId="1D4AB65A" w14:textId="77777777" w:rsidR="008D74DD" w:rsidRPr="00752E62" w:rsidRDefault="008D74DD" w:rsidP="0075475A">
      <w:pPr>
        <w:pStyle w:val="BodyText"/>
        <w:keepNext/>
        <w:widowControl/>
        <w:kinsoku w:val="0"/>
        <w:overflowPunct w:val="0"/>
        <w:ind w:left="0"/>
        <w:rPr>
          <w:color w:val="000000" w:themeColor="text1"/>
        </w:rPr>
      </w:pPr>
      <w:r w:rsidRPr="00752E62">
        <w:rPr>
          <w:color w:val="000000" w:themeColor="text1"/>
          <w:u w:val="single"/>
        </w:rPr>
        <w:t>Uveitis u djece</w:t>
      </w:r>
    </w:p>
    <w:p w14:paraId="56424DB8" w14:textId="77777777" w:rsidR="008D74DD" w:rsidRPr="00752E62" w:rsidRDefault="008D74DD" w:rsidP="0075475A">
      <w:pPr>
        <w:pStyle w:val="BodyText"/>
        <w:keepNext/>
        <w:widowControl/>
        <w:kinsoku w:val="0"/>
        <w:overflowPunct w:val="0"/>
        <w:ind w:left="0"/>
        <w:rPr>
          <w:color w:val="000000" w:themeColor="text1"/>
        </w:rPr>
      </w:pPr>
    </w:p>
    <w:p w14:paraId="48AC806F" w14:textId="77777777" w:rsidR="008D74DD" w:rsidRPr="00752E62" w:rsidRDefault="006A1144" w:rsidP="001439EF">
      <w:pPr>
        <w:pStyle w:val="BodyText"/>
        <w:widowControl/>
        <w:kinsoku w:val="0"/>
        <w:overflowPunct w:val="0"/>
        <w:ind w:left="0"/>
        <w:rPr>
          <w:color w:val="000000" w:themeColor="text1"/>
        </w:rPr>
      </w:pPr>
      <w:r w:rsidRPr="00752E62">
        <w:rPr>
          <w:color w:val="000000" w:themeColor="text1"/>
        </w:rPr>
        <w:t>Amsparity je indiciran za liječenje kroničnog neinfektivnog anteriornog uveitisa u djece u dobi od 2</w:t>
      </w:r>
      <w:r w:rsidR="00E93097" w:rsidRPr="00752E62">
        <w:rPr>
          <w:color w:val="000000" w:themeColor="text1"/>
        </w:rPr>
        <w:t> </w:t>
      </w:r>
      <w:r w:rsidRPr="00752E62">
        <w:rPr>
          <w:color w:val="000000" w:themeColor="text1"/>
        </w:rPr>
        <w:t>godine i starije u koje nije postignut zadovoljavajući odgovor na konvencionalno liječenje, koji ne podnose konvencionalno liječenje ili u kojih konvencionalno liječenje nije prikladno.</w:t>
      </w:r>
    </w:p>
    <w:p w14:paraId="1CC7EE14" w14:textId="77777777" w:rsidR="008D74DD" w:rsidRPr="00752E62" w:rsidRDefault="008D74DD" w:rsidP="001439EF">
      <w:pPr>
        <w:rPr>
          <w:color w:val="000000" w:themeColor="text1"/>
        </w:rPr>
      </w:pPr>
    </w:p>
    <w:p w14:paraId="3D05413E" w14:textId="77777777" w:rsidR="008D74DD" w:rsidRPr="00752E62" w:rsidRDefault="008D74DD" w:rsidP="00AF1780">
      <w:pPr>
        <w:pStyle w:val="BodyText"/>
        <w:keepNext/>
        <w:widowControl/>
        <w:numPr>
          <w:ilvl w:val="1"/>
          <w:numId w:val="21"/>
        </w:numPr>
        <w:kinsoku w:val="0"/>
        <w:overflowPunct w:val="0"/>
        <w:spacing w:before="8"/>
        <w:ind w:left="0" w:firstLine="0"/>
        <w:rPr>
          <w:b/>
          <w:bCs/>
          <w:color w:val="000000" w:themeColor="text1"/>
        </w:rPr>
      </w:pPr>
      <w:r w:rsidRPr="00752E62">
        <w:rPr>
          <w:b/>
          <w:bCs/>
          <w:color w:val="000000" w:themeColor="text1"/>
        </w:rPr>
        <w:t>Doziranje i način primjene</w:t>
      </w:r>
    </w:p>
    <w:p w14:paraId="0DA4C869" w14:textId="77777777" w:rsidR="008D74DD" w:rsidRPr="00752E62" w:rsidRDefault="008D74DD" w:rsidP="0075475A">
      <w:pPr>
        <w:pStyle w:val="BodyText"/>
        <w:keepNext/>
        <w:widowControl/>
        <w:kinsoku w:val="0"/>
        <w:overflowPunct w:val="0"/>
        <w:ind w:left="0"/>
        <w:rPr>
          <w:bCs/>
          <w:color w:val="000000" w:themeColor="text1"/>
          <w:lang w:val="en-GB"/>
        </w:rPr>
      </w:pPr>
    </w:p>
    <w:p w14:paraId="05A9124E" w14:textId="77777777" w:rsidR="008D74DD" w:rsidRPr="00752E62" w:rsidRDefault="006A1144" w:rsidP="001439EF">
      <w:pPr>
        <w:pStyle w:val="BodyText"/>
        <w:widowControl/>
        <w:kinsoku w:val="0"/>
        <w:overflowPunct w:val="0"/>
        <w:ind w:left="0"/>
        <w:rPr>
          <w:color w:val="000000" w:themeColor="text1"/>
        </w:rPr>
      </w:pPr>
      <w:r w:rsidRPr="00752E62">
        <w:rPr>
          <w:color w:val="000000" w:themeColor="text1"/>
        </w:rPr>
        <w:t>Liječenje lijekom Amsparity moraju započeti i nadzirati liječnici specijalisti s iskustvom u dijagnosticiranju i liječenju stanja za koja je Amsparity indiciran. Oftalmolozima se preporučuje da se posavjetuju s odgovarajućim specijalistom prije nego što započnu liječenje lijekom Amsparity (vidjeti dio</w:t>
      </w:r>
      <w:r w:rsidR="00E93097" w:rsidRPr="00752E62">
        <w:rPr>
          <w:color w:val="000000" w:themeColor="text1"/>
        </w:rPr>
        <w:t> </w:t>
      </w:r>
      <w:r w:rsidRPr="00752E62">
        <w:rPr>
          <w:color w:val="000000" w:themeColor="text1"/>
        </w:rPr>
        <w:t>4.4). Bolesnicima koji se liječe lijekom Amsparity treba dati Karticu s podsjetnikom za bolesnika.</w:t>
      </w:r>
    </w:p>
    <w:p w14:paraId="422FE99E" w14:textId="77777777" w:rsidR="00850B4B" w:rsidRPr="00752E62" w:rsidRDefault="00850B4B" w:rsidP="001439EF">
      <w:pPr>
        <w:pStyle w:val="BodyText"/>
        <w:widowControl/>
        <w:kinsoku w:val="0"/>
        <w:overflowPunct w:val="0"/>
        <w:ind w:left="0"/>
        <w:rPr>
          <w:color w:val="000000" w:themeColor="text1"/>
        </w:rPr>
      </w:pPr>
    </w:p>
    <w:p w14:paraId="43221D7A" w14:textId="77777777" w:rsidR="008D74DD" w:rsidRPr="00752E62" w:rsidRDefault="006B5CEE" w:rsidP="001439EF">
      <w:pPr>
        <w:pStyle w:val="BodyText"/>
        <w:widowControl/>
        <w:kinsoku w:val="0"/>
        <w:overflowPunct w:val="0"/>
        <w:ind w:left="0"/>
        <w:rPr>
          <w:color w:val="000000" w:themeColor="text1"/>
        </w:rPr>
      </w:pPr>
      <w:bookmarkStart w:id="1" w:name="_Hlk24184132"/>
      <w:r w:rsidRPr="00752E62">
        <w:rPr>
          <w:color w:val="000000" w:themeColor="text1"/>
        </w:rPr>
        <w:t xml:space="preserve">Nakon </w:t>
      </w:r>
      <w:r w:rsidR="00B137D3" w:rsidRPr="00752E62">
        <w:rPr>
          <w:color w:val="000000" w:themeColor="text1"/>
        </w:rPr>
        <w:t>odgovarajuće</w:t>
      </w:r>
      <w:r w:rsidRPr="00752E62">
        <w:rPr>
          <w:color w:val="000000" w:themeColor="text1"/>
        </w:rPr>
        <w:t xml:space="preserve"> </w:t>
      </w:r>
      <w:bookmarkEnd w:id="1"/>
      <w:r w:rsidR="005C3945" w:rsidRPr="00752E62">
        <w:rPr>
          <w:color w:val="000000" w:themeColor="text1"/>
        </w:rPr>
        <w:t>poduke o tehnici ubrizgavanja</w:t>
      </w:r>
      <w:r w:rsidR="005C3945" w:rsidRPr="00752E62" w:rsidDel="00AB4064">
        <w:rPr>
          <w:color w:val="000000" w:themeColor="text1"/>
        </w:rPr>
        <w:t xml:space="preserve"> </w:t>
      </w:r>
      <w:r w:rsidR="00B137D3" w:rsidRPr="00752E62">
        <w:rPr>
          <w:color w:val="000000" w:themeColor="text1"/>
        </w:rPr>
        <w:t xml:space="preserve">injekcije, </w:t>
      </w:r>
      <w:r w:rsidR="00AB4064" w:rsidRPr="00752E62">
        <w:rPr>
          <w:color w:val="000000" w:themeColor="text1"/>
        </w:rPr>
        <w:t>b</w:t>
      </w:r>
      <w:r w:rsidR="00F25353" w:rsidRPr="00752E62">
        <w:rPr>
          <w:color w:val="000000" w:themeColor="text1"/>
        </w:rPr>
        <w:t>olesnici mogu sami sebi davati injekcije lijeka Amsparity ako njihov liječnik procijeni da je to moguće provesti, uz medicinsko praćenje po potrebi.</w:t>
      </w:r>
    </w:p>
    <w:p w14:paraId="0ED1AB50" w14:textId="77777777" w:rsidR="008D74DD" w:rsidRPr="00752E62" w:rsidRDefault="008D74DD" w:rsidP="001439EF">
      <w:pPr>
        <w:pStyle w:val="BodyText"/>
        <w:widowControl/>
        <w:kinsoku w:val="0"/>
        <w:overflowPunct w:val="0"/>
        <w:ind w:left="0"/>
        <w:rPr>
          <w:color w:val="000000" w:themeColor="text1"/>
          <w:szCs w:val="21"/>
        </w:rPr>
      </w:pPr>
    </w:p>
    <w:p w14:paraId="1CA5D54F" w14:textId="77777777" w:rsidR="008D74DD" w:rsidRPr="00752E62" w:rsidRDefault="008D74DD" w:rsidP="001439EF">
      <w:pPr>
        <w:pStyle w:val="BodyText"/>
        <w:widowControl/>
        <w:kinsoku w:val="0"/>
        <w:overflowPunct w:val="0"/>
        <w:ind w:left="0"/>
        <w:rPr>
          <w:color w:val="000000" w:themeColor="text1"/>
        </w:rPr>
      </w:pPr>
      <w:r w:rsidRPr="00752E62">
        <w:rPr>
          <w:color w:val="000000" w:themeColor="text1"/>
        </w:rPr>
        <w:t xml:space="preserve">Tijekom liječenja lijekom Amsparity potrebno je prilagoditi </w:t>
      </w:r>
      <w:r w:rsidR="00B137D3" w:rsidRPr="00752E62">
        <w:rPr>
          <w:color w:val="000000" w:themeColor="text1"/>
        </w:rPr>
        <w:t xml:space="preserve">ostalu </w:t>
      </w:r>
      <w:r w:rsidRPr="00752E62">
        <w:rPr>
          <w:color w:val="000000" w:themeColor="text1"/>
        </w:rPr>
        <w:t>istodobno primijenjen</w:t>
      </w:r>
      <w:r w:rsidR="00B137D3" w:rsidRPr="00752E62">
        <w:rPr>
          <w:color w:val="000000" w:themeColor="text1"/>
        </w:rPr>
        <w:t>u</w:t>
      </w:r>
      <w:r w:rsidRPr="00752E62">
        <w:rPr>
          <w:color w:val="000000" w:themeColor="text1"/>
        </w:rPr>
        <w:t xml:space="preserve"> terapij</w:t>
      </w:r>
      <w:r w:rsidR="00B137D3" w:rsidRPr="00752E62">
        <w:rPr>
          <w:color w:val="000000" w:themeColor="text1"/>
        </w:rPr>
        <w:t>u</w:t>
      </w:r>
      <w:r w:rsidRPr="00752E62">
        <w:rPr>
          <w:color w:val="000000" w:themeColor="text1"/>
        </w:rPr>
        <w:t xml:space="preserve"> (npr. kortikosteroide i/ili imunomodulatore).</w:t>
      </w:r>
    </w:p>
    <w:p w14:paraId="20F508D9" w14:textId="77777777" w:rsidR="008D74DD" w:rsidRPr="00752E62" w:rsidRDefault="008D74DD" w:rsidP="001439EF">
      <w:pPr>
        <w:pStyle w:val="BodyText"/>
        <w:widowControl/>
        <w:kinsoku w:val="0"/>
        <w:overflowPunct w:val="0"/>
        <w:ind w:left="0"/>
        <w:rPr>
          <w:color w:val="000000" w:themeColor="text1"/>
        </w:rPr>
      </w:pPr>
    </w:p>
    <w:p w14:paraId="73613BCE" w14:textId="77777777" w:rsidR="008D74DD" w:rsidRPr="00752E62" w:rsidRDefault="008D74DD" w:rsidP="001439EF">
      <w:pPr>
        <w:pStyle w:val="BodyText"/>
        <w:widowControl/>
        <w:kinsoku w:val="0"/>
        <w:overflowPunct w:val="0"/>
        <w:ind w:left="0"/>
        <w:rPr>
          <w:color w:val="000000" w:themeColor="text1"/>
        </w:rPr>
      </w:pPr>
      <w:r w:rsidRPr="00752E62">
        <w:rPr>
          <w:color w:val="000000" w:themeColor="text1"/>
          <w:u w:val="single"/>
        </w:rPr>
        <w:t>Doziranje</w:t>
      </w:r>
    </w:p>
    <w:p w14:paraId="744038E8" w14:textId="77777777" w:rsidR="008D74DD" w:rsidRPr="00752E62" w:rsidRDefault="008D74DD" w:rsidP="001439EF">
      <w:pPr>
        <w:pStyle w:val="BodyText"/>
        <w:widowControl/>
        <w:kinsoku w:val="0"/>
        <w:overflowPunct w:val="0"/>
        <w:ind w:left="0"/>
        <w:rPr>
          <w:color w:val="000000" w:themeColor="text1"/>
          <w:szCs w:val="15"/>
        </w:rPr>
      </w:pPr>
    </w:p>
    <w:p w14:paraId="5ED40BD9" w14:textId="77777777" w:rsidR="008D74DD" w:rsidRPr="00752E62" w:rsidRDefault="008D74DD" w:rsidP="001439EF">
      <w:pPr>
        <w:pStyle w:val="BodyText"/>
        <w:widowControl/>
        <w:kinsoku w:val="0"/>
        <w:overflowPunct w:val="0"/>
        <w:ind w:left="0"/>
        <w:rPr>
          <w:color w:val="000000" w:themeColor="text1"/>
        </w:rPr>
      </w:pPr>
      <w:r w:rsidRPr="00752E62">
        <w:rPr>
          <w:color w:val="000000" w:themeColor="text1"/>
          <w:u w:val="single"/>
        </w:rPr>
        <w:t>Pedijatrijska populacija</w:t>
      </w:r>
    </w:p>
    <w:p w14:paraId="07D76F82" w14:textId="77777777" w:rsidR="008D74DD" w:rsidRPr="00752E62" w:rsidRDefault="008D74DD" w:rsidP="001439EF">
      <w:pPr>
        <w:pStyle w:val="BodyText"/>
        <w:widowControl/>
        <w:kinsoku w:val="0"/>
        <w:overflowPunct w:val="0"/>
        <w:ind w:left="0"/>
        <w:rPr>
          <w:color w:val="000000" w:themeColor="text1"/>
          <w:szCs w:val="15"/>
        </w:rPr>
      </w:pPr>
    </w:p>
    <w:p w14:paraId="6EDD8260" w14:textId="77777777" w:rsidR="008D74DD" w:rsidRPr="00752E62" w:rsidRDefault="008D74DD" w:rsidP="001439EF">
      <w:pPr>
        <w:pStyle w:val="BodyText"/>
        <w:widowControl/>
        <w:kinsoku w:val="0"/>
        <w:overflowPunct w:val="0"/>
        <w:ind w:left="0"/>
        <w:rPr>
          <w:color w:val="000000" w:themeColor="text1"/>
        </w:rPr>
      </w:pPr>
      <w:r w:rsidRPr="00752E62">
        <w:rPr>
          <w:i/>
          <w:iCs/>
          <w:color w:val="000000" w:themeColor="text1"/>
        </w:rPr>
        <w:t>Juvenilni idiopatski artritis</w:t>
      </w:r>
    </w:p>
    <w:p w14:paraId="42DF86E6" w14:textId="77777777" w:rsidR="008D74DD" w:rsidRPr="00752E62" w:rsidRDefault="008D74DD" w:rsidP="001439EF">
      <w:pPr>
        <w:pStyle w:val="BodyText"/>
        <w:widowControl/>
        <w:kinsoku w:val="0"/>
        <w:overflowPunct w:val="0"/>
        <w:ind w:left="0"/>
        <w:rPr>
          <w:i/>
          <w:iCs/>
          <w:color w:val="000000" w:themeColor="text1"/>
        </w:rPr>
      </w:pPr>
    </w:p>
    <w:p w14:paraId="1447004C" w14:textId="77777777" w:rsidR="008D74DD" w:rsidRPr="00752E62" w:rsidRDefault="008D74DD" w:rsidP="001439EF">
      <w:pPr>
        <w:pStyle w:val="BodyText"/>
        <w:widowControl/>
        <w:kinsoku w:val="0"/>
        <w:overflowPunct w:val="0"/>
        <w:ind w:left="0"/>
        <w:rPr>
          <w:color w:val="000000" w:themeColor="text1"/>
        </w:rPr>
      </w:pPr>
      <w:r w:rsidRPr="00752E62">
        <w:rPr>
          <w:i/>
          <w:iCs/>
          <w:color w:val="000000" w:themeColor="text1"/>
          <w:u w:val="single"/>
        </w:rPr>
        <w:t>Poliartikularni juvenilni idiopatski artritis u dobi od 2</w:t>
      </w:r>
      <w:r w:rsidR="00F907ED" w:rsidRPr="00752E62">
        <w:rPr>
          <w:i/>
          <w:iCs/>
          <w:color w:val="000000" w:themeColor="text1"/>
          <w:u w:val="single"/>
        </w:rPr>
        <w:t> </w:t>
      </w:r>
      <w:r w:rsidRPr="00752E62">
        <w:rPr>
          <w:i/>
          <w:iCs/>
          <w:color w:val="000000" w:themeColor="text1"/>
          <w:u w:val="single"/>
        </w:rPr>
        <w:t>i više godina</w:t>
      </w:r>
    </w:p>
    <w:p w14:paraId="02E315D1" w14:textId="77777777" w:rsidR="008D74DD" w:rsidRPr="00752E62" w:rsidRDefault="008D74DD" w:rsidP="001439EF">
      <w:pPr>
        <w:pStyle w:val="BodyText"/>
        <w:widowControl/>
        <w:kinsoku w:val="0"/>
        <w:overflowPunct w:val="0"/>
        <w:ind w:left="0"/>
        <w:rPr>
          <w:i/>
          <w:iCs/>
          <w:color w:val="000000" w:themeColor="text1"/>
          <w:szCs w:val="15"/>
        </w:rPr>
      </w:pPr>
    </w:p>
    <w:p w14:paraId="5CC89ADC" w14:textId="77777777" w:rsidR="00337D78" w:rsidRPr="00752E62" w:rsidRDefault="008D74DD" w:rsidP="001439EF">
      <w:pPr>
        <w:pStyle w:val="BodyText"/>
        <w:widowControl/>
        <w:kinsoku w:val="0"/>
        <w:overflowPunct w:val="0"/>
        <w:ind w:left="0"/>
        <w:rPr>
          <w:color w:val="000000" w:themeColor="text1"/>
        </w:rPr>
      </w:pPr>
      <w:r w:rsidRPr="00752E62">
        <w:rPr>
          <w:color w:val="000000" w:themeColor="text1"/>
        </w:rPr>
        <w:t>Preporučena doza lijeka Amsparity za bolesnike s poliartikularnim juvenilnim idiopatskim artritisom u dobi od 2</w:t>
      </w:r>
      <w:r w:rsidR="00F907ED" w:rsidRPr="00752E62">
        <w:rPr>
          <w:color w:val="000000" w:themeColor="text1"/>
        </w:rPr>
        <w:t> </w:t>
      </w:r>
      <w:r w:rsidRPr="00752E62">
        <w:rPr>
          <w:color w:val="000000" w:themeColor="text1"/>
        </w:rPr>
        <w:t>i više godina određuje se na temelju tjelesne težine (tablica</w:t>
      </w:r>
      <w:r w:rsidR="00F907ED" w:rsidRPr="00752E62">
        <w:rPr>
          <w:color w:val="000000" w:themeColor="text1"/>
        </w:rPr>
        <w:t> </w:t>
      </w:r>
      <w:r w:rsidRPr="00752E62">
        <w:rPr>
          <w:color w:val="000000" w:themeColor="text1"/>
        </w:rPr>
        <w:t xml:space="preserve">1). Amsparity se primjenjuje svaki drugi tjedan supkutanom injekcijom. </w:t>
      </w:r>
    </w:p>
    <w:p w14:paraId="16E9E303" w14:textId="77777777" w:rsidR="00337D78" w:rsidRPr="00752E62" w:rsidRDefault="00337D78" w:rsidP="001439EF">
      <w:pPr>
        <w:pStyle w:val="BodyText"/>
        <w:widowControl/>
        <w:kinsoku w:val="0"/>
        <w:overflowPunct w:val="0"/>
        <w:ind w:left="0"/>
        <w:rPr>
          <w:color w:val="000000" w:themeColor="text1"/>
        </w:rPr>
      </w:pPr>
    </w:p>
    <w:p w14:paraId="25B6A296" w14:textId="77777777" w:rsidR="00095A76" w:rsidRPr="00752E62" w:rsidRDefault="00095A76" w:rsidP="00B130BF">
      <w:pPr>
        <w:pStyle w:val="BodyText"/>
        <w:widowControl/>
        <w:kinsoku w:val="0"/>
        <w:overflowPunct w:val="0"/>
        <w:ind w:left="0"/>
        <w:rPr>
          <w:b/>
          <w:bCs/>
          <w:color w:val="000000" w:themeColor="text1"/>
        </w:rPr>
      </w:pPr>
      <w:r w:rsidRPr="00752E62">
        <w:rPr>
          <w:b/>
          <w:bCs/>
          <w:color w:val="000000" w:themeColor="text1"/>
        </w:rPr>
        <w:t>Tablica 1</w:t>
      </w:r>
      <w:r w:rsidR="00F907ED" w:rsidRPr="00752E62">
        <w:rPr>
          <w:b/>
          <w:bCs/>
          <w:color w:val="000000" w:themeColor="text1"/>
        </w:rPr>
        <w:t>.</w:t>
      </w:r>
      <w:r w:rsidRPr="00752E62">
        <w:rPr>
          <w:b/>
          <w:bCs/>
          <w:color w:val="000000" w:themeColor="text1"/>
        </w:rPr>
        <w:t xml:space="preserve"> </w:t>
      </w:r>
      <w:r w:rsidR="006A1144" w:rsidRPr="00752E62">
        <w:rPr>
          <w:b/>
          <w:color w:val="000000" w:themeColor="text1"/>
        </w:rPr>
        <w:t>Doza lijeka Amsparity za bolesnike s poliartikularnim juvenilnim idiopatskim artritisom</w:t>
      </w:r>
    </w:p>
    <w:p w14:paraId="6A882CAE" w14:textId="77777777" w:rsidR="00095A76" w:rsidRPr="00752E62" w:rsidRDefault="00095A76" w:rsidP="001439EF">
      <w:pPr>
        <w:pStyle w:val="BodyText"/>
        <w:widowControl/>
        <w:kinsoku w:val="0"/>
        <w:overflowPunct w:val="0"/>
        <w:ind w:left="0"/>
        <w:rPr>
          <w:color w:val="000000" w:themeColor="text1"/>
        </w:rPr>
      </w:pP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37"/>
        <w:gridCol w:w="4538"/>
      </w:tblGrid>
      <w:tr w:rsidR="00095A76" w:rsidRPr="00752E62" w14:paraId="3288A6CD" w14:textId="77777777" w:rsidTr="00054A92">
        <w:trPr>
          <w:jc w:val="center"/>
        </w:trPr>
        <w:tc>
          <w:tcPr>
            <w:tcW w:w="5009" w:type="dxa"/>
            <w:tcBorders>
              <w:right w:val="nil"/>
            </w:tcBorders>
            <w:shd w:val="clear" w:color="auto" w:fill="auto"/>
          </w:tcPr>
          <w:p w14:paraId="05270766" w14:textId="77777777" w:rsidR="00095A76" w:rsidRPr="00752E62" w:rsidRDefault="00095A76" w:rsidP="001439EF">
            <w:pPr>
              <w:jc w:val="center"/>
              <w:rPr>
                <w:b/>
                <w:color w:val="000000" w:themeColor="text1"/>
              </w:rPr>
            </w:pPr>
            <w:r w:rsidRPr="00752E62">
              <w:rPr>
                <w:b/>
                <w:color w:val="000000" w:themeColor="text1"/>
              </w:rPr>
              <w:t>Tjelesna težina bolesnika</w:t>
            </w:r>
          </w:p>
        </w:tc>
        <w:tc>
          <w:tcPr>
            <w:tcW w:w="5009" w:type="dxa"/>
            <w:tcBorders>
              <w:left w:val="nil"/>
            </w:tcBorders>
            <w:shd w:val="clear" w:color="auto" w:fill="auto"/>
          </w:tcPr>
          <w:p w14:paraId="45539504" w14:textId="77777777" w:rsidR="00095A76" w:rsidRPr="00752E62" w:rsidRDefault="00095A76" w:rsidP="001439EF">
            <w:pPr>
              <w:jc w:val="center"/>
              <w:rPr>
                <w:b/>
                <w:color w:val="000000" w:themeColor="text1"/>
              </w:rPr>
            </w:pPr>
            <w:r w:rsidRPr="00752E62">
              <w:rPr>
                <w:b/>
                <w:color w:val="000000" w:themeColor="text1"/>
              </w:rPr>
              <w:t>Režim doziranja</w:t>
            </w:r>
          </w:p>
        </w:tc>
      </w:tr>
      <w:tr w:rsidR="00095A76" w:rsidRPr="00752E62" w14:paraId="73251B25" w14:textId="77777777" w:rsidTr="00054A92">
        <w:trPr>
          <w:jc w:val="center"/>
        </w:trPr>
        <w:tc>
          <w:tcPr>
            <w:tcW w:w="5009" w:type="dxa"/>
            <w:tcBorders>
              <w:right w:val="nil"/>
            </w:tcBorders>
            <w:shd w:val="clear" w:color="auto" w:fill="auto"/>
          </w:tcPr>
          <w:p w14:paraId="3F73D2FA" w14:textId="77777777" w:rsidR="00095A76" w:rsidRPr="00752E62" w:rsidRDefault="00095A76" w:rsidP="001439EF">
            <w:pPr>
              <w:jc w:val="center"/>
              <w:rPr>
                <w:color w:val="000000" w:themeColor="text1"/>
              </w:rPr>
            </w:pPr>
            <w:r w:rsidRPr="00752E62">
              <w:rPr>
                <w:color w:val="000000" w:themeColor="text1"/>
              </w:rPr>
              <w:t>10 kg do &lt; 30 kg</w:t>
            </w:r>
          </w:p>
        </w:tc>
        <w:tc>
          <w:tcPr>
            <w:tcW w:w="5009" w:type="dxa"/>
            <w:tcBorders>
              <w:left w:val="nil"/>
            </w:tcBorders>
            <w:shd w:val="clear" w:color="auto" w:fill="auto"/>
          </w:tcPr>
          <w:p w14:paraId="597185C1" w14:textId="77777777" w:rsidR="00095A76" w:rsidRPr="00752E62" w:rsidRDefault="00095A76" w:rsidP="001439EF">
            <w:pPr>
              <w:jc w:val="center"/>
              <w:rPr>
                <w:color w:val="000000" w:themeColor="text1"/>
              </w:rPr>
            </w:pPr>
            <w:r w:rsidRPr="00752E62">
              <w:rPr>
                <w:color w:val="000000" w:themeColor="text1"/>
              </w:rPr>
              <w:t>20 mg svaki drugi tjedan</w:t>
            </w:r>
          </w:p>
        </w:tc>
      </w:tr>
      <w:tr w:rsidR="00095A76" w:rsidRPr="00752E62" w14:paraId="23A8998A" w14:textId="77777777" w:rsidTr="00054A92">
        <w:trPr>
          <w:jc w:val="center"/>
        </w:trPr>
        <w:tc>
          <w:tcPr>
            <w:tcW w:w="5009" w:type="dxa"/>
            <w:tcBorders>
              <w:right w:val="nil"/>
            </w:tcBorders>
            <w:shd w:val="clear" w:color="auto" w:fill="auto"/>
          </w:tcPr>
          <w:p w14:paraId="718F5911" w14:textId="77777777" w:rsidR="00095A76" w:rsidRPr="00752E62" w:rsidRDefault="00095A76" w:rsidP="001439EF">
            <w:pPr>
              <w:jc w:val="center"/>
              <w:rPr>
                <w:color w:val="000000" w:themeColor="text1"/>
              </w:rPr>
            </w:pPr>
            <w:r w:rsidRPr="00752E62">
              <w:rPr>
                <w:color w:val="000000" w:themeColor="text1"/>
              </w:rPr>
              <w:t>≥ 30 kg</w:t>
            </w:r>
          </w:p>
        </w:tc>
        <w:tc>
          <w:tcPr>
            <w:tcW w:w="5009" w:type="dxa"/>
            <w:tcBorders>
              <w:left w:val="nil"/>
            </w:tcBorders>
            <w:shd w:val="clear" w:color="auto" w:fill="auto"/>
          </w:tcPr>
          <w:p w14:paraId="2358E07B" w14:textId="77777777" w:rsidR="00095A76" w:rsidRPr="00752E62" w:rsidRDefault="00095A76" w:rsidP="001439EF">
            <w:pPr>
              <w:jc w:val="center"/>
              <w:rPr>
                <w:color w:val="000000" w:themeColor="text1"/>
              </w:rPr>
            </w:pPr>
            <w:r w:rsidRPr="00752E62">
              <w:rPr>
                <w:color w:val="000000" w:themeColor="text1"/>
              </w:rPr>
              <w:t>40 mg svaki drugi tjedan</w:t>
            </w:r>
          </w:p>
        </w:tc>
      </w:tr>
    </w:tbl>
    <w:p w14:paraId="16170838" w14:textId="77777777" w:rsidR="00095A76" w:rsidRPr="00752E62" w:rsidRDefault="00095A76" w:rsidP="001439EF">
      <w:pPr>
        <w:pStyle w:val="BodyText"/>
        <w:widowControl/>
        <w:kinsoku w:val="0"/>
        <w:overflowPunct w:val="0"/>
        <w:ind w:left="0"/>
        <w:rPr>
          <w:color w:val="000000" w:themeColor="text1"/>
          <w:lang w:val="en-GB"/>
        </w:rPr>
      </w:pPr>
    </w:p>
    <w:p w14:paraId="0CA311F5" w14:textId="77777777" w:rsidR="00B137D3" w:rsidRPr="00752E62" w:rsidRDefault="008D74DD" w:rsidP="00B137D3">
      <w:pPr>
        <w:pStyle w:val="BodyText"/>
        <w:widowControl/>
        <w:kinsoku w:val="0"/>
        <w:overflowPunct w:val="0"/>
        <w:ind w:left="0"/>
        <w:rPr>
          <w:color w:val="000000" w:themeColor="text1"/>
        </w:rPr>
      </w:pPr>
      <w:r w:rsidRPr="00752E62">
        <w:rPr>
          <w:color w:val="000000" w:themeColor="text1"/>
        </w:rPr>
        <w:t>Dostupni podaci pokazuju da se klinički odgovor obično postiže unutar 12</w:t>
      </w:r>
      <w:r w:rsidR="00E173E7" w:rsidRPr="00752E62">
        <w:rPr>
          <w:color w:val="000000" w:themeColor="text1"/>
        </w:rPr>
        <w:t> </w:t>
      </w:r>
      <w:r w:rsidRPr="00752E62">
        <w:rPr>
          <w:color w:val="000000" w:themeColor="text1"/>
        </w:rPr>
        <w:t xml:space="preserve">tjedana liječenja. </w:t>
      </w:r>
    </w:p>
    <w:p w14:paraId="66F48DA9" w14:textId="77777777" w:rsidR="008D74DD" w:rsidRPr="00752E62" w:rsidRDefault="00B137D3" w:rsidP="00B137D3">
      <w:pPr>
        <w:pStyle w:val="BodyText"/>
        <w:widowControl/>
        <w:kinsoku w:val="0"/>
        <w:overflowPunct w:val="0"/>
        <w:ind w:left="0"/>
        <w:rPr>
          <w:color w:val="000000" w:themeColor="text1"/>
        </w:rPr>
      </w:pPr>
      <w:r w:rsidRPr="00752E62">
        <w:rPr>
          <w:color w:val="000000" w:themeColor="text1"/>
        </w:rPr>
        <w:t xml:space="preserve">Ako se unutar tog razdoblja ne postigne terapijski odgovor </w:t>
      </w:r>
      <w:r w:rsidR="008D74DD" w:rsidRPr="00752E62">
        <w:rPr>
          <w:color w:val="000000" w:themeColor="text1"/>
        </w:rPr>
        <w:t>, potrebno je pomno razmotriti nastavak liječenja takvog bolesnika.</w:t>
      </w:r>
    </w:p>
    <w:p w14:paraId="4EEB8C4C" w14:textId="77777777" w:rsidR="008D74DD" w:rsidRPr="00752E62" w:rsidRDefault="008D74DD" w:rsidP="001439EF">
      <w:pPr>
        <w:pStyle w:val="BodyText"/>
        <w:widowControl/>
        <w:kinsoku w:val="0"/>
        <w:overflowPunct w:val="0"/>
        <w:ind w:left="0"/>
        <w:rPr>
          <w:color w:val="000000" w:themeColor="text1"/>
          <w:szCs w:val="21"/>
        </w:rPr>
      </w:pPr>
    </w:p>
    <w:p w14:paraId="3D721BC6"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Nema relevantne primjene adalimumaba u bolesnika mlađih od 2</w:t>
      </w:r>
      <w:r w:rsidR="00E173E7" w:rsidRPr="00752E62">
        <w:rPr>
          <w:color w:val="000000" w:themeColor="text1"/>
        </w:rPr>
        <w:t> </w:t>
      </w:r>
      <w:r w:rsidRPr="00752E62">
        <w:rPr>
          <w:color w:val="000000" w:themeColor="text1"/>
        </w:rPr>
        <w:t>godine u ovoj indikaciji.</w:t>
      </w:r>
    </w:p>
    <w:p w14:paraId="5DA03E70" w14:textId="77777777" w:rsidR="003D30E4" w:rsidRPr="00752E62" w:rsidRDefault="003D30E4" w:rsidP="0075475A">
      <w:pPr>
        <w:pStyle w:val="BodyText"/>
        <w:widowControl/>
        <w:kinsoku w:val="0"/>
        <w:overflowPunct w:val="0"/>
        <w:ind w:left="0"/>
        <w:rPr>
          <w:color w:val="000000" w:themeColor="text1"/>
        </w:rPr>
      </w:pPr>
    </w:p>
    <w:p w14:paraId="678841C6" w14:textId="77777777" w:rsidR="003D30E4" w:rsidRPr="00752E62" w:rsidRDefault="006A1144" w:rsidP="0075475A">
      <w:pPr>
        <w:pStyle w:val="BodyText"/>
        <w:widowControl/>
        <w:kinsoku w:val="0"/>
        <w:overflowPunct w:val="0"/>
        <w:ind w:left="0"/>
        <w:rPr>
          <w:color w:val="000000" w:themeColor="text1"/>
        </w:rPr>
      </w:pPr>
      <w:r w:rsidRPr="00752E62">
        <w:rPr>
          <w:color w:val="000000" w:themeColor="text1"/>
        </w:rPr>
        <w:t>Amsparity može biti dostupan i u drugim jačinama i/ili oblicima, ovisno o terapijskim potrebama pojedinog bolesnika.</w:t>
      </w:r>
    </w:p>
    <w:p w14:paraId="71504921" w14:textId="77777777" w:rsidR="008D74DD" w:rsidRPr="00752E62" w:rsidRDefault="008D74DD" w:rsidP="0075475A">
      <w:pPr>
        <w:pStyle w:val="BodyText"/>
        <w:widowControl/>
        <w:kinsoku w:val="0"/>
        <w:overflowPunct w:val="0"/>
        <w:ind w:left="0"/>
        <w:rPr>
          <w:color w:val="000000" w:themeColor="text1"/>
          <w:lang w:val="pl-PL"/>
        </w:rPr>
      </w:pPr>
    </w:p>
    <w:p w14:paraId="30126F06" w14:textId="77777777" w:rsidR="008D74DD" w:rsidRPr="00752E62" w:rsidRDefault="008D74DD" w:rsidP="0075475A">
      <w:pPr>
        <w:pStyle w:val="BodyText"/>
        <w:keepNext/>
        <w:widowControl/>
        <w:kinsoku w:val="0"/>
        <w:overflowPunct w:val="0"/>
        <w:ind w:left="0"/>
        <w:rPr>
          <w:color w:val="000000" w:themeColor="text1"/>
        </w:rPr>
      </w:pPr>
      <w:r w:rsidRPr="00752E62">
        <w:rPr>
          <w:i/>
          <w:iCs/>
          <w:color w:val="000000" w:themeColor="text1"/>
          <w:u w:val="single"/>
        </w:rPr>
        <w:lastRenderedPageBreak/>
        <w:t>Artritis povezan s entezitisom</w:t>
      </w:r>
    </w:p>
    <w:p w14:paraId="4E3A12B8" w14:textId="77777777" w:rsidR="008D74DD" w:rsidRPr="00752E62" w:rsidRDefault="008D74DD" w:rsidP="0075475A">
      <w:pPr>
        <w:pStyle w:val="BodyText"/>
        <w:keepNext/>
        <w:widowControl/>
        <w:kinsoku w:val="0"/>
        <w:overflowPunct w:val="0"/>
        <w:ind w:left="0"/>
        <w:rPr>
          <w:i/>
          <w:iCs/>
          <w:color w:val="000000" w:themeColor="text1"/>
          <w:lang w:val="pl-PL"/>
        </w:rPr>
      </w:pPr>
    </w:p>
    <w:p w14:paraId="24ECF902" w14:textId="77777777" w:rsidR="008D74DD" w:rsidRPr="00752E62" w:rsidRDefault="008D74DD" w:rsidP="0075475A">
      <w:pPr>
        <w:pStyle w:val="BodyText"/>
        <w:keepNext/>
        <w:widowControl/>
        <w:kinsoku w:val="0"/>
        <w:overflowPunct w:val="0"/>
        <w:ind w:left="0"/>
        <w:rPr>
          <w:color w:val="000000" w:themeColor="text1"/>
        </w:rPr>
      </w:pPr>
      <w:r w:rsidRPr="00752E62">
        <w:rPr>
          <w:color w:val="000000" w:themeColor="text1"/>
        </w:rPr>
        <w:t>Preporučena doza lijeka Amsparity za bolesnike s artritisom povezanim s entezitisom u dobi od 6</w:t>
      </w:r>
      <w:r w:rsidR="0034403B" w:rsidRPr="00752E62">
        <w:rPr>
          <w:color w:val="000000" w:themeColor="text1"/>
        </w:rPr>
        <w:t> </w:t>
      </w:r>
      <w:r w:rsidRPr="00752E62">
        <w:rPr>
          <w:color w:val="000000" w:themeColor="text1"/>
        </w:rPr>
        <w:t>i više godina određuje se na temelju tjelesne težine (tablica</w:t>
      </w:r>
      <w:r w:rsidR="0034403B" w:rsidRPr="00752E62">
        <w:rPr>
          <w:color w:val="000000" w:themeColor="text1"/>
        </w:rPr>
        <w:t> </w:t>
      </w:r>
      <w:r w:rsidRPr="00752E62">
        <w:rPr>
          <w:color w:val="000000" w:themeColor="text1"/>
        </w:rPr>
        <w:t xml:space="preserve">2). Amsparity se primjenjuje svaki drugi tjedan supkutanom injekcijom. </w:t>
      </w:r>
    </w:p>
    <w:p w14:paraId="3219853D" w14:textId="77777777" w:rsidR="00337D78" w:rsidRPr="00752E62" w:rsidRDefault="00337D78" w:rsidP="0075475A">
      <w:pPr>
        <w:pStyle w:val="BodyText"/>
        <w:widowControl/>
        <w:kinsoku w:val="0"/>
        <w:overflowPunct w:val="0"/>
        <w:ind w:left="0"/>
        <w:rPr>
          <w:color w:val="000000" w:themeColor="text1"/>
        </w:rPr>
      </w:pPr>
    </w:p>
    <w:p w14:paraId="181941E4" w14:textId="77777777" w:rsidR="00337D78" w:rsidRPr="00752E62" w:rsidRDefault="00337D78" w:rsidP="00B130BF">
      <w:pPr>
        <w:pStyle w:val="BodyText"/>
        <w:keepNext/>
        <w:widowControl/>
        <w:kinsoku w:val="0"/>
        <w:overflowPunct w:val="0"/>
        <w:ind w:left="0"/>
        <w:rPr>
          <w:b/>
          <w:bCs/>
          <w:color w:val="000000" w:themeColor="text1"/>
        </w:rPr>
      </w:pPr>
      <w:r w:rsidRPr="00752E62">
        <w:rPr>
          <w:b/>
          <w:bCs/>
          <w:color w:val="000000" w:themeColor="text1"/>
        </w:rPr>
        <w:t>Tablica 2</w:t>
      </w:r>
      <w:r w:rsidR="008E6000" w:rsidRPr="00752E62">
        <w:rPr>
          <w:b/>
          <w:bCs/>
          <w:color w:val="000000" w:themeColor="text1"/>
        </w:rPr>
        <w:t>.</w:t>
      </w:r>
      <w:r w:rsidRPr="00752E62">
        <w:rPr>
          <w:b/>
          <w:bCs/>
          <w:color w:val="000000" w:themeColor="text1"/>
        </w:rPr>
        <w:t xml:space="preserve"> </w:t>
      </w:r>
      <w:r w:rsidR="006A1144" w:rsidRPr="00752E62">
        <w:rPr>
          <w:b/>
          <w:color w:val="000000" w:themeColor="text1"/>
        </w:rPr>
        <w:t>Doza lijeka Amsparity za bolesnike s artritisom povezanim s entezitisom</w:t>
      </w:r>
    </w:p>
    <w:p w14:paraId="1C017B4E" w14:textId="77777777" w:rsidR="00337D78" w:rsidRPr="00752E62" w:rsidRDefault="00337D78" w:rsidP="0075475A">
      <w:pPr>
        <w:pStyle w:val="BodyText"/>
        <w:keepN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38"/>
      </w:tblGrid>
      <w:tr w:rsidR="00337D78" w:rsidRPr="00752E62" w14:paraId="53D39433" w14:textId="77777777" w:rsidTr="00054A92">
        <w:trPr>
          <w:jc w:val="center"/>
        </w:trPr>
        <w:tc>
          <w:tcPr>
            <w:tcW w:w="5009" w:type="dxa"/>
            <w:tcBorders>
              <w:left w:val="nil"/>
              <w:right w:val="nil"/>
            </w:tcBorders>
            <w:shd w:val="clear" w:color="auto" w:fill="auto"/>
          </w:tcPr>
          <w:p w14:paraId="7FE43101" w14:textId="77777777" w:rsidR="00337D78" w:rsidRPr="00752E62" w:rsidRDefault="00337D78" w:rsidP="0075475A">
            <w:pPr>
              <w:jc w:val="center"/>
              <w:rPr>
                <w:b/>
                <w:color w:val="000000" w:themeColor="text1"/>
              </w:rPr>
            </w:pPr>
            <w:r w:rsidRPr="00752E62">
              <w:rPr>
                <w:b/>
                <w:color w:val="000000" w:themeColor="text1"/>
              </w:rPr>
              <w:t>Tjelesna težina bolesnika</w:t>
            </w:r>
          </w:p>
        </w:tc>
        <w:tc>
          <w:tcPr>
            <w:tcW w:w="5009" w:type="dxa"/>
            <w:tcBorders>
              <w:left w:val="nil"/>
              <w:right w:val="nil"/>
            </w:tcBorders>
            <w:shd w:val="clear" w:color="auto" w:fill="auto"/>
          </w:tcPr>
          <w:p w14:paraId="7038F31D" w14:textId="77777777" w:rsidR="00337D78" w:rsidRPr="00752E62" w:rsidRDefault="00337D78" w:rsidP="0075475A">
            <w:pPr>
              <w:jc w:val="center"/>
              <w:rPr>
                <w:b/>
                <w:color w:val="000000" w:themeColor="text1"/>
              </w:rPr>
            </w:pPr>
            <w:r w:rsidRPr="00752E62">
              <w:rPr>
                <w:b/>
                <w:color w:val="000000" w:themeColor="text1"/>
              </w:rPr>
              <w:t>Režim doziranja</w:t>
            </w:r>
          </w:p>
        </w:tc>
      </w:tr>
      <w:tr w:rsidR="00337D78" w:rsidRPr="00752E62" w14:paraId="45402CF5" w14:textId="77777777" w:rsidTr="00054A92">
        <w:trPr>
          <w:jc w:val="center"/>
        </w:trPr>
        <w:tc>
          <w:tcPr>
            <w:tcW w:w="5009" w:type="dxa"/>
            <w:tcBorders>
              <w:left w:val="nil"/>
              <w:right w:val="nil"/>
            </w:tcBorders>
            <w:shd w:val="clear" w:color="auto" w:fill="auto"/>
          </w:tcPr>
          <w:p w14:paraId="76E93B52" w14:textId="77777777" w:rsidR="00337D78" w:rsidRPr="00752E62" w:rsidRDefault="00337D78" w:rsidP="0075475A">
            <w:pPr>
              <w:jc w:val="center"/>
              <w:rPr>
                <w:color w:val="000000" w:themeColor="text1"/>
              </w:rPr>
            </w:pPr>
            <w:r w:rsidRPr="00752E62">
              <w:rPr>
                <w:color w:val="000000" w:themeColor="text1"/>
              </w:rPr>
              <w:t>15 kg do &lt; 30 kg</w:t>
            </w:r>
          </w:p>
        </w:tc>
        <w:tc>
          <w:tcPr>
            <w:tcW w:w="5009" w:type="dxa"/>
            <w:tcBorders>
              <w:left w:val="nil"/>
              <w:right w:val="nil"/>
            </w:tcBorders>
            <w:shd w:val="clear" w:color="auto" w:fill="auto"/>
          </w:tcPr>
          <w:p w14:paraId="6C95ADF9" w14:textId="77777777" w:rsidR="00337D78" w:rsidRPr="00752E62" w:rsidRDefault="00337D78" w:rsidP="0075475A">
            <w:pPr>
              <w:jc w:val="center"/>
              <w:rPr>
                <w:color w:val="000000" w:themeColor="text1"/>
              </w:rPr>
            </w:pPr>
            <w:r w:rsidRPr="00752E62">
              <w:rPr>
                <w:color w:val="000000" w:themeColor="text1"/>
              </w:rPr>
              <w:t>20 mg svaki drugi tjedan</w:t>
            </w:r>
          </w:p>
        </w:tc>
      </w:tr>
      <w:tr w:rsidR="00337D78" w:rsidRPr="00752E62" w14:paraId="12A946B7" w14:textId="77777777" w:rsidTr="00054A92">
        <w:trPr>
          <w:jc w:val="center"/>
        </w:trPr>
        <w:tc>
          <w:tcPr>
            <w:tcW w:w="5009" w:type="dxa"/>
            <w:tcBorders>
              <w:left w:val="nil"/>
              <w:right w:val="nil"/>
            </w:tcBorders>
            <w:shd w:val="clear" w:color="auto" w:fill="auto"/>
          </w:tcPr>
          <w:p w14:paraId="4A098473" w14:textId="77777777" w:rsidR="00337D78" w:rsidRPr="00752E62" w:rsidRDefault="00337D78" w:rsidP="0075475A">
            <w:pPr>
              <w:jc w:val="center"/>
              <w:rPr>
                <w:color w:val="000000" w:themeColor="text1"/>
              </w:rPr>
            </w:pPr>
            <w:r w:rsidRPr="00752E62">
              <w:rPr>
                <w:color w:val="000000" w:themeColor="text1"/>
              </w:rPr>
              <w:t>≥ 30 kg</w:t>
            </w:r>
          </w:p>
        </w:tc>
        <w:tc>
          <w:tcPr>
            <w:tcW w:w="5009" w:type="dxa"/>
            <w:tcBorders>
              <w:left w:val="nil"/>
              <w:right w:val="nil"/>
            </w:tcBorders>
            <w:shd w:val="clear" w:color="auto" w:fill="auto"/>
          </w:tcPr>
          <w:p w14:paraId="6A2B1A9F" w14:textId="77777777" w:rsidR="00337D78" w:rsidRPr="00752E62" w:rsidRDefault="00337D78" w:rsidP="0075475A">
            <w:pPr>
              <w:jc w:val="center"/>
              <w:rPr>
                <w:color w:val="000000" w:themeColor="text1"/>
              </w:rPr>
            </w:pPr>
            <w:r w:rsidRPr="00752E62">
              <w:rPr>
                <w:color w:val="000000" w:themeColor="text1"/>
              </w:rPr>
              <w:t>40 mg svaki drugi tjedan</w:t>
            </w:r>
          </w:p>
        </w:tc>
      </w:tr>
    </w:tbl>
    <w:p w14:paraId="030AA51D" w14:textId="77777777" w:rsidR="008D74DD" w:rsidRPr="00752E62" w:rsidRDefault="008D74DD" w:rsidP="0075475A">
      <w:pPr>
        <w:pStyle w:val="BodyText"/>
        <w:widowControl/>
        <w:kinsoku w:val="0"/>
        <w:overflowPunct w:val="0"/>
        <w:ind w:left="0"/>
        <w:rPr>
          <w:color w:val="000000" w:themeColor="text1"/>
          <w:lang w:val="en-GB"/>
        </w:rPr>
      </w:pPr>
    </w:p>
    <w:p w14:paraId="4A6CF9B7" w14:textId="77777777" w:rsidR="008D74DD" w:rsidRPr="00752E62" w:rsidRDefault="00775887" w:rsidP="0046390F">
      <w:pPr>
        <w:pStyle w:val="BodyText"/>
        <w:widowControl/>
        <w:kinsoku w:val="0"/>
        <w:overflowPunct w:val="0"/>
        <w:ind w:left="0"/>
        <w:rPr>
          <w:color w:val="000000" w:themeColor="text1"/>
        </w:rPr>
      </w:pPr>
      <w:r w:rsidRPr="00752E62">
        <w:rPr>
          <w:color w:val="000000" w:themeColor="text1"/>
        </w:rPr>
        <w:t>Adalimumab nije ispit</w:t>
      </w:r>
      <w:r w:rsidR="00005293" w:rsidRPr="00752E62">
        <w:rPr>
          <w:color w:val="000000" w:themeColor="text1"/>
        </w:rPr>
        <w:t>iv</w:t>
      </w:r>
      <w:r w:rsidRPr="00752E62">
        <w:rPr>
          <w:color w:val="000000" w:themeColor="text1"/>
        </w:rPr>
        <w:t>an u bolesnika s artritisom povezanim s entezitisom mlađih od 6</w:t>
      </w:r>
      <w:r w:rsidR="008E6000" w:rsidRPr="00752E62">
        <w:rPr>
          <w:color w:val="000000" w:themeColor="text1"/>
        </w:rPr>
        <w:t> </w:t>
      </w:r>
      <w:r w:rsidRPr="00752E62">
        <w:rPr>
          <w:color w:val="000000" w:themeColor="text1"/>
        </w:rPr>
        <w:t>godina.</w:t>
      </w:r>
    </w:p>
    <w:p w14:paraId="51B4B374" w14:textId="77777777" w:rsidR="003D30E4" w:rsidRPr="00752E62" w:rsidRDefault="003D30E4" w:rsidP="0075475A">
      <w:pPr>
        <w:pStyle w:val="BodyText"/>
        <w:widowControl/>
        <w:kinsoku w:val="0"/>
        <w:overflowPunct w:val="0"/>
        <w:ind w:left="0"/>
        <w:rPr>
          <w:color w:val="000000" w:themeColor="text1"/>
          <w:highlight w:val="yellow"/>
          <w:lang w:val="en-GB"/>
        </w:rPr>
      </w:pPr>
    </w:p>
    <w:p w14:paraId="1C554F0C" w14:textId="77777777" w:rsidR="003D30E4" w:rsidRPr="00752E62" w:rsidRDefault="006A1144" w:rsidP="0075475A">
      <w:pPr>
        <w:pStyle w:val="BodyText"/>
        <w:widowControl/>
        <w:kinsoku w:val="0"/>
        <w:overflowPunct w:val="0"/>
        <w:ind w:left="0"/>
        <w:rPr>
          <w:color w:val="000000" w:themeColor="text1"/>
        </w:rPr>
      </w:pPr>
      <w:r w:rsidRPr="00752E62">
        <w:rPr>
          <w:color w:val="000000" w:themeColor="text1"/>
        </w:rPr>
        <w:t>Amsparity može biti dostupan i u drugim jačinama i/ili oblicima, ovisno o terapijskim potrebama pojedinog bolesnika.</w:t>
      </w:r>
    </w:p>
    <w:p w14:paraId="0FC6340A" w14:textId="77777777" w:rsidR="008D74DD" w:rsidRPr="00752E62" w:rsidRDefault="008D74DD" w:rsidP="0075475A">
      <w:pPr>
        <w:pStyle w:val="BodyText"/>
        <w:widowControl/>
        <w:kinsoku w:val="0"/>
        <w:overflowPunct w:val="0"/>
        <w:ind w:left="0"/>
        <w:rPr>
          <w:color w:val="000000" w:themeColor="text1"/>
          <w:lang w:val="pl-PL"/>
        </w:rPr>
      </w:pPr>
    </w:p>
    <w:p w14:paraId="41C70B58" w14:textId="77777777" w:rsidR="008D74DD" w:rsidRPr="00752E62" w:rsidRDefault="008D74DD" w:rsidP="0046390F">
      <w:pPr>
        <w:pStyle w:val="BodyText"/>
        <w:widowControl/>
        <w:kinsoku w:val="0"/>
        <w:overflowPunct w:val="0"/>
        <w:ind w:left="0"/>
        <w:rPr>
          <w:i/>
          <w:iCs/>
          <w:color w:val="000000" w:themeColor="text1"/>
        </w:rPr>
      </w:pPr>
      <w:r w:rsidRPr="00752E62">
        <w:rPr>
          <w:i/>
          <w:iCs/>
          <w:color w:val="000000" w:themeColor="text1"/>
        </w:rPr>
        <w:t>Plak psorijaza u djece</w:t>
      </w:r>
    </w:p>
    <w:p w14:paraId="0C0B1327" w14:textId="77777777" w:rsidR="00BE35B8" w:rsidRPr="00752E62" w:rsidRDefault="00BE35B8" w:rsidP="0046390F">
      <w:pPr>
        <w:pStyle w:val="BodyText"/>
        <w:widowControl/>
        <w:kinsoku w:val="0"/>
        <w:overflowPunct w:val="0"/>
        <w:ind w:left="0"/>
        <w:rPr>
          <w:color w:val="000000" w:themeColor="text1"/>
        </w:rPr>
      </w:pPr>
    </w:p>
    <w:p w14:paraId="1FEA6D07" w14:textId="77777777" w:rsidR="008D74DD" w:rsidRPr="00752E62" w:rsidRDefault="008D74DD" w:rsidP="0046390F">
      <w:pPr>
        <w:pStyle w:val="BodyText"/>
        <w:widowControl/>
        <w:kinsoku w:val="0"/>
        <w:overflowPunct w:val="0"/>
        <w:ind w:left="0"/>
        <w:rPr>
          <w:color w:val="000000" w:themeColor="text1"/>
        </w:rPr>
      </w:pPr>
      <w:r w:rsidRPr="00752E62">
        <w:rPr>
          <w:color w:val="000000" w:themeColor="text1"/>
        </w:rPr>
        <w:t>Preporučena doza lijeka Amsparity za bolesnike s plak psorijazom u dobi od 4 do 17</w:t>
      </w:r>
      <w:r w:rsidR="008E6000" w:rsidRPr="00752E62">
        <w:rPr>
          <w:color w:val="000000" w:themeColor="text1"/>
        </w:rPr>
        <w:t> </w:t>
      </w:r>
      <w:r w:rsidRPr="00752E62">
        <w:rPr>
          <w:color w:val="000000" w:themeColor="text1"/>
        </w:rPr>
        <w:t>godina određuje se na temelju tjelesne težine (tablica</w:t>
      </w:r>
      <w:r w:rsidR="008E6000" w:rsidRPr="00752E62">
        <w:rPr>
          <w:color w:val="000000" w:themeColor="text1"/>
        </w:rPr>
        <w:t> </w:t>
      </w:r>
      <w:r w:rsidRPr="00752E62">
        <w:rPr>
          <w:color w:val="000000" w:themeColor="text1"/>
        </w:rPr>
        <w:t xml:space="preserve">3). Amsparity se primjenjuje supkutanom injekcijom. </w:t>
      </w:r>
    </w:p>
    <w:p w14:paraId="7F655F4F" w14:textId="77777777" w:rsidR="008D74DD" w:rsidRPr="00752E62" w:rsidRDefault="008D74DD" w:rsidP="0046390F">
      <w:pPr>
        <w:pStyle w:val="BodyText"/>
        <w:widowControl/>
        <w:kinsoku w:val="0"/>
        <w:overflowPunct w:val="0"/>
        <w:ind w:left="0"/>
        <w:rPr>
          <w:color w:val="000000" w:themeColor="text1"/>
        </w:rPr>
      </w:pPr>
    </w:p>
    <w:p w14:paraId="6F065B9F" w14:textId="77777777" w:rsidR="008D74DD" w:rsidRPr="00752E62" w:rsidRDefault="008D74DD" w:rsidP="00B130BF">
      <w:pPr>
        <w:pStyle w:val="BodyText"/>
        <w:keepNext/>
        <w:widowControl/>
        <w:kinsoku w:val="0"/>
        <w:overflowPunct w:val="0"/>
        <w:ind w:left="0"/>
        <w:rPr>
          <w:b/>
          <w:bCs/>
          <w:color w:val="000000" w:themeColor="text1"/>
        </w:rPr>
      </w:pPr>
      <w:r w:rsidRPr="00752E62">
        <w:rPr>
          <w:b/>
          <w:bCs/>
          <w:color w:val="000000" w:themeColor="text1"/>
        </w:rPr>
        <w:t>Tablica 3</w:t>
      </w:r>
      <w:r w:rsidR="008E6000" w:rsidRPr="00752E62">
        <w:rPr>
          <w:b/>
          <w:bCs/>
          <w:color w:val="000000" w:themeColor="text1"/>
        </w:rPr>
        <w:t>.</w:t>
      </w:r>
      <w:r w:rsidRPr="00752E62">
        <w:rPr>
          <w:b/>
          <w:bCs/>
          <w:color w:val="000000" w:themeColor="text1"/>
        </w:rPr>
        <w:t xml:space="preserve"> </w:t>
      </w:r>
      <w:r w:rsidR="006A1144" w:rsidRPr="00752E62">
        <w:rPr>
          <w:b/>
          <w:color w:val="000000" w:themeColor="text1"/>
        </w:rPr>
        <w:t>Doza lijeka Amsparity za pedijatrijske bolesnike s plak psorijazom</w:t>
      </w:r>
    </w:p>
    <w:p w14:paraId="61F5E1C3" w14:textId="77777777" w:rsidR="008D74DD" w:rsidRPr="00752E62" w:rsidRDefault="008D74DD" w:rsidP="0046390F">
      <w:pPr>
        <w:pStyle w:val="BodyT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4812"/>
      </w:tblGrid>
      <w:tr w:rsidR="008D74DD" w:rsidRPr="00752E62" w14:paraId="38620912" w14:textId="77777777" w:rsidTr="00B56A49">
        <w:trPr>
          <w:jc w:val="center"/>
        </w:trPr>
        <w:tc>
          <w:tcPr>
            <w:tcW w:w="4698" w:type="dxa"/>
            <w:tcBorders>
              <w:left w:val="nil"/>
              <w:right w:val="nil"/>
            </w:tcBorders>
            <w:shd w:val="clear" w:color="auto" w:fill="auto"/>
          </w:tcPr>
          <w:p w14:paraId="30E2F18C" w14:textId="77777777" w:rsidR="008D74DD" w:rsidRPr="00752E62" w:rsidRDefault="008D74DD" w:rsidP="0075475A">
            <w:pPr>
              <w:pStyle w:val="BodyText"/>
              <w:widowControl/>
              <w:kinsoku w:val="0"/>
              <w:overflowPunct w:val="0"/>
              <w:ind w:left="0"/>
              <w:jc w:val="center"/>
              <w:rPr>
                <w:color w:val="000000" w:themeColor="text1"/>
              </w:rPr>
            </w:pPr>
            <w:r w:rsidRPr="00752E62">
              <w:rPr>
                <w:b/>
                <w:bCs/>
                <w:color w:val="000000" w:themeColor="text1"/>
              </w:rPr>
              <w:t>Tjelesna težina bolesnika</w:t>
            </w:r>
          </w:p>
        </w:tc>
        <w:tc>
          <w:tcPr>
            <w:tcW w:w="5320" w:type="dxa"/>
            <w:tcBorders>
              <w:left w:val="nil"/>
              <w:right w:val="nil"/>
            </w:tcBorders>
            <w:shd w:val="clear" w:color="auto" w:fill="auto"/>
          </w:tcPr>
          <w:p w14:paraId="0D595D6E" w14:textId="77777777" w:rsidR="008D74DD" w:rsidRPr="00752E62" w:rsidRDefault="008D74DD" w:rsidP="0075475A">
            <w:pPr>
              <w:pStyle w:val="BodyText"/>
              <w:widowControl/>
              <w:kinsoku w:val="0"/>
              <w:overflowPunct w:val="0"/>
              <w:ind w:left="0"/>
              <w:jc w:val="center"/>
              <w:rPr>
                <w:color w:val="000000" w:themeColor="text1"/>
              </w:rPr>
            </w:pPr>
            <w:r w:rsidRPr="00752E62">
              <w:rPr>
                <w:b/>
                <w:bCs/>
                <w:color w:val="000000" w:themeColor="text1"/>
              </w:rPr>
              <w:t>Režim doziranja</w:t>
            </w:r>
          </w:p>
        </w:tc>
      </w:tr>
      <w:tr w:rsidR="008D74DD" w:rsidRPr="00752E62" w14:paraId="5AAC22CD" w14:textId="77777777" w:rsidTr="00B56A49">
        <w:trPr>
          <w:jc w:val="center"/>
        </w:trPr>
        <w:tc>
          <w:tcPr>
            <w:tcW w:w="4698" w:type="dxa"/>
            <w:tcBorders>
              <w:left w:val="nil"/>
              <w:right w:val="nil"/>
            </w:tcBorders>
            <w:shd w:val="clear" w:color="auto" w:fill="auto"/>
          </w:tcPr>
          <w:p w14:paraId="2402D5A7" w14:textId="77777777" w:rsidR="008D74DD" w:rsidRPr="00752E62" w:rsidRDefault="008D74DD" w:rsidP="0075475A">
            <w:pPr>
              <w:pStyle w:val="BodyText"/>
              <w:widowControl/>
              <w:kinsoku w:val="0"/>
              <w:overflowPunct w:val="0"/>
              <w:ind w:left="0"/>
              <w:jc w:val="center"/>
              <w:rPr>
                <w:color w:val="000000" w:themeColor="text1"/>
              </w:rPr>
            </w:pPr>
            <w:r w:rsidRPr="00752E62">
              <w:rPr>
                <w:color w:val="000000" w:themeColor="text1"/>
              </w:rPr>
              <w:t>15</w:t>
            </w:r>
            <w:r w:rsidR="0006335C" w:rsidRPr="00752E62">
              <w:rPr>
                <w:color w:val="000000" w:themeColor="text1"/>
              </w:rPr>
              <w:t> </w:t>
            </w:r>
            <w:r w:rsidRPr="00752E62">
              <w:rPr>
                <w:color w:val="000000" w:themeColor="text1"/>
              </w:rPr>
              <w:t>kg do &lt;</w:t>
            </w:r>
            <w:r w:rsidR="0006335C" w:rsidRPr="00752E62">
              <w:rPr>
                <w:color w:val="000000" w:themeColor="text1"/>
              </w:rPr>
              <w:t> </w:t>
            </w:r>
            <w:r w:rsidRPr="00752E62">
              <w:rPr>
                <w:color w:val="000000" w:themeColor="text1"/>
              </w:rPr>
              <w:t>30</w:t>
            </w:r>
            <w:r w:rsidR="0006335C" w:rsidRPr="00752E62">
              <w:rPr>
                <w:color w:val="000000" w:themeColor="text1"/>
              </w:rPr>
              <w:t> </w:t>
            </w:r>
            <w:r w:rsidRPr="00752E62">
              <w:rPr>
                <w:color w:val="000000" w:themeColor="text1"/>
              </w:rPr>
              <w:t>kg</w:t>
            </w:r>
          </w:p>
        </w:tc>
        <w:tc>
          <w:tcPr>
            <w:tcW w:w="5320" w:type="dxa"/>
            <w:tcBorders>
              <w:left w:val="nil"/>
              <w:right w:val="nil"/>
            </w:tcBorders>
            <w:shd w:val="clear" w:color="auto" w:fill="auto"/>
          </w:tcPr>
          <w:p w14:paraId="1BCB208B" w14:textId="77777777" w:rsidR="008D74DD" w:rsidRPr="00752E62" w:rsidRDefault="008D74DD" w:rsidP="00B56A49">
            <w:pPr>
              <w:autoSpaceDE w:val="0"/>
              <w:autoSpaceDN w:val="0"/>
              <w:adjustRightInd w:val="0"/>
              <w:rPr>
                <w:color w:val="000000" w:themeColor="text1"/>
              </w:rPr>
            </w:pPr>
            <w:r w:rsidRPr="00752E62">
              <w:rPr>
                <w:color w:val="000000" w:themeColor="text1"/>
              </w:rPr>
              <w:t>Početna doza od 20</w:t>
            </w:r>
            <w:r w:rsidR="0006335C" w:rsidRPr="00752E62">
              <w:rPr>
                <w:color w:val="000000" w:themeColor="text1"/>
              </w:rPr>
              <w:t> </w:t>
            </w:r>
            <w:r w:rsidRPr="00752E62">
              <w:rPr>
                <w:color w:val="000000" w:themeColor="text1"/>
              </w:rPr>
              <w:t>mg, a zatim 20</w:t>
            </w:r>
            <w:r w:rsidR="00EB560A" w:rsidRPr="00752E62">
              <w:rPr>
                <w:color w:val="000000" w:themeColor="text1"/>
              </w:rPr>
              <w:t> </w:t>
            </w:r>
            <w:r w:rsidRPr="00752E62">
              <w:rPr>
                <w:color w:val="000000" w:themeColor="text1"/>
              </w:rPr>
              <w:t>mg svaki drugi tjedan, počevši tjedan dana nakon početne doze</w:t>
            </w:r>
          </w:p>
        </w:tc>
      </w:tr>
      <w:tr w:rsidR="008D74DD" w:rsidRPr="00752E62" w14:paraId="556DED79" w14:textId="77777777" w:rsidTr="00B56A49">
        <w:trPr>
          <w:jc w:val="center"/>
        </w:trPr>
        <w:tc>
          <w:tcPr>
            <w:tcW w:w="4698" w:type="dxa"/>
            <w:tcBorders>
              <w:left w:val="nil"/>
              <w:right w:val="nil"/>
            </w:tcBorders>
            <w:shd w:val="clear" w:color="auto" w:fill="auto"/>
          </w:tcPr>
          <w:p w14:paraId="18BFF60E" w14:textId="77777777" w:rsidR="008D74DD" w:rsidRPr="00752E62" w:rsidRDefault="008D74DD" w:rsidP="0075475A">
            <w:pPr>
              <w:pStyle w:val="BodyText"/>
              <w:widowControl/>
              <w:kinsoku w:val="0"/>
              <w:overflowPunct w:val="0"/>
              <w:ind w:left="0"/>
              <w:jc w:val="center"/>
              <w:rPr>
                <w:color w:val="000000" w:themeColor="text1"/>
              </w:rPr>
            </w:pPr>
            <w:r w:rsidRPr="00752E62">
              <w:rPr>
                <w:color w:val="000000" w:themeColor="text1"/>
              </w:rPr>
              <w:t>≥</w:t>
            </w:r>
            <w:r w:rsidR="0006335C" w:rsidRPr="00752E62">
              <w:rPr>
                <w:color w:val="000000" w:themeColor="text1"/>
              </w:rPr>
              <w:t> </w:t>
            </w:r>
            <w:r w:rsidRPr="00752E62">
              <w:rPr>
                <w:color w:val="000000" w:themeColor="text1"/>
              </w:rPr>
              <w:t>30</w:t>
            </w:r>
            <w:r w:rsidR="0006335C" w:rsidRPr="00752E62">
              <w:rPr>
                <w:color w:val="000000" w:themeColor="text1"/>
              </w:rPr>
              <w:t> </w:t>
            </w:r>
            <w:r w:rsidRPr="00752E62">
              <w:rPr>
                <w:color w:val="000000" w:themeColor="text1"/>
              </w:rPr>
              <w:t>kg</w:t>
            </w:r>
          </w:p>
        </w:tc>
        <w:tc>
          <w:tcPr>
            <w:tcW w:w="5320" w:type="dxa"/>
            <w:tcBorders>
              <w:left w:val="nil"/>
              <w:right w:val="nil"/>
            </w:tcBorders>
            <w:shd w:val="clear" w:color="auto" w:fill="auto"/>
          </w:tcPr>
          <w:p w14:paraId="174F39ED" w14:textId="77777777" w:rsidR="008D74DD" w:rsidRPr="00752E62" w:rsidRDefault="008D74DD" w:rsidP="00B56A49">
            <w:pPr>
              <w:autoSpaceDE w:val="0"/>
              <w:autoSpaceDN w:val="0"/>
              <w:adjustRightInd w:val="0"/>
              <w:rPr>
                <w:color w:val="000000" w:themeColor="text1"/>
              </w:rPr>
            </w:pPr>
            <w:r w:rsidRPr="00752E62">
              <w:rPr>
                <w:color w:val="000000" w:themeColor="text1"/>
              </w:rPr>
              <w:t>Početna doza od 40</w:t>
            </w:r>
            <w:r w:rsidR="00EB560A" w:rsidRPr="00752E62">
              <w:rPr>
                <w:color w:val="000000" w:themeColor="text1"/>
              </w:rPr>
              <w:t> </w:t>
            </w:r>
            <w:r w:rsidRPr="00752E62">
              <w:rPr>
                <w:color w:val="000000" w:themeColor="text1"/>
              </w:rPr>
              <w:t>mg, a zatim 40</w:t>
            </w:r>
            <w:r w:rsidR="00EB560A" w:rsidRPr="00752E62">
              <w:rPr>
                <w:color w:val="000000" w:themeColor="text1"/>
              </w:rPr>
              <w:t> </w:t>
            </w:r>
            <w:r w:rsidRPr="00752E62">
              <w:rPr>
                <w:color w:val="000000" w:themeColor="text1"/>
              </w:rPr>
              <w:t>mg svaki drugi tjedan, počevši tjedan dana nakon početne doze</w:t>
            </w:r>
          </w:p>
        </w:tc>
      </w:tr>
    </w:tbl>
    <w:p w14:paraId="753C1385" w14:textId="77777777" w:rsidR="008D74DD" w:rsidRPr="00752E62" w:rsidRDefault="008D74DD" w:rsidP="0046390F">
      <w:pPr>
        <w:pStyle w:val="BodyText"/>
        <w:widowControl/>
        <w:kinsoku w:val="0"/>
        <w:overflowPunct w:val="0"/>
        <w:ind w:left="0"/>
        <w:rPr>
          <w:color w:val="000000" w:themeColor="text1"/>
        </w:rPr>
      </w:pPr>
    </w:p>
    <w:p w14:paraId="1CC5C9FB" w14:textId="77777777" w:rsidR="008D74DD" w:rsidRPr="00752E62" w:rsidRDefault="008D74DD" w:rsidP="0046390F">
      <w:pPr>
        <w:pStyle w:val="BodyText"/>
        <w:widowControl/>
        <w:kinsoku w:val="0"/>
        <w:overflowPunct w:val="0"/>
        <w:ind w:left="0"/>
        <w:rPr>
          <w:color w:val="000000" w:themeColor="text1"/>
        </w:rPr>
      </w:pPr>
      <w:r w:rsidRPr="00752E62">
        <w:rPr>
          <w:color w:val="000000" w:themeColor="text1"/>
        </w:rPr>
        <w:t>Ako bolesnik ne postigne terapijski odgovor unutar 16</w:t>
      </w:r>
      <w:r w:rsidR="00EB560A" w:rsidRPr="00752E62">
        <w:rPr>
          <w:color w:val="000000" w:themeColor="text1"/>
        </w:rPr>
        <w:t> </w:t>
      </w:r>
      <w:r w:rsidRPr="00752E62">
        <w:rPr>
          <w:color w:val="000000" w:themeColor="text1"/>
        </w:rPr>
        <w:t>tjedana, nastavak liječenja nakon tog razdoblja potrebno je pomno razmotriti.</w:t>
      </w:r>
    </w:p>
    <w:p w14:paraId="6AE274FA" w14:textId="77777777" w:rsidR="008D74DD" w:rsidRPr="00752E62" w:rsidRDefault="008D74DD" w:rsidP="0075475A">
      <w:pPr>
        <w:pStyle w:val="BodyText"/>
        <w:widowControl/>
        <w:kinsoku w:val="0"/>
        <w:overflowPunct w:val="0"/>
        <w:ind w:left="0"/>
        <w:rPr>
          <w:color w:val="000000" w:themeColor="text1"/>
        </w:rPr>
      </w:pPr>
    </w:p>
    <w:p w14:paraId="0CAE9003"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Ako je indicirano ponovno liječenje lijekom Amsparity, potrebno je pridržavati se gore navedenih smjernica za doziranje i trajanje liječenja.</w:t>
      </w:r>
    </w:p>
    <w:p w14:paraId="1FD779DD" w14:textId="77777777" w:rsidR="008D74DD" w:rsidRPr="00752E62" w:rsidRDefault="008D74DD" w:rsidP="0075475A">
      <w:pPr>
        <w:pStyle w:val="BodyText"/>
        <w:widowControl/>
        <w:kinsoku w:val="0"/>
        <w:overflowPunct w:val="0"/>
        <w:ind w:left="0"/>
        <w:rPr>
          <w:color w:val="000000" w:themeColor="text1"/>
          <w:szCs w:val="21"/>
        </w:rPr>
      </w:pPr>
    </w:p>
    <w:p w14:paraId="286AE4A9"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Sigurnost adalimumaba u pedijatrijskih bolesnika s plak psorijazom ocjenjivala se tijekom srednjeg razdoblja od 13</w:t>
      </w:r>
      <w:r w:rsidR="00EB560A" w:rsidRPr="00752E62">
        <w:rPr>
          <w:color w:val="000000" w:themeColor="text1"/>
        </w:rPr>
        <w:t> </w:t>
      </w:r>
      <w:r w:rsidRPr="00752E62">
        <w:rPr>
          <w:color w:val="000000" w:themeColor="text1"/>
        </w:rPr>
        <w:t>mjeseci.</w:t>
      </w:r>
    </w:p>
    <w:p w14:paraId="27D2E4EA" w14:textId="77777777" w:rsidR="008D74DD" w:rsidRPr="00752E62" w:rsidRDefault="008D74DD" w:rsidP="0075475A">
      <w:pPr>
        <w:pStyle w:val="BodyText"/>
        <w:widowControl/>
        <w:kinsoku w:val="0"/>
        <w:overflowPunct w:val="0"/>
        <w:ind w:left="0"/>
        <w:rPr>
          <w:color w:val="000000" w:themeColor="text1"/>
        </w:rPr>
      </w:pPr>
    </w:p>
    <w:p w14:paraId="60A49D5A"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Nema relevantne primjene adalimumaba u djece mlađe od 4</w:t>
      </w:r>
      <w:r w:rsidR="00EB560A" w:rsidRPr="00752E62">
        <w:rPr>
          <w:color w:val="000000" w:themeColor="text1"/>
        </w:rPr>
        <w:t> </w:t>
      </w:r>
      <w:r w:rsidRPr="00752E62">
        <w:rPr>
          <w:color w:val="000000" w:themeColor="text1"/>
        </w:rPr>
        <w:t>godine u ovoj indikaciji.</w:t>
      </w:r>
    </w:p>
    <w:p w14:paraId="26357650" w14:textId="77777777" w:rsidR="003D30E4" w:rsidRPr="00752E62" w:rsidRDefault="003D30E4" w:rsidP="0075475A">
      <w:pPr>
        <w:pStyle w:val="BodyText"/>
        <w:widowControl/>
        <w:kinsoku w:val="0"/>
        <w:overflowPunct w:val="0"/>
        <w:ind w:left="0"/>
        <w:rPr>
          <w:color w:val="000000" w:themeColor="text1"/>
        </w:rPr>
      </w:pPr>
    </w:p>
    <w:p w14:paraId="6C08B520" w14:textId="77777777" w:rsidR="003D30E4" w:rsidRPr="00752E62" w:rsidRDefault="006A1144" w:rsidP="0075475A">
      <w:pPr>
        <w:pStyle w:val="BodyText"/>
        <w:widowControl/>
        <w:kinsoku w:val="0"/>
        <w:overflowPunct w:val="0"/>
        <w:ind w:left="0"/>
        <w:rPr>
          <w:color w:val="000000" w:themeColor="text1"/>
        </w:rPr>
      </w:pPr>
      <w:r w:rsidRPr="00752E62">
        <w:rPr>
          <w:color w:val="000000" w:themeColor="text1"/>
        </w:rPr>
        <w:t>Amsparity može biti dostupan i u drugim jačinama i/ili oblicima, ovisno o terapijskim potrebama pojedinog bolesnika.</w:t>
      </w:r>
    </w:p>
    <w:p w14:paraId="25197334" w14:textId="77777777" w:rsidR="008D74DD" w:rsidRPr="00752E62" w:rsidRDefault="008D74DD" w:rsidP="0075475A">
      <w:pPr>
        <w:pStyle w:val="BodyText"/>
        <w:widowControl/>
        <w:kinsoku w:val="0"/>
        <w:overflowPunct w:val="0"/>
        <w:ind w:left="0"/>
        <w:rPr>
          <w:color w:val="000000" w:themeColor="text1"/>
          <w:lang w:val="pl-PL"/>
        </w:rPr>
      </w:pPr>
    </w:p>
    <w:p w14:paraId="5C655EFE" w14:textId="77777777" w:rsidR="008D74DD" w:rsidRPr="00752E62" w:rsidRDefault="008D74DD" w:rsidP="0075475A">
      <w:pPr>
        <w:pStyle w:val="BodyText"/>
        <w:keepNext/>
        <w:widowControl/>
        <w:kinsoku w:val="0"/>
        <w:overflowPunct w:val="0"/>
        <w:ind w:left="0"/>
        <w:rPr>
          <w:color w:val="000000" w:themeColor="text1"/>
        </w:rPr>
      </w:pPr>
      <w:r w:rsidRPr="00752E62">
        <w:rPr>
          <w:i/>
          <w:iCs/>
          <w:color w:val="000000" w:themeColor="text1"/>
        </w:rPr>
        <w:t>Crohnova bolest u djece</w:t>
      </w:r>
    </w:p>
    <w:p w14:paraId="37FA0C97" w14:textId="77777777" w:rsidR="008D74DD" w:rsidRPr="00752E62" w:rsidRDefault="008D74DD" w:rsidP="0075475A">
      <w:pPr>
        <w:pStyle w:val="BodyText"/>
        <w:widowControl/>
        <w:kinsoku w:val="0"/>
        <w:overflowPunct w:val="0"/>
        <w:ind w:left="0"/>
        <w:rPr>
          <w:i/>
          <w:iCs/>
          <w:color w:val="000000" w:themeColor="text1"/>
          <w:szCs w:val="21"/>
          <w:lang w:val="pl-PL"/>
        </w:rPr>
      </w:pPr>
    </w:p>
    <w:p w14:paraId="0EC1E04A"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Preporučena doza lijeka Amsparity za bolesnike s Crohnovom bolešću u dobi od 6 do 17</w:t>
      </w:r>
      <w:r w:rsidR="00EB560A" w:rsidRPr="00752E62">
        <w:rPr>
          <w:color w:val="000000" w:themeColor="text1"/>
        </w:rPr>
        <w:t> </w:t>
      </w:r>
      <w:r w:rsidRPr="00752E62">
        <w:rPr>
          <w:color w:val="000000" w:themeColor="text1"/>
        </w:rPr>
        <w:t>godina određuje se na temelju tjelesne težine (tablica</w:t>
      </w:r>
      <w:r w:rsidR="00521430" w:rsidRPr="00752E62">
        <w:rPr>
          <w:color w:val="000000" w:themeColor="text1"/>
        </w:rPr>
        <w:t> </w:t>
      </w:r>
      <w:r w:rsidRPr="00752E62">
        <w:rPr>
          <w:color w:val="000000" w:themeColor="text1"/>
        </w:rPr>
        <w:t xml:space="preserve">4). Amsparity se primjenjuje supkutanom injekcijom. </w:t>
      </w:r>
    </w:p>
    <w:p w14:paraId="3EC62BC8" w14:textId="77777777" w:rsidR="00775887" w:rsidRPr="00752E62" w:rsidRDefault="00775887" w:rsidP="00982118">
      <w:pPr>
        <w:rPr>
          <w:color w:val="000000" w:themeColor="text1"/>
        </w:rPr>
      </w:pPr>
    </w:p>
    <w:p w14:paraId="538A7AA3" w14:textId="77777777" w:rsidR="00337D78" w:rsidRPr="00752E62" w:rsidRDefault="00337D78" w:rsidP="00B130BF">
      <w:pPr>
        <w:keepNext/>
        <w:rPr>
          <w:color w:val="000000" w:themeColor="text1"/>
        </w:rPr>
      </w:pPr>
      <w:r w:rsidRPr="00752E62">
        <w:rPr>
          <w:b/>
          <w:color w:val="000000" w:themeColor="text1"/>
        </w:rPr>
        <w:lastRenderedPageBreak/>
        <w:t>Tablica 4</w:t>
      </w:r>
      <w:r w:rsidR="00521430" w:rsidRPr="00752E62">
        <w:rPr>
          <w:b/>
          <w:color w:val="000000" w:themeColor="text1"/>
        </w:rPr>
        <w:t>.</w:t>
      </w:r>
      <w:r w:rsidRPr="00752E62">
        <w:rPr>
          <w:b/>
          <w:color w:val="000000" w:themeColor="text1"/>
        </w:rPr>
        <w:t xml:space="preserve"> </w:t>
      </w:r>
      <w:r w:rsidR="006A1144" w:rsidRPr="00752E62">
        <w:rPr>
          <w:b/>
          <w:color w:val="000000" w:themeColor="text1"/>
        </w:rPr>
        <w:t>Doza lijeka Amsparity za pedijatrijske bolesnike s Crohnovom bolešću</w:t>
      </w:r>
    </w:p>
    <w:p w14:paraId="028F9709" w14:textId="77777777" w:rsidR="00337D78" w:rsidRPr="00752E62" w:rsidRDefault="00337D78" w:rsidP="0075475A">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5938"/>
        <w:gridCol w:w="1957"/>
      </w:tblGrid>
      <w:tr w:rsidR="00337D78" w:rsidRPr="00752E62" w14:paraId="4760A676" w14:textId="77777777" w:rsidTr="007E0DEB">
        <w:trPr>
          <w:cantSplit/>
        </w:trPr>
        <w:tc>
          <w:tcPr>
            <w:tcW w:w="1182" w:type="dxa"/>
            <w:shd w:val="clear" w:color="auto" w:fill="auto"/>
          </w:tcPr>
          <w:p w14:paraId="59A1E340" w14:textId="77777777" w:rsidR="00337D78" w:rsidRPr="00752E62" w:rsidRDefault="00337D78" w:rsidP="0075475A">
            <w:pPr>
              <w:keepNext/>
              <w:jc w:val="center"/>
              <w:rPr>
                <w:b/>
                <w:color w:val="000000" w:themeColor="text1"/>
              </w:rPr>
            </w:pPr>
            <w:r w:rsidRPr="00752E62">
              <w:rPr>
                <w:b/>
                <w:color w:val="000000" w:themeColor="text1"/>
              </w:rPr>
              <w:t>Tjelesna težina bolesnika</w:t>
            </w:r>
          </w:p>
        </w:tc>
        <w:tc>
          <w:tcPr>
            <w:tcW w:w="6756" w:type="dxa"/>
            <w:shd w:val="clear" w:color="auto" w:fill="auto"/>
          </w:tcPr>
          <w:p w14:paraId="3297E3D2" w14:textId="77777777" w:rsidR="00337D78" w:rsidRPr="00752E62" w:rsidRDefault="00337D78" w:rsidP="0075475A">
            <w:pPr>
              <w:keepNext/>
              <w:jc w:val="center"/>
              <w:rPr>
                <w:b/>
                <w:color w:val="000000" w:themeColor="text1"/>
              </w:rPr>
            </w:pPr>
            <w:r w:rsidRPr="00752E62">
              <w:rPr>
                <w:b/>
                <w:color w:val="000000" w:themeColor="text1"/>
              </w:rPr>
              <w:t>Indukcijska doza</w:t>
            </w:r>
          </w:p>
        </w:tc>
        <w:tc>
          <w:tcPr>
            <w:tcW w:w="2080" w:type="dxa"/>
            <w:shd w:val="clear" w:color="auto" w:fill="auto"/>
          </w:tcPr>
          <w:p w14:paraId="080BCA68" w14:textId="77777777" w:rsidR="00337D78" w:rsidRPr="00752E62" w:rsidRDefault="00337D78" w:rsidP="0075475A">
            <w:pPr>
              <w:keepNext/>
              <w:jc w:val="center"/>
              <w:rPr>
                <w:b/>
                <w:color w:val="000000" w:themeColor="text1"/>
              </w:rPr>
            </w:pPr>
            <w:r w:rsidRPr="00752E62">
              <w:rPr>
                <w:b/>
                <w:color w:val="000000" w:themeColor="text1"/>
              </w:rPr>
              <w:t>Doza održavanja počevši od 4. tjedna</w:t>
            </w:r>
          </w:p>
        </w:tc>
      </w:tr>
      <w:tr w:rsidR="00337D78" w:rsidRPr="00752E62" w14:paraId="78CC5CD0" w14:textId="77777777" w:rsidTr="007E0DEB">
        <w:trPr>
          <w:cantSplit/>
        </w:trPr>
        <w:tc>
          <w:tcPr>
            <w:tcW w:w="1182" w:type="dxa"/>
            <w:shd w:val="clear" w:color="auto" w:fill="auto"/>
          </w:tcPr>
          <w:p w14:paraId="61DEDCEC" w14:textId="77777777" w:rsidR="00337D78" w:rsidRPr="00752E62" w:rsidRDefault="00337D78" w:rsidP="0075475A">
            <w:pPr>
              <w:jc w:val="center"/>
              <w:rPr>
                <w:color w:val="000000" w:themeColor="text1"/>
              </w:rPr>
            </w:pPr>
            <w:r w:rsidRPr="00752E62">
              <w:rPr>
                <w:color w:val="000000" w:themeColor="text1"/>
              </w:rPr>
              <w:t>&lt; 40</w:t>
            </w:r>
            <w:r w:rsidR="00521430" w:rsidRPr="00752E62">
              <w:rPr>
                <w:color w:val="000000" w:themeColor="text1"/>
              </w:rPr>
              <w:t> </w:t>
            </w:r>
            <w:r w:rsidRPr="00752E62">
              <w:rPr>
                <w:color w:val="000000" w:themeColor="text1"/>
              </w:rPr>
              <w:t>kg</w:t>
            </w:r>
          </w:p>
        </w:tc>
        <w:tc>
          <w:tcPr>
            <w:tcW w:w="6756" w:type="dxa"/>
            <w:shd w:val="clear" w:color="auto" w:fill="auto"/>
          </w:tcPr>
          <w:p w14:paraId="3DCE44B1" w14:textId="77777777" w:rsidR="00921D8E" w:rsidRPr="00752E62" w:rsidRDefault="00921D8E" w:rsidP="00054A92">
            <w:pPr>
              <w:numPr>
                <w:ilvl w:val="0"/>
                <w:numId w:val="28"/>
              </w:numPr>
              <w:autoSpaceDE w:val="0"/>
              <w:autoSpaceDN w:val="0"/>
              <w:adjustRightInd w:val="0"/>
              <w:ind w:left="0" w:firstLine="0"/>
              <w:rPr>
                <w:color w:val="000000" w:themeColor="text1"/>
              </w:rPr>
            </w:pPr>
            <w:r w:rsidRPr="00752E62">
              <w:rPr>
                <w:color w:val="000000" w:themeColor="text1"/>
              </w:rPr>
              <w:t>40</w:t>
            </w:r>
            <w:r w:rsidR="00521430" w:rsidRPr="00752E62">
              <w:rPr>
                <w:color w:val="000000" w:themeColor="text1"/>
              </w:rPr>
              <w:t> </w:t>
            </w:r>
            <w:r w:rsidRPr="00752E62">
              <w:rPr>
                <w:color w:val="000000" w:themeColor="text1"/>
              </w:rPr>
              <w:t>mg u nultom tjednu i 20</w:t>
            </w:r>
            <w:r w:rsidR="00521430" w:rsidRPr="00752E62">
              <w:rPr>
                <w:color w:val="000000" w:themeColor="text1"/>
              </w:rPr>
              <w:t> </w:t>
            </w:r>
            <w:r w:rsidRPr="00752E62">
              <w:rPr>
                <w:color w:val="000000" w:themeColor="text1"/>
              </w:rPr>
              <w:t>mg u drugom tjednu</w:t>
            </w:r>
          </w:p>
          <w:p w14:paraId="2D2E16EA" w14:textId="77777777" w:rsidR="00921D8E" w:rsidRPr="00752E62" w:rsidRDefault="00921D8E" w:rsidP="00054A92">
            <w:pPr>
              <w:autoSpaceDE w:val="0"/>
              <w:autoSpaceDN w:val="0"/>
              <w:adjustRightInd w:val="0"/>
              <w:rPr>
                <w:color w:val="000000" w:themeColor="text1"/>
                <w:lang w:val="pl-PL"/>
              </w:rPr>
            </w:pPr>
          </w:p>
          <w:p w14:paraId="5C31D5F7" w14:textId="77777777" w:rsidR="00921D8E" w:rsidRPr="00752E62" w:rsidRDefault="00921D8E" w:rsidP="00054A92">
            <w:pPr>
              <w:autoSpaceDE w:val="0"/>
              <w:autoSpaceDN w:val="0"/>
              <w:adjustRightInd w:val="0"/>
              <w:rPr>
                <w:color w:val="000000" w:themeColor="text1"/>
              </w:rPr>
            </w:pPr>
            <w:r w:rsidRPr="00752E62">
              <w:rPr>
                <w:color w:val="000000" w:themeColor="text1"/>
              </w:rPr>
              <w:t>U slučaju kada je potreban brži odgovor na liječenje, imajući na umu da rizik od nuspojava može biti veći kod primjene više indukcijske doze, može se primijeniti sljedeća doza:</w:t>
            </w:r>
          </w:p>
          <w:p w14:paraId="7EEA3F17" w14:textId="77777777" w:rsidR="00337D78" w:rsidRPr="00752E62" w:rsidRDefault="00D15DFF" w:rsidP="00054A92">
            <w:pPr>
              <w:numPr>
                <w:ilvl w:val="0"/>
                <w:numId w:val="28"/>
              </w:numPr>
              <w:ind w:left="0" w:firstLine="0"/>
              <w:rPr>
                <w:color w:val="000000" w:themeColor="text1"/>
              </w:rPr>
            </w:pPr>
            <w:r w:rsidRPr="00752E62">
              <w:rPr>
                <w:color w:val="000000" w:themeColor="text1"/>
              </w:rPr>
              <w:t>80</w:t>
            </w:r>
            <w:r w:rsidR="00521430" w:rsidRPr="00752E62">
              <w:rPr>
                <w:color w:val="000000" w:themeColor="text1"/>
              </w:rPr>
              <w:t> </w:t>
            </w:r>
            <w:r w:rsidRPr="00752E62">
              <w:rPr>
                <w:color w:val="000000" w:themeColor="text1"/>
              </w:rPr>
              <w:t>mg u nultom tjednu i 40</w:t>
            </w:r>
            <w:r w:rsidR="00521430" w:rsidRPr="00752E62">
              <w:rPr>
                <w:color w:val="000000" w:themeColor="text1"/>
              </w:rPr>
              <w:t> </w:t>
            </w:r>
            <w:r w:rsidRPr="00752E62">
              <w:rPr>
                <w:color w:val="000000" w:themeColor="text1"/>
              </w:rPr>
              <w:t>mg u drugom tjednu</w:t>
            </w:r>
          </w:p>
        </w:tc>
        <w:tc>
          <w:tcPr>
            <w:tcW w:w="2080" w:type="dxa"/>
            <w:shd w:val="clear" w:color="auto" w:fill="auto"/>
          </w:tcPr>
          <w:p w14:paraId="7B8357CD" w14:textId="77777777" w:rsidR="00337D78" w:rsidRPr="00752E62" w:rsidRDefault="00337D78" w:rsidP="0075475A">
            <w:pPr>
              <w:jc w:val="center"/>
              <w:rPr>
                <w:color w:val="000000" w:themeColor="text1"/>
              </w:rPr>
            </w:pPr>
            <w:r w:rsidRPr="00752E62">
              <w:rPr>
                <w:color w:val="000000" w:themeColor="text1"/>
              </w:rPr>
              <w:t>20 mg svaki drugi tjedan</w:t>
            </w:r>
          </w:p>
        </w:tc>
      </w:tr>
      <w:tr w:rsidR="00337D78" w:rsidRPr="00752E62" w14:paraId="64F8D946" w14:textId="77777777" w:rsidTr="007E0DEB">
        <w:trPr>
          <w:cantSplit/>
        </w:trPr>
        <w:tc>
          <w:tcPr>
            <w:tcW w:w="1182" w:type="dxa"/>
            <w:shd w:val="clear" w:color="auto" w:fill="auto"/>
          </w:tcPr>
          <w:p w14:paraId="531195D1" w14:textId="77777777" w:rsidR="00337D78" w:rsidRPr="00752E62" w:rsidRDefault="00337D78" w:rsidP="0075475A">
            <w:pPr>
              <w:jc w:val="center"/>
              <w:rPr>
                <w:color w:val="000000" w:themeColor="text1"/>
              </w:rPr>
            </w:pPr>
            <w:r w:rsidRPr="00752E62">
              <w:rPr>
                <w:color w:val="000000" w:themeColor="text1"/>
              </w:rPr>
              <w:t>≥ 40 kg</w:t>
            </w:r>
          </w:p>
        </w:tc>
        <w:tc>
          <w:tcPr>
            <w:tcW w:w="6756" w:type="dxa"/>
            <w:shd w:val="clear" w:color="auto" w:fill="auto"/>
          </w:tcPr>
          <w:p w14:paraId="64AD4F4F" w14:textId="77777777" w:rsidR="00921D8E" w:rsidRPr="00752E62" w:rsidRDefault="00921D8E" w:rsidP="00054A92">
            <w:pPr>
              <w:numPr>
                <w:ilvl w:val="0"/>
                <w:numId w:val="28"/>
              </w:numPr>
              <w:autoSpaceDE w:val="0"/>
              <w:autoSpaceDN w:val="0"/>
              <w:adjustRightInd w:val="0"/>
              <w:ind w:left="0" w:firstLine="0"/>
              <w:rPr>
                <w:rFonts w:eastAsia="SymbolMT"/>
                <w:color w:val="000000" w:themeColor="text1"/>
              </w:rPr>
            </w:pPr>
            <w:r w:rsidRPr="00752E62">
              <w:rPr>
                <w:color w:val="000000" w:themeColor="text1"/>
              </w:rPr>
              <w:t>80</w:t>
            </w:r>
            <w:r w:rsidR="00521430" w:rsidRPr="00752E62">
              <w:rPr>
                <w:color w:val="000000" w:themeColor="text1"/>
              </w:rPr>
              <w:t> </w:t>
            </w:r>
            <w:r w:rsidRPr="00752E62">
              <w:rPr>
                <w:color w:val="000000" w:themeColor="text1"/>
              </w:rPr>
              <w:t>mg u nultom tjednu i 40</w:t>
            </w:r>
            <w:r w:rsidR="00521430" w:rsidRPr="00752E62">
              <w:rPr>
                <w:color w:val="000000" w:themeColor="text1"/>
              </w:rPr>
              <w:t> </w:t>
            </w:r>
            <w:r w:rsidRPr="00752E62">
              <w:rPr>
                <w:color w:val="000000" w:themeColor="text1"/>
              </w:rPr>
              <w:t>mg u drugom tjednu</w:t>
            </w:r>
          </w:p>
          <w:p w14:paraId="67C8887A" w14:textId="77777777" w:rsidR="00921D8E" w:rsidRPr="00752E62" w:rsidRDefault="00921D8E" w:rsidP="00054A92">
            <w:pPr>
              <w:autoSpaceDE w:val="0"/>
              <w:autoSpaceDN w:val="0"/>
              <w:adjustRightInd w:val="0"/>
              <w:rPr>
                <w:rFonts w:eastAsia="SymbolMT"/>
                <w:color w:val="000000" w:themeColor="text1"/>
                <w:lang w:val="pl-PL"/>
              </w:rPr>
            </w:pPr>
          </w:p>
          <w:p w14:paraId="1328970D" w14:textId="77777777" w:rsidR="00921D8E" w:rsidRPr="00752E62" w:rsidRDefault="00921D8E" w:rsidP="00054A92">
            <w:pPr>
              <w:autoSpaceDE w:val="0"/>
              <w:autoSpaceDN w:val="0"/>
              <w:adjustRightInd w:val="0"/>
              <w:rPr>
                <w:rFonts w:eastAsia="SymbolMT"/>
                <w:color w:val="000000" w:themeColor="text1"/>
              </w:rPr>
            </w:pPr>
            <w:r w:rsidRPr="00752E62">
              <w:rPr>
                <w:color w:val="000000" w:themeColor="text1"/>
              </w:rPr>
              <w:t>U slučaju kada je potreban brži odgovor na liječenje, imajući na umu da rizik od nuspojava može biti veći kod primjene više indukcijske doze, može se primijeniti sljedeća doza:</w:t>
            </w:r>
          </w:p>
          <w:p w14:paraId="17378253" w14:textId="77777777" w:rsidR="00337D78" w:rsidRPr="00752E62" w:rsidRDefault="00921D8E" w:rsidP="00054A92">
            <w:pPr>
              <w:numPr>
                <w:ilvl w:val="0"/>
                <w:numId w:val="28"/>
              </w:numPr>
              <w:ind w:left="0" w:firstLine="0"/>
              <w:rPr>
                <w:color w:val="000000" w:themeColor="text1"/>
              </w:rPr>
            </w:pPr>
            <w:r w:rsidRPr="00752E62">
              <w:rPr>
                <w:color w:val="000000" w:themeColor="text1"/>
              </w:rPr>
              <w:t>160</w:t>
            </w:r>
            <w:r w:rsidR="00521430" w:rsidRPr="00752E62">
              <w:rPr>
                <w:color w:val="000000" w:themeColor="text1"/>
              </w:rPr>
              <w:t> </w:t>
            </w:r>
            <w:r w:rsidRPr="00752E62">
              <w:rPr>
                <w:color w:val="000000" w:themeColor="text1"/>
              </w:rPr>
              <w:t>mg u nultom tjednu i 80</w:t>
            </w:r>
            <w:r w:rsidR="00521430" w:rsidRPr="00752E62">
              <w:rPr>
                <w:color w:val="000000" w:themeColor="text1"/>
              </w:rPr>
              <w:t> </w:t>
            </w:r>
            <w:r w:rsidRPr="00752E62">
              <w:rPr>
                <w:color w:val="000000" w:themeColor="text1"/>
              </w:rPr>
              <w:t>mg u drugom tjednu</w:t>
            </w:r>
          </w:p>
        </w:tc>
        <w:tc>
          <w:tcPr>
            <w:tcW w:w="2080" w:type="dxa"/>
            <w:shd w:val="clear" w:color="auto" w:fill="auto"/>
          </w:tcPr>
          <w:p w14:paraId="478F7142" w14:textId="77777777" w:rsidR="00337D78" w:rsidRPr="00752E62" w:rsidRDefault="00337D78" w:rsidP="0075475A">
            <w:pPr>
              <w:jc w:val="center"/>
              <w:rPr>
                <w:color w:val="000000" w:themeColor="text1"/>
              </w:rPr>
            </w:pPr>
            <w:r w:rsidRPr="00752E62">
              <w:rPr>
                <w:color w:val="000000" w:themeColor="text1"/>
              </w:rPr>
              <w:t>40 mg svaki drugi tjedan</w:t>
            </w:r>
          </w:p>
        </w:tc>
      </w:tr>
    </w:tbl>
    <w:p w14:paraId="39B44CA3" w14:textId="77777777" w:rsidR="00921D8E" w:rsidRPr="00752E62" w:rsidRDefault="00921D8E" w:rsidP="0075475A">
      <w:pPr>
        <w:pStyle w:val="BodyText"/>
        <w:widowControl/>
        <w:kinsoku w:val="0"/>
        <w:overflowPunct w:val="0"/>
        <w:ind w:left="0"/>
        <w:rPr>
          <w:color w:val="000000" w:themeColor="text1"/>
          <w:lang w:val="en-GB"/>
        </w:rPr>
      </w:pPr>
    </w:p>
    <w:p w14:paraId="54ECECDE"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Bolesnici u kojih se ne postigne zadovoljavajući odgovor mogli bi imati koristi od povećanja doziranja:</w:t>
      </w:r>
    </w:p>
    <w:p w14:paraId="2047F0D1" w14:textId="77777777" w:rsidR="008D74DD" w:rsidRPr="00752E62" w:rsidRDefault="008D74DD" w:rsidP="007E0DEB">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&lt;</w:t>
      </w:r>
      <w:r w:rsidR="00506D00" w:rsidRPr="00752E62">
        <w:rPr>
          <w:color w:val="000000" w:themeColor="text1"/>
        </w:rPr>
        <w:t> </w:t>
      </w:r>
      <w:r w:rsidRPr="00752E62">
        <w:rPr>
          <w:color w:val="000000" w:themeColor="text1"/>
        </w:rPr>
        <w:t>40</w:t>
      </w:r>
      <w:r w:rsidR="00506D00" w:rsidRPr="00752E62">
        <w:rPr>
          <w:color w:val="000000" w:themeColor="text1"/>
        </w:rPr>
        <w:t> </w:t>
      </w:r>
      <w:r w:rsidRPr="00752E62">
        <w:rPr>
          <w:color w:val="000000" w:themeColor="text1"/>
        </w:rPr>
        <w:t>kg: 20</w:t>
      </w:r>
      <w:r w:rsidR="00506D00" w:rsidRPr="00752E62">
        <w:rPr>
          <w:color w:val="000000" w:themeColor="text1"/>
        </w:rPr>
        <w:t> </w:t>
      </w:r>
      <w:r w:rsidRPr="00752E62">
        <w:rPr>
          <w:color w:val="000000" w:themeColor="text1"/>
        </w:rPr>
        <w:t>mg svaki tjedan</w:t>
      </w:r>
    </w:p>
    <w:p w14:paraId="02EE588C" w14:textId="77777777" w:rsidR="008D74DD" w:rsidRPr="00752E62" w:rsidRDefault="008D74DD" w:rsidP="007E0DEB">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w:t>
      </w:r>
      <w:r w:rsidR="00506D00" w:rsidRPr="00752E62">
        <w:rPr>
          <w:color w:val="000000" w:themeColor="text1"/>
        </w:rPr>
        <w:t> </w:t>
      </w:r>
      <w:r w:rsidRPr="00752E62">
        <w:rPr>
          <w:color w:val="000000" w:themeColor="text1"/>
        </w:rPr>
        <w:t>40</w:t>
      </w:r>
      <w:r w:rsidR="00506D00" w:rsidRPr="00752E62">
        <w:rPr>
          <w:color w:val="000000" w:themeColor="text1"/>
        </w:rPr>
        <w:t> </w:t>
      </w:r>
      <w:r w:rsidRPr="00752E62">
        <w:rPr>
          <w:color w:val="000000" w:themeColor="text1"/>
        </w:rPr>
        <w:t>kg: 40</w:t>
      </w:r>
      <w:r w:rsidR="00506D00" w:rsidRPr="00752E62">
        <w:rPr>
          <w:color w:val="000000" w:themeColor="text1"/>
        </w:rPr>
        <w:t> </w:t>
      </w:r>
      <w:r w:rsidRPr="00752E62">
        <w:rPr>
          <w:color w:val="000000" w:themeColor="text1"/>
        </w:rPr>
        <w:t>mg svaki tjedan ili 80</w:t>
      </w:r>
      <w:r w:rsidR="00506D00" w:rsidRPr="00752E62">
        <w:rPr>
          <w:color w:val="000000" w:themeColor="text1"/>
        </w:rPr>
        <w:t> </w:t>
      </w:r>
      <w:r w:rsidRPr="00752E62">
        <w:rPr>
          <w:color w:val="000000" w:themeColor="text1"/>
        </w:rPr>
        <w:t>mg svaki drugi tjedan</w:t>
      </w:r>
    </w:p>
    <w:p w14:paraId="0CC7A570" w14:textId="77777777" w:rsidR="008D74DD" w:rsidRPr="00752E62" w:rsidRDefault="008D74DD" w:rsidP="0075475A">
      <w:pPr>
        <w:pStyle w:val="BodyText"/>
        <w:widowControl/>
        <w:kinsoku w:val="0"/>
        <w:overflowPunct w:val="0"/>
        <w:ind w:left="0"/>
        <w:rPr>
          <w:color w:val="000000" w:themeColor="text1"/>
          <w:szCs w:val="21"/>
        </w:rPr>
      </w:pPr>
    </w:p>
    <w:p w14:paraId="62228477" w14:textId="77777777" w:rsidR="00030BF1" w:rsidRPr="00752E62" w:rsidRDefault="008D74DD" w:rsidP="0075475A">
      <w:pPr>
        <w:pStyle w:val="BodyText"/>
        <w:widowControl/>
        <w:tabs>
          <w:tab w:val="left" w:pos="9000"/>
        </w:tabs>
        <w:kinsoku w:val="0"/>
        <w:overflowPunct w:val="0"/>
        <w:ind w:left="0"/>
        <w:rPr>
          <w:color w:val="000000" w:themeColor="text1"/>
        </w:rPr>
      </w:pPr>
      <w:r w:rsidRPr="00752E62">
        <w:rPr>
          <w:color w:val="000000" w:themeColor="text1"/>
        </w:rPr>
        <w:t>U slučaju da nema odgovora na liječenje do 12.</w:t>
      </w:r>
      <w:r w:rsidR="00506D00" w:rsidRPr="00752E62">
        <w:rPr>
          <w:color w:val="000000" w:themeColor="text1"/>
        </w:rPr>
        <w:t> </w:t>
      </w:r>
      <w:r w:rsidRPr="00752E62">
        <w:rPr>
          <w:color w:val="000000" w:themeColor="text1"/>
        </w:rPr>
        <w:t xml:space="preserve">tjedna, potrebno je pomno razmotriti nastavak liječenja takvog </w:t>
      </w:r>
      <w:r w:rsidR="004E1DBA" w:rsidRPr="00752E62">
        <w:rPr>
          <w:color w:val="000000" w:themeColor="text1"/>
        </w:rPr>
        <w:t>bolesnika</w:t>
      </w:r>
      <w:r w:rsidRPr="00752E62">
        <w:rPr>
          <w:color w:val="000000" w:themeColor="text1"/>
        </w:rPr>
        <w:t xml:space="preserve">. </w:t>
      </w:r>
    </w:p>
    <w:p w14:paraId="6140C4B4" w14:textId="77777777" w:rsidR="00030BF1" w:rsidRPr="00752E62" w:rsidRDefault="00030BF1" w:rsidP="0075475A">
      <w:pPr>
        <w:pStyle w:val="BodyText"/>
        <w:widowControl/>
        <w:tabs>
          <w:tab w:val="left" w:pos="9000"/>
        </w:tabs>
        <w:kinsoku w:val="0"/>
        <w:overflowPunct w:val="0"/>
        <w:ind w:left="0"/>
        <w:rPr>
          <w:color w:val="000000" w:themeColor="text1"/>
        </w:rPr>
      </w:pPr>
    </w:p>
    <w:p w14:paraId="0CC70523" w14:textId="77777777" w:rsidR="008D74DD" w:rsidRPr="00752E62" w:rsidRDefault="008D74DD" w:rsidP="0075475A">
      <w:pPr>
        <w:pStyle w:val="BodyText"/>
        <w:widowControl/>
        <w:tabs>
          <w:tab w:val="left" w:pos="9000"/>
        </w:tabs>
        <w:kinsoku w:val="0"/>
        <w:overflowPunct w:val="0"/>
        <w:ind w:left="0"/>
        <w:rPr>
          <w:color w:val="000000" w:themeColor="text1"/>
        </w:rPr>
      </w:pPr>
      <w:r w:rsidRPr="00752E62">
        <w:rPr>
          <w:color w:val="000000" w:themeColor="text1"/>
        </w:rPr>
        <w:t>Nema relevantne primjene adalimumaba u djece mlađe od 6</w:t>
      </w:r>
      <w:r w:rsidR="00506D00" w:rsidRPr="00752E62">
        <w:rPr>
          <w:color w:val="000000" w:themeColor="text1"/>
        </w:rPr>
        <w:t> </w:t>
      </w:r>
      <w:r w:rsidRPr="00752E62">
        <w:rPr>
          <w:color w:val="000000" w:themeColor="text1"/>
        </w:rPr>
        <w:t>godina u ovoj indikaciji.</w:t>
      </w:r>
    </w:p>
    <w:p w14:paraId="4A1CB7BA" w14:textId="77777777" w:rsidR="00092E33" w:rsidRPr="00752E62" w:rsidRDefault="00092E33" w:rsidP="0075475A">
      <w:pPr>
        <w:pStyle w:val="BodyText"/>
        <w:widowControl/>
        <w:tabs>
          <w:tab w:val="left" w:pos="9000"/>
        </w:tabs>
        <w:kinsoku w:val="0"/>
        <w:overflowPunct w:val="0"/>
        <w:ind w:left="0"/>
        <w:rPr>
          <w:color w:val="000000" w:themeColor="text1"/>
        </w:rPr>
      </w:pPr>
    </w:p>
    <w:p w14:paraId="4AC13442" w14:textId="77777777" w:rsidR="00092E33" w:rsidRPr="00752E62" w:rsidRDefault="006A1144" w:rsidP="0075475A">
      <w:pPr>
        <w:pStyle w:val="BodyText"/>
        <w:widowControl/>
        <w:tabs>
          <w:tab w:val="left" w:pos="9000"/>
        </w:tabs>
        <w:kinsoku w:val="0"/>
        <w:overflowPunct w:val="0"/>
        <w:ind w:left="0"/>
        <w:rPr>
          <w:color w:val="000000" w:themeColor="text1"/>
        </w:rPr>
      </w:pPr>
      <w:r w:rsidRPr="00752E62">
        <w:rPr>
          <w:color w:val="000000" w:themeColor="text1"/>
        </w:rPr>
        <w:t>Amsparity može biti dostupan i u drugim jačinama i/ili oblicima, ovisno o terapijskim potrebama pojedinog bolesnika.</w:t>
      </w:r>
    </w:p>
    <w:p w14:paraId="70FEB213" w14:textId="77777777" w:rsidR="00030BF1" w:rsidRPr="00752E62" w:rsidRDefault="00030BF1" w:rsidP="0075475A">
      <w:pPr>
        <w:pStyle w:val="BodyText"/>
        <w:widowControl/>
        <w:tabs>
          <w:tab w:val="left" w:pos="9000"/>
        </w:tabs>
        <w:kinsoku w:val="0"/>
        <w:overflowPunct w:val="0"/>
        <w:ind w:left="0"/>
        <w:rPr>
          <w:color w:val="000000" w:themeColor="text1"/>
          <w:lang w:val="pl-PL"/>
        </w:rPr>
      </w:pPr>
    </w:p>
    <w:p w14:paraId="76026488" w14:textId="77777777" w:rsidR="008D74DD" w:rsidRPr="00752E62" w:rsidRDefault="008D74DD" w:rsidP="0075475A">
      <w:pPr>
        <w:pStyle w:val="BodyText"/>
        <w:widowControl/>
        <w:kinsoku w:val="0"/>
        <w:overflowPunct w:val="0"/>
        <w:ind w:left="0"/>
        <w:rPr>
          <w:color w:val="000000" w:themeColor="text1"/>
        </w:rPr>
      </w:pPr>
      <w:r w:rsidRPr="00752E62">
        <w:rPr>
          <w:i/>
          <w:iCs/>
          <w:color w:val="000000" w:themeColor="text1"/>
        </w:rPr>
        <w:t>Uveitis u djece</w:t>
      </w:r>
    </w:p>
    <w:p w14:paraId="54D7A952" w14:textId="77777777" w:rsidR="008D74DD" w:rsidRPr="00752E62" w:rsidRDefault="008D74DD" w:rsidP="0075475A">
      <w:pPr>
        <w:pStyle w:val="BodyText"/>
        <w:widowControl/>
        <w:kinsoku w:val="0"/>
        <w:overflowPunct w:val="0"/>
        <w:ind w:left="0"/>
        <w:rPr>
          <w:i/>
          <w:iCs/>
          <w:color w:val="000000" w:themeColor="text1"/>
          <w:szCs w:val="21"/>
          <w:lang w:val="pl-PL"/>
        </w:rPr>
      </w:pPr>
    </w:p>
    <w:p w14:paraId="708788A0"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Preporučena doza lijeka Amsparity za pedijatrijske bolesnike s uveitisom u dobi od 2</w:t>
      </w:r>
      <w:r w:rsidR="00841C3B" w:rsidRPr="00752E62">
        <w:rPr>
          <w:color w:val="000000" w:themeColor="text1"/>
        </w:rPr>
        <w:t> </w:t>
      </w:r>
      <w:r w:rsidRPr="00752E62">
        <w:rPr>
          <w:color w:val="000000" w:themeColor="text1"/>
        </w:rPr>
        <w:t>i više godina određuje se na temelju tjelesne težine (tablica</w:t>
      </w:r>
      <w:r w:rsidR="00841C3B" w:rsidRPr="00752E62">
        <w:rPr>
          <w:color w:val="000000" w:themeColor="text1"/>
        </w:rPr>
        <w:t> </w:t>
      </w:r>
      <w:r w:rsidRPr="00752E62">
        <w:rPr>
          <w:color w:val="000000" w:themeColor="text1"/>
        </w:rPr>
        <w:t xml:space="preserve">5). Amsparity se primjenjuje supkutanom injekcijom. </w:t>
      </w:r>
    </w:p>
    <w:p w14:paraId="1A915A2A" w14:textId="77777777" w:rsidR="008D74DD" w:rsidRPr="00752E62" w:rsidRDefault="008D74DD" w:rsidP="0075475A">
      <w:pPr>
        <w:pStyle w:val="BodyText"/>
        <w:widowControl/>
        <w:kinsoku w:val="0"/>
        <w:overflowPunct w:val="0"/>
        <w:ind w:left="0"/>
        <w:rPr>
          <w:color w:val="000000" w:themeColor="text1"/>
        </w:rPr>
      </w:pPr>
    </w:p>
    <w:p w14:paraId="553CB06F"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Kod uveitisa u djece nema iskustva s liječenjem adalimumabom bez istodobnog liječenja metotreksatom.</w:t>
      </w:r>
    </w:p>
    <w:p w14:paraId="14496E7D" w14:textId="77777777" w:rsidR="00C355EC" w:rsidRPr="00752E62" w:rsidRDefault="00C355EC" w:rsidP="0075475A">
      <w:pPr>
        <w:pStyle w:val="BodyText"/>
        <w:widowControl/>
        <w:kinsoku w:val="0"/>
        <w:overflowPunct w:val="0"/>
        <w:ind w:left="0"/>
        <w:rPr>
          <w:color w:val="000000" w:themeColor="text1"/>
        </w:rPr>
      </w:pPr>
    </w:p>
    <w:p w14:paraId="602074EB" w14:textId="77777777" w:rsidR="00C355EC" w:rsidRPr="00752E62" w:rsidRDefault="00C355EC" w:rsidP="00B130BF">
      <w:pPr>
        <w:pStyle w:val="BodyText"/>
        <w:widowControl/>
        <w:kinsoku w:val="0"/>
        <w:overflowPunct w:val="0"/>
        <w:ind w:left="0"/>
        <w:rPr>
          <w:b/>
          <w:bCs/>
          <w:color w:val="000000" w:themeColor="text1"/>
        </w:rPr>
      </w:pPr>
      <w:r w:rsidRPr="00752E62">
        <w:rPr>
          <w:b/>
          <w:bCs/>
          <w:color w:val="000000" w:themeColor="text1"/>
        </w:rPr>
        <w:t>Tablica 5</w:t>
      </w:r>
      <w:r w:rsidR="00841C3B" w:rsidRPr="00752E62">
        <w:rPr>
          <w:b/>
          <w:bCs/>
          <w:color w:val="000000" w:themeColor="text1"/>
        </w:rPr>
        <w:t>.</w:t>
      </w:r>
      <w:r w:rsidRPr="00752E62">
        <w:rPr>
          <w:b/>
          <w:bCs/>
          <w:color w:val="000000" w:themeColor="text1"/>
        </w:rPr>
        <w:t xml:space="preserve"> </w:t>
      </w:r>
      <w:r w:rsidR="006A1144" w:rsidRPr="00752E62">
        <w:rPr>
          <w:b/>
          <w:color w:val="000000" w:themeColor="text1"/>
        </w:rPr>
        <w:t>Doza lijeka Amsparity za pedijatrijske bolesnike s uveitisom</w:t>
      </w:r>
    </w:p>
    <w:p w14:paraId="58324E76" w14:textId="77777777" w:rsidR="00C355EC" w:rsidRPr="00752E62" w:rsidRDefault="00C355EC" w:rsidP="0075475A">
      <w:pPr>
        <w:pStyle w:val="BodyText"/>
        <w:widowControl/>
        <w:kinsoku w:val="0"/>
        <w:overflowPunct w:val="0"/>
        <w:ind w:left="0"/>
        <w:rPr>
          <w:b/>
          <w:bCs/>
          <w:color w:val="000000" w:themeColor="text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9"/>
        <w:gridCol w:w="4706"/>
      </w:tblGrid>
      <w:tr w:rsidR="00C355EC" w:rsidRPr="00752E62" w14:paraId="03B209FE" w14:textId="77777777" w:rsidTr="00054A92">
        <w:trPr>
          <w:jc w:val="center"/>
        </w:trPr>
        <w:tc>
          <w:tcPr>
            <w:tcW w:w="3510" w:type="dxa"/>
            <w:tcBorders>
              <w:left w:val="nil"/>
              <w:right w:val="nil"/>
            </w:tcBorders>
            <w:shd w:val="clear" w:color="auto" w:fill="auto"/>
          </w:tcPr>
          <w:p w14:paraId="1CF8DEB5" w14:textId="77777777" w:rsidR="00C355EC" w:rsidRPr="00752E62" w:rsidRDefault="00C355EC" w:rsidP="0075475A">
            <w:pPr>
              <w:pStyle w:val="BodyText"/>
              <w:widowControl/>
              <w:kinsoku w:val="0"/>
              <w:overflowPunct w:val="0"/>
              <w:ind w:left="0"/>
              <w:jc w:val="center"/>
              <w:rPr>
                <w:b/>
                <w:color w:val="000000" w:themeColor="text1"/>
              </w:rPr>
            </w:pPr>
            <w:r w:rsidRPr="00752E62">
              <w:rPr>
                <w:b/>
                <w:color w:val="000000" w:themeColor="text1"/>
              </w:rPr>
              <w:t>Tjelesna težina bolesnika</w:t>
            </w:r>
          </w:p>
        </w:tc>
        <w:tc>
          <w:tcPr>
            <w:tcW w:w="3780" w:type="dxa"/>
            <w:tcBorders>
              <w:left w:val="nil"/>
              <w:right w:val="nil"/>
            </w:tcBorders>
            <w:shd w:val="clear" w:color="auto" w:fill="auto"/>
          </w:tcPr>
          <w:p w14:paraId="1284976E" w14:textId="77777777" w:rsidR="00C355EC" w:rsidRPr="00752E62" w:rsidRDefault="00C355EC" w:rsidP="0075475A">
            <w:pPr>
              <w:pStyle w:val="BodyText"/>
              <w:widowControl/>
              <w:kinsoku w:val="0"/>
              <w:overflowPunct w:val="0"/>
              <w:ind w:left="0"/>
              <w:jc w:val="center"/>
              <w:rPr>
                <w:b/>
                <w:color w:val="000000" w:themeColor="text1"/>
              </w:rPr>
            </w:pPr>
            <w:r w:rsidRPr="00752E62">
              <w:rPr>
                <w:b/>
                <w:color w:val="000000" w:themeColor="text1"/>
              </w:rPr>
              <w:t>Režim doziranja</w:t>
            </w:r>
          </w:p>
        </w:tc>
      </w:tr>
      <w:tr w:rsidR="00C355EC" w:rsidRPr="00752E62" w14:paraId="47550E92" w14:textId="77777777" w:rsidTr="00054A92">
        <w:trPr>
          <w:jc w:val="center"/>
        </w:trPr>
        <w:tc>
          <w:tcPr>
            <w:tcW w:w="3510" w:type="dxa"/>
            <w:tcBorders>
              <w:left w:val="nil"/>
              <w:right w:val="nil"/>
            </w:tcBorders>
            <w:shd w:val="clear" w:color="auto" w:fill="auto"/>
          </w:tcPr>
          <w:p w14:paraId="6035FD22" w14:textId="77777777" w:rsidR="00C355EC" w:rsidRPr="00752E62" w:rsidRDefault="00C355EC" w:rsidP="0075475A">
            <w:pPr>
              <w:pStyle w:val="BodyText"/>
              <w:widowControl/>
              <w:kinsoku w:val="0"/>
              <w:overflowPunct w:val="0"/>
              <w:ind w:left="0"/>
              <w:jc w:val="center"/>
              <w:rPr>
                <w:color w:val="000000" w:themeColor="text1"/>
              </w:rPr>
            </w:pPr>
            <w:r w:rsidRPr="00752E62">
              <w:rPr>
                <w:color w:val="000000" w:themeColor="text1"/>
              </w:rPr>
              <w:t>&lt;</w:t>
            </w:r>
            <w:r w:rsidR="00841C3B" w:rsidRPr="00752E62">
              <w:rPr>
                <w:color w:val="000000" w:themeColor="text1"/>
              </w:rPr>
              <w:t> </w:t>
            </w:r>
            <w:r w:rsidRPr="00752E62">
              <w:rPr>
                <w:color w:val="000000" w:themeColor="text1"/>
              </w:rPr>
              <w:t>30</w:t>
            </w:r>
            <w:r w:rsidR="00841C3B" w:rsidRPr="00752E62">
              <w:rPr>
                <w:color w:val="000000" w:themeColor="text1"/>
              </w:rPr>
              <w:t> </w:t>
            </w:r>
            <w:r w:rsidRPr="00752E62">
              <w:rPr>
                <w:color w:val="000000" w:themeColor="text1"/>
              </w:rPr>
              <w:t>kg</w:t>
            </w:r>
          </w:p>
        </w:tc>
        <w:tc>
          <w:tcPr>
            <w:tcW w:w="3780" w:type="dxa"/>
            <w:tcBorders>
              <w:left w:val="nil"/>
              <w:right w:val="nil"/>
            </w:tcBorders>
            <w:shd w:val="clear" w:color="auto" w:fill="auto"/>
          </w:tcPr>
          <w:p w14:paraId="123CF378" w14:textId="77777777" w:rsidR="00C355EC" w:rsidRPr="00752E62" w:rsidRDefault="00C355EC" w:rsidP="00B56A49">
            <w:pPr>
              <w:autoSpaceDE w:val="0"/>
              <w:autoSpaceDN w:val="0"/>
              <w:adjustRightInd w:val="0"/>
              <w:rPr>
                <w:color w:val="000000" w:themeColor="text1"/>
              </w:rPr>
            </w:pPr>
            <w:r w:rsidRPr="00752E62">
              <w:rPr>
                <w:color w:val="000000" w:themeColor="text1"/>
              </w:rPr>
              <w:t>20</w:t>
            </w:r>
            <w:r w:rsidR="00841C3B" w:rsidRPr="00752E62">
              <w:rPr>
                <w:color w:val="000000" w:themeColor="text1"/>
              </w:rPr>
              <w:t> </w:t>
            </w:r>
            <w:r w:rsidRPr="00752E62">
              <w:rPr>
                <w:color w:val="000000" w:themeColor="text1"/>
              </w:rPr>
              <w:t>mg svaki drugi tjedan u kombinaciji s metotreksatom</w:t>
            </w:r>
          </w:p>
        </w:tc>
      </w:tr>
      <w:tr w:rsidR="00C355EC" w:rsidRPr="00752E62" w14:paraId="7A648C41" w14:textId="77777777" w:rsidTr="00054A92">
        <w:trPr>
          <w:jc w:val="center"/>
        </w:trPr>
        <w:tc>
          <w:tcPr>
            <w:tcW w:w="3510" w:type="dxa"/>
            <w:tcBorders>
              <w:left w:val="nil"/>
              <w:right w:val="nil"/>
            </w:tcBorders>
            <w:shd w:val="clear" w:color="auto" w:fill="auto"/>
          </w:tcPr>
          <w:p w14:paraId="251CD7EC" w14:textId="77777777" w:rsidR="00C355EC" w:rsidRPr="00752E62" w:rsidRDefault="00C355EC" w:rsidP="0075475A">
            <w:pPr>
              <w:pStyle w:val="BodyText"/>
              <w:widowControl/>
              <w:kinsoku w:val="0"/>
              <w:overflowPunct w:val="0"/>
              <w:ind w:left="0"/>
              <w:jc w:val="center"/>
              <w:rPr>
                <w:color w:val="000000" w:themeColor="text1"/>
              </w:rPr>
            </w:pPr>
            <w:r w:rsidRPr="00752E62">
              <w:rPr>
                <w:color w:val="000000" w:themeColor="text1"/>
              </w:rPr>
              <w:t>≥</w:t>
            </w:r>
            <w:r w:rsidR="00841C3B" w:rsidRPr="00752E62">
              <w:rPr>
                <w:color w:val="000000" w:themeColor="text1"/>
              </w:rPr>
              <w:t> </w:t>
            </w:r>
            <w:r w:rsidRPr="00752E62">
              <w:rPr>
                <w:color w:val="000000" w:themeColor="text1"/>
              </w:rPr>
              <w:t>30</w:t>
            </w:r>
            <w:r w:rsidR="00841C3B" w:rsidRPr="00752E62">
              <w:rPr>
                <w:color w:val="000000" w:themeColor="text1"/>
              </w:rPr>
              <w:t> </w:t>
            </w:r>
            <w:r w:rsidRPr="00752E62">
              <w:rPr>
                <w:color w:val="000000" w:themeColor="text1"/>
              </w:rPr>
              <w:t>kg</w:t>
            </w:r>
          </w:p>
        </w:tc>
        <w:tc>
          <w:tcPr>
            <w:tcW w:w="3780" w:type="dxa"/>
            <w:tcBorders>
              <w:left w:val="nil"/>
              <w:right w:val="nil"/>
            </w:tcBorders>
            <w:shd w:val="clear" w:color="auto" w:fill="auto"/>
          </w:tcPr>
          <w:p w14:paraId="5E944D40" w14:textId="77777777" w:rsidR="00C355EC" w:rsidRPr="00752E62" w:rsidRDefault="00C355EC" w:rsidP="00B56A49">
            <w:pPr>
              <w:autoSpaceDE w:val="0"/>
              <w:autoSpaceDN w:val="0"/>
              <w:adjustRightInd w:val="0"/>
              <w:rPr>
                <w:color w:val="000000" w:themeColor="text1"/>
              </w:rPr>
            </w:pPr>
            <w:r w:rsidRPr="00752E62">
              <w:rPr>
                <w:color w:val="000000" w:themeColor="text1"/>
              </w:rPr>
              <w:t>40</w:t>
            </w:r>
            <w:r w:rsidR="00841C3B" w:rsidRPr="00752E62">
              <w:rPr>
                <w:color w:val="000000" w:themeColor="text1"/>
              </w:rPr>
              <w:t> </w:t>
            </w:r>
            <w:r w:rsidRPr="00752E62">
              <w:rPr>
                <w:color w:val="000000" w:themeColor="text1"/>
              </w:rPr>
              <w:t>mg svaki drugi tjedan u kombinaciji s metotreksatom</w:t>
            </w:r>
          </w:p>
        </w:tc>
      </w:tr>
    </w:tbl>
    <w:p w14:paraId="7E658B0D" w14:textId="77777777" w:rsidR="00C355EC" w:rsidRPr="00752E62" w:rsidRDefault="00C355EC" w:rsidP="0075475A">
      <w:pPr>
        <w:pStyle w:val="BodyText"/>
        <w:widowControl/>
        <w:kinsoku w:val="0"/>
        <w:overflowPunct w:val="0"/>
        <w:ind w:left="0"/>
        <w:rPr>
          <w:color w:val="000000" w:themeColor="text1"/>
        </w:rPr>
      </w:pPr>
    </w:p>
    <w:p w14:paraId="1894723A"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Kad se uvodi liječenje lijekom Amsparity može se primijeniti udarna doza od 40</w:t>
      </w:r>
      <w:r w:rsidR="00841C3B" w:rsidRPr="00752E62">
        <w:rPr>
          <w:color w:val="000000" w:themeColor="text1"/>
        </w:rPr>
        <w:t> </w:t>
      </w:r>
      <w:r w:rsidRPr="00752E62">
        <w:rPr>
          <w:color w:val="000000" w:themeColor="text1"/>
        </w:rPr>
        <w:t>mg za bolesnike tjelesne težine &lt;</w:t>
      </w:r>
      <w:r w:rsidR="00841C3B" w:rsidRPr="00752E62">
        <w:rPr>
          <w:color w:val="000000" w:themeColor="text1"/>
        </w:rPr>
        <w:t> </w:t>
      </w:r>
      <w:r w:rsidRPr="00752E62">
        <w:rPr>
          <w:color w:val="000000" w:themeColor="text1"/>
        </w:rPr>
        <w:t>30</w:t>
      </w:r>
      <w:r w:rsidR="00841C3B" w:rsidRPr="00752E62">
        <w:rPr>
          <w:color w:val="000000" w:themeColor="text1"/>
        </w:rPr>
        <w:t> </w:t>
      </w:r>
      <w:r w:rsidRPr="00752E62">
        <w:rPr>
          <w:color w:val="000000" w:themeColor="text1"/>
        </w:rPr>
        <w:t>kg ili 80</w:t>
      </w:r>
      <w:r w:rsidR="00841C3B" w:rsidRPr="00752E62">
        <w:rPr>
          <w:color w:val="000000" w:themeColor="text1"/>
        </w:rPr>
        <w:t> </w:t>
      </w:r>
      <w:r w:rsidRPr="00752E62">
        <w:rPr>
          <w:color w:val="000000" w:themeColor="text1"/>
        </w:rPr>
        <w:t>mg za bolesnike tjelesne težine ≥</w:t>
      </w:r>
      <w:r w:rsidR="00841C3B" w:rsidRPr="00752E62">
        <w:rPr>
          <w:color w:val="000000" w:themeColor="text1"/>
        </w:rPr>
        <w:t> </w:t>
      </w:r>
      <w:r w:rsidRPr="00752E62">
        <w:rPr>
          <w:color w:val="000000" w:themeColor="text1"/>
        </w:rPr>
        <w:t>30</w:t>
      </w:r>
      <w:r w:rsidR="00841C3B" w:rsidRPr="00752E62">
        <w:rPr>
          <w:color w:val="000000" w:themeColor="text1"/>
        </w:rPr>
        <w:t> </w:t>
      </w:r>
      <w:r w:rsidRPr="00752E62">
        <w:rPr>
          <w:color w:val="000000" w:themeColor="text1"/>
        </w:rPr>
        <w:t>kg tjedan dana prije početka terapije održavanja. Nisu dostupni klinički podaci o primjeni udarne doze lijeka Amsparity u djece u dobi od &lt;</w:t>
      </w:r>
      <w:r w:rsidR="00841C3B" w:rsidRPr="00752E62">
        <w:rPr>
          <w:color w:val="000000" w:themeColor="text1"/>
        </w:rPr>
        <w:t> </w:t>
      </w:r>
      <w:r w:rsidRPr="00752E62">
        <w:rPr>
          <w:color w:val="000000" w:themeColor="text1"/>
        </w:rPr>
        <w:t>6</w:t>
      </w:r>
      <w:r w:rsidR="00841C3B" w:rsidRPr="00752E62">
        <w:rPr>
          <w:color w:val="000000" w:themeColor="text1"/>
        </w:rPr>
        <w:t> </w:t>
      </w:r>
      <w:r w:rsidRPr="00752E62">
        <w:rPr>
          <w:color w:val="000000" w:themeColor="text1"/>
        </w:rPr>
        <w:t>godina (vidjeti dio</w:t>
      </w:r>
      <w:r w:rsidR="00841C3B" w:rsidRPr="00752E62">
        <w:rPr>
          <w:color w:val="000000" w:themeColor="text1"/>
        </w:rPr>
        <w:t> </w:t>
      </w:r>
      <w:r w:rsidRPr="00752E62">
        <w:rPr>
          <w:color w:val="000000" w:themeColor="text1"/>
        </w:rPr>
        <w:t>5.2).</w:t>
      </w:r>
    </w:p>
    <w:p w14:paraId="11EEE255" w14:textId="77777777" w:rsidR="008D74DD" w:rsidRPr="00752E62" w:rsidRDefault="008D74DD" w:rsidP="0075475A">
      <w:pPr>
        <w:pStyle w:val="BodyText"/>
        <w:widowControl/>
        <w:kinsoku w:val="0"/>
        <w:overflowPunct w:val="0"/>
        <w:ind w:left="0"/>
        <w:rPr>
          <w:color w:val="000000" w:themeColor="text1"/>
          <w:szCs w:val="21"/>
        </w:rPr>
      </w:pPr>
    </w:p>
    <w:p w14:paraId="146D8064"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Nema relevantne primjene adalimumaba u djece mlađe od 2</w:t>
      </w:r>
      <w:r w:rsidR="00841C3B" w:rsidRPr="00752E62">
        <w:rPr>
          <w:color w:val="000000" w:themeColor="text1"/>
        </w:rPr>
        <w:t> </w:t>
      </w:r>
      <w:r w:rsidRPr="00752E62">
        <w:rPr>
          <w:color w:val="000000" w:themeColor="text1"/>
        </w:rPr>
        <w:t>godine u ovoj indikaciji.</w:t>
      </w:r>
    </w:p>
    <w:p w14:paraId="47E347EE" w14:textId="77777777" w:rsidR="008D74DD" w:rsidRPr="00752E62" w:rsidRDefault="008D74DD" w:rsidP="0075475A">
      <w:pPr>
        <w:pStyle w:val="BodyText"/>
        <w:widowControl/>
        <w:kinsoku w:val="0"/>
        <w:overflowPunct w:val="0"/>
        <w:ind w:left="0"/>
        <w:rPr>
          <w:color w:val="000000" w:themeColor="text1"/>
        </w:rPr>
      </w:pPr>
    </w:p>
    <w:p w14:paraId="754B59DD"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rPr>
        <w:t>Preporučuje se svake godine ocijeniti omjer koristi i rizika kontinuiranog dugotrajnog liječenja (vidjeti dio</w:t>
      </w:r>
      <w:r w:rsidR="00461FA8" w:rsidRPr="00752E62">
        <w:rPr>
          <w:color w:val="000000" w:themeColor="text1"/>
        </w:rPr>
        <w:t> </w:t>
      </w:r>
      <w:r w:rsidRPr="00752E62">
        <w:rPr>
          <w:color w:val="000000" w:themeColor="text1"/>
        </w:rPr>
        <w:t>5.1).</w:t>
      </w:r>
    </w:p>
    <w:p w14:paraId="66C35C68" w14:textId="77777777" w:rsidR="006C0A01" w:rsidRPr="00752E62" w:rsidRDefault="006C0A01" w:rsidP="0075475A">
      <w:pPr>
        <w:pStyle w:val="BodyText"/>
        <w:widowControl/>
        <w:kinsoku w:val="0"/>
        <w:overflowPunct w:val="0"/>
        <w:ind w:left="0"/>
        <w:rPr>
          <w:color w:val="000000" w:themeColor="text1"/>
        </w:rPr>
      </w:pPr>
    </w:p>
    <w:p w14:paraId="6FBCFBFD" w14:textId="77777777" w:rsidR="006C0A01" w:rsidRPr="00752E62" w:rsidRDefault="006A1144" w:rsidP="0075475A">
      <w:pPr>
        <w:pStyle w:val="BodyText"/>
        <w:widowControl/>
        <w:kinsoku w:val="0"/>
        <w:overflowPunct w:val="0"/>
        <w:ind w:left="0"/>
        <w:rPr>
          <w:color w:val="000000" w:themeColor="text1"/>
        </w:rPr>
      </w:pPr>
      <w:r w:rsidRPr="00752E62">
        <w:rPr>
          <w:color w:val="000000" w:themeColor="text1"/>
        </w:rPr>
        <w:t>Amsparity može biti dostupan i u drugim jačinama i/ili oblicima, ovisno o terapijskim potrebama pojedinog bolesnika.</w:t>
      </w:r>
    </w:p>
    <w:p w14:paraId="401BFC91" w14:textId="77777777" w:rsidR="008D74DD" w:rsidRPr="00752E62" w:rsidRDefault="008D74DD" w:rsidP="0075475A">
      <w:pPr>
        <w:pStyle w:val="BodyText"/>
        <w:widowControl/>
        <w:kinsoku w:val="0"/>
        <w:overflowPunct w:val="0"/>
        <w:ind w:left="0"/>
        <w:rPr>
          <w:color w:val="000000" w:themeColor="text1"/>
          <w:lang w:val="pl-PL"/>
        </w:rPr>
      </w:pPr>
    </w:p>
    <w:p w14:paraId="0CB510A2"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u w:val="single"/>
        </w:rPr>
        <w:t>Oštećenje bubrega i/ili jetre</w:t>
      </w:r>
    </w:p>
    <w:p w14:paraId="194BD50B" w14:textId="77777777" w:rsidR="008D74DD" w:rsidRPr="00752E62" w:rsidRDefault="008D74DD" w:rsidP="0075475A">
      <w:pPr>
        <w:pStyle w:val="BodyText"/>
        <w:widowControl/>
        <w:kinsoku w:val="0"/>
        <w:overflowPunct w:val="0"/>
        <w:ind w:left="0"/>
        <w:rPr>
          <w:color w:val="000000" w:themeColor="text1"/>
          <w:lang w:val="pl-PL"/>
        </w:rPr>
      </w:pPr>
    </w:p>
    <w:p w14:paraId="0D38D7B3" w14:textId="77777777" w:rsidR="00AB7DCB" w:rsidRPr="00752E62" w:rsidRDefault="0068197E" w:rsidP="0075475A">
      <w:pPr>
        <w:pStyle w:val="BodyText"/>
        <w:widowControl/>
        <w:kinsoku w:val="0"/>
        <w:overflowPunct w:val="0"/>
        <w:ind w:left="0"/>
        <w:rPr>
          <w:color w:val="000000" w:themeColor="text1"/>
        </w:rPr>
      </w:pPr>
      <w:r w:rsidRPr="00752E62">
        <w:rPr>
          <w:color w:val="000000" w:themeColor="text1"/>
        </w:rPr>
        <w:t>Nije ispit</w:t>
      </w:r>
      <w:r w:rsidR="00CE49CB" w:rsidRPr="00752E62">
        <w:rPr>
          <w:color w:val="000000" w:themeColor="text1"/>
        </w:rPr>
        <w:t>iv</w:t>
      </w:r>
      <w:r w:rsidRPr="00752E62">
        <w:rPr>
          <w:color w:val="000000" w:themeColor="text1"/>
        </w:rPr>
        <w:t xml:space="preserve">ano djelovanje adalimumaba u tim populacijama bolesnika te se ne mogu dati preporuke za doziranje. </w:t>
      </w:r>
    </w:p>
    <w:p w14:paraId="58B79331" w14:textId="77777777" w:rsidR="00AB7DCB" w:rsidRPr="00752E62" w:rsidRDefault="00AB7DCB" w:rsidP="0075475A">
      <w:pPr>
        <w:pStyle w:val="BodyText"/>
        <w:widowControl/>
        <w:kinsoku w:val="0"/>
        <w:overflowPunct w:val="0"/>
        <w:ind w:left="0"/>
        <w:rPr>
          <w:color w:val="000000" w:themeColor="text1"/>
          <w:u w:val="single"/>
          <w:lang w:val="pl-PL"/>
        </w:rPr>
      </w:pPr>
    </w:p>
    <w:p w14:paraId="15969C3D" w14:textId="77777777" w:rsidR="008D74DD" w:rsidRPr="00752E62" w:rsidRDefault="008D74DD" w:rsidP="0075475A">
      <w:pPr>
        <w:pStyle w:val="BodyText"/>
        <w:widowControl/>
        <w:kinsoku w:val="0"/>
        <w:overflowPunct w:val="0"/>
        <w:ind w:left="0"/>
        <w:rPr>
          <w:color w:val="000000" w:themeColor="text1"/>
        </w:rPr>
      </w:pPr>
      <w:r w:rsidRPr="00752E62">
        <w:rPr>
          <w:color w:val="000000" w:themeColor="text1"/>
          <w:u w:val="single"/>
        </w:rPr>
        <w:t>Način primjene</w:t>
      </w:r>
    </w:p>
    <w:p w14:paraId="4DF4970B" w14:textId="77777777" w:rsidR="00AB7DCB" w:rsidRPr="00752E62" w:rsidRDefault="00AB7DCB" w:rsidP="0075475A">
      <w:pPr>
        <w:pStyle w:val="BodyText"/>
        <w:widowControl/>
        <w:kinsoku w:val="0"/>
        <w:overflowPunct w:val="0"/>
        <w:ind w:left="0"/>
        <w:rPr>
          <w:color w:val="000000" w:themeColor="text1"/>
          <w:lang w:val="pl-PL"/>
        </w:rPr>
      </w:pPr>
    </w:p>
    <w:p w14:paraId="3B535464" w14:textId="77777777" w:rsidR="008D74DD" w:rsidRPr="00752E62" w:rsidRDefault="006A1144" w:rsidP="0075475A">
      <w:pPr>
        <w:pStyle w:val="BodyText"/>
        <w:widowControl/>
        <w:kinsoku w:val="0"/>
        <w:overflowPunct w:val="0"/>
        <w:ind w:left="0"/>
        <w:rPr>
          <w:color w:val="000000" w:themeColor="text1"/>
        </w:rPr>
      </w:pPr>
      <w:r w:rsidRPr="00752E62">
        <w:rPr>
          <w:color w:val="000000" w:themeColor="text1"/>
        </w:rPr>
        <w:t>Amsparity se primjenjuje supkutanom injekcijom. Cjelovite upute za primjenu nalaze se u uputi o lijeku.</w:t>
      </w:r>
    </w:p>
    <w:p w14:paraId="06D9608A" w14:textId="77777777" w:rsidR="008D74DD" w:rsidRPr="00752E62" w:rsidRDefault="008D74DD" w:rsidP="0075475A">
      <w:pPr>
        <w:pStyle w:val="BodyText"/>
        <w:widowControl/>
        <w:kinsoku w:val="0"/>
        <w:overflowPunct w:val="0"/>
        <w:ind w:left="0"/>
        <w:rPr>
          <w:color w:val="000000" w:themeColor="text1"/>
          <w:lang w:val="pl-PL"/>
        </w:rPr>
      </w:pPr>
    </w:p>
    <w:p w14:paraId="5C594A4D" w14:textId="77777777" w:rsidR="008D74DD" w:rsidRPr="00752E62" w:rsidRDefault="006A1144" w:rsidP="0075475A">
      <w:pPr>
        <w:pStyle w:val="BodyText"/>
        <w:widowControl/>
        <w:kinsoku w:val="0"/>
        <w:overflowPunct w:val="0"/>
        <w:ind w:left="0"/>
        <w:rPr>
          <w:color w:val="000000" w:themeColor="text1"/>
        </w:rPr>
      </w:pPr>
      <w:r w:rsidRPr="00752E62">
        <w:rPr>
          <w:color w:val="000000" w:themeColor="text1"/>
        </w:rPr>
        <w:t>Amsparity je dostupan i u drugim jačinama i oblicima.</w:t>
      </w:r>
    </w:p>
    <w:p w14:paraId="68844057" w14:textId="77777777" w:rsidR="002327BB" w:rsidRPr="00752E62" w:rsidRDefault="002327BB" w:rsidP="0075475A">
      <w:pPr>
        <w:pStyle w:val="BodyText"/>
        <w:widowControl/>
        <w:kinsoku w:val="0"/>
        <w:overflowPunct w:val="0"/>
        <w:ind w:left="0"/>
        <w:rPr>
          <w:color w:val="000000" w:themeColor="text1"/>
          <w:lang w:val="pl-PL"/>
        </w:rPr>
      </w:pPr>
    </w:p>
    <w:p w14:paraId="34A537AD" w14:textId="77777777" w:rsidR="00C355EC" w:rsidRPr="00752E62" w:rsidRDefault="00C355EC" w:rsidP="00AF1780">
      <w:pPr>
        <w:pStyle w:val="BodyText"/>
        <w:keepNext/>
        <w:widowControl/>
        <w:numPr>
          <w:ilvl w:val="1"/>
          <w:numId w:val="21"/>
        </w:numPr>
        <w:kinsoku w:val="0"/>
        <w:overflowPunct w:val="0"/>
        <w:spacing w:before="8"/>
        <w:ind w:left="0" w:firstLine="0"/>
        <w:rPr>
          <w:b/>
          <w:bCs/>
          <w:color w:val="000000" w:themeColor="text1"/>
        </w:rPr>
      </w:pPr>
      <w:r w:rsidRPr="00752E62">
        <w:rPr>
          <w:b/>
          <w:bCs/>
          <w:color w:val="000000" w:themeColor="text1"/>
        </w:rPr>
        <w:t>Kontraindikacije</w:t>
      </w:r>
    </w:p>
    <w:p w14:paraId="4155BB2B" w14:textId="77777777" w:rsidR="00C355EC" w:rsidRPr="00752E62" w:rsidRDefault="00C355EC" w:rsidP="0075475A">
      <w:pPr>
        <w:pStyle w:val="BodyText"/>
        <w:widowControl/>
        <w:kinsoku w:val="0"/>
        <w:overflowPunct w:val="0"/>
        <w:ind w:left="0"/>
        <w:rPr>
          <w:b/>
          <w:bCs/>
          <w:color w:val="000000" w:themeColor="text1"/>
          <w:szCs w:val="21"/>
          <w:lang w:val="en-GB"/>
        </w:rPr>
      </w:pPr>
    </w:p>
    <w:p w14:paraId="10FA39DD" w14:textId="77777777" w:rsidR="00C355EC" w:rsidRPr="00752E62" w:rsidRDefault="00C355EC" w:rsidP="0075475A">
      <w:pPr>
        <w:pStyle w:val="BodyText"/>
        <w:widowControl/>
        <w:kinsoku w:val="0"/>
        <w:overflowPunct w:val="0"/>
        <w:ind w:left="0"/>
        <w:rPr>
          <w:color w:val="000000" w:themeColor="text1"/>
        </w:rPr>
      </w:pPr>
      <w:r w:rsidRPr="00752E62">
        <w:rPr>
          <w:color w:val="000000" w:themeColor="text1"/>
        </w:rPr>
        <w:t>Preosjetljivost na djelatnu tvar ili neku od pomoćnih tvari navedenih u dijelu</w:t>
      </w:r>
      <w:r w:rsidR="00ED72DE" w:rsidRPr="00752E62">
        <w:rPr>
          <w:color w:val="000000" w:themeColor="text1"/>
        </w:rPr>
        <w:t> </w:t>
      </w:r>
      <w:r w:rsidRPr="00752E62">
        <w:rPr>
          <w:color w:val="000000" w:themeColor="text1"/>
        </w:rPr>
        <w:t>6.1.</w:t>
      </w:r>
    </w:p>
    <w:p w14:paraId="6A8A9392" w14:textId="77777777" w:rsidR="00C355EC" w:rsidRPr="00752E62" w:rsidRDefault="00C355EC" w:rsidP="0075475A">
      <w:pPr>
        <w:pStyle w:val="BodyText"/>
        <w:widowControl/>
        <w:kinsoku w:val="0"/>
        <w:overflowPunct w:val="0"/>
        <w:ind w:left="0"/>
        <w:rPr>
          <w:color w:val="000000" w:themeColor="text1"/>
          <w:lang w:val="en-GB"/>
        </w:rPr>
      </w:pPr>
    </w:p>
    <w:p w14:paraId="614C4265" w14:textId="77777777" w:rsidR="007E0DEB" w:rsidRPr="00752E62" w:rsidRDefault="00C355EC" w:rsidP="0075475A">
      <w:pPr>
        <w:pStyle w:val="BodyText"/>
        <w:widowControl/>
        <w:kinsoku w:val="0"/>
        <w:overflowPunct w:val="0"/>
        <w:ind w:left="0"/>
        <w:rPr>
          <w:color w:val="000000" w:themeColor="text1"/>
        </w:rPr>
      </w:pPr>
      <w:r w:rsidRPr="00752E62">
        <w:rPr>
          <w:color w:val="000000" w:themeColor="text1"/>
        </w:rPr>
        <w:t>Aktivna tuberkuloza ili druge teške infekcije, poput sepse i oportunističkih infekcija (vidjeti dio</w:t>
      </w:r>
      <w:r w:rsidR="00ED72DE" w:rsidRPr="00752E62">
        <w:rPr>
          <w:color w:val="000000" w:themeColor="text1"/>
        </w:rPr>
        <w:t> </w:t>
      </w:r>
      <w:r w:rsidRPr="00752E62">
        <w:rPr>
          <w:color w:val="000000" w:themeColor="text1"/>
        </w:rPr>
        <w:t xml:space="preserve">4.4). </w:t>
      </w:r>
    </w:p>
    <w:p w14:paraId="459C0E48" w14:textId="77777777" w:rsidR="007E0DEB" w:rsidRPr="00752E62" w:rsidRDefault="007E0DEB" w:rsidP="0075475A">
      <w:pPr>
        <w:pStyle w:val="BodyText"/>
        <w:widowControl/>
        <w:kinsoku w:val="0"/>
        <w:overflowPunct w:val="0"/>
        <w:ind w:left="0"/>
        <w:rPr>
          <w:color w:val="000000" w:themeColor="text1"/>
          <w:lang w:val="en-GB"/>
        </w:rPr>
      </w:pPr>
    </w:p>
    <w:p w14:paraId="0EDCC816" w14:textId="77777777" w:rsidR="00C355EC" w:rsidRPr="00752E62" w:rsidRDefault="00C355EC" w:rsidP="0075475A">
      <w:pPr>
        <w:pStyle w:val="BodyText"/>
        <w:widowControl/>
        <w:kinsoku w:val="0"/>
        <w:overflowPunct w:val="0"/>
        <w:ind w:left="0"/>
        <w:rPr>
          <w:color w:val="000000" w:themeColor="text1"/>
        </w:rPr>
      </w:pPr>
      <w:r w:rsidRPr="00752E62">
        <w:rPr>
          <w:color w:val="000000" w:themeColor="text1"/>
        </w:rPr>
        <w:t>Umjereno do teško zatajenje srca (NYHA razred III/IV) (vidjeti dio</w:t>
      </w:r>
      <w:r w:rsidR="00ED72DE" w:rsidRPr="00752E62">
        <w:rPr>
          <w:color w:val="000000" w:themeColor="text1"/>
        </w:rPr>
        <w:t> </w:t>
      </w:r>
      <w:r w:rsidRPr="00752E62">
        <w:rPr>
          <w:color w:val="000000" w:themeColor="text1"/>
        </w:rPr>
        <w:t>4.4).</w:t>
      </w:r>
    </w:p>
    <w:p w14:paraId="46F4A4FF" w14:textId="77777777" w:rsidR="0075475A" w:rsidRPr="00752E62" w:rsidRDefault="0075475A" w:rsidP="0075475A">
      <w:pPr>
        <w:pStyle w:val="BodyText"/>
        <w:widowControl/>
        <w:kinsoku w:val="0"/>
        <w:overflowPunct w:val="0"/>
        <w:ind w:left="0"/>
        <w:rPr>
          <w:color w:val="000000" w:themeColor="text1"/>
          <w:lang w:val="es-ES"/>
        </w:rPr>
      </w:pPr>
    </w:p>
    <w:p w14:paraId="326A9C89" w14:textId="77777777" w:rsidR="00C355EC" w:rsidRPr="00752E62" w:rsidRDefault="00C355EC" w:rsidP="00AF1780">
      <w:pPr>
        <w:pStyle w:val="BodyText"/>
        <w:keepNext/>
        <w:widowControl/>
        <w:numPr>
          <w:ilvl w:val="1"/>
          <w:numId w:val="21"/>
        </w:numPr>
        <w:kinsoku w:val="0"/>
        <w:overflowPunct w:val="0"/>
        <w:spacing w:before="8"/>
        <w:ind w:left="0" w:firstLine="0"/>
        <w:rPr>
          <w:b/>
          <w:bCs/>
          <w:color w:val="000000" w:themeColor="text1"/>
        </w:rPr>
      </w:pPr>
      <w:r w:rsidRPr="00752E62">
        <w:rPr>
          <w:b/>
          <w:bCs/>
          <w:color w:val="000000" w:themeColor="text1"/>
        </w:rPr>
        <w:t>Posebna upozorenja i mjere opreza pri uporabi</w:t>
      </w:r>
    </w:p>
    <w:p w14:paraId="3F03FBB3" w14:textId="77777777" w:rsidR="00C355EC" w:rsidRPr="00752E62" w:rsidRDefault="00C355EC" w:rsidP="0075475A">
      <w:pPr>
        <w:pStyle w:val="BodyText"/>
        <w:widowControl/>
        <w:kinsoku w:val="0"/>
        <w:overflowPunct w:val="0"/>
        <w:ind w:left="0"/>
        <w:rPr>
          <w:b/>
          <w:bCs/>
          <w:color w:val="000000" w:themeColor="text1"/>
          <w:szCs w:val="21"/>
          <w:lang w:val="pl-PL"/>
        </w:rPr>
      </w:pPr>
    </w:p>
    <w:p w14:paraId="16DBEA41" w14:textId="77777777" w:rsidR="00C355EC" w:rsidRPr="00752E62" w:rsidRDefault="00C355EC" w:rsidP="0075475A">
      <w:pPr>
        <w:pStyle w:val="BodyText"/>
        <w:widowControl/>
        <w:kinsoku w:val="0"/>
        <w:overflowPunct w:val="0"/>
        <w:ind w:left="0"/>
        <w:rPr>
          <w:color w:val="000000" w:themeColor="text1"/>
        </w:rPr>
      </w:pPr>
      <w:r w:rsidRPr="00752E62">
        <w:rPr>
          <w:color w:val="000000" w:themeColor="text1"/>
          <w:u w:val="single"/>
        </w:rPr>
        <w:t>Sljedivost</w:t>
      </w:r>
    </w:p>
    <w:p w14:paraId="0DB68C7E" w14:textId="77777777" w:rsidR="00C355EC" w:rsidRPr="00752E62" w:rsidRDefault="00C355EC" w:rsidP="0075475A">
      <w:pPr>
        <w:pStyle w:val="BodyText"/>
        <w:widowControl/>
        <w:kinsoku w:val="0"/>
        <w:overflowPunct w:val="0"/>
        <w:ind w:left="0"/>
        <w:rPr>
          <w:color w:val="000000" w:themeColor="text1"/>
          <w:szCs w:val="15"/>
          <w:lang w:val="pl-PL"/>
        </w:rPr>
      </w:pPr>
    </w:p>
    <w:p w14:paraId="2F387F30" w14:textId="77777777" w:rsidR="00C355EC" w:rsidRPr="00752E62" w:rsidRDefault="00C355EC" w:rsidP="0075475A">
      <w:pPr>
        <w:pStyle w:val="BodyText"/>
        <w:widowControl/>
        <w:kinsoku w:val="0"/>
        <w:overflowPunct w:val="0"/>
        <w:ind w:left="0"/>
        <w:rPr>
          <w:color w:val="000000" w:themeColor="text1"/>
        </w:rPr>
      </w:pPr>
      <w:r w:rsidRPr="00752E62">
        <w:rPr>
          <w:color w:val="000000" w:themeColor="text1"/>
        </w:rPr>
        <w:t>Kako bi se poboljšala sljedivost bioloških lijekova, naziv i broj serije primijenjenog lijeka potrebno je jasno evidentirati.</w:t>
      </w:r>
    </w:p>
    <w:p w14:paraId="25741DDF" w14:textId="77777777" w:rsidR="00C355EC" w:rsidRPr="00752E62" w:rsidRDefault="00C355EC" w:rsidP="0075475A">
      <w:pPr>
        <w:pStyle w:val="BodyText"/>
        <w:widowControl/>
        <w:kinsoku w:val="0"/>
        <w:overflowPunct w:val="0"/>
        <w:ind w:left="0"/>
        <w:rPr>
          <w:color w:val="000000" w:themeColor="text1"/>
          <w:lang w:val="pl-PL"/>
        </w:rPr>
      </w:pPr>
    </w:p>
    <w:p w14:paraId="72AAA7C9" w14:textId="77777777" w:rsidR="00C355EC" w:rsidRPr="00752E62" w:rsidRDefault="00C355EC" w:rsidP="0075475A">
      <w:pPr>
        <w:pStyle w:val="BodyText"/>
        <w:widowControl/>
        <w:kinsoku w:val="0"/>
        <w:overflowPunct w:val="0"/>
        <w:ind w:left="0"/>
        <w:rPr>
          <w:color w:val="000000" w:themeColor="text1"/>
        </w:rPr>
      </w:pPr>
      <w:r w:rsidRPr="00752E62">
        <w:rPr>
          <w:color w:val="000000" w:themeColor="text1"/>
          <w:u w:val="single"/>
        </w:rPr>
        <w:t>Infekcije</w:t>
      </w:r>
    </w:p>
    <w:p w14:paraId="17F3B791" w14:textId="77777777" w:rsidR="00C355EC" w:rsidRPr="00752E62" w:rsidRDefault="00C355EC" w:rsidP="0075475A">
      <w:pPr>
        <w:pStyle w:val="BodyText"/>
        <w:widowControl/>
        <w:kinsoku w:val="0"/>
        <w:overflowPunct w:val="0"/>
        <w:ind w:left="0"/>
        <w:rPr>
          <w:color w:val="000000" w:themeColor="text1"/>
          <w:szCs w:val="15"/>
          <w:lang w:val="pl-PL"/>
        </w:rPr>
      </w:pPr>
    </w:p>
    <w:p w14:paraId="7BD5FEBA" w14:textId="77777777" w:rsidR="00C355EC" w:rsidRPr="00752E62" w:rsidRDefault="00C355EC" w:rsidP="0075475A">
      <w:pPr>
        <w:pStyle w:val="BodyText"/>
        <w:widowControl/>
        <w:kinsoku w:val="0"/>
        <w:overflowPunct w:val="0"/>
        <w:ind w:left="0"/>
        <w:rPr>
          <w:color w:val="000000" w:themeColor="text1"/>
        </w:rPr>
      </w:pPr>
      <w:r w:rsidRPr="00752E62">
        <w:rPr>
          <w:color w:val="000000" w:themeColor="text1"/>
        </w:rPr>
        <w:t>Za vrijeme terapije antagonistima TNF-a bolesnici su podložniji ozbiljnim infekcijama. Oštećena funkcija pluća može povisiti rizik od nastanka infekcija. Bolesnike se stoga mora pomno pratiti prije, za vrijeme i nakon završetka liječenja lijekom Amsparity zbog moguće pojave infekcija, uključujući tuberkulozu. Budući da eliminacija adalimumaba može trajati i do četiri mjeseca, praćenje je potrebno nastaviti za vrijeme cijelog tog razdoblja.</w:t>
      </w:r>
    </w:p>
    <w:p w14:paraId="5B9A2998" w14:textId="77777777" w:rsidR="00C355EC" w:rsidRPr="00752E62" w:rsidRDefault="00C355EC" w:rsidP="0075475A">
      <w:pPr>
        <w:pStyle w:val="BodyText"/>
        <w:widowControl/>
        <w:kinsoku w:val="0"/>
        <w:overflowPunct w:val="0"/>
        <w:ind w:left="0"/>
        <w:rPr>
          <w:color w:val="000000" w:themeColor="text1"/>
        </w:rPr>
      </w:pPr>
    </w:p>
    <w:p w14:paraId="443A8828" w14:textId="77777777" w:rsidR="00C355EC" w:rsidRPr="00752E62" w:rsidRDefault="00C355EC" w:rsidP="0075475A">
      <w:pPr>
        <w:pStyle w:val="BodyText"/>
        <w:widowControl/>
        <w:kinsoku w:val="0"/>
        <w:overflowPunct w:val="0"/>
        <w:ind w:left="0"/>
        <w:rPr>
          <w:color w:val="000000" w:themeColor="text1"/>
        </w:rPr>
      </w:pPr>
      <w:r w:rsidRPr="00752E62">
        <w:rPr>
          <w:color w:val="000000" w:themeColor="text1"/>
        </w:rPr>
        <w:t>Liječenje lijekom Amsparity ne smije se započeti u bolesnika s aktivnim infekcijama, uključujući kronične ili lokalizirane infekcije, sve dok se te infekcije ne stave pod kontrolu. U bolesnika koji su bili izloženi tuberkulozi i bolesnika koji su putovali u područja visokog rizika od tuberkuloze ili endemskih mikoza, kao što su histoplazmoza, kokcidioidomikoza ili blastomikoza, prije započinjanja liječenja treba razmotriti rizike i prednosti liječenja lijekom Amsparity (vidjeti „Druge oportunističke infekcije“).</w:t>
      </w:r>
    </w:p>
    <w:p w14:paraId="14863B81" w14:textId="77777777" w:rsidR="00C355EC" w:rsidRPr="00752E62" w:rsidRDefault="00C355EC" w:rsidP="0075475A">
      <w:pPr>
        <w:pStyle w:val="BodyText"/>
        <w:widowControl/>
        <w:kinsoku w:val="0"/>
        <w:overflowPunct w:val="0"/>
        <w:ind w:left="0"/>
        <w:rPr>
          <w:color w:val="000000" w:themeColor="text1"/>
          <w:szCs w:val="21"/>
        </w:rPr>
      </w:pPr>
    </w:p>
    <w:p w14:paraId="7CA57696" w14:textId="77777777" w:rsidR="00C355EC" w:rsidRPr="00752E62" w:rsidRDefault="00C355EC" w:rsidP="0075475A">
      <w:pPr>
        <w:pStyle w:val="BodyText"/>
        <w:widowControl/>
        <w:kinsoku w:val="0"/>
        <w:overflowPunct w:val="0"/>
        <w:ind w:left="0"/>
        <w:rPr>
          <w:color w:val="000000" w:themeColor="text1"/>
        </w:rPr>
      </w:pPr>
      <w:r w:rsidRPr="00752E62">
        <w:rPr>
          <w:color w:val="000000" w:themeColor="text1"/>
        </w:rPr>
        <w:t>Bolesnike u kojih se za vrijeme liječenja lijekom Amsparity razviju nove infekcije potrebno je pozorno pratiti i podvrgnuti kompletnoj dijagnostičkoj procjeni. Primjena lijeka Amsparity mora se obustaviti ako bolesnik razvije novu ozbiljnu infekciju ili sepsu te je potrebno započeti odgovarajuću antimikrobnu ili antifungalnu terapiju sve dok se infekcija ne stavi pod kontrolu. Liječnici trebaju oprezno razmotriti liječenje lijekom Amsparity u bolesnika s ponavljajućim infekcijama u anamnezi ili podležećim stanjima koja pogoduju razvoju infekcija u bolesnika, uključujući istodobnu primjenu imunosupresivnih lijekova.</w:t>
      </w:r>
    </w:p>
    <w:p w14:paraId="72C35791" w14:textId="77777777" w:rsidR="00E54383" w:rsidRPr="00752E62" w:rsidRDefault="00E54383" w:rsidP="0075475A">
      <w:pPr>
        <w:pStyle w:val="BodyText"/>
        <w:widowControl/>
        <w:kinsoku w:val="0"/>
        <w:overflowPunct w:val="0"/>
        <w:ind w:left="0" w:right="106"/>
        <w:rPr>
          <w:color w:val="000000" w:themeColor="text1"/>
        </w:rPr>
      </w:pPr>
    </w:p>
    <w:p w14:paraId="4B035847" w14:textId="77777777" w:rsidR="00C355EC" w:rsidRPr="00752E62" w:rsidRDefault="00C355EC" w:rsidP="00B43A73">
      <w:pPr>
        <w:pStyle w:val="BodyText"/>
        <w:keepNext/>
        <w:widowControl/>
        <w:kinsoku w:val="0"/>
        <w:overflowPunct w:val="0"/>
        <w:ind w:left="0"/>
        <w:rPr>
          <w:color w:val="000000" w:themeColor="text1"/>
        </w:rPr>
      </w:pPr>
      <w:r w:rsidRPr="00752E62">
        <w:rPr>
          <w:i/>
          <w:iCs/>
          <w:color w:val="000000" w:themeColor="text1"/>
        </w:rPr>
        <w:lastRenderedPageBreak/>
        <w:t>Ozbiljne infekcije</w:t>
      </w:r>
    </w:p>
    <w:p w14:paraId="5A5E6658" w14:textId="77777777" w:rsidR="00C355EC" w:rsidRPr="00752E62" w:rsidRDefault="00C355EC" w:rsidP="00B43A73">
      <w:pPr>
        <w:pStyle w:val="BodyText"/>
        <w:keepNext/>
        <w:widowControl/>
        <w:kinsoku w:val="0"/>
        <w:overflowPunct w:val="0"/>
        <w:ind w:left="0"/>
        <w:rPr>
          <w:i/>
          <w:iCs/>
          <w:color w:val="000000" w:themeColor="text1"/>
          <w:szCs w:val="21"/>
        </w:rPr>
      </w:pPr>
    </w:p>
    <w:p w14:paraId="728933E7" w14:textId="77777777" w:rsidR="00C355EC" w:rsidRPr="00752E62" w:rsidRDefault="00C355EC" w:rsidP="007C4B2C">
      <w:pPr>
        <w:pStyle w:val="BodyText"/>
        <w:widowControl/>
        <w:kinsoku w:val="0"/>
        <w:overflowPunct w:val="0"/>
        <w:ind w:left="0"/>
        <w:rPr>
          <w:color w:val="000000" w:themeColor="text1"/>
        </w:rPr>
      </w:pPr>
      <w:r w:rsidRPr="00752E62">
        <w:rPr>
          <w:color w:val="000000" w:themeColor="text1"/>
        </w:rPr>
        <w:t xml:space="preserve">U bolesnika koji su primali adalimumab </w:t>
      </w:r>
      <w:r w:rsidR="00B5196F" w:rsidRPr="00752E62">
        <w:rPr>
          <w:color w:val="000000" w:themeColor="text1"/>
        </w:rPr>
        <w:t>prijavlj</w:t>
      </w:r>
      <w:r w:rsidRPr="00752E62">
        <w:rPr>
          <w:color w:val="000000" w:themeColor="text1"/>
        </w:rPr>
        <w:t>ene su ozbiljne infekcije, uključujući sepsu, uzrokovane bakterijama, mikobakterijama, invazivnim gljivicama, parazitima, virusima, ili druge oportunističke infekcije poput listerioze, legioneloze i pneumocistisa.</w:t>
      </w:r>
    </w:p>
    <w:p w14:paraId="14992160" w14:textId="77777777" w:rsidR="00C355EC" w:rsidRPr="00752E62" w:rsidRDefault="00C355EC" w:rsidP="0009685B">
      <w:pPr>
        <w:pStyle w:val="BodyText"/>
        <w:widowControl/>
        <w:kinsoku w:val="0"/>
        <w:overflowPunct w:val="0"/>
        <w:ind w:left="0"/>
        <w:rPr>
          <w:color w:val="000000" w:themeColor="text1"/>
          <w:szCs w:val="21"/>
        </w:rPr>
      </w:pPr>
    </w:p>
    <w:p w14:paraId="51A22E79"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Ostale ozbiljne infekcije </w:t>
      </w:r>
      <w:r w:rsidR="00413F71" w:rsidRPr="00752E62">
        <w:rPr>
          <w:color w:val="000000" w:themeColor="text1"/>
        </w:rPr>
        <w:t>zabiljež</w:t>
      </w:r>
      <w:r w:rsidRPr="00752E62">
        <w:rPr>
          <w:color w:val="000000" w:themeColor="text1"/>
        </w:rPr>
        <w:t>ene u kliničkim ispitivanjima uključuju pneumoniju, pijelonefritis, septički artritis i septikemiju. Prijavljene su hospitalizacije ili smrtni ishodi povezani s infekcijama.</w:t>
      </w:r>
    </w:p>
    <w:p w14:paraId="55DDC68D" w14:textId="77777777" w:rsidR="00C355EC" w:rsidRPr="00752E62" w:rsidRDefault="00C355EC" w:rsidP="0009685B">
      <w:pPr>
        <w:pStyle w:val="BodyText"/>
        <w:widowControl/>
        <w:kinsoku w:val="0"/>
        <w:overflowPunct w:val="0"/>
        <w:ind w:left="0"/>
        <w:rPr>
          <w:color w:val="000000" w:themeColor="text1"/>
        </w:rPr>
      </w:pPr>
    </w:p>
    <w:p w14:paraId="3816ECF5" w14:textId="77777777" w:rsidR="00C355EC" w:rsidRPr="00752E62" w:rsidRDefault="00C355EC" w:rsidP="0009685B">
      <w:pPr>
        <w:pStyle w:val="BodyText"/>
        <w:widowControl/>
        <w:kinsoku w:val="0"/>
        <w:overflowPunct w:val="0"/>
        <w:ind w:left="0"/>
        <w:rPr>
          <w:color w:val="000000" w:themeColor="text1"/>
        </w:rPr>
      </w:pPr>
      <w:r w:rsidRPr="00752E62">
        <w:rPr>
          <w:i/>
          <w:iCs/>
          <w:color w:val="000000" w:themeColor="text1"/>
        </w:rPr>
        <w:t>Tuberkuloza</w:t>
      </w:r>
    </w:p>
    <w:p w14:paraId="628D55C2" w14:textId="77777777" w:rsidR="00C355EC" w:rsidRPr="00752E62" w:rsidRDefault="00C355EC" w:rsidP="0009685B">
      <w:pPr>
        <w:pStyle w:val="BodyText"/>
        <w:widowControl/>
        <w:kinsoku w:val="0"/>
        <w:overflowPunct w:val="0"/>
        <w:ind w:left="0"/>
        <w:rPr>
          <w:i/>
          <w:iCs/>
          <w:color w:val="000000" w:themeColor="text1"/>
          <w:szCs w:val="21"/>
        </w:rPr>
      </w:pPr>
    </w:p>
    <w:p w14:paraId="631FDCC0"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U bolesnika liječenih adalimumabom prijavljeni su slučajevi tuberkuloze, uključujući reaktivaciju i </w:t>
      </w:r>
      <w:r w:rsidR="00CE49CB" w:rsidRPr="00752E62">
        <w:rPr>
          <w:color w:val="000000" w:themeColor="text1"/>
        </w:rPr>
        <w:t xml:space="preserve">razvoj </w:t>
      </w:r>
      <w:r w:rsidRPr="00752E62">
        <w:rPr>
          <w:color w:val="000000" w:themeColor="text1"/>
        </w:rPr>
        <w:t>tuberkuloze. Prijave su obuhvaćale slučajeve pulmonalne i ekstrapulmonalne (tj. diseminirane) tuberkuloze.</w:t>
      </w:r>
    </w:p>
    <w:p w14:paraId="58649375" w14:textId="77777777" w:rsidR="00C355EC" w:rsidRPr="00752E62" w:rsidRDefault="00C355EC" w:rsidP="0009685B">
      <w:pPr>
        <w:pStyle w:val="BodyText"/>
        <w:widowControl/>
        <w:kinsoku w:val="0"/>
        <w:overflowPunct w:val="0"/>
        <w:ind w:left="0"/>
        <w:rPr>
          <w:color w:val="000000" w:themeColor="text1"/>
        </w:rPr>
      </w:pPr>
    </w:p>
    <w:p w14:paraId="2579C3F3"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Prije početka liječenja lijekom Amsparity sve bolesnike se mora podvrgnuti pretragama za otkrivanje i aktivnog i</w:t>
      </w:r>
      <w:r w:rsidR="00C97F38" w:rsidRPr="00752E62">
        <w:rPr>
          <w:color w:val="000000" w:themeColor="text1"/>
        </w:rPr>
        <w:t>li</w:t>
      </w:r>
      <w:r w:rsidRPr="00752E62">
        <w:rPr>
          <w:color w:val="000000" w:themeColor="text1"/>
        </w:rPr>
        <w:t xml:space="preserve"> neaktivnog (</w:t>
      </w:r>
      <w:r w:rsidR="005744AF" w:rsidRPr="00752E62">
        <w:rPr>
          <w:color w:val="000000" w:themeColor="text1"/>
        </w:rPr>
        <w:t>„</w:t>
      </w:r>
      <w:r w:rsidRPr="00752E62">
        <w:rPr>
          <w:color w:val="000000" w:themeColor="text1"/>
        </w:rPr>
        <w:t>latentnog“) oblika tuberkuloze. Te pretrage moraju obuhvaćati detaljnu ocjenu bolesnikove anamneze s obzirom na tuberkulozu ili eventualne ranije izloženosti osobama s aktivnom tuberkulozom te prijašnje i/ili sadašnje liječenje imunosupresivnim lijekovima. U svih bolesnika treba provesti odgovarajuće</w:t>
      </w:r>
      <w:r w:rsidR="00005293" w:rsidRPr="00752E62">
        <w:rPr>
          <w:color w:val="000000" w:themeColor="text1"/>
        </w:rPr>
        <w:t xml:space="preserve"> probirne</w:t>
      </w:r>
      <w:r w:rsidRPr="00752E62">
        <w:rPr>
          <w:color w:val="000000" w:themeColor="text1"/>
        </w:rPr>
        <w:t xml:space="preserve"> testove (tj. tuberkulinski kožni test i rendgen pluća, uz pridržavanje lokalnih preporuka). Preporučuje se provođenje i rezultate tih pretraga upisati u Karticu s podsjetnikom za bolesnika. Pritom liječnici koji propisuju lijek trebaju imati na umu da tuberkulinski kožni test može dati lažno negativne rezultate, pogotovo u teško bolesnih ili imunokompromitiranih bolesnika.</w:t>
      </w:r>
    </w:p>
    <w:p w14:paraId="4B5F0FF4" w14:textId="77777777" w:rsidR="00C355EC" w:rsidRPr="00752E62" w:rsidRDefault="00C355EC" w:rsidP="0009685B">
      <w:pPr>
        <w:pStyle w:val="BodyText"/>
        <w:widowControl/>
        <w:kinsoku w:val="0"/>
        <w:overflowPunct w:val="0"/>
        <w:ind w:left="0"/>
        <w:rPr>
          <w:color w:val="000000" w:themeColor="text1"/>
        </w:rPr>
      </w:pPr>
    </w:p>
    <w:p w14:paraId="18F3D2D8"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Ako se dijagnosticira aktivna tuberkuloza, ne smije se započeti liječenje lijekom Amsparity (vidjeti dio</w:t>
      </w:r>
      <w:r w:rsidR="007D39F7" w:rsidRPr="00752E62">
        <w:rPr>
          <w:color w:val="000000" w:themeColor="text1"/>
        </w:rPr>
        <w:t> </w:t>
      </w:r>
      <w:r w:rsidRPr="00752E62">
        <w:rPr>
          <w:color w:val="000000" w:themeColor="text1"/>
        </w:rPr>
        <w:t>4.3).</w:t>
      </w:r>
    </w:p>
    <w:p w14:paraId="5CEC5BB8" w14:textId="77777777" w:rsidR="00C355EC" w:rsidRPr="00752E62" w:rsidRDefault="00C355EC" w:rsidP="0009685B">
      <w:pPr>
        <w:pStyle w:val="BodyText"/>
        <w:widowControl/>
        <w:kinsoku w:val="0"/>
        <w:overflowPunct w:val="0"/>
        <w:ind w:left="0"/>
        <w:rPr>
          <w:color w:val="000000" w:themeColor="text1"/>
        </w:rPr>
      </w:pPr>
    </w:p>
    <w:p w14:paraId="728784F9"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U svim niže opisanim situacijama potrebno je vrlo pažljivo procijeniti omjer koristi i rizika liječenja.</w:t>
      </w:r>
    </w:p>
    <w:p w14:paraId="54052A35" w14:textId="77777777" w:rsidR="00C355EC" w:rsidRPr="00752E62" w:rsidRDefault="00C355EC" w:rsidP="0009685B">
      <w:pPr>
        <w:pStyle w:val="BodyText"/>
        <w:widowControl/>
        <w:kinsoku w:val="0"/>
        <w:overflowPunct w:val="0"/>
        <w:ind w:left="0"/>
        <w:rPr>
          <w:color w:val="000000" w:themeColor="text1"/>
          <w:szCs w:val="21"/>
        </w:rPr>
      </w:pPr>
    </w:p>
    <w:p w14:paraId="653126DE"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Ako se sumnja na latentnu tuberkulozu, potrebno je konzultirati liječnika s iskustvom u liječenju tuberkuloze.</w:t>
      </w:r>
    </w:p>
    <w:p w14:paraId="29ACF6E7" w14:textId="77777777" w:rsidR="00C355EC" w:rsidRPr="00752E62" w:rsidRDefault="00C355EC" w:rsidP="0009685B">
      <w:pPr>
        <w:pStyle w:val="BodyText"/>
        <w:widowControl/>
        <w:kinsoku w:val="0"/>
        <w:overflowPunct w:val="0"/>
        <w:ind w:left="0"/>
        <w:rPr>
          <w:color w:val="000000" w:themeColor="text1"/>
        </w:rPr>
      </w:pPr>
    </w:p>
    <w:p w14:paraId="6B88D71A"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Ako se dijagnosticira latentna tuberkuloza, prije početka liječenja lijekom Amsparity mora se započeti odgovarajuća profilaksa tuberkuloze, u skladu s lokalnim preporukama.</w:t>
      </w:r>
    </w:p>
    <w:p w14:paraId="7BB102D1" w14:textId="77777777" w:rsidR="00C355EC" w:rsidRPr="00752E62" w:rsidRDefault="00C355EC" w:rsidP="0009685B">
      <w:pPr>
        <w:pStyle w:val="BodyText"/>
        <w:widowControl/>
        <w:kinsoku w:val="0"/>
        <w:overflowPunct w:val="0"/>
        <w:ind w:left="0"/>
        <w:rPr>
          <w:color w:val="000000" w:themeColor="text1"/>
          <w:szCs w:val="21"/>
        </w:rPr>
      </w:pPr>
    </w:p>
    <w:p w14:paraId="50C60E3A"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Primjenu profilakse tuberkuloze također treba razmotriti prije početka liječenja lijekom Amsparity u bolesnika s nekoliko faktora rizika ili sa značajnim faktorima rizika od tuberkuloze unatoč negativnom nalazu na tuberkulozu i u bolesnika s latentnom ili aktivnom tuberkulozom u anamnezi u kojih se ne može utvrditi adekvatan tijek liječenja.</w:t>
      </w:r>
    </w:p>
    <w:p w14:paraId="591C9C1D" w14:textId="77777777" w:rsidR="00C355EC" w:rsidRPr="00752E62" w:rsidRDefault="00C355EC" w:rsidP="0009685B">
      <w:pPr>
        <w:pStyle w:val="BodyText"/>
        <w:widowControl/>
        <w:kinsoku w:val="0"/>
        <w:overflowPunct w:val="0"/>
        <w:ind w:left="0"/>
        <w:rPr>
          <w:color w:val="000000" w:themeColor="text1"/>
          <w:szCs w:val="21"/>
        </w:rPr>
      </w:pPr>
    </w:p>
    <w:p w14:paraId="399DE498"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Unatoč profilaksi tuberkuloze, </w:t>
      </w:r>
      <w:r w:rsidR="00572643" w:rsidRPr="00752E62">
        <w:rPr>
          <w:color w:val="000000" w:themeColor="text1"/>
        </w:rPr>
        <w:t>pojavil</w:t>
      </w:r>
      <w:r w:rsidRPr="00752E62">
        <w:rPr>
          <w:color w:val="000000" w:themeColor="text1"/>
        </w:rPr>
        <w:t>i su</w:t>
      </w:r>
      <w:r w:rsidR="00572643" w:rsidRPr="00752E62">
        <w:rPr>
          <w:color w:val="000000" w:themeColor="text1"/>
        </w:rPr>
        <w:t xml:space="preserve"> se</w:t>
      </w:r>
      <w:r w:rsidRPr="00752E62">
        <w:rPr>
          <w:color w:val="000000" w:themeColor="text1"/>
        </w:rPr>
        <w:t xml:space="preserve"> slučajevi reaktivacije tuberkuloze u bolesnika liječenih adalimumabom. U nekih bolesnika koji su bili uspješno liječeni zbog aktivne tuberkuloze, za vrijeme liječenja adalimumabom ponovno se razvila tuberkuloza.</w:t>
      </w:r>
    </w:p>
    <w:p w14:paraId="79576FCF" w14:textId="77777777" w:rsidR="00C355EC" w:rsidRPr="00752E62" w:rsidRDefault="00C355EC" w:rsidP="0009685B">
      <w:pPr>
        <w:pStyle w:val="BodyText"/>
        <w:widowControl/>
        <w:kinsoku w:val="0"/>
        <w:overflowPunct w:val="0"/>
        <w:ind w:left="0"/>
        <w:rPr>
          <w:color w:val="000000" w:themeColor="text1"/>
        </w:rPr>
      </w:pPr>
    </w:p>
    <w:p w14:paraId="2A695B2D"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Bolesnike se mora upozoriti da se obrate liječniku ako se za vrijeme ili nakon liječenja lijekom Amsparity pojave znakovi/simptomi koji upućuju na tuberkuloznu infekciju (npr. perzistirajući kašalj, </w:t>
      </w:r>
      <w:r w:rsidR="00005293" w:rsidRPr="00752E62">
        <w:rPr>
          <w:color w:val="000000" w:themeColor="text1"/>
        </w:rPr>
        <w:t xml:space="preserve">progresivno </w:t>
      </w:r>
      <w:r w:rsidRPr="00752E62">
        <w:rPr>
          <w:color w:val="000000" w:themeColor="text1"/>
        </w:rPr>
        <w:t>propadanje/gubljenje težine, blago povišena tjelesna temperatura, bezvoljnost).</w:t>
      </w:r>
    </w:p>
    <w:p w14:paraId="26DB944E" w14:textId="77777777" w:rsidR="00C355EC" w:rsidRPr="00752E62" w:rsidRDefault="00C355EC" w:rsidP="0009685B">
      <w:pPr>
        <w:pStyle w:val="BodyText"/>
        <w:widowControl/>
        <w:kinsoku w:val="0"/>
        <w:overflowPunct w:val="0"/>
        <w:ind w:left="0"/>
        <w:rPr>
          <w:color w:val="000000" w:themeColor="text1"/>
        </w:rPr>
      </w:pPr>
    </w:p>
    <w:p w14:paraId="50D54EB3" w14:textId="77777777" w:rsidR="00C355EC" w:rsidRPr="00752E62" w:rsidRDefault="00C355EC" w:rsidP="0009685B">
      <w:pPr>
        <w:pStyle w:val="BodyText"/>
        <w:keepNext/>
        <w:widowControl/>
        <w:kinsoku w:val="0"/>
        <w:overflowPunct w:val="0"/>
        <w:ind w:left="0"/>
        <w:rPr>
          <w:color w:val="000000" w:themeColor="text1"/>
        </w:rPr>
      </w:pPr>
      <w:r w:rsidRPr="00752E62">
        <w:rPr>
          <w:i/>
          <w:iCs/>
          <w:color w:val="000000" w:themeColor="text1"/>
        </w:rPr>
        <w:t>Druge oportunističke infekcije</w:t>
      </w:r>
    </w:p>
    <w:p w14:paraId="2239051E" w14:textId="77777777" w:rsidR="00C355EC" w:rsidRPr="00752E62" w:rsidRDefault="00C355EC" w:rsidP="0009685B">
      <w:pPr>
        <w:pStyle w:val="BodyText"/>
        <w:widowControl/>
        <w:kinsoku w:val="0"/>
        <w:overflowPunct w:val="0"/>
        <w:ind w:left="0"/>
        <w:rPr>
          <w:i/>
          <w:iCs/>
          <w:color w:val="000000" w:themeColor="text1"/>
          <w:szCs w:val="21"/>
        </w:rPr>
      </w:pPr>
    </w:p>
    <w:p w14:paraId="00860C72"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U bolesnika koji primaju adalimumab zabilježene su oportunističke infekcije, uključujući invazivne gljivične infekcije. Ove infekcije nisu uvijek bile prepoznate u bolesnika koji su primali antagoniste TNF</w:t>
      </w:r>
      <w:r w:rsidRPr="00752E62">
        <w:rPr>
          <w:color w:val="000000" w:themeColor="text1"/>
        </w:rPr>
        <w:noBreakHyphen/>
        <w:t>a, što je rezultiralo kašnjenjem s primjerenim liječenjem i ponekad dovelo do smrtnih ishoda.</w:t>
      </w:r>
    </w:p>
    <w:p w14:paraId="31981BE6" w14:textId="77777777" w:rsidR="008620EF" w:rsidRPr="00752E62" w:rsidRDefault="008620EF" w:rsidP="0009685B">
      <w:pPr>
        <w:pStyle w:val="BodyText"/>
        <w:widowControl/>
        <w:kinsoku w:val="0"/>
        <w:overflowPunct w:val="0"/>
        <w:ind w:left="0"/>
        <w:rPr>
          <w:color w:val="000000" w:themeColor="text1"/>
        </w:rPr>
      </w:pPr>
    </w:p>
    <w:p w14:paraId="33732005"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Ako se u bolesnika pojave znakovi i simptomi kao što su vrućica, malaksalost, gubitak težine, znojenje, kašalj, dispneja i/ili plućni infiltrati ili druge ozbiljne sistemske bolesti s istodobnim šokom </w:t>
      </w:r>
      <w:r w:rsidRPr="00752E62">
        <w:rPr>
          <w:color w:val="000000" w:themeColor="text1"/>
        </w:rPr>
        <w:lastRenderedPageBreak/>
        <w:t>ili bez njega, treba posumnjati na invazivnu gljivičnu infekciju te odmah prekinuti primjenu lijeka Amsparity. U ovih bolesnika dijagnozu i primjenu empirijske antifungalne terapije potrebno je provesti uz savjetovanje s liječnikom koji ima iskustva u liječenju bolesnika s invazivnim gljivičnim infekcijama.</w:t>
      </w:r>
    </w:p>
    <w:p w14:paraId="62A04082" w14:textId="77777777" w:rsidR="00C355EC" w:rsidRPr="00752E62" w:rsidRDefault="00C355EC" w:rsidP="0009685B">
      <w:pPr>
        <w:pStyle w:val="BodyText"/>
        <w:widowControl/>
        <w:kinsoku w:val="0"/>
        <w:overflowPunct w:val="0"/>
        <w:ind w:left="0"/>
        <w:rPr>
          <w:color w:val="000000" w:themeColor="text1"/>
          <w:szCs w:val="21"/>
        </w:rPr>
      </w:pPr>
    </w:p>
    <w:p w14:paraId="38D7B7DF" w14:textId="77777777" w:rsidR="00C355EC" w:rsidRPr="00752E62" w:rsidRDefault="00C355EC" w:rsidP="00054A92">
      <w:pPr>
        <w:pStyle w:val="BodyText"/>
        <w:keepNext/>
        <w:widowControl/>
        <w:kinsoku w:val="0"/>
        <w:overflowPunct w:val="0"/>
        <w:ind w:left="0"/>
        <w:rPr>
          <w:color w:val="000000" w:themeColor="text1"/>
        </w:rPr>
      </w:pPr>
      <w:r w:rsidRPr="00752E62">
        <w:rPr>
          <w:color w:val="000000" w:themeColor="text1"/>
          <w:u w:val="single"/>
        </w:rPr>
        <w:t>Reaktivacija hepatitisa B</w:t>
      </w:r>
    </w:p>
    <w:p w14:paraId="46B5B2BD" w14:textId="77777777" w:rsidR="00C355EC" w:rsidRPr="00752E62" w:rsidRDefault="00C355EC" w:rsidP="0009685B">
      <w:pPr>
        <w:pStyle w:val="BodyText"/>
        <w:widowControl/>
        <w:kinsoku w:val="0"/>
        <w:overflowPunct w:val="0"/>
        <w:ind w:left="0"/>
        <w:rPr>
          <w:color w:val="000000" w:themeColor="text1"/>
        </w:rPr>
      </w:pPr>
    </w:p>
    <w:p w14:paraId="4396D680"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Zabilježena je reaktivacija hepatitisa B u bolesnika koji su uzimali antagoniste TNF</w:t>
      </w:r>
      <w:r w:rsidRPr="00752E62">
        <w:rPr>
          <w:color w:val="000000" w:themeColor="text1"/>
        </w:rPr>
        <w:noBreakHyphen/>
        <w:t>a, uključujući adalimumab, i koji su bili su kronični nositelji tog virusa (tj. pozitivni na površinski antigen), a bilo je i slučajeva sa smrtnim ishodom. Bolesnike je potrebno prije početka terapije lijekom Amsparity testirati na infekciju</w:t>
      </w:r>
      <w:r w:rsidR="00B6091B" w:rsidRPr="00752E62">
        <w:rPr>
          <w:color w:val="000000" w:themeColor="text1"/>
        </w:rPr>
        <w:t xml:space="preserve"> HBV</w:t>
      </w:r>
      <w:r w:rsidR="00B6091B" w:rsidRPr="00752E62">
        <w:rPr>
          <w:color w:val="000000" w:themeColor="text1"/>
        </w:rPr>
        <w:noBreakHyphen/>
        <w:t>om</w:t>
      </w:r>
      <w:r w:rsidRPr="00752E62">
        <w:rPr>
          <w:color w:val="000000" w:themeColor="text1"/>
        </w:rPr>
        <w:t>. U bolesnika koji su pozitivni na infekciju virusom hepatitisa B, preporučuje se potražiti savjet liječnika s iskustvom u liječenju hepatitisa B.</w:t>
      </w:r>
    </w:p>
    <w:p w14:paraId="0CAFBE2D" w14:textId="77777777" w:rsidR="00C355EC" w:rsidRPr="00752E62" w:rsidRDefault="00C355EC" w:rsidP="0009685B">
      <w:pPr>
        <w:pStyle w:val="BodyText"/>
        <w:widowControl/>
        <w:kinsoku w:val="0"/>
        <w:overflowPunct w:val="0"/>
        <w:ind w:left="0"/>
        <w:rPr>
          <w:color w:val="000000" w:themeColor="text1"/>
        </w:rPr>
      </w:pPr>
    </w:p>
    <w:p w14:paraId="4D1F7760"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Nositelje HBV</w:t>
      </w:r>
      <w:r w:rsidR="00454C2A" w:rsidRPr="00752E62">
        <w:rPr>
          <w:color w:val="000000" w:themeColor="text1"/>
        </w:rPr>
        <w:noBreakHyphen/>
      </w:r>
      <w:r w:rsidRPr="00752E62">
        <w:rPr>
          <w:color w:val="000000" w:themeColor="text1"/>
        </w:rPr>
        <w:t>a u kojih je nužna primjena lijeka Amsparity mora se pomno pratiti zbog moguće pojave znakova i simptoma aktivne infekcije</w:t>
      </w:r>
      <w:r w:rsidR="00B6091B" w:rsidRPr="00752E62">
        <w:rPr>
          <w:color w:val="000000" w:themeColor="text1"/>
        </w:rPr>
        <w:t xml:space="preserve"> HBV</w:t>
      </w:r>
      <w:r w:rsidR="00B6091B" w:rsidRPr="00752E62">
        <w:rPr>
          <w:color w:val="000000" w:themeColor="text1"/>
        </w:rPr>
        <w:noBreakHyphen/>
        <w:t>om</w:t>
      </w:r>
      <w:r w:rsidRPr="00752E62">
        <w:rPr>
          <w:color w:val="000000" w:themeColor="text1"/>
        </w:rPr>
        <w:t xml:space="preserve"> tijekom cijelog trajanja terapije te nekoliko mjeseci nakon njezina prekida. Nisu dostupni odgovarajući podaci o kombiniranom liječenju antivirusnom terapijom i antagonistom TNF-a u svrhu prevencije reaktivacije HBV-a u bolesnika koji su nositelji HBV-a. U bolesnika u kojih se javi reaktivacija infekcije</w:t>
      </w:r>
      <w:r w:rsidR="00B6091B" w:rsidRPr="00752E62">
        <w:rPr>
          <w:color w:val="000000" w:themeColor="text1"/>
        </w:rPr>
        <w:t xml:space="preserve"> HBV</w:t>
      </w:r>
      <w:r w:rsidR="00B6091B" w:rsidRPr="00752E62">
        <w:rPr>
          <w:color w:val="000000" w:themeColor="text1"/>
        </w:rPr>
        <w:noBreakHyphen/>
        <w:t>om</w:t>
      </w:r>
      <w:r w:rsidRPr="00752E62">
        <w:rPr>
          <w:color w:val="000000" w:themeColor="text1"/>
        </w:rPr>
        <w:t xml:space="preserve"> mora se prekinuti terapija lijekom Amsparity i započeti učinkovita antivirusna terapija uz odgovarajuće </w:t>
      </w:r>
      <w:r w:rsidR="00005293" w:rsidRPr="00752E62">
        <w:rPr>
          <w:color w:val="000000" w:themeColor="text1"/>
        </w:rPr>
        <w:t>potporne mjere</w:t>
      </w:r>
      <w:r w:rsidRPr="00752E62">
        <w:rPr>
          <w:color w:val="000000" w:themeColor="text1"/>
        </w:rPr>
        <w:t>.</w:t>
      </w:r>
    </w:p>
    <w:p w14:paraId="4B336C1A" w14:textId="77777777" w:rsidR="00C355EC" w:rsidRPr="00752E62" w:rsidRDefault="00C355EC" w:rsidP="0009685B">
      <w:pPr>
        <w:pStyle w:val="BodyText"/>
        <w:widowControl/>
        <w:kinsoku w:val="0"/>
        <w:overflowPunct w:val="0"/>
        <w:ind w:left="0"/>
        <w:rPr>
          <w:color w:val="000000" w:themeColor="text1"/>
          <w:szCs w:val="21"/>
        </w:rPr>
      </w:pPr>
    </w:p>
    <w:p w14:paraId="0EC6ED33"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u w:val="single"/>
        </w:rPr>
        <w:t>Neurološki događaji</w:t>
      </w:r>
    </w:p>
    <w:p w14:paraId="00868982" w14:textId="77777777" w:rsidR="00C355EC" w:rsidRPr="00752E62" w:rsidRDefault="00C355EC" w:rsidP="0009685B">
      <w:pPr>
        <w:pStyle w:val="BodyText"/>
        <w:widowControl/>
        <w:kinsoku w:val="0"/>
        <w:overflowPunct w:val="0"/>
        <w:ind w:left="0"/>
        <w:rPr>
          <w:color w:val="000000" w:themeColor="text1"/>
        </w:rPr>
      </w:pPr>
    </w:p>
    <w:p w14:paraId="4455FABF"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U rijetkim su slučajevima antagonisti TNF</w:t>
      </w:r>
      <w:r w:rsidRPr="00752E62">
        <w:rPr>
          <w:color w:val="000000" w:themeColor="text1"/>
        </w:rPr>
        <w:noBreakHyphen/>
        <w:t>a, uključujući adalimumab, bili povezani s pojavom novih ili pogoršanjem postojećih kliničkih simptoma i/ili radiografskih dokaza demijelinizirajuće bolesti središnjeg živčanog sustava, uključujući multiplu sklerozu i optički neuritis</w:t>
      </w:r>
      <w:r w:rsidR="00B40AED" w:rsidRPr="00752E62">
        <w:rPr>
          <w:color w:val="000000" w:themeColor="text1"/>
        </w:rPr>
        <w:t xml:space="preserve"> te</w:t>
      </w:r>
      <w:r w:rsidRPr="00752E62">
        <w:rPr>
          <w:color w:val="000000" w:themeColor="text1"/>
        </w:rPr>
        <w:t xml:space="preserve"> periferne demijelinizirajuće bolesti, uključujući Guillain-Barréov sindrom. Propisivači moraju biti oprezni prilikom razmatranja liječenja lijekom Amsparity u bolesnika s otprije postojećim ili nedavno nastalim demijelinizirajućim poremećajima središnjeg ili perifernog živčanog sustava; ako se razvije bilo koji od tih poremećaja, treba razmotriti prekid liječenja lijekom Amsparity. Poznato je da postoji povezanost između intermedijarnog uveitisa i demijelinizirajućih poremećaja središnjeg živčanog sustava. U bolesnika s neinfektivnim intermedijarnim uveitisom treba provesti neurološku procjenu prije početka liječenja lijekom Amsparity i redovito tijekom liječenja kako bi se utvrdili otprije postojeći ili novorazvijeni demijelinizirajući poremećaji središnjeg živčanog sustava.</w:t>
      </w:r>
    </w:p>
    <w:p w14:paraId="318145E9" w14:textId="77777777" w:rsidR="00C355EC" w:rsidRPr="00752E62" w:rsidRDefault="00C355EC" w:rsidP="0009685B">
      <w:pPr>
        <w:pStyle w:val="BodyText"/>
        <w:widowControl/>
        <w:kinsoku w:val="0"/>
        <w:overflowPunct w:val="0"/>
        <w:ind w:left="0"/>
        <w:rPr>
          <w:color w:val="000000" w:themeColor="text1"/>
        </w:rPr>
      </w:pPr>
    </w:p>
    <w:p w14:paraId="4763B663"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u w:val="single"/>
        </w:rPr>
        <w:t>Alergijske reakcije</w:t>
      </w:r>
    </w:p>
    <w:p w14:paraId="5758DD63" w14:textId="77777777" w:rsidR="00C355EC" w:rsidRPr="00752E62" w:rsidRDefault="00C355EC" w:rsidP="0009685B">
      <w:pPr>
        <w:pStyle w:val="BodyText"/>
        <w:widowControl/>
        <w:kinsoku w:val="0"/>
        <w:overflowPunct w:val="0"/>
        <w:ind w:left="0"/>
        <w:rPr>
          <w:color w:val="000000" w:themeColor="text1"/>
        </w:rPr>
      </w:pPr>
    </w:p>
    <w:p w14:paraId="07320E9D"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Tijekom kliničkih ispitivanja rijetko su prijavljivane ozbiljne alergijske reakcije povezane s primjenom adalimumaba. Manje često su u kliničkim ispitivanjima zabilježene alergijske reakcije povezane s adalimumabom koje nisu bile ozbiljne. Ozbiljne alergijske reakcije, uključujući anafilaksu, prijavljivane su nakon primjene adalimumaba. Ako se pojavi anafilaktička reakcija ili kakva druga ozbiljna alergijska reakcija, primjenu lijeka Amsparity treba odmah obustaviti i započeti odgovarajuću terapiju.</w:t>
      </w:r>
    </w:p>
    <w:p w14:paraId="266742E0" w14:textId="77777777" w:rsidR="00C355EC" w:rsidRPr="00752E62" w:rsidRDefault="00C355EC" w:rsidP="0009685B">
      <w:pPr>
        <w:pStyle w:val="BodyText"/>
        <w:widowControl/>
        <w:kinsoku w:val="0"/>
        <w:overflowPunct w:val="0"/>
        <w:ind w:left="0"/>
        <w:rPr>
          <w:color w:val="000000" w:themeColor="text1"/>
        </w:rPr>
      </w:pPr>
    </w:p>
    <w:p w14:paraId="627D5ACC"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u w:val="single"/>
        </w:rPr>
        <w:t>Imunosupresija</w:t>
      </w:r>
    </w:p>
    <w:p w14:paraId="7E1132A0" w14:textId="77777777" w:rsidR="00C355EC" w:rsidRPr="00752E62" w:rsidRDefault="00C355EC" w:rsidP="0009685B">
      <w:pPr>
        <w:pStyle w:val="BodyText"/>
        <w:widowControl/>
        <w:kinsoku w:val="0"/>
        <w:overflowPunct w:val="0"/>
        <w:ind w:left="0"/>
        <w:rPr>
          <w:color w:val="000000" w:themeColor="text1"/>
        </w:rPr>
      </w:pPr>
    </w:p>
    <w:p w14:paraId="74D02141"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U ispitivanju 64</w:t>
      </w:r>
      <w:r w:rsidR="001C2B82" w:rsidRPr="00752E62">
        <w:rPr>
          <w:color w:val="000000" w:themeColor="text1"/>
        </w:rPr>
        <w:t> </w:t>
      </w:r>
      <w:r w:rsidRPr="00752E62">
        <w:rPr>
          <w:color w:val="000000" w:themeColor="text1"/>
        </w:rPr>
        <w:t>bolesnika s reumatoidnim artritisom liječena adalimumabom nije zabilježeno smanjenje odgođene preosjetljivosti, sniženje razina imunoglobulina niti promjen</w:t>
      </w:r>
      <w:r w:rsidR="005E7548" w:rsidRPr="00752E62">
        <w:rPr>
          <w:color w:val="000000" w:themeColor="text1"/>
        </w:rPr>
        <w:t>a</w:t>
      </w:r>
      <w:r w:rsidRPr="00752E62">
        <w:rPr>
          <w:color w:val="000000" w:themeColor="text1"/>
        </w:rPr>
        <w:t xml:space="preserve"> broja efektorskih T i B stanica, NK stanica, monocita/makrofaga i neutrofila.</w:t>
      </w:r>
    </w:p>
    <w:p w14:paraId="6F98A1A3" w14:textId="77777777" w:rsidR="00C355EC" w:rsidRPr="00752E62" w:rsidRDefault="00C355EC" w:rsidP="0009685B">
      <w:pPr>
        <w:pStyle w:val="BodyText"/>
        <w:widowControl/>
        <w:kinsoku w:val="0"/>
        <w:overflowPunct w:val="0"/>
        <w:ind w:left="0"/>
        <w:rPr>
          <w:color w:val="000000" w:themeColor="text1"/>
        </w:rPr>
      </w:pPr>
    </w:p>
    <w:p w14:paraId="4D7DE120" w14:textId="77777777" w:rsidR="00C355EC" w:rsidRPr="00752E62" w:rsidRDefault="00C355EC" w:rsidP="0009685B">
      <w:pPr>
        <w:pStyle w:val="BodyText"/>
        <w:keepNext/>
        <w:widowControl/>
        <w:kinsoku w:val="0"/>
        <w:overflowPunct w:val="0"/>
        <w:ind w:left="0"/>
        <w:rPr>
          <w:color w:val="000000" w:themeColor="text1"/>
        </w:rPr>
      </w:pPr>
      <w:r w:rsidRPr="00752E62">
        <w:rPr>
          <w:color w:val="000000" w:themeColor="text1"/>
          <w:u w:val="single"/>
        </w:rPr>
        <w:t>Zloćudne bolesti i limfoproliferativni poremećaji</w:t>
      </w:r>
    </w:p>
    <w:p w14:paraId="71326CA7" w14:textId="77777777" w:rsidR="00C355EC" w:rsidRPr="00752E62" w:rsidRDefault="00C355EC" w:rsidP="0009685B">
      <w:pPr>
        <w:pStyle w:val="BodyText"/>
        <w:keepNext/>
        <w:widowControl/>
        <w:kinsoku w:val="0"/>
        <w:overflowPunct w:val="0"/>
        <w:ind w:left="0"/>
        <w:rPr>
          <w:color w:val="000000" w:themeColor="text1"/>
        </w:rPr>
      </w:pPr>
    </w:p>
    <w:p w14:paraId="367F2F51"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U kontroliranim dijelovima kliničkih ispitivanja antagonista TNF-a zabilježeno je više slučajeva zloćudnih bolesti, uključujući i limfome, u bolesnika liječenih antagonistima TNF-a nego u kontrolnoj skupini. Međutim, učestalost je bila rijetka. Nakon stavljanja lijeka u promet prijavljeni su slučajevi leukemije u bolesnika liječenih antagonistima TNF-a. Procjenu rizika otežava i inače povećani rizik od razvoja limfoma i leukemije u bolesnika s reumatoidnim artritisom s dugotrajnom, izrazito aktivnom </w:t>
      </w:r>
      <w:r w:rsidRPr="00752E62">
        <w:rPr>
          <w:color w:val="000000" w:themeColor="text1"/>
        </w:rPr>
        <w:lastRenderedPageBreak/>
        <w:t>upalnom bolešću. Prema postojećim saznanjima, mogući rizik od razvoja limfoma, leukemij</w:t>
      </w:r>
      <w:r w:rsidR="00C20AF0" w:rsidRPr="00752E62">
        <w:rPr>
          <w:color w:val="000000" w:themeColor="text1"/>
        </w:rPr>
        <w:t>e</w:t>
      </w:r>
      <w:r w:rsidRPr="00752E62">
        <w:rPr>
          <w:color w:val="000000" w:themeColor="text1"/>
        </w:rPr>
        <w:t xml:space="preserve"> i ostalih zloćudnih bolesti u bolesnika liječenih antagonistima TNF-a ne može se isključiti.</w:t>
      </w:r>
    </w:p>
    <w:p w14:paraId="4846F896" w14:textId="77777777" w:rsidR="00C355EC" w:rsidRPr="00752E62" w:rsidRDefault="00C355EC" w:rsidP="0009685B">
      <w:pPr>
        <w:pStyle w:val="BodyText"/>
        <w:widowControl/>
        <w:kinsoku w:val="0"/>
        <w:overflowPunct w:val="0"/>
        <w:ind w:left="0"/>
        <w:rPr>
          <w:color w:val="000000" w:themeColor="text1"/>
          <w:szCs w:val="21"/>
        </w:rPr>
      </w:pPr>
    </w:p>
    <w:p w14:paraId="65BB7B3D"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Nakon stavljanja lijeka u promet </w:t>
      </w:r>
      <w:r w:rsidR="004B392B" w:rsidRPr="00752E62">
        <w:rPr>
          <w:color w:val="000000" w:themeColor="text1"/>
        </w:rPr>
        <w:t>prijavlj</w:t>
      </w:r>
      <w:r w:rsidRPr="00752E62">
        <w:rPr>
          <w:color w:val="000000" w:themeColor="text1"/>
        </w:rPr>
        <w:t>ene su zloćudne bolesti, neke sa smrtnim ishodom, u djece, adolescenata i mlađih odraslih osoba (u dobi do 22</w:t>
      </w:r>
      <w:r w:rsidR="001E5026" w:rsidRPr="00752E62">
        <w:rPr>
          <w:color w:val="000000" w:themeColor="text1"/>
        </w:rPr>
        <w:t> </w:t>
      </w:r>
      <w:r w:rsidRPr="00752E62">
        <w:rPr>
          <w:color w:val="000000" w:themeColor="text1"/>
        </w:rPr>
        <w:t>godine) liječenih antagonistima TNF</w:t>
      </w:r>
      <w:r w:rsidRPr="00752E62">
        <w:rPr>
          <w:color w:val="000000" w:themeColor="text1"/>
        </w:rPr>
        <w:noBreakHyphen/>
        <w:t>a (početak terapije u 18.</w:t>
      </w:r>
      <w:r w:rsidR="001E5026" w:rsidRPr="00752E62">
        <w:rPr>
          <w:color w:val="000000" w:themeColor="text1"/>
        </w:rPr>
        <w:t> </w:t>
      </w:r>
      <w:r w:rsidRPr="00752E62">
        <w:rPr>
          <w:color w:val="000000" w:themeColor="text1"/>
        </w:rPr>
        <w:t>godini života ili ranije), uključujući adalimumab. Otprilike polovica slučajeva su bili limfomi. Ostali slučajevi predstavljali su mnoštvo različitih zloćudnih bolesti, uključujući i rijetke zloćudne bolesti obično povezane s imunosupresijom. Rizik od pojave zloćudnih bolesti u djece i adolescenata liječenih antagonistima TNF-a ne može se isključiti.</w:t>
      </w:r>
    </w:p>
    <w:p w14:paraId="6473D0D0" w14:textId="77777777" w:rsidR="00C355EC" w:rsidRPr="00752E62" w:rsidRDefault="00C355EC" w:rsidP="0009685B">
      <w:pPr>
        <w:pStyle w:val="BodyText"/>
        <w:widowControl/>
        <w:kinsoku w:val="0"/>
        <w:overflowPunct w:val="0"/>
        <w:ind w:left="0"/>
        <w:rPr>
          <w:color w:val="000000" w:themeColor="text1"/>
        </w:rPr>
      </w:pPr>
    </w:p>
    <w:p w14:paraId="4A1EACDB"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U bolesnika liječenih adalimumabom prijavljeni su rijetki slučajevi hepatospleničnog T-staničnog limfoma nakon stavljanja lijeka u promet. Ovaj rijedak oblik T-staničnog limfoma ima izrazito agresivan tijek i uglavnom je smrtonosan. Neki od tih hepatospleničnih T-staničnih limfoma povezanih s primjenom adalimumaba javili su se u mladih odraslih bolesnika koji su istodobno bili liječeni azatioprinom ili 6</w:t>
      </w:r>
      <w:r w:rsidRPr="00752E62">
        <w:rPr>
          <w:color w:val="000000" w:themeColor="text1"/>
        </w:rPr>
        <w:noBreakHyphen/>
        <w:t>merkaptopurinom zbog upalne bolesti crijeva. Potrebno je pažljivo razmotriti mogući rizik kod primjene kombinacije azatioprina ili 6</w:t>
      </w:r>
      <w:r w:rsidRPr="00752E62">
        <w:rPr>
          <w:color w:val="000000" w:themeColor="text1"/>
        </w:rPr>
        <w:noBreakHyphen/>
        <w:t>merkaptopurina i adalimumaba. Rizik od pojave hepatospleničnog T</w:t>
      </w:r>
      <w:r w:rsidRPr="00752E62">
        <w:rPr>
          <w:color w:val="000000" w:themeColor="text1"/>
        </w:rPr>
        <w:noBreakHyphen/>
        <w:t>staničnog limfoma u bolesnika liječenih lijekom Amsparity ne može se isključiti (vidjeti dio</w:t>
      </w:r>
      <w:r w:rsidR="001E5026" w:rsidRPr="00752E62">
        <w:rPr>
          <w:color w:val="000000" w:themeColor="text1"/>
        </w:rPr>
        <w:t> </w:t>
      </w:r>
      <w:r w:rsidRPr="00752E62">
        <w:rPr>
          <w:color w:val="000000" w:themeColor="text1"/>
        </w:rPr>
        <w:t>4.8).</w:t>
      </w:r>
    </w:p>
    <w:p w14:paraId="15DA199D" w14:textId="77777777" w:rsidR="00C355EC" w:rsidRPr="00752E62" w:rsidRDefault="00C355EC" w:rsidP="0009685B">
      <w:pPr>
        <w:pStyle w:val="BodyText"/>
        <w:widowControl/>
        <w:kinsoku w:val="0"/>
        <w:overflowPunct w:val="0"/>
        <w:ind w:left="0"/>
        <w:rPr>
          <w:color w:val="000000" w:themeColor="text1"/>
        </w:rPr>
      </w:pPr>
    </w:p>
    <w:p w14:paraId="6B155D85"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Nisu provedena ispitivanja u bolesnika sa zloćudnim bolestima u anamnezi ili u bolesnika koji su nastavili liječenje adalimumabom nakon obolijevanja od zloćudne bolesti. Zbog toga je potreban dodatan oprez prilikom razmatranja liječenja adalimumabom u takvih bolesnika (vidjeti dio</w:t>
      </w:r>
      <w:r w:rsidR="00655CFD" w:rsidRPr="00752E62">
        <w:rPr>
          <w:color w:val="000000" w:themeColor="text1"/>
        </w:rPr>
        <w:t> </w:t>
      </w:r>
      <w:r w:rsidRPr="00752E62">
        <w:rPr>
          <w:color w:val="000000" w:themeColor="text1"/>
        </w:rPr>
        <w:t>4.8).</w:t>
      </w:r>
    </w:p>
    <w:p w14:paraId="2DB1AE14" w14:textId="77777777" w:rsidR="00C355EC" w:rsidRPr="00752E62" w:rsidRDefault="00C355EC" w:rsidP="0009685B">
      <w:pPr>
        <w:pStyle w:val="BodyText"/>
        <w:widowControl/>
        <w:kinsoku w:val="0"/>
        <w:overflowPunct w:val="0"/>
        <w:ind w:left="0"/>
        <w:rPr>
          <w:color w:val="000000" w:themeColor="text1"/>
        </w:rPr>
      </w:pPr>
    </w:p>
    <w:p w14:paraId="14700B5C"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Sve bolesnike, a posebno one koji u anamnezi imaju opsežnu imunosupresivnu terapiju ili bolesnike s psorijazom i PUVA liječenjem u anamnezi, potrebno je prije i za vrijeme liječenja lijekom Amsparity pregledavati u svrhu otkrivanja nemelanomskog karcinoma kože. Melanom i karcinom Merkelovih stanica su također prijavljeni u bolesnika liječenih antagonistima TNF-a, uključujući adalimumab (vidjeti dio</w:t>
      </w:r>
      <w:r w:rsidR="00655CFD" w:rsidRPr="00752E62">
        <w:rPr>
          <w:color w:val="000000" w:themeColor="text1"/>
        </w:rPr>
        <w:t> </w:t>
      </w:r>
      <w:r w:rsidRPr="00752E62">
        <w:rPr>
          <w:color w:val="000000" w:themeColor="text1"/>
        </w:rPr>
        <w:t>4.8).</w:t>
      </w:r>
    </w:p>
    <w:p w14:paraId="297096F3" w14:textId="77777777" w:rsidR="00C355EC" w:rsidRPr="00752E62" w:rsidRDefault="00C355EC" w:rsidP="0009685B">
      <w:pPr>
        <w:pStyle w:val="BodyText"/>
        <w:widowControl/>
        <w:kinsoku w:val="0"/>
        <w:overflowPunct w:val="0"/>
        <w:ind w:left="0"/>
        <w:rPr>
          <w:color w:val="000000" w:themeColor="text1"/>
        </w:rPr>
      </w:pPr>
    </w:p>
    <w:p w14:paraId="5F5BA98A"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U eksploracijskom kliničkom ispitivanju primjene drugog antagonista TNF-a, infliksimaba, u bolesnika s umjerenom do teškom kroničnom opstruktivnom plućnom bolešću (KOPB), prijavljen je veći broj zloćudnih bolesti, uglavnom na plućima ili glavi i vratu, u bolesnika liječenih infliksimabom nego u bolesnika u kontrolnoj skupini. Svi bolesnici bili su teški pušači. Zbog toga je potreban oprez kod primjene antagonista TNF-a u bolesnika s KOPB-om, kao i u bolesnika koji imaju povećan rizik od razvoja zloćudnih bolesti zbog teškog pušenja.</w:t>
      </w:r>
    </w:p>
    <w:p w14:paraId="5A83F4FD" w14:textId="77777777" w:rsidR="00C355EC" w:rsidRPr="00752E62" w:rsidRDefault="00C355EC" w:rsidP="0009685B">
      <w:pPr>
        <w:pStyle w:val="BodyText"/>
        <w:widowControl/>
        <w:kinsoku w:val="0"/>
        <w:overflowPunct w:val="0"/>
        <w:ind w:left="0"/>
        <w:rPr>
          <w:color w:val="000000" w:themeColor="text1"/>
        </w:rPr>
      </w:pPr>
    </w:p>
    <w:p w14:paraId="135A704B"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Prema trenutnim podacima nije poznato utječe li liječenje adalimumabom na rizik od pojave displazije ili raka debelog crijeva. Sve bolesnike s ulceroznim kolitisom u kojih je povećan rizik od displazije ili karcinoma debelog crijeva (na primjer, bolesnici s dugotrajnim ulceroznim kolitisom ili primarnim sklerozirajućim kolangitisom) ili bolesnike koji su imali displaziju ili karcinom debelog crijeva treba kontrolirati zbog mogućeg razvoja displazije u redovitim intervalima prije početka liječenja i tijekom čitavog trajanja bolesti. Ti bi pregledi trebali uključivati kolonoskopiju i biopsije u skladu s lokalnim preporukama.</w:t>
      </w:r>
    </w:p>
    <w:p w14:paraId="0F92B3AF" w14:textId="77777777" w:rsidR="00C355EC" w:rsidRPr="00752E62" w:rsidRDefault="00C355EC" w:rsidP="0009685B">
      <w:pPr>
        <w:pStyle w:val="BodyText"/>
        <w:widowControl/>
        <w:kinsoku w:val="0"/>
        <w:overflowPunct w:val="0"/>
        <w:ind w:left="0"/>
        <w:rPr>
          <w:color w:val="000000" w:themeColor="text1"/>
        </w:rPr>
      </w:pPr>
    </w:p>
    <w:p w14:paraId="0A03EA2A" w14:textId="77777777" w:rsidR="00C355EC" w:rsidRPr="00752E62" w:rsidRDefault="00C355EC" w:rsidP="0009685B">
      <w:pPr>
        <w:pStyle w:val="BodyText"/>
        <w:keepNext/>
        <w:widowControl/>
        <w:kinsoku w:val="0"/>
        <w:overflowPunct w:val="0"/>
        <w:ind w:left="0"/>
        <w:rPr>
          <w:color w:val="000000" w:themeColor="text1"/>
        </w:rPr>
      </w:pPr>
      <w:r w:rsidRPr="00752E62">
        <w:rPr>
          <w:color w:val="000000" w:themeColor="text1"/>
          <w:u w:val="single"/>
        </w:rPr>
        <w:t>Hematološke reakcije</w:t>
      </w:r>
    </w:p>
    <w:p w14:paraId="533AF977" w14:textId="77777777" w:rsidR="00C355EC" w:rsidRPr="00752E62" w:rsidRDefault="00C355EC" w:rsidP="0009685B">
      <w:pPr>
        <w:pStyle w:val="BodyText"/>
        <w:keepNext/>
        <w:widowControl/>
        <w:kinsoku w:val="0"/>
        <w:overflowPunct w:val="0"/>
        <w:ind w:left="0"/>
        <w:rPr>
          <w:color w:val="000000" w:themeColor="text1"/>
        </w:rPr>
      </w:pPr>
    </w:p>
    <w:p w14:paraId="18812A84"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U rijetkim je slučajevima za vrijeme liječenja antagonistima TNF-a zabilježena pojava pancitopenije, uključujući i aplastičnu anemiju. U bolesnika liječenih adalimumabom prijavljeni su štetni događaji u hematološkom sustavu, uključujući medicinski značajne citopenije (npr. trombocitopenija, leukopenija). Bolesnike treba upozoriti da se odmah obrate liječniku ako se za vrijeme liječenja lijekom Amsparity pojave znakovi i simptomi koji upućuju na krvne diskrazije (npr. stalna vrućica, stvaranje </w:t>
      </w:r>
      <w:r w:rsidR="00005293" w:rsidRPr="00752E62">
        <w:rPr>
          <w:color w:val="000000" w:themeColor="text1"/>
        </w:rPr>
        <w:t xml:space="preserve">(nastanak) </w:t>
      </w:r>
      <w:r w:rsidRPr="00752E62">
        <w:rPr>
          <w:color w:val="000000" w:themeColor="text1"/>
        </w:rPr>
        <w:t>modrica, krvarenje, bljedilo). Ako se dokažu značajne hematološke abnormalnosti, potrebno je razmisliti o prekidu liječenja lijekom Amsparity u takvih bolesnika.</w:t>
      </w:r>
    </w:p>
    <w:p w14:paraId="2E48CD17" w14:textId="77777777" w:rsidR="008620EF" w:rsidRPr="00752E62" w:rsidRDefault="008620EF" w:rsidP="0009685B">
      <w:pPr>
        <w:pStyle w:val="BodyText"/>
        <w:widowControl/>
        <w:kinsoku w:val="0"/>
        <w:overflowPunct w:val="0"/>
        <w:ind w:left="0"/>
        <w:rPr>
          <w:color w:val="000000" w:themeColor="text1"/>
          <w:u w:val="single"/>
        </w:rPr>
      </w:pPr>
    </w:p>
    <w:p w14:paraId="39F0BB9B" w14:textId="77777777" w:rsidR="00C355EC" w:rsidRPr="00752E62" w:rsidRDefault="00C355EC" w:rsidP="00AD7F05">
      <w:pPr>
        <w:pStyle w:val="BodyText"/>
        <w:keepNext/>
        <w:keepLines/>
        <w:widowControl/>
        <w:kinsoku w:val="0"/>
        <w:overflowPunct w:val="0"/>
        <w:ind w:left="0"/>
        <w:rPr>
          <w:color w:val="000000" w:themeColor="text1"/>
        </w:rPr>
      </w:pPr>
      <w:r w:rsidRPr="00752E62">
        <w:rPr>
          <w:color w:val="000000" w:themeColor="text1"/>
          <w:u w:val="single"/>
        </w:rPr>
        <w:lastRenderedPageBreak/>
        <w:t>Cijepljenje</w:t>
      </w:r>
    </w:p>
    <w:p w14:paraId="6359F163" w14:textId="77777777" w:rsidR="00C355EC" w:rsidRPr="00752E62" w:rsidRDefault="00C355EC" w:rsidP="00AD7F05">
      <w:pPr>
        <w:pStyle w:val="BodyText"/>
        <w:keepNext/>
        <w:keepLines/>
        <w:widowControl/>
        <w:kinsoku w:val="0"/>
        <w:overflowPunct w:val="0"/>
        <w:ind w:left="0"/>
        <w:rPr>
          <w:color w:val="000000" w:themeColor="text1"/>
        </w:rPr>
      </w:pPr>
    </w:p>
    <w:p w14:paraId="0C8E5921"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Sličan odgovor protutijela na standardno 23-valentno pneumokokno cjepivo i trovalentno cjepivo protiv gripe </w:t>
      </w:r>
      <w:r w:rsidR="00031E27" w:rsidRPr="00752E62">
        <w:rPr>
          <w:color w:val="000000" w:themeColor="text1"/>
        </w:rPr>
        <w:t>opaž</w:t>
      </w:r>
      <w:r w:rsidRPr="00752E62">
        <w:rPr>
          <w:color w:val="000000" w:themeColor="text1"/>
        </w:rPr>
        <w:t>en je u ispitivanju 226</w:t>
      </w:r>
      <w:r w:rsidR="00655CFD" w:rsidRPr="00752E62">
        <w:rPr>
          <w:color w:val="000000" w:themeColor="text1"/>
        </w:rPr>
        <w:t> </w:t>
      </w:r>
      <w:r w:rsidRPr="00752E62">
        <w:rPr>
          <w:color w:val="000000" w:themeColor="text1"/>
        </w:rPr>
        <w:t>odraslih ispitanika s reumatoidnim artritisom koji su primali adalimumab ili placebo. Nema dostupnih podataka o sekundarnom prijenosu infekcije živim cjepivima u bolesnika liječenih adalimumabom.</w:t>
      </w:r>
    </w:p>
    <w:p w14:paraId="4BFE0B9F" w14:textId="77777777" w:rsidR="00C355EC" w:rsidRPr="00752E62" w:rsidRDefault="00C355EC" w:rsidP="0009685B">
      <w:pPr>
        <w:pStyle w:val="BodyText"/>
        <w:widowControl/>
        <w:kinsoku w:val="0"/>
        <w:overflowPunct w:val="0"/>
        <w:ind w:left="0"/>
        <w:rPr>
          <w:color w:val="000000" w:themeColor="text1"/>
        </w:rPr>
      </w:pPr>
    </w:p>
    <w:p w14:paraId="6C10BB49"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Preporučuje se da se pedijatrijske bolesnike, ako je moguće, cijepi u skladu sa svim važećim smjernicama za cijepljenje prije započinjanja liječenja adalimumabom.</w:t>
      </w:r>
    </w:p>
    <w:p w14:paraId="58EDC845" w14:textId="77777777" w:rsidR="00C355EC" w:rsidRPr="00752E62" w:rsidRDefault="00C355EC" w:rsidP="0009685B">
      <w:pPr>
        <w:pStyle w:val="BodyText"/>
        <w:widowControl/>
        <w:kinsoku w:val="0"/>
        <w:overflowPunct w:val="0"/>
        <w:ind w:left="0"/>
        <w:rPr>
          <w:color w:val="000000" w:themeColor="text1"/>
          <w:szCs w:val="21"/>
        </w:rPr>
      </w:pPr>
    </w:p>
    <w:p w14:paraId="3528D682"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Bolesnici koji primaju adalimumab mogu istodobno primiti cjepiva, ali ne živa cjepiva. Djeci koja su u maternici bila izložena adalimumabu ne preporučuje se davati živa cjepiva (npr. cjepivo BCG) najmanje 5</w:t>
      </w:r>
      <w:r w:rsidR="00ED4A35" w:rsidRPr="00752E62">
        <w:rPr>
          <w:color w:val="000000" w:themeColor="text1"/>
        </w:rPr>
        <w:t> </w:t>
      </w:r>
      <w:r w:rsidRPr="00752E62">
        <w:rPr>
          <w:color w:val="000000" w:themeColor="text1"/>
        </w:rPr>
        <w:t>mjeseci otkad je majka u trudnoći primila zadnju injekciju adalimumaba.</w:t>
      </w:r>
    </w:p>
    <w:p w14:paraId="7ABA1217" w14:textId="77777777" w:rsidR="00C355EC" w:rsidRPr="00752E62" w:rsidRDefault="00C355EC" w:rsidP="0009685B">
      <w:pPr>
        <w:pStyle w:val="BodyText"/>
        <w:widowControl/>
        <w:kinsoku w:val="0"/>
        <w:overflowPunct w:val="0"/>
        <w:ind w:left="0"/>
        <w:rPr>
          <w:color w:val="000000" w:themeColor="text1"/>
        </w:rPr>
      </w:pPr>
    </w:p>
    <w:p w14:paraId="4F54E687"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u w:val="single"/>
        </w:rPr>
        <w:t>Kongestivno zatajenje srca</w:t>
      </w:r>
    </w:p>
    <w:p w14:paraId="071CB1B9" w14:textId="77777777" w:rsidR="00C355EC" w:rsidRPr="00752E62" w:rsidRDefault="00C355EC" w:rsidP="0009685B">
      <w:pPr>
        <w:pStyle w:val="BodyText"/>
        <w:widowControl/>
        <w:kinsoku w:val="0"/>
        <w:overflowPunct w:val="0"/>
        <w:ind w:left="0"/>
        <w:rPr>
          <w:color w:val="000000" w:themeColor="text1"/>
        </w:rPr>
      </w:pPr>
    </w:p>
    <w:p w14:paraId="72DAB02A"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U kliničkom ispitivanju jednog drugog antagonista TNF-a zabilježeno je pogoršanje kongestivnog zatajenja srca i povećana smrtnost zbog kongestivnog zatajenja srca. Slučajevi pogoršanja kongestivnog zatajenja srca također su prijavljeni i u bolesnika liječenih adalimumabom. Zato se bolesnicima s blagim zatajenjem srca (NYHA razred I/II) Amsparity mora davati oprezno. Primjena lijeka Amsparity je kontraindicirana u bolesnika s umjerenim do teškim zatajenjem srca (vidjeti dio</w:t>
      </w:r>
      <w:r w:rsidR="00ED4A35" w:rsidRPr="00752E62">
        <w:rPr>
          <w:color w:val="000000" w:themeColor="text1"/>
        </w:rPr>
        <w:t> </w:t>
      </w:r>
      <w:r w:rsidRPr="00752E62">
        <w:rPr>
          <w:color w:val="000000" w:themeColor="text1"/>
        </w:rPr>
        <w:t>4.3). Ako se pojave novi ili pogoršaju postojeći simptomi kongestivnog zatajenja srca, mora se obustaviti liječenje lijekom Amsparity.</w:t>
      </w:r>
    </w:p>
    <w:p w14:paraId="4AA530AC" w14:textId="77777777" w:rsidR="00C355EC" w:rsidRPr="00752E62" w:rsidRDefault="00C355EC" w:rsidP="0009685B">
      <w:pPr>
        <w:pStyle w:val="BodyText"/>
        <w:widowControl/>
        <w:kinsoku w:val="0"/>
        <w:overflowPunct w:val="0"/>
        <w:ind w:left="0"/>
        <w:rPr>
          <w:color w:val="000000" w:themeColor="text1"/>
        </w:rPr>
      </w:pPr>
    </w:p>
    <w:p w14:paraId="3E49023D"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u w:val="single"/>
        </w:rPr>
        <w:t>Autoimuni procesi</w:t>
      </w:r>
    </w:p>
    <w:p w14:paraId="11E7AA24" w14:textId="77777777" w:rsidR="00C355EC" w:rsidRPr="00752E62" w:rsidRDefault="00C355EC" w:rsidP="0009685B">
      <w:pPr>
        <w:pStyle w:val="BodyText"/>
        <w:widowControl/>
        <w:kinsoku w:val="0"/>
        <w:overflowPunct w:val="0"/>
        <w:ind w:left="0"/>
        <w:rPr>
          <w:color w:val="000000" w:themeColor="text1"/>
        </w:rPr>
      </w:pPr>
    </w:p>
    <w:p w14:paraId="7F76E198"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Za vrijeme primjene lijeka Amsparity mogu se razviti autoimuna protutijela. Utjecaj dugotrajnog liječenja adalimumabom na razvoj autoimunih bolesti nije poznat. Ako bolesnik nakon primjene lijeka Amsparity razvije simptome koji upućuju na sindrom nalik lupusu i pozitivan je na protutijela usmjerena protiv dvolančane DNK, terapija lijekom Amsparity ne smije se nastaviti (vidjeti dio</w:t>
      </w:r>
      <w:r w:rsidR="00ED4A35" w:rsidRPr="00752E62">
        <w:rPr>
          <w:color w:val="000000" w:themeColor="text1"/>
        </w:rPr>
        <w:t> </w:t>
      </w:r>
      <w:r w:rsidRPr="00752E62">
        <w:rPr>
          <w:color w:val="000000" w:themeColor="text1"/>
        </w:rPr>
        <w:t>4.8).</w:t>
      </w:r>
    </w:p>
    <w:p w14:paraId="0EB97F1B" w14:textId="77777777" w:rsidR="00C355EC" w:rsidRPr="00752E62" w:rsidRDefault="00C355EC" w:rsidP="0009685B">
      <w:pPr>
        <w:pStyle w:val="BodyText"/>
        <w:widowControl/>
        <w:kinsoku w:val="0"/>
        <w:overflowPunct w:val="0"/>
        <w:ind w:left="0"/>
        <w:rPr>
          <w:color w:val="000000" w:themeColor="text1"/>
        </w:rPr>
      </w:pPr>
    </w:p>
    <w:p w14:paraId="7D4DDE16"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u w:val="single"/>
        </w:rPr>
        <w:t>Istodobna primjena bioloških antireumatika koji modificiraju tijek bolesti ili antagonista TNF-a</w:t>
      </w:r>
    </w:p>
    <w:p w14:paraId="2F4DE36F" w14:textId="77777777" w:rsidR="00C355EC" w:rsidRPr="00752E62" w:rsidRDefault="00C355EC" w:rsidP="0009685B">
      <w:pPr>
        <w:pStyle w:val="BodyText"/>
        <w:widowControl/>
        <w:kinsoku w:val="0"/>
        <w:overflowPunct w:val="0"/>
        <w:ind w:left="0"/>
        <w:rPr>
          <w:color w:val="000000" w:themeColor="text1"/>
        </w:rPr>
      </w:pPr>
    </w:p>
    <w:p w14:paraId="5A1AF376"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U kliničkim ispitivanjima istodobne primjene anakinre i drugog antagonista</w:t>
      </w:r>
      <w:r w:rsidR="00ED4A35" w:rsidRPr="00752E62">
        <w:rPr>
          <w:color w:val="000000" w:themeColor="text1"/>
        </w:rPr>
        <w:t> </w:t>
      </w:r>
      <w:r w:rsidRPr="00752E62">
        <w:rPr>
          <w:color w:val="000000" w:themeColor="text1"/>
        </w:rPr>
        <w:t>TNF-a, etanercepta, zabilježene su ozbiljne infekcije, a pritom nije bilo dodatne kliničke koristi u odnosu na monoterapiju etanerceptom. S obzirom na prirodu štetnih događaja primijećenih pri istodobnoj primjeni anakinre i etanercepta, slične toksičnosti se također mogu pojaviti i za vrijeme liječenja anakinrom u kombinaciji s drugim antagonistima TNF-a. Stoga se istodobna primjena adalimumaba i anakinre ne preporučuje (vidjeti dio</w:t>
      </w:r>
      <w:r w:rsidR="00ED4A35" w:rsidRPr="00752E62">
        <w:rPr>
          <w:color w:val="000000" w:themeColor="text1"/>
        </w:rPr>
        <w:t> </w:t>
      </w:r>
      <w:r w:rsidRPr="00752E62">
        <w:rPr>
          <w:color w:val="000000" w:themeColor="text1"/>
        </w:rPr>
        <w:t>4.5).</w:t>
      </w:r>
    </w:p>
    <w:p w14:paraId="56FAE369" w14:textId="77777777" w:rsidR="00C355EC" w:rsidRPr="00752E62" w:rsidRDefault="00C355EC" w:rsidP="0009685B">
      <w:pPr>
        <w:pStyle w:val="BodyText"/>
        <w:widowControl/>
        <w:kinsoku w:val="0"/>
        <w:overflowPunct w:val="0"/>
        <w:ind w:left="0"/>
        <w:rPr>
          <w:color w:val="000000" w:themeColor="text1"/>
          <w:szCs w:val="21"/>
          <w:lang w:val="it-IT"/>
        </w:rPr>
      </w:pPr>
    </w:p>
    <w:p w14:paraId="71F32269"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Istodobna primjena adalimumaba i drugih bioloških antireumatika koji modificiraju tijek bolesti (npr. anakinra i abatacept) ili drugih antagonista TNF</w:t>
      </w:r>
      <w:r w:rsidRPr="00752E62">
        <w:rPr>
          <w:color w:val="000000" w:themeColor="text1"/>
        </w:rPr>
        <w:noBreakHyphen/>
        <w:t>a se ne preporučuje zbog mogućeg povećanog rizika od razvoja infekcija, uključujući ozbiljne infekcije, i drugih potencijalnih farmakoloških interakcija (vidjeti dio</w:t>
      </w:r>
      <w:r w:rsidR="00FC60A9" w:rsidRPr="00752E62">
        <w:rPr>
          <w:color w:val="000000" w:themeColor="text1"/>
        </w:rPr>
        <w:t> </w:t>
      </w:r>
      <w:r w:rsidRPr="00752E62">
        <w:rPr>
          <w:color w:val="000000" w:themeColor="text1"/>
        </w:rPr>
        <w:t>4.5).</w:t>
      </w:r>
    </w:p>
    <w:p w14:paraId="177C0C3C" w14:textId="77777777" w:rsidR="00C355EC" w:rsidRPr="00752E62" w:rsidRDefault="00C355EC" w:rsidP="0009685B">
      <w:pPr>
        <w:pStyle w:val="BodyText"/>
        <w:widowControl/>
        <w:kinsoku w:val="0"/>
        <w:overflowPunct w:val="0"/>
        <w:ind w:left="0"/>
        <w:rPr>
          <w:color w:val="000000" w:themeColor="text1"/>
          <w:szCs w:val="21"/>
        </w:rPr>
      </w:pPr>
    </w:p>
    <w:p w14:paraId="0CEE1777"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u w:val="single"/>
        </w:rPr>
        <w:t>Kirurški zahvati</w:t>
      </w:r>
    </w:p>
    <w:p w14:paraId="2506F684" w14:textId="77777777" w:rsidR="00C355EC" w:rsidRPr="00752E62" w:rsidRDefault="00C355EC" w:rsidP="0009685B">
      <w:pPr>
        <w:pStyle w:val="BodyText"/>
        <w:widowControl/>
        <w:kinsoku w:val="0"/>
        <w:overflowPunct w:val="0"/>
        <w:ind w:left="0"/>
        <w:rPr>
          <w:color w:val="000000" w:themeColor="text1"/>
          <w:szCs w:val="15"/>
        </w:rPr>
      </w:pPr>
    </w:p>
    <w:p w14:paraId="172BE7F8"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Raspoloživi podaci o sigurnosti kirurških zahvata u bolesnika liječenih adalimumabom su ograničeni. Pri planiranju </w:t>
      </w:r>
      <w:r w:rsidR="008E5DDA" w:rsidRPr="00752E62">
        <w:rPr>
          <w:color w:val="000000" w:themeColor="text1"/>
        </w:rPr>
        <w:t>kirurškog zahvata</w:t>
      </w:r>
      <w:r w:rsidRPr="00752E62">
        <w:rPr>
          <w:color w:val="000000" w:themeColor="text1"/>
        </w:rPr>
        <w:t xml:space="preserve"> treba voditi računa o dugom poluvijeku adalimumaba. Bolesnike kojima je za vrijeme liječenja lijekom Amsparity potreban operativni zahvat potrebno je pomno pratiti zbog moguće pojave infekcija i poduzeti odgovarajuće mjere. Raspoloživi podaci o sigurnosti provedbe artroplastike u bolesnika liječenih adalimumabom su ograničeni.</w:t>
      </w:r>
    </w:p>
    <w:p w14:paraId="0A6EC98C" w14:textId="77777777" w:rsidR="008620EF" w:rsidRPr="00752E62" w:rsidRDefault="008620EF" w:rsidP="0009685B">
      <w:pPr>
        <w:pStyle w:val="BodyText"/>
        <w:widowControl/>
        <w:kinsoku w:val="0"/>
        <w:overflowPunct w:val="0"/>
        <w:ind w:left="0"/>
        <w:rPr>
          <w:color w:val="000000" w:themeColor="text1"/>
          <w:u w:val="single"/>
        </w:rPr>
      </w:pPr>
    </w:p>
    <w:p w14:paraId="5736B907" w14:textId="77777777" w:rsidR="00C355EC" w:rsidRPr="00752E62" w:rsidRDefault="00C355EC" w:rsidP="0009685B">
      <w:pPr>
        <w:pStyle w:val="BodyText"/>
        <w:keepNext/>
        <w:widowControl/>
        <w:kinsoku w:val="0"/>
        <w:overflowPunct w:val="0"/>
        <w:ind w:left="0"/>
        <w:rPr>
          <w:color w:val="000000" w:themeColor="text1"/>
        </w:rPr>
      </w:pPr>
      <w:r w:rsidRPr="00752E62">
        <w:rPr>
          <w:color w:val="000000" w:themeColor="text1"/>
          <w:u w:val="single"/>
        </w:rPr>
        <w:lastRenderedPageBreak/>
        <w:t>Opstrukcija tankog crijeva</w:t>
      </w:r>
    </w:p>
    <w:p w14:paraId="69653215" w14:textId="77777777" w:rsidR="00C355EC" w:rsidRPr="00752E62" w:rsidRDefault="00C355EC" w:rsidP="0009685B">
      <w:pPr>
        <w:pStyle w:val="BodyText"/>
        <w:keepNext/>
        <w:widowControl/>
        <w:kinsoku w:val="0"/>
        <w:overflowPunct w:val="0"/>
        <w:ind w:left="0"/>
        <w:rPr>
          <w:color w:val="000000" w:themeColor="text1"/>
        </w:rPr>
      </w:pPr>
    </w:p>
    <w:p w14:paraId="6A3F4916" w14:textId="77777777" w:rsidR="00C355EC" w:rsidRPr="00752E62" w:rsidRDefault="00C355EC" w:rsidP="00054A92">
      <w:pPr>
        <w:pStyle w:val="BodyText"/>
        <w:widowControl/>
        <w:kinsoku w:val="0"/>
        <w:overflowPunct w:val="0"/>
        <w:ind w:left="0"/>
        <w:rPr>
          <w:color w:val="000000" w:themeColor="text1"/>
        </w:rPr>
      </w:pPr>
      <w:r w:rsidRPr="00752E62">
        <w:rPr>
          <w:color w:val="000000" w:themeColor="text1"/>
        </w:rPr>
        <w:t xml:space="preserve">Neuspješan odgovor na terapiju za Crohnovu bolest može biti znak fiksne fibrozne strikture koju je možda potrebno kirurški liječiti. Dostupni podaci pokazuju da adalimumab </w:t>
      </w:r>
      <w:r w:rsidR="00A73F34" w:rsidRPr="00752E62">
        <w:rPr>
          <w:color w:val="000000" w:themeColor="text1"/>
        </w:rPr>
        <w:t xml:space="preserve">ne pogoršava ili ne uzrokuje </w:t>
      </w:r>
      <w:r w:rsidRPr="00752E62">
        <w:rPr>
          <w:color w:val="000000" w:themeColor="text1"/>
        </w:rPr>
        <w:t>strikture.</w:t>
      </w:r>
    </w:p>
    <w:p w14:paraId="18E3BBB1" w14:textId="77777777" w:rsidR="00C355EC" w:rsidRPr="00752E62" w:rsidRDefault="00C355EC" w:rsidP="0009685B">
      <w:pPr>
        <w:pStyle w:val="BodyText"/>
        <w:widowControl/>
        <w:kinsoku w:val="0"/>
        <w:overflowPunct w:val="0"/>
        <w:ind w:left="0"/>
        <w:rPr>
          <w:color w:val="000000" w:themeColor="text1"/>
        </w:rPr>
      </w:pPr>
    </w:p>
    <w:p w14:paraId="73A441F3" w14:textId="77777777" w:rsidR="00C355EC" w:rsidRPr="00752E62" w:rsidRDefault="00C355EC" w:rsidP="0009685B">
      <w:pPr>
        <w:pStyle w:val="BodyText"/>
        <w:keepNext/>
        <w:widowControl/>
        <w:kinsoku w:val="0"/>
        <w:overflowPunct w:val="0"/>
        <w:ind w:left="0"/>
        <w:rPr>
          <w:color w:val="000000" w:themeColor="text1"/>
        </w:rPr>
      </w:pPr>
      <w:r w:rsidRPr="00752E62">
        <w:rPr>
          <w:color w:val="000000" w:themeColor="text1"/>
          <w:u w:val="single"/>
        </w:rPr>
        <w:t>Starije osobe</w:t>
      </w:r>
    </w:p>
    <w:p w14:paraId="7F830082" w14:textId="77777777" w:rsidR="00C355EC" w:rsidRPr="00752E62" w:rsidRDefault="00C355EC" w:rsidP="0009685B">
      <w:pPr>
        <w:pStyle w:val="BodyText"/>
        <w:keepNext/>
        <w:widowControl/>
        <w:kinsoku w:val="0"/>
        <w:overflowPunct w:val="0"/>
        <w:ind w:left="0"/>
        <w:rPr>
          <w:color w:val="000000" w:themeColor="text1"/>
        </w:rPr>
      </w:pPr>
    </w:p>
    <w:p w14:paraId="5FB77788"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Učestalost ozbiljnih infekcija među bolesnicima liječenima adalimumabom veća je u osoba starijih od 65</w:t>
      </w:r>
      <w:r w:rsidR="00FC60A9" w:rsidRPr="00752E62">
        <w:rPr>
          <w:color w:val="000000" w:themeColor="text1"/>
        </w:rPr>
        <w:t> </w:t>
      </w:r>
      <w:r w:rsidRPr="00752E62">
        <w:rPr>
          <w:color w:val="000000" w:themeColor="text1"/>
        </w:rPr>
        <w:t>godina (3,7 </w:t>
      </w:r>
      <w:r w:rsidR="006A6D10" w:rsidRPr="00752E62">
        <w:rPr>
          <w:color w:val="000000" w:themeColor="text1"/>
        </w:rPr>
        <w:t> %</w:t>
      </w:r>
      <w:r w:rsidRPr="00752E62">
        <w:rPr>
          <w:color w:val="000000" w:themeColor="text1"/>
        </w:rPr>
        <w:t>) nego u osoba mlađih od 65</w:t>
      </w:r>
      <w:r w:rsidR="00FC60A9" w:rsidRPr="00752E62">
        <w:rPr>
          <w:color w:val="000000" w:themeColor="text1"/>
        </w:rPr>
        <w:t> </w:t>
      </w:r>
      <w:r w:rsidRPr="00752E62">
        <w:rPr>
          <w:color w:val="000000" w:themeColor="text1"/>
        </w:rPr>
        <w:t>godina (1,5 </w:t>
      </w:r>
      <w:r w:rsidR="006A6D10" w:rsidRPr="00752E62">
        <w:rPr>
          <w:color w:val="000000" w:themeColor="text1"/>
        </w:rPr>
        <w:t> %</w:t>
      </w:r>
      <w:r w:rsidRPr="00752E62">
        <w:rPr>
          <w:color w:val="000000" w:themeColor="text1"/>
        </w:rPr>
        <w:t>). Neke od tih infekcija imale su smrtni ishod. Stoga se tijekom liječenja starijih osoba mora obratiti posebna pažnja na mogući rizik od infekcije.</w:t>
      </w:r>
    </w:p>
    <w:p w14:paraId="1C71836F" w14:textId="77777777" w:rsidR="00C355EC" w:rsidRPr="00752E62" w:rsidRDefault="00C355EC" w:rsidP="0009685B">
      <w:pPr>
        <w:pStyle w:val="BodyText"/>
        <w:widowControl/>
        <w:kinsoku w:val="0"/>
        <w:overflowPunct w:val="0"/>
        <w:ind w:left="0"/>
        <w:rPr>
          <w:color w:val="000000" w:themeColor="text1"/>
        </w:rPr>
      </w:pPr>
    </w:p>
    <w:p w14:paraId="49CC09CC" w14:textId="77777777" w:rsidR="00C355EC" w:rsidRPr="00752E62" w:rsidRDefault="00C355EC" w:rsidP="00054A92">
      <w:pPr>
        <w:pStyle w:val="BodyText"/>
        <w:keepNext/>
        <w:widowControl/>
        <w:kinsoku w:val="0"/>
        <w:overflowPunct w:val="0"/>
        <w:ind w:left="0"/>
        <w:rPr>
          <w:color w:val="000000" w:themeColor="text1"/>
        </w:rPr>
      </w:pPr>
      <w:r w:rsidRPr="00752E62">
        <w:rPr>
          <w:color w:val="000000" w:themeColor="text1"/>
          <w:u w:val="single"/>
        </w:rPr>
        <w:t>Pedijatrijska populacija</w:t>
      </w:r>
    </w:p>
    <w:p w14:paraId="33A0B419" w14:textId="77777777" w:rsidR="00C355EC" w:rsidRPr="00752E62" w:rsidRDefault="00C355EC" w:rsidP="00054A92">
      <w:pPr>
        <w:pStyle w:val="BodyText"/>
        <w:keepNext/>
        <w:widowControl/>
        <w:kinsoku w:val="0"/>
        <w:overflowPunct w:val="0"/>
        <w:ind w:left="0"/>
        <w:rPr>
          <w:color w:val="000000" w:themeColor="text1"/>
          <w:lang w:val="es-ES"/>
        </w:rPr>
      </w:pPr>
    </w:p>
    <w:p w14:paraId="3729E685"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Vidjeti dio </w:t>
      </w:r>
      <w:r w:rsidR="005744AF" w:rsidRPr="00752E62">
        <w:rPr>
          <w:color w:val="000000" w:themeColor="text1"/>
        </w:rPr>
        <w:t>„</w:t>
      </w:r>
      <w:r w:rsidRPr="00752E62">
        <w:rPr>
          <w:color w:val="000000" w:themeColor="text1"/>
        </w:rPr>
        <w:t>Cijepljenje</w:t>
      </w:r>
      <w:r w:rsidR="00621A88" w:rsidRPr="00752E62">
        <w:rPr>
          <w:color w:val="000000" w:themeColor="text1"/>
        </w:rPr>
        <w:t>“</w:t>
      </w:r>
      <w:r w:rsidR="00005293" w:rsidRPr="00752E62">
        <w:rPr>
          <w:color w:val="000000" w:themeColor="text1"/>
        </w:rPr>
        <w:t xml:space="preserve"> iznad</w:t>
      </w:r>
      <w:r w:rsidRPr="00752E62">
        <w:rPr>
          <w:color w:val="000000" w:themeColor="text1"/>
        </w:rPr>
        <w:t>.</w:t>
      </w:r>
    </w:p>
    <w:p w14:paraId="5D7D4213" w14:textId="77777777" w:rsidR="008D74DD" w:rsidRPr="00752E62" w:rsidRDefault="008D74DD" w:rsidP="0009685B">
      <w:pPr>
        <w:rPr>
          <w:color w:val="000000" w:themeColor="text1"/>
          <w:lang w:val="es-ES"/>
        </w:rPr>
      </w:pPr>
    </w:p>
    <w:p w14:paraId="295CB0DD" w14:textId="073F8E99" w:rsidR="00FC61A4" w:rsidRPr="00752E62" w:rsidRDefault="00FC61A4" w:rsidP="0009685B">
      <w:pPr>
        <w:rPr>
          <w:color w:val="000000" w:themeColor="text1"/>
          <w:u w:val="single"/>
        </w:rPr>
      </w:pPr>
      <w:r w:rsidRPr="00752E62">
        <w:rPr>
          <w:color w:val="000000" w:themeColor="text1"/>
          <w:u w:val="single"/>
        </w:rPr>
        <w:t>Pomoćn</w:t>
      </w:r>
      <w:r w:rsidR="00821834">
        <w:rPr>
          <w:color w:val="000000" w:themeColor="text1"/>
          <w:u w:val="single"/>
        </w:rPr>
        <w:t>e</w:t>
      </w:r>
      <w:r w:rsidRPr="00752E62">
        <w:rPr>
          <w:color w:val="000000" w:themeColor="text1"/>
          <w:u w:val="single"/>
        </w:rPr>
        <w:t xml:space="preserve"> tvar</w:t>
      </w:r>
      <w:r w:rsidR="00821834">
        <w:rPr>
          <w:color w:val="000000" w:themeColor="text1"/>
          <w:u w:val="single"/>
        </w:rPr>
        <w:t>i</w:t>
      </w:r>
      <w:r w:rsidRPr="00752E62">
        <w:rPr>
          <w:color w:val="000000" w:themeColor="text1"/>
          <w:u w:val="single"/>
        </w:rPr>
        <w:t xml:space="preserve"> s poznatim učinkom</w:t>
      </w:r>
    </w:p>
    <w:p w14:paraId="63F9DF95" w14:textId="77777777" w:rsidR="00FC61A4" w:rsidRPr="00752E62" w:rsidRDefault="00FC61A4" w:rsidP="0009685B">
      <w:pPr>
        <w:rPr>
          <w:color w:val="000000" w:themeColor="text1"/>
          <w:lang w:val="es-ES"/>
        </w:rPr>
      </w:pPr>
    </w:p>
    <w:p w14:paraId="1FF13549" w14:textId="23B2136A" w:rsidR="00821834" w:rsidRPr="002F382A" w:rsidRDefault="00821834" w:rsidP="00821834">
      <w:pPr>
        <w:rPr>
          <w:i/>
          <w:iCs/>
        </w:rPr>
      </w:pPr>
      <w:bookmarkStart w:id="2" w:name="_Hlk178060297"/>
      <w:r w:rsidRPr="002F382A">
        <w:rPr>
          <w:i/>
          <w:iCs/>
        </w:rPr>
        <w:t>Pol</w:t>
      </w:r>
      <w:r>
        <w:rPr>
          <w:i/>
          <w:iCs/>
        </w:rPr>
        <w:t>i</w:t>
      </w:r>
      <w:r w:rsidRPr="002F382A">
        <w:rPr>
          <w:i/>
          <w:iCs/>
        </w:rPr>
        <w:t>sorbat</w:t>
      </w:r>
      <w:r w:rsidRPr="002F382A">
        <w:rPr>
          <w:i/>
          <w:iCs/>
        </w:rPr>
        <w:br/>
      </w:r>
    </w:p>
    <w:p w14:paraId="0395F0EA" w14:textId="20888263" w:rsidR="00821834" w:rsidRPr="002F382A" w:rsidRDefault="00821834" w:rsidP="00821834">
      <w:pPr>
        <w:rPr>
          <w:i/>
          <w:iCs/>
        </w:rPr>
      </w:pPr>
      <w:r w:rsidRPr="00821834">
        <w:t>Ovaj lijek sadrži pol</w:t>
      </w:r>
      <w:r>
        <w:t>i</w:t>
      </w:r>
      <w:r w:rsidRPr="00821834">
        <w:t>sorbat</w:t>
      </w:r>
      <w:r>
        <w:t> </w:t>
      </w:r>
      <w:r w:rsidRPr="00821834">
        <w:t xml:space="preserve">80. </w:t>
      </w:r>
      <w:r w:rsidR="00C55332" w:rsidRPr="00C55332">
        <w:t>Amsparity 20 mg otopina za injekciju sadrži 0,08 mg polisorbata 80 u jednoj napunjenoj štrcaljki s jednokratnom dozom od 0,4 ml, što odgovara količini od 0,2 mg/ml polisorbata 80.</w:t>
      </w:r>
      <w:r w:rsidR="00C55332">
        <w:t xml:space="preserve"> </w:t>
      </w:r>
      <w:r w:rsidRPr="00821834">
        <w:t>Pol</w:t>
      </w:r>
      <w:r>
        <w:t>i</w:t>
      </w:r>
      <w:r w:rsidRPr="00821834">
        <w:t>sorbat</w:t>
      </w:r>
      <w:r>
        <w:t> </w:t>
      </w:r>
      <w:r w:rsidRPr="00821834">
        <w:t>80 m</w:t>
      </w:r>
      <w:r>
        <w:t>ože uzrokovati reakcije preosjetljivosti</w:t>
      </w:r>
      <w:r w:rsidRPr="00821834">
        <w:t>.</w:t>
      </w:r>
    </w:p>
    <w:p w14:paraId="2A47E7BF" w14:textId="77777777" w:rsidR="00821834" w:rsidRPr="002F382A" w:rsidRDefault="00821834" w:rsidP="00821834">
      <w:pPr>
        <w:rPr>
          <w:i/>
          <w:iCs/>
        </w:rPr>
      </w:pPr>
    </w:p>
    <w:p w14:paraId="239260B5" w14:textId="0EFF92D1" w:rsidR="00821834" w:rsidRPr="002F382A" w:rsidRDefault="00821834" w:rsidP="00821834">
      <w:pPr>
        <w:rPr>
          <w:i/>
          <w:iCs/>
        </w:rPr>
      </w:pPr>
      <w:r>
        <w:rPr>
          <w:i/>
          <w:iCs/>
        </w:rPr>
        <w:t>Natrij</w:t>
      </w:r>
      <w:r w:rsidRPr="002F382A">
        <w:rPr>
          <w:i/>
          <w:iCs/>
        </w:rPr>
        <w:br/>
      </w:r>
    </w:p>
    <w:bookmarkEnd w:id="2"/>
    <w:p w14:paraId="0403340B" w14:textId="2E849314" w:rsidR="00FC61A4" w:rsidRPr="00752E62" w:rsidRDefault="00FC61A4" w:rsidP="0009685B">
      <w:pPr>
        <w:rPr>
          <w:color w:val="000000" w:themeColor="text1"/>
        </w:rPr>
      </w:pPr>
      <w:r w:rsidRPr="00752E62">
        <w:rPr>
          <w:color w:val="000000" w:themeColor="text1"/>
        </w:rPr>
        <w:t>Ovaj lijek sadrži manje od 1 mmol</w:t>
      </w:r>
      <w:r w:rsidR="00005293" w:rsidRPr="00752E62">
        <w:rPr>
          <w:color w:val="000000" w:themeColor="text1"/>
        </w:rPr>
        <w:t xml:space="preserve"> (23 mg) </w:t>
      </w:r>
      <w:r w:rsidRPr="00752E62">
        <w:rPr>
          <w:color w:val="000000" w:themeColor="text1"/>
        </w:rPr>
        <w:t xml:space="preserve">natrija po dozi od </w:t>
      </w:r>
      <w:r w:rsidR="00821834" w:rsidRPr="002F382A">
        <w:t>0,4</w:t>
      </w:r>
      <w:r w:rsidRPr="00752E62">
        <w:rPr>
          <w:color w:val="000000" w:themeColor="text1"/>
        </w:rPr>
        <w:t xml:space="preserve"> ml, </w:t>
      </w:r>
      <w:r w:rsidR="00005293" w:rsidRPr="00752E62">
        <w:rPr>
          <w:color w:val="000000" w:themeColor="text1"/>
        </w:rPr>
        <w:t>tj.</w:t>
      </w:r>
      <w:r w:rsidRPr="00752E62">
        <w:rPr>
          <w:color w:val="000000" w:themeColor="text1"/>
        </w:rPr>
        <w:t xml:space="preserve"> zanemarive količine natrija.</w:t>
      </w:r>
    </w:p>
    <w:p w14:paraId="09F04678" w14:textId="77777777" w:rsidR="00FC61A4" w:rsidRPr="00752E62" w:rsidRDefault="00FC61A4" w:rsidP="0009685B">
      <w:pPr>
        <w:rPr>
          <w:color w:val="000000" w:themeColor="text1"/>
          <w:lang w:val="es-ES"/>
        </w:rPr>
      </w:pPr>
    </w:p>
    <w:p w14:paraId="61CC0D1C" w14:textId="77777777" w:rsidR="00C355EC" w:rsidRPr="00752E62" w:rsidRDefault="00C355EC" w:rsidP="00AF1780">
      <w:pPr>
        <w:pStyle w:val="BodyText"/>
        <w:keepNext/>
        <w:widowControl/>
        <w:numPr>
          <w:ilvl w:val="1"/>
          <w:numId w:val="21"/>
        </w:numPr>
        <w:kinsoku w:val="0"/>
        <w:overflowPunct w:val="0"/>
        <w:spacing w:before="8"/>
        <w:ind w:left="0" w:firstLine="0"/>
        <w:rPr>
          <w:b/>
          <w:bCs/>
          <w:color w:val="000000" w:themeColor="text1"/>
        </w:rPr>
      </w:pPr>
      <w:r w:rsidRPr="00752E62">
        <w:rPr>
          <w:b/>
          <w:bCs/>
          <w:color w:val="000000" w:themeColor="text1"/>
        </w:rPr>
        <w:t>Interakcije s drugim lijekovima i drugi oblici interakcija</w:t>
      </w:r>
    </w:p>
    <w:p w14:paraId="6C1FC8C1" w14:textId="77777777" w:rsidR="00C355EC" w:rsidRPr="00752E62" w:rsidRDefault="00C355EC" w:rsidP="0009685B">
      <w:pPr>
        <w:pStyle w:val="BodyText"/>
        <w:widowControl/>
        <w:kinsoku w:val="0"/>
        <w:overflowPunct w:val="0"/>
        <w:ind w:left="0"/>
        <w:rPr>
          <w:b/>
          <w:bCs/>
          <w:color w:val="000000" w:themeColor="text1"/>
          <w:szCs w:val="21"/>
          <w:lang w:val="pl-PL"/>
        </w:rPr>
      </w:pPr>
    </w:p>
    <w:p w14:paraId="1A658F4C" w14:textId="77777777" w:rsidR="00C355EC" w:rsidRPr="00752E62" w:rsidRDefault="00F37FB1" w:rsidP="0009685B">
      <w:pPr>
        <w:pStyle w:val="BodyText"/>
        <w:widowControl/>
        <w:kinsoku w:val="0"/>
        <w:overflowPunct w:val="0"/>
        <w:ind w:left="0"/>
        <w:rPr>
          <w:color w:val="000000" w:themeColor="text1"/>
        </w:rPr>
      </w:pPr>
      <w:r w:rsidRPr="00752E62">
        <w:rPr>
          <w:color w:val="000000" w:themeColor="text1"/>
        </w:rPr>
        <w:t>Djelovanje adalimumaba ispitivano je u bolesnika s reumatoidnim artritisom, poliartikularnim juvenilnim idiopatskim artritisom i psorijatičnim artritisom koji su dobivali adalimumab kao monoterapiju i u onih koji su istodobno uzimali i metotreksat. Stvaranje protutijela bilo je manje kada se adalimumab davao zajedno s metotreksatom nego kada se primjenjivao kao monoterapija. Primjena adalimumaba bez metotreksata rezultirala je povećanim stvaranjem protutijela, povećanim klirensom i smanjenom djelotvornošću adalimumaba (vidjeti dio</w:t>
      </w:r>
      <w:r w:rsidR="00114456" w:rsidRPr="00752E62">
        <w:rPr>
          <w:color w:val="000000" w:themeColor="text1"/>
        </w:rPr>
        <w:t> </w:t>
      </w:r>
      <w:r w:rsidRPr="00752E62">
        <w:rPr>
          <w:color w:val="000000" w:themeColor="text1"/>
        </w:rPr>
        <w:t>5.1).</w:t>
      </w:r>
    </w:p>
    <w:p w14:paraId="453721C3" w14:textId="77777777" w:rsidR="00C355EC" w:rsidRPr="00752E62" w:rsidRDefault="00C355EC" w:rsidP="0009685B">
      <w:pPr>
        <w:pStyle w:val="BodyText"/>
        <w:widowControl/>
        <w:kinsoku w:val="0"/>
        <w:overflowPunct w:val="0"/>
        <w:ind w:left="0"/>
        <w:rPr>
          <w:color w:val="000000" w:themeColor="text1"/>
        </w:rPr>
      </w:pPr>
    </w:p>
    <w:p w14:paraId="6F1716CB"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Kombinirana terapija lijekom Amsparity i anakinrom se ne preporučuje (vidjeti dio</w:t>
      </w:r>
      <w:r w:rsidR="00114456" w:rsidRPr="00752E62">
        <w:rPr>
          <w:color w:val="000000" w:themeColor="text1"/>
        </w:rPr>
        <w:t> </w:t>
      </w:r>
      <w:r w:rsidRPr="00752E62">
        <w:rPr>
          <w:color w:val="000000" w:themeColor="text1"/>
        </w:rPr>
        <w:t xml:space="preserve">4.4 </w:t>
      </w:r>
      <w:r w:rsidR="005744AF" w:rsidRPr="00752E62">
        <w:rPr>
          <w:color w:val="000000" w:themeColor="text1"/>
        </w:rPr>
        <w:t>„</w:t>
      </w:r>
      <w:r w:rsidRPr="00752E62">
        <w:rPr>
          <w:color w:val="000000" w:themeColor="text1"/>
        </w:rPr>
        <w:t>Istodobna primjena bioloških antireumatika koji modificiraju tijek bolesti ili antagonista TNF-a“).</w:t>
      </w:r>
    </w:p>
    <w:p w14:paraId="63D26B98" w14:textId="77777777" w:rsidR="00C355EC" w:rsidRPr="00752E62" w:rsidRDefault="00C355EC" w:rsidP="0009685B">
      <w:pPr>
        <w:pStyle w:val="BodyText"/>
        <w:widowControl/>
        <w:kinsoku w:val="0"/>
        <w:overflowPunct w:val="0"/>
        <w:ind w:left="0"/>
        <w:rPr>
          <w:color w:val="000000" w:themeColor="text1"/>
          <w:szCs w:val="21"/>
        </w:rPr>
      </w:pPr>
    </w:p>
    <w:p w14:paraId="1A769E2E"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Kombinirana terapija lijekom Amsparity i abataceptom se ne preporučuje (vidjeti dio</w:t>
      </w:r>
      <w:r w:rsidR="00114456" w:rsidRPr="00752E62">
        <w:rPr>
          <w:color w:val="000000" w:themeColor="text1"/>
        </w:rPr>
        <w:t> </w:t>
      </w:r>
      <w:r w:rsidRPr="00752E62">
        <w:rPr>
          <w:color w:val="000000" w:themeColor="text1"/>
        </w:rPr>
        <w:t xml:space="preserve">4.4 </w:t>
      </w:r>
      <w:r w:rsidR="005744AF" w:rsidRPr="00752E62">
        <w:rPr>
          <w:color w:val="000000" w:themeColor="text1"/>
        </w:rPr>
        <w:t>„</w:t>
      </w:r>
      <w:r w:rsidRPr="00752E62">
        <w:rPr>
          <w:color w:val="000000" w:themeColor="text1"/>
        </w:rPr>
        <w:t>Istodobna primjena bioloških antireumatika koji modificiraju tijek bolesti ili antagonista TNF-a“).</w:t>
      </w:r>
    </w:p>
    <w:p w14:paraId="539F1D22" w14:textId="77777777" w:rsidR="00C355EC" w:rsidRPr="00752E62" w:rsidRDefault="00C355EC" w:rsidP="0009685B">
      <w:pPr>
        <w:rPr>
          <w:color w:val="000000" w:themeColor="text1"/>
        </w:rPr>
      </w:pPr>
    </w:p>
    <w:p w14:paraId="1A2D73B3" w14:textId="77777777" w:rsidR="00C355EC" w:rsidRPr="00752E62" w:rsidRDefault="00C355EC" w:rsidP="00AF1780">
      <w:pPr>
        <w:pStyle w:val="BodyText"/>
        <w:keepNext/>
        <w:widowControl/>
        <w:numPr>
          <w:ilvl w:val="1"/>
          <w:numId w:val="21"/>
        </w:numPr>
        <w:kinsoku w:val="0"/>
        <w:overflowPunct w:val="0"/>
        <w:spacing w:before="8"/>
        <w:ind w:left="0" w:firstLine="0"/>
        <w:rPr>
          <w:b/>
          <w:bCs/>
          <w:color w:val="000000" w:themeColor="text1"/>
        </w:rPr>
      </w:pPr>
      <w:r w:rsidRPr="00752E62">
        <w:rPr>
          <w:b/>
          <w:bCs/>
          <w:color w:val="000000" w:themeColor="text1"/>
        </w:rPr>
        <w:t>Plodnost, trudnoća i dojenje</w:t>
      </w:r>
    </w:p>
    <w:p w14:paraId="5CBC6567" w14:textId="77777777" w:rsidR="00785BDA" w:rsidRPr="00752E62" w:rsidRDefault="00785BDA" w:rsidP="0009685B">
      <w:pPr>
        <w:pStyle w:val="BodyText"/>
        <w:widowControl/>
        <w:kinsoku w:val="0"/>
        <w:overflowPunct w:val="0"/>
        <w:ind w:left="0"/>
        <w:rPr>
          <w:color w:val="000000" w:themeColor="text1"/>
          <w:u w:val="single"/>
          <w:lang w:val="en-GB"/>
        </w:rPr>
      </w:pPr>
    </w:p>
    <w:p w14:paraId="428B1648" w14:textId="77777777" w:rsidR="00785BDA" w:rsidRPr="00752E62" w:rsidRDefault="00785BDA" w:rsidP="0009685B">
      <w:pPr>
        <w:pStyle w:val="BodyText"/>
        <w:widowControl/>
        <w:kinsoku w:val="0"/>
        <w:overflowPunct w:val="0"/>
        <w:ind w:left="0"/>
        <w:rPr>
          <w:color w:val="000000" w:themeColor="text1"/>
          <w:u w:val="single"/>
        </w:rPr>
      </w:pPr>
      <w:r w:rsidRPr="00752E62">
        <w:rPr>
          <w:color w:val="000000" w:themeColor="text1"/>
          <w:u w:val="single"/>
        </w:rPr>
        <w:t>Žene reproduktivne dobi</w:t>
      </w:r>
    </w:p>
    <w:p w14:paraId="6CE29747" w14:textId="77777777" w:rsidR="00054A92" w:rsidRPr="00752E62" w:rsidRDefault="00054A92" w:rsidP="0009685B">
      <w:pPr>
        <w:pStyle w:val="BodyText"/>
        <w:widowControl/>
        <w:kinsoku w:val="0"/>
        <w:overflowPunct w:val="0"/>
        <w:ind w:left="0"/>
        <w:rPr>
          <w:color w:val="000000" w:themeColor="text1"/>
          <w:lang w:val="en-GB"/>
        </w:rPr>
      </w:pPr>
    </w:p>
    <w:p w14:paraId="4BD277CD" w14:textId="77777777" w:rsidR="00785BDA" w:rsidRPr="00752E62" w:rsidRDefault="00785BDA" w:rsidP="0009685B">
      <w:pPr>
        <w:pStyle w:val="BodyText"/>
        <w:widowControl/>
        <w:kinsoku w:val="0"/>
        <w:overflowPunct w:val="0"/>
        <w:ind w:left="0"/>
        <w:rPr>
          <w:color w:val="000000" w:themeColor="text1"/>
        </w:rPr>
      </w:pPr>
      <w:r w:rsidRPr="00752E62">
        <w:rPr>
          <w:color w:val="000000" w:themeColor="text1"/>
        </w:rPr>
        <w:t>Žene reproduktivne dobi trebaju razmotriti korištenje odgovarajuće kontracepcije kako bi spriječile trudnoću</w:t>
      </w:r>
      <w:r w:rsidR="00005293" w:rsidRPr="00752E62">
        <w:rPr>
          <w:color w:val="000000" w:themeColor="text1"/>
        </w:rPr>
        <w:t xml:space="preserve"> te bi je</w:t>
      </w:r>
      <w:r w:rsidRPr="00752E62">
        <w:rPr>
          <w:color w:val="000000" w:themeColor="text1"/>
        </w:rPr>
        <w:t xml:space="preserve"> trebale nastaviti koristiti još najmanje pet mjeseci nakon </w:t>
      </w:r>
      <w:r w:rsidR="001446DB" w:rsidRPr="00752E62">
        <w:rPr>
          <w:color w:val="000000" w:themeColor="text1"/>
        </w:rPr>
        <w:t xml:space="preserve">primjene </w:t>
      </w:r>
      <w:r w:rsidRPr="00752E62">
        <w:rPr>
          <w:color w:val="000000" w:themeColor="text1"/>
        </w:rPr>
        <w:t>posljednje doze lijeka Amsparity.</w:t>
      </w:r>
    </w:p>
    <w:p w14:paraId="644ADACC" w14:textId="77777777" w:rsidR="00785BDA" w:rsidRPr="00752E62" w:rsidRDefault="00785BDA" w:rsidP="0009685B">
      <w:pPr>
        <w:pStyle w:val="BodyText"/>
        <w:widowControl/>
        <w:kinsoku w:val="0"/>
        <w:overflowPunct w:val="0"/>
        <w:ind w:left="0"/>
        <w:rPr>
          <w:color w:val="000000" w:themeColor="text1"/>
          <w:u w:val="single"/>
          <w:lang w:val="en-GB"/>
        </w:rPr>
      </w:pPr>
    </w:p>
    <w:p w14:paraId="26B8B075" w14:textId="77777777" w:rsidR="00785BDA" w:rsidRPr="00752E62" w:rsidRDefault="00785BDA" w:rsidP="0009685B">
      <w:pPr>
        <w:pStyle w:val="BodyText"/>
        <w:widowControl/>
        <w:kinsoku w:val="0"/>
        <w:overflowPunct w:val="0"/>
        <w:ind w:left="0"/>
        <w:rPr>
          <w:color w:val="000000" w:themeColor="text1"/>
          <w:u w:val="single"/>
        </w:rPr>
      </w:pPr>
      <w:r w:rsidRPr="00752E62">
        <w:rPr>
          <w:color w:val="000000" w:themeColor="text1"/>
          <w:u w:val="single"/>
        </w:rPr>
        <w:t>Trudnoća</w:t>
      </w:r>
    </w:p>
    <w:p w14:paraId="16564502" w14:textId="77777777" w:rsidR="00054A92" w:rsidRPr="00752E62" w:rsidRDefault="00054A92" w:rsidP="0009685B">
      <w:pPr>
        <w:pStyle w:val="BodyText"/>
        <w:widowControl/>
        <w:kinsoku w:val="0"/>
        <w:overflowPunct w:val="0"/>
        <w:ind w:left="0"/>
        <w:rPr>
          <w:color w:val="000000" w:themeColor="text1"/>
          <w:lang w:val="en-GB"/>
        </w:rPr>
      </w:pPr>
    </w:p>
    <w:p w14:paraId="06A222AA" w14:textId="77777777" w:rsidR="00785BDA" w:rsidRPr="00752E62" w:rsidRDefault="00785BDA" w:rsidP="0009685B">
      <w:pPr>
        <w:pStyle w:val="BodyText"/>
        <w:widowControl/>
        <w:kinsoku w:val="0"/>
        <w:overflowPunct w:val="0"/>
        <w:ind w:left="0"/>
        <w:rPr>
          <w:color w:val="000000" w:themeColor="text1"/>
        </w:rPr>
      </w:pPr>
      <w:r w:rsidRPr="00752E62">
        <w:rPr>
          <w:color w:val="000000" w:themeColor="text1"/>
        </w:rPr>
        <w:t>Prospektivno prikupljeni podaci o velikom broju trudnoća izloženih adalimumabu (približno 2</w:t>
      </w:r>
      <w:r w:rsidR="00621A88" w:rsidRPr="00752E62">
        <w:rPr>
          <w:color w:val="000000" w:themeColor="text1"/>
        </w:rPr>
        <w:t> </w:t>
      </w:r>
      <w:r w:rsidRPr="00752E62">
        <w:rPr>
          <w:color w:val="000000" w:themeColor="text1"/>
        </w:rPr>
        <w:t>100) koje su završile živorođenjem s poznatim ishodom, uključujući više od 1</w:t>
      </w:r>
      <w:r w:rsidR="00621A88" w:rsidRPr="00752E62">
        <w:rPr>
          <w:color w:val="000000" w:themeColor="text1"/>
        </w:rPr>
        <w:t> </w:t>
      </w:r>
      <w:r w:rsidRPr="00752E62">
        <w:rPr>
          <w:color w:val="000000" w:themeColor="text1"/>
        </w:rPr>
        <w:t>500 trudnoća izloženih tijekom prvog tromjesečja, ne ukazuju na povećanu stopu malformacija u novorođenčeta.</w:t>
      </w:r>
    </w:p>
    <w:p w14:paraId="15188B6F" w14:textId="77777777" w:rsidR="00785BDA" w:rsidRPr="00752E62" w:rsidRDefault="00785BDA" w:rsidP="0009685B">
      <w:pPr>
        <w:pStyle w:val="BodyText"/>
        <w:widowControl/>
        <w:kinsoku w:val="0"/>
        <w:overflowPunct w:val="0"/>
        <w:ind w:left="0"/>
        <w:rPr>
          <w:color w:val="000000" w:themeColor="text1"/>
          <w:lang w:val="en-GB"/>
        </w:rPr>
      </w:pPr>
    </w:p>
    <w:p w14:paraId="69A9D339" w14:textId="77777777" w:rsidR="00785BDA" w:rsidRPr="00752E62" w:rsidRDefault="00785BDA" w:rsidP="0009685B">
      <w:pPr>
        <w:pStyle w:val="BodyText"/>
        <w:widowControl/>
        <w:kinsoku w:val="0"/>
        <w:overflowPunct w:val="0"/>
        <w:ind w:left="0"/>
        <w:rPr>
          <w:color w:val="000000" w:themeColor="text1"/>
        </w:rPr>
      </w:pPr>
      <w:r w:rsidRPr="00752E62">
        <w:rPr>
          <w:color w:val="000000" w:themeColor="text1"/>
        </w:rPr>
        <w:t>U prospektivan kohortni registar uključeno je 257</w:t>
      </w:r>
      <w:r w:rsidR="00DB4E34" w:rsidRPr="00752E62">
        <w:rPr>
          <w:color w:val="000000" w:themeColor="text1"/>
        </w:rPr>
        <w:t> </w:t>
      </w:r>
      <w:r w:rsidRPr="00752E62">
        <w:rPr>
          <w:color w:val="000000" w:themeColor="text1"/>
        </w:rPr>
        <w:t>žena s reumatoidnim artritisom ili Crohnovom bolešću koje su se liječile adalimumabom najmanje tijekom prvog tromjesečja te 120 žena s reumatoidnim artritisom ili Crohnovom bolešću koje se nisu liječile adalimumabom. Primarna mjera ishoda bila je prevalencija velikih (major) urođenih mana pri porođaju. Stopa trudnoća koje su završile najmanje jednim živorođenim djetetom s velikom urođenom manom iznosila je 6/69</w:t>
      </w:r>
      <w:r w:rsidR="00DB4E34" w:rsidRPr="00752E62">
        <w:rPr>
          <w:color w:val="000000" w:themeColor="text1"/>
        </w:rPr>
        <w:t> </w:t>
      </w:r>
      <w:r w:rsidRPr="00752E62">
        <w:rPr>
          <w:color w:val="000000" w:themeColor="text1"/>
        </w:rPr>
        <w:t>(8,7</w:t>
      </w:r>
      <w:r w:rsidR="006A6D10" w:rsidRPr="00752E62">
        <w:rPr>
          <w:color w:val="000000" w:themeColor="text1"/>
        </w:rPr>
        <w:t> %</w:t>
      </w:r>
      <w:r w:rsidRPr="00752E62">
        <w:rPr>
          <w:color w:val="000000" w:themeColor="text1"/>
        </w:rPr>
        <w:t>) među ženama liječenima adalimumabom koje su imale reumatoidni artritis i 5/74</w:t>
      </w:r>
      <w:r w:rsidR="00DB4E34" w:rsidRPr="00752E62">
        <w:rPr>
          <w:color w:val="000000" w:themeColor="text1"/>
        </w:rPr>
        <w:t> </w:t>
      </w:r>
      <w:r w:rsidRPr="00752E62">
        <w:rPr>
          <w:color w:val="000000" w:themeColor="text1"/>
        </w:rPr>
        <w:t>(6,8</w:t>
      </w:r>
      <w:r w:rsidR="006A6D10" w:rsidRPr="00752E62">
        <w:rPr>
          <w:color w:val="000000" w:themeColor="text1"/>
        </w:rPr>
        <w:t> %</w:t>
      </w:r>
      <w:r w:rsidRPr="00752E62">
        <w:rPr>
          <w:color w:val="000000" w:themeColor="text1"/>
        </w:rPr>
        <w:t>) među ženama s reumatoidnim artritisom koje nisu primale liječenje (neprilagođen OR:</w:t>
      </w:r>
      <w:r w:rsidR="00A75812" w:rsidRPr="00752E62">
        <w:rPr>
          <w:color w:val="000000" w:themeColor="text1"/>
        </w:rPr>
        <w:t> </w:t>
      </w:r>
      <w:r w:rsidRPr="00752E62">
        <w:rPr>
          <w:color w:val="000000" w:themeColor="text1"/>
        </w:rPr>
        <w:t>1,31; 95</w:t>
      </w:r>
      <w:r w:rsidR="006A6D10" w:rsidRPr="00752E62">
        <w:rPr>
          <w:color w:val="000000" w:themeColor="text1"/>
        </w:rPr>
        <w:t> %</w:t>
      </w:r>
      <w:r w:rsidRPr="00752E62">
        <w:rPr>
          <w:color w:val="000000" w:themeColor="text1"/>
        </w:rPr>
        <w:t xml:space="preserve"> CI: 0,38 - 4,52) te 16/152</w:t>
      </w:r>
      <w:r w:rsidR="00DB4E34" w:rsidRPr="00752E62">
        <w:rPr>
          <w:color w:val="000000" w:themeColor="text1"/>
        </w:rPr>
        <w:t> </w:t>
      </w:r>
      <w:r w:rsidRPr="00752E62">
        <w:rPr>
          <w:color w:val="000000" w:themeColor="text1"/>
        </w:rPr>
        <w:t>(10,5</w:t>
      </w:r>
      <w:r w:rsidR="006A6D10" w:rsidRPr="00752E62">
        <w:rPr>
          <w:color w:val="000000" w:themeColor="text1"/>
        </w:rPr>
        <w:t> %</w:t>
      </w:r>
      <w:r w:rsidRPr="00752E62">
        <w:rPr>
          <w:color w:val="000000" w:themeColor="text1"/>
        </w:rPr>
        <w:t>) među ženama liječenima adalimumabom koje su imale Crohnovu bolest i 3/32</w:t>
      </w:r>
      <w:r w:rsidR="00DB4E34" w:rsidRPr="00752E62">
        <w:rPr>
          <w:color w:val="000000" w:themeColor="text1"/>
        </w:rPr>
        <w:t> </w:t>
      </w:r>
      <w:r w:rsidRPr="00752E62">
        <w:rPr>
          <w:color w:val="000000" w:themeColor="text1"/>
        </w:rPr>
        <w:t>(9,4</w:t>
      </w:r>
      <w:r w:rsidR="006A6D10" w:rsidRPr="00752E62">
        <w:rPr>
          <w:color w:val="000000" w:themeColor="text1"/>
        </w:rPr>
        <w:t> %</w:t>
      </w:r>
      <w:r w:rsidRPr="00752E62">
        <w:rPr>
          <w:color w:val="000000" w:themeColor="text1"/>
        </w:rPr>
        <w:t>) među ženama s Crohnovom bolešću koje nisu primale liječenje (neprilagođen OR:</w:t>
      </w:r>
      <w:r w:rsidR="00A75812" w:rsidRPr="00752E62">
        <w:rPr>
          <w:color w:val="000000" w:themeColor="text1"/>
        </w:rPr>
        <w:t> </w:t>
      </w:r>
      <w:r w:rsidRPr="00752E62">
        <w:rPr>
          <w:color w:val="000000" w:themeColor="text1"/>
        </w:rPr>
        <w:t>1,14; 95</w:t>
      </w:r>
      <w:r w:rsidR="006A6D10" w:rsidRPr="00752E62">
        <w:rPr>
          <w:color w:val="000000" w:themeColor="text1"/>
        </w:rPr>
        <w:t> %</w:t>
      </w:r>
      <w:r w:rsidRPr="00752E62">
        <w:rPr>
          <w:color w:val="000000" w:themeColor="text1"/>
        </w:rPr>
        <w:t xml:space="preserve"> CI: 0,31 - 4,16). Prilagođen OR (kod kojega su uzete u obzir početne razlike) iznosio je 1,10 (95</w:t>
      </w:r>
      <w:r w:rsidR="006A6D10" w:rsidRPr="00752E62">
        <w:rPr>
          <w:color w:val="000000" w:themeColor="text1"/>
        </w:rPr>
        <w:t> %</w:t>
      </w:r>
      <w:r w:rsidRPr="00752E62">
        <w:rPr>
          <w:color w:val="000000" w:themeColor="text1"/>
        </w:rPr>
        <w:t xml:space="preserve"> CI: 0,45 - 2,73) za reumatoidni artritis i Crohnovu bolest zajedno. Nije bilo velikih razlika između žena liječenih adalimumabom i onih koje ga nisu primale s obzirom na sekundarne mjere ishoda – spontane pobačaje, male (minor) urođene mane, prijevremeni porođaj, porođajnu veličinu i ozbiljne ili oportunističke infekcije, a nije prijavljeno nijedno mrtvorođenje ni zloćudna bolest. Na interpretaciju podataka mogu utjecati metodološka ograničenja ispitivanja, uključujući malu veličinu uzorka i dizajn koji nije uključivao randomizaciju.</w:t>
      </w:r>
    </w:p>
    <w:p w14:paraId="331930DD" w14:textId="77777777" w:rsidR="00785BDA" w:rsidRPr="00752E62" w:rsidRDefault="00785BDA" w:rsidP="0009685B">
      <w:pPr>
        <w:pStyle w:val="BodyText"/>
        <w:widowControl/>
        <w:kinsoku w:val="0"/>
        <w:overflowPunct w:val="0"/>
        <w:ind w:left="0"/>
        <w:rPr>
          <w:color w:val="000000" w:themeColor="text1"/>
        </w:rPr>
      </w:pPr>
    </w:p>
    <w:p w14:paraId="68744B20" w14:textId="77777777" w:rsidR="00785BDA" w:rsidRPr="00752E62" w:rsidRDefault="00785BDA" w:rsidP="0009685B">
      <w:pPr>
        <w:pStyle w:val="BodyText"/>
        <w:widowControl/>
        <w:kinsoku w:val="0"/>
        <w:overflowPunct w:val="0"/>
        <w:ind w:left="0"/>
        <w:rPr>
          <w:color w:val="000000" w:themeColor="text1"/>
        </w:rPr>
      </w:pPr>
      <w:r w:rsidRPr="00752E62">
        <w:rPr>
          <w:color w:val="000000" w:themeColor="text1"/>
        </w:rPr>
        <w:t>Razvojna toksičnost ispitivana je kod majmuna, ali nisu zabilježeni znakovi toksičnosti za majku, embriotoksičnosti ni teratogenosti. Nisu dostupni pretklinički podaci o postnatalnoj toksičnosti adalimumaba (vidjeti dio</w:t>
      </w:r>
      <w:r w:rsidR="00751C23" w:rsidRPr="00752E62">
        <w:rPr>
          <w:color w:val="000000" w:themeColor="text1"/>
        </w:rPr>
        <w:t> </w:t>
      </w:r>
      <w:r w:rsidRPr="00752E62">
        <w:rPr>
          <w:color w:val="000000" w:themeColor="text1"/>
        </w:rPr>
        <w:t>5.3).</w:t>
      </w:r>
    </w:p>
    <w:p w14:paraId="5072F758" w14:textId="77777777" w:rsidR="00785BDA" w:rsidRPr="00752E62" w:rsidRDefault="00785BDA" w:rsidP="0009685B">
      <w:pPr>
        <w:pStyle w:val="BodyText"/>
        <w:widowControl/>
        <w:kinsoku w:val="0"/>
        <w:overflowPunct w:val="0"/>
        <w:ind w:left="0"/>
        <w:rPr>
          <w:color w:val="000000" w:themeColor="text1"/>
        </w:rPr>
      </w:pPr>
    </w:p>
    <w:p w14:paraId="6587DA4F" w14:textId="77777777" w:rsidR="00785BDA" w:rsidRPr="00752E62" w:rsidRDefault="00785BDA" w:rsidP="0009685B">
      <w:pPr>
        <w:pStyle w:val="BodyText"/>
        <w:widowControl/>
        <w:kinsoku w:val="0"/>
        <w:overflowPunct w:val="0"/>
        <w:ind w:left="0"/>
        <w:rPr>
          <w:color w:val="000000" w:themeColor="text1"/>
        </w:rPr>
      </w:pPr>
      <w:r w:rsidRPr="00752E62">
        <w:rPr>
          <w:color w:val="000000" w:themeColor="text1"/>
        </w:rPr>
        <w:t>Zbog inhibicije faktora tumorske nekroze α (TNFα), adalimumab primijenjen u trudnoći mogao bi utjecati na normalne imune odgovore novorođenčeta. Adalimumab se tijekom trudnoće smije primjenjivati samo ako je to posve neophodno.</w:t>
      </w:r>
    </w:p>
    <w:p w14:paraId="27CF05C2" w14:textId="77777777" w:rsidR="00785BDA" w:rsidRPr="00752E62" w:rsidRDefault="00785BDA" w:rsidP="0009685B">
      <w:pPr>
        <w:pStyle w:val="BodyText"/>
        <w:widowControl/>
        <w:kinsoku w:val="0"/>
        <w:overflowPunct w:val="0"/>
        <w:ind w:left="0"/>
        <w:rPr>
          <w:color w:val="000000" w:themeColor="text1"/>
        </w:rPr>
      </w:pPr>
    </w:p>
    <w:p w14:paraId="4C1C9D05" w14:textId="77777777" w:rsidR="00785BDA" w:rsidRPr="00752E62" w:rsidRDefault="00785BDA" w:rsidP="0009685B">
      <w:pPr>
        <w:pStyle w:val="BodyText"/>
        <w:widowControl/>
        <w:kinsoku w:val="0"/>
        <w:overflowPunct w:val="0"/>
        <w:ind w:left="0"/>
        <w:rPr>
          <w:color w:val="000000" w:themeColor="text1"/>
        </w:rPr>
      </w:pPr>
      <w:r w:rsidRPr="00752E62">
        <w:rPr>
          <w:color w:val="000000" w:themeColor="text1"/>
        </w:rPr>
        <w:t>Adalimumab može prijeći preko posteljice u serum djece čije su majke tijekom trudnoće liječene adalimumabom. Zbog toga ta djeca mogu imati povećan rizik od infekcija. Djeci koja su u maternici bila izložena adalimumabu ne preporučuje se davati živa cjepiva (npr. cjepivo BCG) najmanje 5</w:t>
      </w:r>
      <w:r w:rsidR="00751C23" w:rsidRPr="00752E62">
        <w:rPr>
          <w:color w:val="000000" w:themeColor="text1"/>
        </w:rPr>
        <w:t> </w:t>
      </w:r>
      <w:r w:rsidRPr="00752E62">
        <w:rPr>
          <w:color w:val="000000" w:themeColor="text1"/>
        </w:rPr>
        <w:t>mjeseci otkad je majka u trudnoći primila zadnju injekciju adalimumaba.</w:t>
      </w:r>
    </w:p>
    <w:p w14:paraId="00C0B5D7" w14:textId="77777777" w:rsidR="00785BDA" w:rsidRPr="00752E62" w:rsidRDefault="00785BDA" w:rsidP="0009685B">
      <w:pPr>
        <w:pStyle w:val="BodyText"/>
        <w:widowControl/>
        <w:kinsoku w:val="0"/>
        <w:overflowPunct w:val="0"/>
        <w:ind w:left="0"/>
        <w:rPr>
          <w:color w:val="000000" w:themeColor="text1"/>
          <w:u w:val="single"/>
        </w:rPr>
      </w:pPr>
    </w:p>
    <w:p w14:paraId="7C0CB798" w14:textId="77777777" w:rsidR="00785BDA" w:rsidRPr="00752E62" w:rsidRDefault="00785BDA" w:rsidP="0009685B">
      <w:pPr>
        <w:pStyle w:val="BodyText"/>
        <w:widowControl/>
        <w:kinsoku w:val="0"/>
        <w:overflowPunct w:val="0"/>
        <w:ind w:left="0"/>
        <w:rPr>
          <w:color w:val="000000" w:themeColor="text1"/>
          <w:u w:val="single"/>
        </w:rPr>
      </w:pPr>
      <w:r w:rsidRPr="00752E62">
        <w:rPr>
          <w:color w:val="000000" w:themeColor="text1"/>
          <w:u w:val="single"/>
        </w:rPr>
        <w:t>Dojenje</w:t>
      </w:r>
    </w:p>
    <w:p w14:paraId="0EEC2ECB" w14:textId="77777777" w:rsidR="00054A92" w:rsidRPr="00752E62" w:rsidRDefault="00054A92" w:rsidP="0009685B">
      <w:pPr>
        <w:pStyle w:val="BodyText"/>
        <w:widowControl/>
        <w:kinsoku w:val="0"/>
        <w:overflowPunct w:val="0"/>
        <w:ind w:left="0"/>
        <w:rPr>
          <w:color w:val="000000" w:themeColor="text1"/>
        </w:rPr>
      </w:pPr>
    </w:p>
    <w:p w14:paraId="15CBE868" w14:textId="77777777" w:rsidR="00785BDA" w:rsidRPr="00752E62" w:rsidRDefault="00785BDA" w:rsidP="0009685B">
      <w:pPr>
        <w:pStyle w:val="BodyText"/>
        <w:widowControl/>
        <w:kinsoku w:val="0"/>
        <w:overflowPunct w:val="0"/>
        <w:ind w:left="0"/>
        <w:rPr>
          <w:color w:val="000000" w:themeColor="text1"/>
        </w:rPr>
      </w:pPr>
      <w:r w:rsidRPr="00752E62">
        <w:rPr>
          <w:color w:val="000000" w:themeColor="text1"/>
        </w:rPr>
        <w:t>Ograničeni podaci iz objavljene literature ukazuju na to da se adalimumab izlučuje u majčino mlijeko u vrlo maloj koncentraciji te da koncentracije adalimumaba u majčinom mlijeku iznose 0,1</w:t>
      </w:r>
      <w:r w:rsidR="006A6D10" w:rsidRPr="00752E62">
        <w:rPr>
          <w:color w:val="000000" w:themeColor="text1"/>
        </w:rPr>
        <w:t> %</w:t>
      </w:r>
      <w:r w:rsidRPr="00752E62">
        <w:rPr>
          <w:color w:val="000000" w:themeColor="text1"/>
        </w:rPr>
        <w:t xml:space="preserve"> do 1</w:t>
      </w:r>
      <w:r w:rsidR="006A6D10" w:rsidRPr="00752E62">
        <w:rPr>
          <w:color w:val="000000" w:themeColor="text1"/>
        </w:rPr>
        <w:t> %</w:t>
      </w:r>
      <w:r w:rsidRPr="00752E62">
        <w:rPr>
          <w:color w:val="000000" w:themeColor="text1"/>
        </w:rPr>
        <w:t xml:space="preserve"> razine u serumu majke. Kada se primjenjuju peroralno, imunoglobulin G proteini prolaze proteolizu u crijevima te imaju malu bioraspoloživost. Ne očekuju se učinci na dojenu novorođenčad/dojenčad. Stoga se Amsparity može primjenjivati tijekom dojenja.</w:t>
      </w:r>
    </w:p>
    <w:p w14:paraId="4A9F9C45" w14:textId="77777777" w:rsidR="00785BDA" w:rsidRPr="00752E62" w:rsidRDefault="00785BDA" w:rsidP="0009685B">
      <w:pPr>
        <w:pStyle w:val="BodyText"/>
        <w:widowControl/>
        <w:kinsoku w:val="0"/>
        <w:overflowPunct w:val="0"/>
        <w:ind w:left="0"/>
        <w:rPr>
          <w:color w:val="000000" w:themeColor="text1"/>
        </w:rPr>
      </w:pPr>
    </w:p>
    <w:p w14:paraId="683AEFA3" w14:textId="77777777" w:rsidR="00785BDA" w:rsidRPr="00752E62" w:rsidRDefault="00785BDA" w:rsidP="0009685B">
      <w:pPr>
        <w:pStyle w:val="BodyText"/>
        <w:widowControl/>
        <w:kinsoku w:val="0"/>
        <w:overflowPunct w:val="0"/>
        <w:ind w:left="0"/>
        <w:rPr>
          <w:color w:val="000000" w:themeColor="text1"/>
          <w:u w:val="single"/>
        </w:rPr>
      </w:pPr>
      <w:r w:rsidRPr="00752E62">
        <w:rPr>
          <w:color w:val="000000" w:themeColor="text1"/>
          <w:u w:val="single"/>
        </w:rPr>
        <w:t>Plodnost</w:t>
      </w:r>
    </w:p>
    <w:p w14:paraId="3808219F" w14:textId="77777777" w:rsidR="00054A92" w:rsidRPr="00752E62" w:rsidRDefault="00054A92" w:rsidP="0009685B">
      <w:pPr>
        <w:pStyle w:val="BodyText"/>
        <w:widowControl/>
        <w:kinsoku w:val="0"/>
        <w:overflowPunct w:val="0"/>
        <w:ind w:left="0"/>
        <w:rPr>
          <w:color w:val="000000" w:themeColor="text1"/>
        </w:rPr>
      </w:pPr>
    </w:p>
    <w:p w14:paraId="2AFEAFB3" w14:textId="77777777" w:rsidR="00785BDA" w:rsidRPr="00752E62" w:rsidRDefault="00785BDA" w:rsidP="0009685B">
      <w:pPr>
        <w:pStyle w:val="BodyText"/>
        <w:widowControl/>
        <w:kinsoku w:val="0"/>
        <w:overflowPunct w:val="0"/>
        <w:ind w:left="0"/>
        <w:rPr>
          <w:color w:val="000000" w:themeColor="text1"/>
        </w:rPr>
      </w:pPr>
      <w:r w:rsidRPr="00752E62">
        <w:rPr>
          <w:color w:val="000000" w:themeColor="text1"/>
        </w:rPr>
        <w:t>Nisu dostupni pretklinički podaci o utjecaju adalimumaba na plodnost.</w:t>
      </w:r>
    </w:p>
    <w:p w14:paraId="07A71ED4" w14:textId="77777777" w:rsidR="00785BDA" w:rsidRPr="00752E62" w:rsidRDefault="00785BDA" w:rsidP="0009685B">
      <w:pPr>
        <w:pStyle w:val="BodyText"/>
        <w:widowControl/>
        <w:kinsoku w:val="0"/>
        <w:overflowPunct w:val="0"/>
        <w:ind w:left="0"/>
        <w:rPr>
          <w:color w:val="000000" w:themeColor="text1"/>
          <w:u w:val="single"/>
        </w:rPr>
      </w:pPr>
    </w:p>
    <w:p w14:paraId="3156525B" w14:textId="77777777" w:rsidR="00C355EC" w:rsidRPr="00752E62" w:rsidRDefault="00C355EC" w:rsidP="00AF1780">
      <w:pPr>
        <w:pStyle w:val="BodyText"/>
        <w:keepNext/>
        <w:widowControl/>
        <w:numPr>
          <w:ilvl w:val="1"/>
          <w:numId w:val="21"/>
        </w:numPr>
        <w:kinsoku w:val="0"/>
        <w:overflowPunct w:val="0"/>
        <w:spacing w:before="8"/>
        <w:ind w:left="0" w:firstLine="0"/>
        <w:rPr>
          <w:b/>
          <w:bCs/>
          <w:color w:val="000000" w:themeColor="text1"/>
        </w:rPr>
      </w:pPr>
      <w:r w:rsidRPr="00752E62">
        <w:rPr>
          <w:b/>
          <w:bCs/>
          <w:color w:val="000000" w:themeColor="text1"/>
        </w:rPr>
        <w:t>Utjecaj na sposobnost upravljanja vozilima i rada sa strojevima</w:t>
      </w:r>
    </w:p>
    <w:p w14:paraId="57A22E65" w14:textId="77777777" w:rsidR="00C355EC" w:rsidRPr="00752E62" w:rsidRDefault="00C355EC" w:rsidP="0009685B">
      <w:pPr>
        <w:pStyle w:val="BodyText"/>
        <w:keepNext/>
        <w:widowControl/>
        <w:kinsoku w:val="0"/>
        <w:overflowPunct w:val="0"/>
        <w:ind w:left="0"/>
        <w:rPr>
          <w:bCs/>
          <w:color w:val="000000" w:themeColor="text1"/>
          <w:szCs w:val="21"/>
        </w:rPr>
      </w:pPr>
    </w:p>
    <w:p w14:paraId="03DAC185" w14:textId="77777777" w:rsidR="00C355EC" w:rsidRPr="00752E62" w:rsidRDefault="00DA19A6" w:rsidP="0009685B">
      <w:pPr>
        <w:pStyle w:val="BodyText"/>
        <w:widowControl/>
        <w:kinsoku w:val="0"/>
        <w:overflowPunct w:val="0"/>
        <w:ind w:left="0"/>
        <w:rPr>
          <w:color w:val="000000" w:themeColor="text1"/>
        </w:rPr>
      </w:pPr>
      <w:r w:rsidRPr="00752E62">
        <w:rPr>
          <w:color w:val="000000" w:themeColor="text1"/>
        </w:rPr>
        <w:t>Adalimumab može imati mali utjecaj na sposobnost upravljanja vozilima i rada sa strojevima. Nakon primjene lijeka Amsparity mogu se pojaviti vrtoglavica i poremećaji vida (vidjeti dio</w:t>
      </w:r>
      <w:r w:rsidR="00CD724F" w:rsidRPr="00752E62">
        <w:rPr>
          <w:color w:val="000000" w:themeColor="text1"/>
        </w:rPr>
        <w:t> </w:t>
      </w:r>
      <w:r w:rsidRPr="00752E62">
        <w:rPr>
          <w:color w:val="000000" w:themeColor="text1"/>
        </w:rPr>
        <w:t>4.8).</w:t>
      </w:r>
    </w:p>
    <w:p w14:paraId="7A3EC336" w14:textId="77777777" w:rsidR="00C355EC" w:rsidRPr="00752E62" w:rsidRDefault="00C355EC" w:rsidP="0009685B">
      <w:pPr>
        <w:pStyle w:val="BodyText"/>
        <w:widowControl/>
        <w:kinsoku w:val="0"/>
        <w:overflowPunct w:val="0"/>
        <w:ind w:left="0"/>
        <w:rPr>
          <w:color w:val="000000" w:themeColor="text1"/>
        </w:rPr>
      </w:pPr>
    </w:p>
    <w:p w14:paraId="54D3DBC9" w14:textId="77777777" w:rsidR="00C355EC" w:rsidRPr="00752E62" w:rsidRDefault="00C355EC" w:rsidP="00AF1780">
      <w:pPr>
        <w:pStyle w:val="BodyText"/>
        <w:keepNext/>
        <w:widowControl/>
        <w:numPr>
          <w:ilvl w:val="1"/>
          <w:numId w:val="21"/>
        </w:numPr>
        <w:kinsoku w:val="0"/>
        <w:overflowPunct w:val="0"/>
        <w:spacing w:before="8"/>
        <w:ind w:left="0" w:firstLine="0"/>
        <w:rPr>
          <w:b/>
          <w:bCs/>
          <w:color w:val="000000" w:themeColor="text1"/>
        </w:rPr>
      </w:pPr>
      <w:r w:rsidRPr="00752E62">
        <w:rPr>
          <w:b/>
          <w:bCs/>
          <w:color w:val="000000" w:themeColor="text1"/>
        </w:rPr>
        <w:t>Nuspojave</w:t>
      </w:r>
    </w:p>
    <w:p w14:paraId="5EA3A0E2" w14:textId="77777777" w:rsidR="00C355EC" w:rsidRPr="00752E62" w:rsidRDefault="00C355EC" w:rsidP="0009685B">
      <w:pPr>
        <w:pStyle w:val="BodyText"/>
        <w:widowControl/>
        <w:kinsoku w:val="0"/>
        <w:overflowPunct w:val="0"/>
        <w:ind w:left="0"/>
        <w:rPr>
          <w:bCs/>
          <w:color w:val="000000" w:themeColor="text1"/>
          <w:lang w:val="en-GB"/>
        </w:rPr>
      </w:pPr>
    </w:p>
    <w:p w14:paraId="465FE966"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u w:val="single"/>
        </w:rPr>
        <w:t>Sažetak sigurnosnog profila</w:t>
      </w:r>
    </w:p>
    <w:p w14:paraId="6889CC16" w14:textId="77777777" w:rsidR="00C355EC" w:rsidRPr="00752E62" w:rsidRDefault="00C355EC" w:rsidP="0009685B">
      <w:pPr>
        <w:pStyle w:val="BodyText"/>
        <w:widowControl/>
        <w:kinsoku w:val="0"/>
        <w:overflowPunct w:val="0"/>
        <w:ind w:left="0"/>
        <w:rPr>
          <w:color w:val="000000" w:themeColor="text1"/>
          <w:lang w:val="en-GB"/>
        </w:rPr>
      </w:pPr>
    </w:p>
    <w:p w14:paraId="096766A0" w14:textId="77777777" w:rsidR="00C355EC" w:rsidRPr="00752E62" w:rsidRDefault="00DA19A6" w:rsidP="0009685B">
      <w:pPr>
        <w:pStyle w:val="BodyText"/>
        <w:widowControl/>
        <w:kinsoku w:val="0"/>
        <w:overflowPunct w:val="0"/>
        <w:ind w:left="0"/>
        <w:rPr>
          <w:color w:val="000000" w:themeColor="text1"/>
        </w:rPr>
      </w:pPr>
      <w:r w:rsidRPr="00752E62">
        <w:rPr>
          <w:color w:val="000000" w:themeColor="text1"/>
        </w:rPr>
        <w:t>Adalimumab je ispitivan u 9506 bolesnika u pivotalnim kontroliranim i otvorenim ispitivanjima tijekom razdoblja do 60</w:t>
      </w:r>
      <w:r w:rsidR="00CD724F" w:rsidRPr="00752E62">
        <w:rPr>
          <w:color w:val="000000" w:themeColor="text1"/>
        </w:rPr>
        <w:t> </w:t>
      </w:r>
      <w:r w:rsidRPr="00752E62">
        <w:rPr>
          <w:color w:val="000000" w:themeColor="text1"/>
        </w:rPr>
        <w:t xml:space="preserve">mjeseci ili dulje. Ispitivanjima su obuhvaćeni bolesnici s nedavnom pojavom reumatoidnog artritisa i oni s dugotrajnom bolešću te bolesnici s juvenilnim idiopatskim artritisom (poliartikularnim juvenilnim idiopatskim artritisom i artritisom povezanim s entezitisom), kao i oni s aksijalnim spondiloartritisom (ankilozantnim spondilitisom i aksijalnim spondiloartritisom bez </w:t>
      </w:r>
      <w:r w:rsidRPr="00752E62">
        <w:rPr>
          <w:color w:val="000000" w:themeColor="text1"/>
        </w:rPr>
        <w:lastRenderedPageBreak/>
        <w:t>radiološkog dokaza AS-a), psorijatičnim artritisom, Crohnovom bolešću, ulceroznim kolitisom, psorijazom, gnojnim hidradenitisom i uveitisom. Pivotalna kontrolirana ispitivanja uključivala su 6089</w:t>
      </w:r>
      <w:r w:rsidR="00CD724F" w:rsidRPr="00752E62">
        <w:rPr>
          <w:color w:val="000000" w:themeColor="text1"/>
        </w:rPr>
        <w:t> </w:t>
      </w:r>
      <w:r w:rsidRPr="00752E62">
        <w:rPr>
          <w:color w:val="000000" w:themeColor="text1"/>
        </w:rPr>
        <w:t>bolesnika liječenih adalimumabom i 3801</w:t>
      </w:r>
      <w:r w:rsidR="00CD724F" w:rsidRPr="00752E62">
        <w:rPr>
          <w:color w:val="000000" w:themeColor="text1"/>
        </w:rPr>
        <w:t> </w:t>
      </w:r>
      <w:r w:rsidRPr="00752E62">
        <w:rPr>
          <w:color w:val="000000" w:themeColor="text1"/>
        </w:rPr>
        <w:t>bolesnika koji je primao placebo ili neki aktivni usporedni lijek tijekom kontroliranog razdoblja.</w:t>
      </w:r>
    </w:p>
    <w:p w14:paraId="5ED8BA8D" w14:textId="77777777" w:rsidR="00C355EC" w:rsidRPr="00752E62" w:rsidRDefault="00C355EC" w:rsidP="0009685B">
      <w:pPr>
        <w:pStyle w:val="BodyText"/>
        <w:widowControl/>
        <w:kinsoku w:val="0"/>
        <w:overflowPunct w:val="0"/>
        <w:ind w:left="0"/>
        <w:rPr>
          <w:color w:val="000000" w:themeColor="text1"/>
        </w:rPr>
      </w:pPr>
    </w:p>
    <w:p w14:paraId="3B79966E" w14:textId="77777777" w:rsidR="00C355EC" w:rsidRPr="00752E62" w:rsidRDefault="00C355EC" w:rsidP="007C4B2C">
      <w:pPr>
        <w:pStyle w:val="BodyText"/>
        <w:widowControl/>
        <w:kinsoku w:val="0"/>
        <w:overflowPunct w:val="0"/>
        <w:ind w:left="0"/>
        <w:rPr>
          <w:color w:val="000000" w:themeColor="text1"/>
        </w:rPr>
      </w:pPr>
      <w:r w:rsidRPr="00752E62">
        <w:rPr>
          <w:color w:val="000000" w:themeColor="text1"/>
        </w:rPr>
        <w:t>U dvostruko slijepim, kontroliranim dijelovima pivotalnih ispitivanja, liječenje je zbog štetnih događaja prekinuto u 5,9 </w:t>
      </w:r>
      <w:r w:rsidR="006A6D10" w:rsidRPr="00752E62">
        <w:rPr>
          <w:color w:val="000000" w:themeColor="text1"/>
        </w:rPr>
        <w:t> %</w:t>
      </w:r>
      <w:r w:rsidRPr="00752E62">
        <w:rPr>
          <w:color w:val="000000" w:themeColor="text1"/>
        </w:rPr>
        <w:t> bolesnika koji su dobivali adalimumab, odnosno 5,4 </w:t>
      </w:r>
      <w:r w:rsidR="006A6D10" w:rsidRPr="00752E62">
        <w:rPr>
          <w:color w:val="000000" w:themeColor="text1"/>
        </w:rPr>
        <w:t> %</w:t>
      </w:r>
      <w:r w:rsidRPr="00752E62">
        <w:rPr>
          <w:color w:val="000000" w:themeColor="text1"/>
        </w:rPr>
        <w:t> bolesnika iz kontrolne skupine.</w:t>
      </w:r>
    </w:p>
    <w:p w14:paraId="428CC052" w14:textId="77777777" w:rsidR="00C355EC" w:rsidRPr="00752E62" w:rsidRDefault="00C355EC" w:rsidP="0009685B">
      <w:pPr>
        <w:pStyle w:val="BodyText"/>
        <w:widowControl/>
        <w:kinsoku w:val="0"/>
        <w:overflowPunct w:val="0"/>
        <w:ind w:left="0"/>
        <w:rPr>
          <w:color w:val="000000" w:themeColor="text1"/>
          <w:szCs w:val="21"/>
        </w:rPr>
      </w:pPr>
    </w:p>
    <w:p w14:paraId="2CBAD2C5"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Najčešće prijavljene nuspojave su infekcije (kao nazofaringitis, infekcija gornjih dišnih putova i sinusitis), reakcije na mjestu primjene (eritem, svrbež, krvarenje, bol ili oticanje), glavobolja i bol u mišićno-koštanom sustavu.</w:t>
      </w:r>
    </w:p>
    <w:p w14:paraId="1634A643" w14:textId="77777777" w:rsidR="00C355EC" w:rsidRPr="00752E62" w:rsidRDefault="00C355EC" w:rsidP="0009685B">
      <w:pPr>
        <w:pStyle w:val="BodyText"/>
        <w:widowControl/>
        <w:kinsoku w:val="0"/>
        <w:overflowPunct w:val="0"/>
        <w:ind w:left="0"/>
        <w:rPr>
          <w:color w:val="000000" w:themeColor="text1"/>
        </w:rPr>
      </w:pPr>
    </w:p>
    <w:p w14:paraId="7CDB11E2" w14:textId="77777777" w:rsidR="00C355EC" w:rsidRPr="00752E62" w:rsidRDefault="00C805C4" w:rsidP="0009685B">
      <w:pPr>
        <w:pStyle w:val="BodyText"/>
        <w:widowControl/>
        <w:kinsoku w:val="0"/>
        <w:overflowPunct w:val="0"/>
        <w:ind w:left="0"/>
        <w:rPr>
          <w:color w:val="000000" w:themeColor="text1"/>
        </w:rPr>
      </w:pPr>
      <w:r w:rsidRPr="00752E62">
        <w:rPr>
          <w:color w:val="000000" w:themeColor="text1"/>
        </w:rPr>
        <w:t>Prijavljene su ozbiljne nuspojave kod primjene adalimumaba</w:t>
      </w:r>
      <w:r w:rsidR="00C355EC" w:rsidRPr="00752E62">
        <w:rPr>
          <w:color w:val="000000" w:themeColor="text1"/>
        </w:rPr>
        <w:t>. Antagonisti TNF</w:t>
      </w:r>
      <w:r w:rsidR="00C355EC" w:rsidRPr="00752E62">
        <w:rPr>
          <w:color w:val="000000" w:themeColor="text1"/>
        </w:rPr>
        <w:noBreakHyphen/>
        <w:t>a, kao što je adalimumab, djeluju na imunološki sustav te njihova primjena može utjecati na obranu tijela od infekcija i raka. Kod primjene adalimumaba također su prijavljene infekcije sa smrtnim ishodom i po život opasne infekcije (uključujući sepsu, oportunističke infekcije i tuberkulozu), reaktivacija HBV</w:t>
      </w:r>
      <w:r w:rsidR="00C355EC" w:rsidRPr="00752E62">
        <w:rPr>
          <w:color w:val="000000" w:themeColor="text1"/>
        </w:rPr>
        <w:noBreakHyphen/>
        <w:t>a i razne zloćudne bolesti (uključujući leukemiju, limfom i hepatosplenični T</w:t>
      </w:r>
      <w:r w:rsidR="00C355EC" w:rsidRPr="00752E62">
        <w:rPr>
          <w:color w:val="000000" w:themeColor="text1"/>
        </w:rPr>
        <w:noBreakHyphen/>
        <w:t>stanični limfom).</w:t>
      </w:r>
    </w:p>
    <w:p w14:paraId="7B49F81E" w14:textId="77777777" w:rsidR="00C355EC" w:rsidRPr="00752E62" w:rsidRDefault="00C355EC" w:rsidP="0009685B">
      <w:pPr>
        <w:pStyle w:val="BodyText"/>
        <w:widowControl/>
        <w:kinsoku w:val="0"/>
        <w:overflowPunct w:val="0"/>
        <w:ind w:left="0"/>
        <w:rPr>
          <w:color w:val="000000" w:themeColor="text1"/>
        </w:rPr>
      </w:pPr>
    </w:p>
    <w:p w14:paraId="5FC0A230"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Također su prijavljene ozbiljne hematološke, neurološke i autoimune reakcije. One uključuju rijetke prijave pancitopenije, aplastične anemije, demijelinizirajućih događaja u središnjem i perifernom živčanom sustavu te prijave lupusa, stanja povezanih s lupusom i Stevens-Johnsonova sindroma.</w:t>
      </w:r>
    </w:p>
    <w:p w14:paraId="7C1AFF0C" w14:textId="77777777" w:rsidR="00C355EC" w:rsidRPr="00752E62" w:rsidRDefault="00C355EC" w:rsidP="0009685B">
      <w:pPr>
        <w:pStyle w:val="BodyText"/>
        <w:widowControl/>
        <w:kinsoku w:val="0"/>
        <w:overflowPunct w:val="0"/>
        <w:ind w:left="0"/>
        <w:rPr>
          <w:color w:val="000000" w:themeColor="text1"/>
        </w:rPr>
      </w:pPr>
    </w:p>
    <w:p w14:paraId="32B779FA"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u w:val="single"/>
        </w:rPr>
        <w:t>Pedijatrijska populacija</w:t>
      </w:r>
    </w:p>
    <w:p w14:paraId="43CF4728" w14:textId="77777777" w:rsidR="00C355EC" w:rsidRPr="00752E62" w:rsidRDefault="00C355EC" w:rsidP="0009685B">
      <w:pPr>
        <w:pStyle w:val="BodyText"/>
        <w:widowControl/>
        <w:kinsoku w:val="0"/>
        <w:overflowPunct w:val="0"/>
        <w:ind w:left="0"/>
        <w:rPr>
          <w:color w:val="000000" w:themeColor="text1"/>
        </w:rPr>
      </w:pPr>
    </w:p>
    <w:p w14:paraId="01E9B37C"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Općenito su štetni događaji u pedijatrijskih bolesnika prema učestalosti i tipu bili slični onima u odraslih bolesnika.</w:t>
      </w:r>
    </w:p>
    <w:p w14:paraId="7D974960" w14:textId="77777777" w:rsidR="008620EF" w:rsidRPr="00752E62" w:rsidRDefault="008620EF" w:rsidP="0009685B">
      <w:pPr>
        <w:pStyle w:val="BodyText"/>
        <w:widowControl/>
        <w:kinsoku w:val="0"/>
        <w:overflowPunct w:val="0"/>
        <w:ind w:left="0"/>
        <w:rPr>
          <w:color w:val="000000" w:themeColor="text1"/>
          <w:u w:val="single"/>
        </w:rPr>
      </w:pPr>
    </w:p>
    <w:p w14:paraId="2FE6E3F6"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u w:val="single"/>
        </w:rPr>
        <w:t>Tablični popis nuspojava</w:t>
      </w:r>
    </w:p>
    <w:p w14:paraId="47C41721" w14:textId="77777777" w:rsidR="00C355EC" w:rsidRPr="00752E62" w:rsidRDefault="00C355EC" w:rsidP="0009685B">
      <w:pPr>
        <w:pStyle w:val="BodyText"/>
        <w:widowControl/>
        <w:kinsoku w:val="0"/>
        <w:overflowPunct w:val="0"/>
        <w:ind w:left="0"/>
        <w:rPr>
          <w:color w:val="000000" w:themeColor="text1"/>
        </w:rPr>
      </w:pPr>
    </w:p>
    <w:p w14:paraId="48B820C2" w14:textId="77777777" w:rsidR="00C355EC" w:rsidRPr="00752E62" w:rsidRDefault="00C355EC" w:rsidP="0009685B">
      <w:pPr>
        <w:pStyle w:val="BodyText"/>
        <w:widowControl/>
        <w:kinsoku w:val="0"/>
        <w:overflowPunct w:val="0"/>
        <w:ind w:left="0"/>
        <w:rPr>
          <w:color w:val="000000" w:themeColor="text1"/>
        </w:rPr>
      </w:pPr>
      <w:r w:rsidRPr="00752E62">
        <w:rPr>
          <w:color w:val="000000" w:themeColor="text1"/>
        </w:rPr>
        <w:t xml:space="preserve">Sljedeći popis nuspojava temelji se na iskustvu iz kliničkih ispitivanja i nakon stavljanja lijeka u promet, a prikazane su dolje u tablici 6 prema </w:t>
      </w:r>
      <w:r w:rsidR="001446DB" w:rsidRPr="00752E62">
        <w:rPr>
          <w:color w:val="000000" w:themeColor="text1"/>
        </w:rPr>
        <w:t xml:space="preserve">klasifikaciji organskih sustava </w:t>
      </w:r>
      <w:r w:rsidRPr="00752E62">
        <w:rPr>
          <w:color w:val="000000" w:themeColor="text1"/>
        </w:rPr>
        <w:t>i učestalosti: vrlo često (≥</w:t>
      </w:r>
      <w:r w:rsidR="007C0333" w:rsidRPr="00752E62">
        <w:rPr>
          <w:color w:val="000000" w:themeColor="text1"/>
        </w:rPr>
        <w:t> </w:t>
      </w:r>
      <w:r w:rsidRPr="00752E62">
        <w:rPr>
          <w:color w:val="000000" w:themeColor="text1"/>
        </w:rPr>
        <w:t>1/10); često (≥</w:t>
      </w:r>
      <w:r w:rsidR="007C0333" w:rsidRPr="00752E62">
        <w:rPr>
          <w:color w:val="000000" w:themeColor="text1"/>
        </w:rPr>
        <w:t> </w:t>
      </w:r>
      <w:r w:rsidRPr="00752E62">
        <w:rPr>
          <w:color w:val="000000" w:themeColor="text1"/>
        </w:rPr>
        <w:t>1/100 i &lt; 1/10); manje često (≥</w:t>
      </w:r>
      <w:r w:rsidR="00103078" w:rsidRPr="00752E62">
        <w:rPr>
          <w:color w:val="000000" w:themeColor="text1"/>
        </w:rPr>
        <w:t> </w:t>
      </w:r>
      <w:r w:rsidRPr="00752E62">
        <w:rPr>
          <w:color w:val="000000" w:themeColor="text1"/>
        </w:rPr>
        <w:t>1/1</w:t>
      </w:r>
      <w:r w:rsidR="00E04FA0" w:rsidRPr="00752E62">
        <w:rPr>
          <w:color w:val="000000" w:themeColor="text1"/>
        </w:rPr>
        <w:t> </w:t>
      </w:r>
      <w:r w:rsidRPr="00752E62">
        <w:rPr>
          <w:color w:val="000000" w:themeColor="text1"/>
        </w:rPr>
        <w:t>000 i &lt; 1/100); rijetko (≥</w:t>
      </w:r>
      <w:r w:rsidR="00103078" w:rsidRPr="00752E62">
        <w:rPr>
          <w:color w:val="000000" w:themeColor="text1"/>
        </w:rPr>
        <w:t> </w:t>
      </w:r>
      <w:r w:rsidRPr="00752E62">
        <w:rPr>
          <w:color w:val="000000" w:themeColor="text1"/>
        </w:rPr>
        <w:t>1/10 000 i &lt;</w:t>
      </w:r>
      <w:r w:rsidR="00D85EF7" w:rsidRPr="00752E62">
        <w:rPr>
          <w:color w:val="000000" w:themeColor="text1"/>
        </w:rPr>
        <w:t> </w:t>
      </w:r>
      <w:r w:rsidRPr="00752E62">
        <w:rPr>
          <w:color w:val="000000" w:themeColor="text1"/>
        </w:rPr>
        <w:t>1/1</w:t>
      </w:r>
      <w:r w:rsidR="00E04FA0" w:rsidRPr="00752E62">
        <w:rPr>
          <w:color w:val="000000" w:themeColor="text1"/>
        </w:rPr>
        <w:t> </w:t>
      </w:r>
      <w:r w:rsidRPr="00752E62">
        <w:rPr>
          <w:color w:val="000000" w:themeColor="text1"/>
        </w:rPr>
        <w:t xml:space="preserve">000) i nepoznato (ne može se procijeniti iz dostupnih podataka). Unutar svake skupine učestalosti nuspojave su prikazane u padajućem nizu prema ozbiljnosti. Navedena je najviša primijećena kategorija učestalosti neovisno o indikaciji. Zvjezdica (*) u stupcu </w:t>
      </w:r>
      <w:r w:rsidR="00B232B9" w:rsidRPr="00752E62">
        <w:rPr>
          <w:color w:val="000000" w:themeColor="text1"/>
        </w:rPr>
        <w:t>„</w:t>
      </w:r>
      <w:r w:rsidR="001446DB" w:rsidRPr="00752E62">
        <w:rPr>
          <w:color w:val="000000" w:themeColor="text1"/>
        </w:rPr>
        <w:t>Klasifikacija organskih sustava</w:t>
      </w:r>
      <w:r w:rsidR="00B232B9" w:rsidRPr="00752E62">
        <w:rPr>
          <w:color w:val="000000" w:themeColor="text1"/>
        </w:rPr>
        <w:t>“</w:t>
      </w:r>
      <w:r w:rsidRPr="00752E62">
        <w:rPr>
          <w:color w:val="000000" w:themeColor="text1"/>
        </w:rPr>
        <w:t xml:space="preserve"> znači da se detaljnije informacije mogu pronaći u dijelovima 4.3, 4.4 i 4.8.</w:t>
      </w:r>
    </w:p>
    <w:p w14:paraId="5ACD8F29" w14:textId="77777777" w:rsidR="00452285" w:rsidRPr="00752E62" w:rsidRDefault="00452285" w:rsidP="0009685B">
      <w:pPr>
        <w:pStyle w:val="BodyText"/>
        <w:widowControl/>
        <w:kinsoku w:val="0"/>
        <w:overflowPunct w:val="0"/>
        <w:ind w:left="0"/>
        <w:rPr>
          <w:color w:val="000000" w:themeColor="text1"/>
        </w:rPr>
      </w:pPr>
    </w:p>
    <w:p w14:paraId="1AFA0C30" w14:textId="77777777" w:rsidR="00452285" w:rsidRPr="00752E62" w:rsidRDefault="00452285" w:rsidP="00AD7F05">
      <w:pPr>
        <w:pStyle w:val="BodyText"/>
        <w:keepNext/>
        <w:keepLines/>
        <w:widowControl/>
        <w:kinsoku w:val="0"/>
        <w:overflowPunct w:val="0"/>
        <w:ind w:left="0"/>
        <w:rPr>
          <w:b/>
          <w:color w:val="000000" w:themeColor="text1"/>
        </w:rPr>
      </w:pPr>
      <w:r w:rsidRPr="00752E62">
        <w:rPr>
          <w:b/>
          <w:color w:val="000000" w:themeColor="text1"/>
        </w:rPr>
        <w:lastRenderedPageBreak/>
        <w:t>Tablica 6</w:t>
      </w:r>
      <w:r w:rsidR="00D85EF7" w:rsidRPr="00752E62">
        <w:rPr>
          <w:b/>
          <w:color w:val="000000" w:themeColor="text1"/>
        </w:rPr>
        <w:t>.</w:t>
      </w:r>
      <w:r w:rsidRPr="00752E62">
        <w:rPr>
          <w:b/>
          <w:color w:val="000000" w:themeColor="text1"/>
        </w:rPr>
        <w:t xml:space="preserve"> Nuspojave</w:t>
      </w:r>
    </w:p>
    <w:p w14:paraId="05B23D52" w14:textId="77777777" w:rsidR="00452285" w:rsidRPr="00752E62" w:rsidRDefault="00452285" w:rsidP="00AD7F05">
      <w:pPr>
        <w:keepNext/>
        <w:keepLines/>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621"/>
        <w:gridCol w:w="4816"/>
      </w:tblGrid>
      <w:tr w:rsidR="00452285" w:rsidRPr="00752E62" w14:paraId="43111206" w14:textId="77777777" w:rsidTr="00054A92">
        <w:trPr>
          <w:cantSplit/>
          <w:tblHeader/>
        </w:trPr>
        <w:tc>
          <w:tcPr>
            <w:tcW w:w="2628" w:type="dxa"/>
            <w:tcBorders>
              <w:top w:val="single" w:sz="4" w:space="0" w:color="auto"/>
              <w:left w:val="single" w:sz="4" w:space="0" w:color="auto"/>
              <w:bottom w:val="single" w:sz="4" w:space="0" w:color="auto"/>
              <w:right w:val="single" w:sz="4" w:space="0" w:color="auto"/>
            </w:tcBorders>
            <w:hideMark/>
          </w:tcPr>
          <w:p w14:paraId="21E728E4" w14:textId="77777777" w:rsidR="00452285" w:rsidRPr="00752E62" w:rsidRDefault="001446DB" w:rsidP="00AD7F05">
            <w:pPr>
              <w:keepNext/>
              <w:keepLines/>
              <w:jc w:val="center"/>
              <w:rPr>
                <w:b/>
                <w:color w:val="000000" w:themeColor="text1"/>
              </w:rPr>
            </w:pPr>
            <w:r w:rsidRPr="00752E62">
              <w:rPr>
                <w:b/>
                <w:color w:val="000000" w:themeColor="text1"/>
              </w:rPr>
              <w:t>Klasifikacija organskih sustava</w:t>
            </w:r>
          </w:p>
        </w:tc>
        <w:tc>
          <w:tcPr>
            <w:tcW w:w="1621" w:type="dxa"/>
            <w:tcBorders>
              <w:top w:val="single" w:sz="4" w:space="0" w:color="auto"/>
              <w:left w:val="single" w:sz="4" w:space="0" w:color="auto"/>
              <w:bottom w:val="single" w:sz="4" w:space="0" w:color="auto"/>
              <w:right w:val="single" w:sz="4" w:space="0" w:color="auto"/>
            </w:tcBorders>
            <w:hideMark/>
          </w:tcPr>
          <w:p w14:paraId="3C186BD9" w14:textId="77777777" w:rsidR="00452285" w:rsidRPr="00752E62" w:rsidRDefault="00452285" w:rsidP="00AD7F05">
            <w:pPr>
              <w:keepNext/>
              <w:keepLines/>
              <w:jc w:val="center"/>
              <w:rPr>
                <w:b/>
                <w:color w:val="000000" w:themeColor="text1"/>
              </w:rPr>
            </w:pPr>
            <w:r w:rsidRPr="00752E62">
              <w:rPr>
                <w:b/>
                <w:color w:val="000000" w:themeColor="text1"/>
              </w:rPr>
              <w:t>Učestalost</w:t>
            </w:r>
          </w:p>
        </w:tc>
        <w:tc>
          <w:tcPr>
            <w:tcW w:w="0" w:type="auto"/>
            <w:tcBorders>
              <w:top w:val="single" w:sz="4" w:space="0" w:color="auto"/>
              <w:left w:val="single" w:sz="4" w:space="0" w:color="auto"/>
              <w:bottom w:val="single" w:sz="4" w:space="0" w:color="auto"/>
              <w:right w:val="single" w:sz="4" w:space="0" w:color="auto"/>
            </w:tcBorders>
            <w:hideMark/>
          </w:tcPr>
          <w:p w14:paraId="0FEE4671" w14:textId="77777777" w:rsidR="00452285" w:rsidRPr="00752E62" w:rsidRDefault="00452285" w:rsidP="00AD7F05">
            <w:pPr>
              <w:keepNext/>
              <w:keepLines/>
              <w:jc w:val="center"/>
              <w:rPr>
                <w:b/>
                <w:color w:val="000000" w:themeColor="text1"/>
              </w:rPr>
            </w:pPr>
            <w:r w:rsidRPr="00752E62">
              <w:rPr>
                <w:b/>
                <w:color w:val="000000" w:themeColor="text1"/>
              </w:rPr>
              <w:t>Nuspojava</w:t>
            </w:r>
          </w:p>
        </w:tc>
      </w:tr>
      <w:tr w:rsidR="00452285" w:rsidRPr="00752E62" w14:paraId="28C3DC44"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00ED5A22" w14:textId="77777777" w:rsidR="00452285" w:rsidRPr="00752E62" w:rsidRDefault="00452285" w:rsidP="00AD7F05">
            <w:pPr>
              <w:keepNext/>
              <w:keepLines/>
              <w:rPr>
                <w:color w:val="000000" w:themeColor="text1"/>
              </w:rPr>
            </w:pPr>
            <w:r w:rsidRPr="00752E62">
              <w:rPr>
                <w:color w:val="000000" w:themeColor="text1"/>
              </w:rPr>
              <w:t>Infekcije i infestacije*</w:t>
            </w:r>
          </w:p>
        </w:tc>
        <w:tc>
          <w:tcPr>
            <w:tcW w:w="1621" w:type="dxa"/>
            <w:tcBorders>
              <w:top w:val="single" w:sz="4" w:space="0" w:color="auto"/>
              <w:left w:val="single" w:sz="4" w:space="0" w:color="auto"/>
              <w:right w:val="single" w:sz="4" w:space="0" w:color="auto"/>
            </w:tcBorders>
          </w:tcPr>
          <w:p w14:paraId="2CA777AF" w14:textId="77777777" w:rsidR="00452285" w:rsidRPr="00752E62" w:rsidRDefault="00452285" w:rsidP="00AD7F05">
            <w:pPr>
              <w:keepNext/>
              <w:keepLines/>
              <w:rPr>
                <w:color w:val="000000" w:themeColor="text1"/>
              </w:rPr>
            </w:pPr>
            <w:r w:rsidRPr="00752E62">
              <w:rPr>
                <w:color w:val="000000" w:themeColor="text1"/>
              </w:rPr>
              <w:t>vrlo često</w:t>
            </w:r>
          </w:p>
          <w:p w14:paraId="2FA74A4B" w14:textId="77777777" w:rsidR="00452285" w:rsidRPr="00752E62" w:rsidRDefault="00452285" w:rsidP="00AD7F05">
            <w:pPr>
              <w:keepNext/>
              <w:keepLines/>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3FD9FCCB" w14:textId="77777777" w:rsidR="00452285" w:rsidRPr="00752E62" w:rsidRDefault="00452285" w:rsidP="00AD7F05">
            <w:pPr>
              <w:keepNext/>
              <w:keepLines/>
              <w:rPr>
                <w:color w:val="000000" w:themeColor="text1"/>
                <w:lang w:val="en-GB"/>
              </w:rPr>
            </w:pPr>
            <w:r w:rsidRPr="00752E62">
              <w:rPr>
                <w:color w:val="000000" w:themeColor="text1"/>
              </w:rPr>
              <w:t>infekcije dišnih putova (uključujući infekcije donjih i gornjih dišnih putova, pneumoniju, sinusitis, faringitis, nazofaringitis i pneumoniju uzrokovanu virusom herpesa)</w:t>
            </w:r>
          </w:p>
        </w:tc>
      </w:tr>
      <w:tr w:rsidR="00452285" w:rsidRPr="00752E62" w14:paraId="01EDE3B1" w14:textId="77777777" w:rsidTr="00054A92">
        <w:trPr>
          <w:cantSplit/>
        </w:trPr>
        <w:tc>
          <w:tcPr>
            <w:tcW w:w="2628" w:type="dxa"/>
            <w:vMerge/>
            <w:tcBorders>
              <w:left w:val="single" w:sz="4" w:space="0" w:color="auto"/>
              <w:right w:val="single" w:sz="4" w:space="0" w:color="auto"/>
            </w:tcBorders>
          </w:tcPr>
          <w:p w14:paraId="7CE5D6B2" w14:textId="77777777" w:rsidR="00452285" w:rsidRPr="00752E62" w:rsidRDefault="00452285" w:rsidP="00982118">
            <w:pPr>
              <w:rPr>
                <w:color w:val="000000" w:themeColor="text1"/>
                <w:lang w:val="en-GB"/>
              </w:rPr>
            </w:pPr>
          </w:p>
        </w:tc>
        <w:tc>
          <w:tcPr>
            <w:tcW w:w="1621" w:type="dxa"/>
            <w:tcBorders>
              <w:left w:val="single" w:sz="4" w:space="0" w:color="auto"/>
              <w:right w:val="single" w:sz="4" w:space="0" w:color="auto"/>
            </w:tcBorders>
          </w:tcPr>
          <w:p w14:paraId="186A5B22" w14:textId="77777777" w:rsidR="00452285" w:rsidRPr="00752E62" w:rsidRDefault="00452285" w:rsidP="00982118">
            <w:pPr>
              <w:rPr>
                <w:color w:val="000000" w:themeColor="text1"/>
              </w:rPr>
            </w:pPr>
            <w:r w:rsidRPr="00752E62">
              <w:rPr>
                <w:color w:val="000000" w:themeColor="text1"/>
              </w:rPr>
              <w:t>često</w:t>
            </w:r>
          </w:p>
          <w:p w14:paraId="4336F38E" w14:textId="77777777" w:rsidR="00452285" w:rsidRPr="00752E62" w:rsidRDefault="00452285" w:rsidP="00982118">
            <w:pPr>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2E2A5E03" w14:textId="77777777" w:rsidR="00452285" w:rsidRPr="00752E62" w:rsidRDefault="00452285" w:rsidP="00982118">
            <w:pPr>
              <w:rPr>
                <w:color w:val="000000" w:themeColor="text1"/>
              </w:rPr>
            </w:pPr>
            <w:r w:rsidRPr="00752E62">
              <w:rPr>
                <w:color w:val="000000" w:themeColor="text1"/>
              </w:rPr>
              <w:t xml:space="preserve">sistemske infekcije (uključujući sepsu, kandidijazu i gripu), </w:t>
            </w:r>
          </w:p>
          <w:p w14:paraId="2A65613F" w14:textId="77777777" w:rsidR="00452285" w:rsidRPr="00752E62" w:rsidRDefault="00452285" w:rsidP="00982118">
            <w:pPr>
              <w:rPr>
                <w:color w:val="000000" w:themeColor="text1"/>
              </w:rPr>
            </w:pPr>
            <w:r w:rsidRPr="00752E62">
              <w:rPr>
                <w:color w:val="000000" w:themeColor="text1"/>
              </w:rPr>
              <w:t xml:space="preserve">intestinalne infekcije (uključujući virusni gastroenteritis), </w:t>
            </w:r>
          </w:p>
          <w:p w14:paraId="0E5084A8" w14:textId="77777777" w:rsidR="00452285" w:rsidRPr="00752E62" w:rsidRDefault="00452285" w:rsidP="00982118">
            <w:pPr>
              <w:rPr>
                <w:color w:val="000000" w:themeColor="text1"/>
              </w:rPr>
            </w:pPr>
            <w:r w:rsidRPr="00752E62">
              <w:rPr>
                <w:color w:val="000000" w:themeColor="text1"/>
              </w:rPr>
              <w:t xml:space="preserve">infekcije kože i mekog tkiva (uključujući paronihiju, celulitis, impetigo, nekrotizirajući fasciitis i herpes zoster), </w:t>
            </w:r>
          </w:p>
          <w:p w14:paraId="41FDE18B" w14:textId="77777777" w:rsidR="00452285" w:rsidRPr="00752E62" w:rsidRDefault="00452285" w:rsidP="00982118">
            <w:pPr>
              <w:rPr>
                <w:color w:val="000000" w:themeColor="text1"/>
              </w:rPr>
            </w:pPr>
            <w:r w:rsidRPr="00752E62">
              <w:rPr>
                <w:color w:val="000000" w:themeColor="text1"/>
              </w:rPr>
              <w:t xml:space="preserve">infekcije uha, </w:t>
            </w:r>
          </w:p>
          <w:p w14:paraId="43C27A65" w14:textId="77777777" w:rsidR="00452285" w:rsidRPr="00752E62" w:rsidRDefault="00452285" w:rsidP="00982118">
            <w:pPr>
              <w:rPr>
                <w:color w:val="000000" w:themeColor="text1"/>
              </w:rPr>
            </w:pPr>
            <w:r w:rsidRPr="00752E62">
              <w:rPr>
                <w:color w:val="000000" w:themeColor="text1"/>
              </w:rPr>
              <w:t xml:space="preserve">infekcije usne šupljine (uključujući herpes simpleks, herpes usne šupljine i infekcije zuba), </w:t>
            </w:r>
          </w:p>
          <w:p w14:paraId="16DE59EC" w14:textId="77777777" w:rsidR="00452285" w:rsidRPr="00752E62" w:rsidRDefault="00452285" w:rsidP="00982118">
            <w:pPr>
              <w:rPr>
                <w:color w:val="000000" w:themeColor="text1"/>
              </w:rPr>
            </w:pPr>
            <w:r w:rsidRPr="00752E62">
              <w:rPr>
                <w:color w:val="000000" w:themeColor="text1"/>
              </w:rPr>
              <w:t xml:space="preserve">infekcije reproduktivnog sustava (uključujući vulvovaginalne mikoze), </w:t>
            </w:r>
          </w:p>
          <w:p w14:paraId="6B2C756B" w14:textId="77777777" w:rsidR="00452285" w:rsidRPr="00752E62" w:rsidRDefault="00452285" w:rsidP="00982118">
            <w:pPr>
              <w:rPr>
                <w:color w:val="000000" w:themeColor="text1"/>
              </w:rPr>
            </w:pPr>
            <w:r w:rsidRPr="00752E62">
              <w:rPr>
                <w:color w:val="000000" w:themeColor="text1"/>
              </w:rPr>
              <w:t xml:space="preserve">infekcije mokraćnog sustava (uključujući pijelonefritis), </w:t>
            </w:r>
          </w:p>
          <w:p w14:paraId="23A17D0A" w14:textId="77777777" w:rsidR="00452285" w:rsidRPr="00752E62" w:rsidRDefault="00452285" w:rsidP="00982118">
            <w:pPr>
              <w:rPr>
                <w:color w:val="000000" w:themeColor="text1"/>
              </w:rPr>
            </w:pPr>
            <w:r w:rsidRPr="00752E62">
              <w:rPr>
                <w:color w:val="000000" w:themeColor="text1"/>
              </w:rPr>
              <w:t>gljivične infekcije</w:t>
            </w:r>
            <w:r w:rsidR="008A2909" w:rsidRPr="00752E62">
              <w:rPr>
                <w:color w:val="000000" w:themeColor="text1"/>
              </w:rPr>
              <w:t>,</w:t>
            </w:r>
            <w:r w:rsidRPr="00752E62">
              <w:rPr>
                <w:color w:val="000000" w:themeColor="text1"/>
              </w:rPr>
              <w:t xml:space="preserve"> </w:t>
            </w:r>
          </w:p>
          <w:p w14:paraId="0546A328" w14:textId="77777777" w:rsidR="00452285" w:rsidRPr="00752E62" w:rsidDel="00955F88" w:rsidRDefault="00452285" w:rsidP="00AD7F05">
            <w:pPr>
              <w:rPr>
                <w:color w:val="000000" w:themeColor="text1"/>
                <w:lang w:val="en-GB"/>
              </w:rPr>
            </w:pPr>
            <w:r w:rsidRPr="00752E62">
              <w:rPr>
                <w:color w:val="000000" w:themeColor="text1"/>
              </w:rPr>
              <w:t>infekcije zglobova</w:t>
            </w:r>
          </w:p>
        </w:tc>
      </w:tr>
      <w:tr w:rsidR="00452285" w:rsidRPr="00752E62" w14:paraId="3520CF84" w14:textId="77777777" w:rsidTr="00054A92">
        <w:trPr>
          <w:cantSplit/>
        </w:trPr>
        <w:tc>
          <w:tcPr>
            <w:tcW w:w="2628" w:type="dxa"/>
            <w:vMerge/>
            <w:tcBorders>
              <w:left w:val="single" w:sz="4" w:space="0" w:color="auto"/>
              <w:bottom w:val="single" w:sz="4" w:space="0" w:color="auto"/>
              <w:right w:val="single" w:sz="4" w:space="0" w:color="auto"/>
            </w:tcBorders>
          </w:tcPr>
          <w:p w14:paraId="1E44AC95" w14:textId="77777777" w:rsidR="00452285" w:rsidRPr="00752E62" w:rsidRDefault="00452285" w:rsidP="00982118">
            <w:pPr>
              <w:rPr>
                <w:color w:val="000000" w:themeColor="text1"/>
                <w:lang w:val="en-GB"/>
              </w:rPr>
            </w:pPr>
          </w:p>
        </w:tc>
        <w:tc>
          <w:tcPr>
            <w:tcW w:w="1621" w:type="dxa"/>
            <w:tcBorders>
              <w:left w:val="single" w:sz="4" w:space="0" w:color="auto"/>
              <w:bottom w:val="single" w:sz="4" w:space="0" w:color="auto"/>
              <w:right w:val="single" w:sz="4" w:space="0" w:color="auto"/>
            </w:tcBorders>
          </w:tcPr>
          <w:p w14:paraId="4B9D9B36" w14:textId="77777777" w:rsidR="00452285" w:rsidRPr="00752E62" w:rsidRDefault="00452285" w:rsidP="00982118">
            <w:pPr>
              <w:rPr>
                <w:color w:val="000000" w:themeColor="text1"/>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7858313E" w14:textId="77777777" w:rsidR="00452285" w:rsidRPr="00752E62" w:rsidRDefault="00452285" w:rsidP="00982118">
            <w:pPr>
              <w:keepNext/>
              <w:autoSpaceDE w:val="0"/>
              <w:autoSpaceDN w:val="0"/>
              <w:adjustRightInd w:val="0"/>
              <w:rPr>
                <w:color w:val="000000" w:themeColor="text1"/>
              </w:rPr>
            </w:pPr>
            <w:r w:rsidRPr="00752E62">
              <w:rPr>
                <w:color w:val="000000" w:themeColor="text1"/>
              </w:rPr>
              <w:t>neurološke infekcije (uključujući virusni meningitis),</w:t>
            </w:r>
          </w:p>
          <w:p w14:paraId="6A66146D" w14:textId="77777777" w:rsidR="00452285" w:rsidRPr="00752E62" w:rsidRDefault="00452285" w:rsidP="00982118">
            <w:pPr>
              <w:keepNext/>
              <w:autoSpaceDE w:val="0"/>
              <w:autoSpaceDN w:val="0"/>
              <w:adjustRightInd w:val="0"/>
              <w:rPr>
                <w:color w:val="000000" w:themeColor="text1"/>
              </w:rPr>
            </w:pPr>
            <w:r w:rsidRPr="00752E62">
              <w:rPr>
                <w:color w:val="000000" w:themeColor="text1"/>
              </w:rPr>
              <w:t>oportunističke infekcije i tuberkuloza (uključujući kokcidioidomikozu, histoplazmozu i infekciju kompleksom mycobacterium avium),</w:t>
            </w:r>
          </w:p>
          <w:p w14:paraId="692A9201" w14:textId="77777777" w:rsidR="00452285" w:rsidRPr="00752E62" w:rsidRDefault="00452285" w:rsidP="00982118">
            <w:pPr>
              <w:keepNext/>
              <w:autoSpaceDE w:val="0"/>
              <w:autoSpaceDN w:val="0"/>
              <w:adjustRightInd w:val="0"/>
              <w:rPr>
                <w:color w:val="000000" w:themeColor="text1"/>
              </w:rPr>
            </w:pPr>
            <w:r w:rsidRPr="00752E62">
              <w:rPr>
                <w:color w:val="000000" w:themeColor="text1"/>
              </w:rPr>
              <w:t>bakterijske infekcije,</w:t>
            </w:r>
          </w:p>
          <w:p w14:paraId="21302C99" w14:textId="77777777" w:rsidR="00452285" w:rsidRPr="00752E62" w:rsidRDefault="00452285" w:rsidP="00982118">
            <w:pPr>
              <w:keepNext/>
              <w:autoSpaceDE w:val="0"/>
              <w:autoSpaceDN w:val="0"/>
              <w:adjustRightInd w:val="0"/>
              <w:rPr>
                <w:color w:val="000000" w:themeColor="text1"/>
              </w:rPr>
            </w:pPr>
            <w:r w:rsidRPr="00752E62">
              <w:rPr>
                <w:color w:val="000000" w:themeColor="text1"/>
              </w:rPr>
              <w:t>infekcije oka,</w:t>
            </w:r>
          </w:p>
          <w:p w14:paraId="502BA334" w14:textId="77777777" w:rsidR="00452285" w:rsidRPr="00752E62" w:rsidDel="00955F88" w:rsidRDefault="00452285" w:rsidP="00AD7F05">
            <w:pPr>
              <w:rPr>
                <w:color w:val="000000" w:themeColor="text1"/>
                <w:lang w:val="pl-PL"/>
              </w:rPr>
            </w:pPr>
            <w:r w:rsidRPr="00752E62">
              <w:rPr>
                <w:color w:val="000000" w:themeColor="text1"/>
              </w:rPr>
              <w:t>divertikulitis</w:t>
            </w:r>
            <w:r w:rsidRPr="00752E62">
              <w:rPr>
                <w:color w:val="000000" w:themeColor="text1"/>
                <w:vertAlign w:val="superscript"/>
              </w:rPr>
              <w:t>1</w:t>
            </w:r>
          </w:p>
        </w:tc>
      </w:tr>
      <w:tr w:rsidR="00452285" w:rsidRPr="00752E62" w14:paraId="69221B60"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6C5DBAF" w14:textId="77777777" w:rsidR="00452285" w:rsidRPr="00752E62" w:rsidRDefault="00452285" w:rsidP="00982118">
            <w:pPr>
              <w:rPr>
                <w:color w:val="000000" w:themeColor="text1"/>
              </w:rPr>
            </w:pPr>
            <w:r w:rsidRPr="00752E62">
              <w:rPr>
                <w:color w:val="000000" w:themeColor="text1"/>
              </w:rPr>
              <w:t>Dobroćudne, zloćudne i nespecificirane novotvorine (uključujući ciste i polipe)*</w:t>
            </w:r>
          </w:p>
        </w:tc>
        <w:tc>
          <w:tcPr>
            <w:tcW w:w="1621" w:type="dxa"/>
            <w:tcBorders>
              <w:top w:val="single" w:sz="4" w:space="0" w:color="auto"/>
              <w:left w:val="single" w:sz="4" w:space="0" w:color="auto"/>
              <w:bottom w:val="single" w:sz="4" w:space="0" w:color="auto"/>
              <w:right w:val="single" w:sz="4" w:space="0" w:color="auto"/>
            </w:tcBorders>
          </w:tcPr>
          <w:p w14:paraId="2F89B585" w14:textId="77777777" w:rsidR="00452285" w:rsidRPr="00752E62" w:rsidRDefault="00452285" w:rsidP="00AD7F05">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51058D33" w14:textId="77777777" w:rsidR="00452285" w:rsidRPr="00752E62" w:rsidRDefault="00452285" w:rsidP="00982118">
            <w:pPr>
              <w:rPr>
                <w:color w:val="000000" w:themeColor="text1"/>
              </w:rPr>
            </w:pPr>
            <w:r w:rsidRPr="00752E62">
              <w:rPr>
                <w:color w:val="000000" w:themeColor="text1"/>
              </w:rPr>
              <w:t>rak kože, isključujući melanom (uključujući bazocelularni karcinom i karcinom skvamoznih stanica),</w:t>
            </w:r>
          </w:p>
          <w:p w14:paraId="5D06CE38" w14:textId="77777777" w:rsidR="00452285" w:rsidRPr="00752E62" w:rsidRDefault="00452285" w:rsidP="00AD7F05">
            <w:pPr>
              <w:rPr>
                <w:color w:val="000000" w:themeColor="text1"/>
                <w:lang w:val="en-GB"/>
              </w:rPr>
            </w:pPr>
            <w:r w:rsidRPr="00752E62">
              <w:rPr>
                <w:color w:val="000000" w:themeColor="text1"/>
              </w:rPr>
              <w:t>benigne neoplazme</w:t>
            </w:r>
          </w:p>
        </w:tc>
      </w:tr>
      <w:tr w:rsidR="00452285" w:rsidRPr="00752E62" w14:paraId="38C03FAA" w14:textId="77777777" w:rsidTr="00054A92">
        <w:trPr>
          <w:cantSplit/>
        </w:trPr>
        <w:tc>
          <w:tcPr>
            <w:tcW w:w="2628" w:type="dxa"/>
            <w:vMerge/>
            <w:tcBorders>
              <w:left w:val="single" w:sz="4" w:space="0" w:color="auto"/>
              <w:right w:val="single" w:sz="4" w:space="0" w:color="auto"/>
            </w:tcBorders>
          </w:tcPr>
          <w:p w14:paraId="5C811454"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EF5CE47" w14:textId="77777777" w:rsidR="00452285" w:rsidRPr="00752E62" w:rsidRDefault="00452285" w:rsidP="00982118">
            <w:pPr>
              <w:rPr>
                <w:color w:val="000000" w:themeColor="text1"/>
              </w:rPr>
            </w:pPr>
            <w:r w:rsidRPr="00752E62">
              <w:rPr>
                <w:color w:val="000000" w:themeColor="text1"/>
              </w:rPr>
              <w:t>manje često</w:t>
            </w:r>
          </w:p>
        </w:tc>
        <w:tc>
          <w:tcPr>
            <w:tcW w:w="0" w:type="auto"/>
            <w:tcBorders>
              <w:left w:val="single" w:sz="4" w:space="0" w:color="auto"/>
              <w:right w:val="single" w:sz="4" w:space="0" w:color="auto"/>
            </w:tcBorders>
          </w:tcPr>
          <w:p w14:paraId="16F76BFD" w14:textId="77777777" w:rsidR="00452285" w:rsidRPr="00752E62" w:rsidRDefault="00452285" w:rsidP="00982118">
            <w:pPr>
              <w:rPr>
                <w:color w:val="000000" w:themeColor="text1"/>
              </w:rPr>
            </w:pPr>
            <w:r w:rsidRPr="00752E62">
              <w:rPr>
                <w:color w:val="000000" w:themeColor="text1"/>
              </w:rPr>
              <w:t>limfom**,</w:t>
            </w:r>
          </w:p>
          <w:p w14:paraId="2CF6757E" w14:textId="77777777" w:rsidR="00452285" w:rsidRPr="00752E62" w:rsidRDefault="00452285" w:rsidP="00982118">
            <w:pPr>
              <w:rPr>
                <w:color w:val="000000" w:themeColor="text1"/>
              </w:rPr>
            </w:pPr>
            <w:r w:rsidRPr="00752E62">
              <w:rPr>
                <w:color w:val="000000" w:themeColor="text1"/>
              </w:rPr>
              <w:t>novotvorine na solidnim organima (uključujući rak dojke, novotvorine na plućima i štitnjači),</w:t>
            </w:r>
          </w:p>
          <w:p w14:paraId="06063F8A" w14:textId="77777777" w:rsidR="00452285" w:rsidRPr="00752E62" w:rsidRDefault="00452285" w:rsidP="00AD7F05">
            <w:pPr>
              <w:rPr>
                <w:color w:val="000000" w:themeColor="text1"/>
                <w:lang w:val="en-GB"/>
              </w:rPr>
            </w:pPr>
            <w:r w:rsidRPr="00752E62">
              <w:rPr>
                <w:color w:val="000000" w:themeColor="text1"/>
              </w:rPr>
              <w:t>melanom**</w:t>
            </w:r>
          </w:p>
        </w:tc>
      </w:tr>
      <w:tr w:rsidR="00452285" w:rsidRPr="00752E62" w14:paraId="1CEF8FB5" w14:textId="77777777" w:rsidTr="00054A92">
        <w:trPr>
          <w:cantSplit/>
        </w:trPr>
        <w:tc>
          <w:tcPr>
            <w:tcW w:w="2628" w:type="dxa"/>
            <w:vMerge/>
            <w:tcBorders>
              <w:left w:val="single" w:sz="4" w:space="0" w:color="auto"/>
              <w:right w:val="single" w:sz="4" w:space="0" w:color="auto"/>
            </w:tcBorders>
          </w:tcPr>
          <w:p w14:paraId="42572EE1"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5AE4A94" w14:textId="77777777" w:rsidR="00452285" w:rsidRPr="00752E62" w:rsidRDefault="00452285" w:rsidP="00982118">
            <w:pPr>
              <w:rPr>
                <w:color w:val="000000" w:themeColor="text1"/>
              </w:rPr>
            </w:pPr>
            <w:r w:rsidRPr="00752E62">
              <w:rPr>
                <w:color w:val="000000" w:themeColor="text1"/>
              </w:rPr>
              <w:t>rijetko</w:t>
            </w:r>
          </w:p>
        </w:tc>
        <w:tc>
          <w:tcPr>
            <w:tcW w:w="0" w:type="auto"/>
            <w:tcBorders>
              <w:left w:val="single" w:sz="4" w:space="0" w:color="auto"/>
              <w:right w:val="single" w:sz="4" w:space="0" w:color="auto"/>
            </w:tcBorders>
          </w:tcPr>
          <w:p w14:paraId="2A6FC544" w14:textId="77777777" w:rsidR="00452285" w:rsidRPr="00752E62" w:rsidRDefault="00452285" w:rsidP="00AD7F05">
            <w:pPr>
              <w:rPr>
                <w:color w:val="000000" w:themeColor="text1"/>
                <w:lang w:val="en-GB"/>
              </w:rPr>
            </w:pPr>
            <w:r w:rsidRPr="00752E62">
              <w:rPr>
                <w:color w:val="000000" w:themeColor="text1"/>
              </w:rPr>
              <w:t>leukemija</w:t>
            </w:r>
            <w:r w:rsidRPr="00752E62">
              <w:rPr>
                <w:color w:val="000000" w:themeColor="text1"/>
                <w:vertAlign w:val="superscript"/>
              </w:rPr>
              <w:t>1</w:t>
            </w:r>
          </w:p>
        </w:tc>
      </w:tr>
      <w:tr w:rsidR="00452285" w:rsidRPr="00752E62" w14:paraId="4A02906A" w14:textId="77777777" w:rsidTr="00054A92">
        <w:trPr>
          <w:cantSplit/>
        </w:trPr>
        <w:tc>
          <w:tcPr>
            <w:tcW w:w="2628" w:type="dxa"/>
            <w:vMerge/>
            <w:tcBorders>
              <w:left w:val="single" w:sz="4" w:space="0" w:color="auto"/>
              <w:bottom w:val="single" w:sz="4" w:space="0" w:color="auto"/>
              <w:right w:val="single" w:sz="4" w:space="0" w:color="auto"/>
            </w:tcBorders>
          </w:tcPr>
          <w:p w14:paraId="2D68C99A"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80AF14A" w14:textId="77777777" w:rsidR="00452285" w:rsidRPr="00752E62" w:rsidRDefault="00452285" w:rsidP="00982118">
            <w:pPr>
              <w:rPr>
                <w:color w:val="000000" w:themeColor="text1"/>
              </w:rPr>
            </w:pPr>
            <w:r w:rsidRPr="00752E62">
              <w:rPr>
                <w:color w:val="000000" w:themeColor="text1"/>
              </w:rPr>
              <w:t>nepoznato</w:t>
            </w:r>
          </w:p>
        </w:tc>
        <w:tc>
          <w:tcPr>
            <w:tcW w:w="0" w:type="auto"/>
            <w:tcBorders>
              <w:left w:val="single" w:sz="4" w:space="0" w:color="auto"/>
              <w:bottom w:val="single" w:sz="4" w:space="0" w:color="auto"/>
              <w:right w:val="single" w:sz="4" w:space="0" w:color="auto"/>
            </w:tcBorders>
          </w:tcPr>
          <w:p w14:paraId="46D75D47" w14:textId="77777777" w:rsidR="00452285" w:rsidRPr="00752E62" w:rsidRDefault="00452285" w:rsidP="00982118">
            <w:pPr>
              <w:rPr>
                <w:color w:val="000000" w:themeColor="text1"/>
              </w:rPr>
            </w:pPr>
            <w:r w:rsidRPr="00752E62">
              <w:rPr>
                <w:color w:val="000000" w:themeColor="text1"/>
              </w:rPr>
              <w:t>hepatosplenični T</w:t>
            </w:r>
            <w:r w:rsidRPr="00752E62">
              <w:rPr>
                <w:color w:val="000000" w:themeColor="text1"/>
              </w:rPr>
              <w:noBreakHyphen/>
              <w:t>stanični limfom</w:t>
            </w:r>
            <w:r w:rsidRPr="00752E62">
              <w:rPr>
                <w:color w:val="000000" w:themeColor="text1"/>
                <w:vertAlign w:val="superscript"/>
              </w:rPr>
              <w:t>1</w:t>
            </w:r>
            <w:r w:rsidR="00A90DDC" w:rsidRPr="00752E62">
              <w:rPr>
                <w:color w:val="000000" w:themeColor="text1"/>
              </w:rPr>
              <w:t>,</w:t>
            </w:r>
          </w:p>
          <w:p w14:paraId="4F224BE0" w14:textId="77777777" w:rsidR="00452285" w:rsidRPr="00752E62" w:rsidRDefault="00452285" w:rsidP="00AD7F05">
            <w:pPr>
              <w:rPr>
                <w:color w:val="000000" w:themeColor="text1"/>
                <w:vertAlign w:val="superscript"/>
              </w:rPr>
            </w:pPr>
            <w:r w:rsidRPr="00752E62">
              <w:rPr>
                <w:color w:val="000000" w:themeColor="text1"/>
              </w:rPr>
              <w:t>karcinom Merkelovih stanica (neuroendokrini karcinom kože)</w:t>
            </w:r>
            <w:r w:rsidRPr="00752E62">
              <w:rPr>
                <w:color w:val="000000" w:themeColor="text1"/>
                <w:vertAlign w:val="superscript"/>
              </w:rPr>
              <w:t>1</w:t>
            </w:r>
          </w:p>
          <w:p w14:paraId="71C5BD78" w14:textId="77777777" w:rsidR="003B7022" w:rsidRPr="00752E62" w:rsidRDefault="003B7022" w:rsidP="00AD7F05">
            <w:pPr>
              <w:rPr>
                <w:color w:val="000000" w:themeColor="text1"/>
              </w:rPr>
            </w:pPr>
            <w:r w:rsidRPr="00752E62">
              <w:rPr>
                <w:color w:val="000000" w:themeColor="text1"/>
              </w:rPr>
              <w:t>kaposijev sarkom</w:t>
            </w:r>
          </w:p>
        </w:tc>
      </w:tr>
      <w:tr w:rsidR="00452285" w:rsidRPr="00752E62" w14:paraId="3B7616AF"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5F6B1B08" w14:textId="77777777" w:rsidR="00452285" w:rsidRPr="00752E62" w:rsidRDefault="00452285" w:rsidP="00982118">
            <w:pPr>
              <w:rPr>
                <w:color w:val="000000" w:themeColor="text1"/>
              </w:rPr>
            </w:pPr>
            <w:r w:rsidRPr="00752E62">
              <w:rPr>
                <w:color w:val="000000" w:themeColor="text1"/>
              </w:rPr>
              <w:t>Poremećaj krvi i limfnog sustava*</w:t>
            </w:r>
          </w:p>
        </w:tc>
        <w:tc>
          <w:tcPr>
            <w:tcW w:w="1621" w:type="dxa"/>
            <w:tcBorders>
              <w:top w:val="single" w:sz="4" w:space="0" w:color="auto"/>
              <w:left w:val="single" w:sz="4" w:space="0" w:color="auto"/>
              <w:bottom w:val="single" w:sz="4" w:space="0" w:color="auto"/>
              <w:right w:val="single" w:sz="4" w:space="0" w:color="auto"/>
            </w:tcBorders>
          </w:tcPr>
          <w:p w14:paraId="2AF8EAA8" w14:textId="77777777" w:rsidR="00452285" w:rsidRPr="00752E62" w:rsidRDefault="00452285" w:rsidP="00AD7F05">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2A4F0653" w14:textId="77777777" w:rsidR="00452285" w:rsidRPr="00752E62" w:rsidRDefault="00452285" w:rsidP="00982118">
            <w:pPr>
              <w:autoSpaceDE w:val="0"/>
              <w:autoSpaceDN w:val="0"/>
              <w:adjustRightInd w:val="0"/>
              <w:rPr>
                <w:color w:val="000000" w:themeColor="text1"/>
              </w:rPr>
            </w:pPr>
            <w:r w:rsidRPr="00752E62">
              <w:rPr>
                <w:color w:val="000000" w:themeColor="text1"/>
              </w:rPr>
              <w:t>leukopenija (uključujući neutropeniju i agranulocitozu),</w:t>
            </w:r>
          </w:p>
          <w:p w14:paraId="34B26915" w14:textId="77777777" w:rsidR="00452285" w:rsidRPr="00752E62" w:rsidRDefault="00452285" w:rsidP="00AD7F05">
            <w:pPr>
              <w:rPr>
                <w:color w:val="000000" w:themeColor="text1"/>
                <w:lang w:val="en-GB"/>
              </w:rPr>
            </w:pPr>
            <w:r w:rsidRPr="00752E62">
              <w:rPr>
                <w:color w:val="000000" w:themeColor="text1"/>
              </w:rPr>
              <w:t>anemija</w:t>
            </w:r>
          </w:p>
        </w:tc>
      </w:tr>
      <w:tr w:rsidR="00452285" w:rsidRPr="00752E62" w14:paraId="6493C150" w14:textId="77777777" w:rsidTr="00054A92">
        <w:trPr>
          <w:cantSplit/>
        </w:trPr>
        <w:tc>
          <w:tcPr>
            <w:tcW w:w="2628" w:type="dxa"/>
            <w:vMerge/>
            <w:tcBorders>
              <w:left w:val="single" w:sz="4" w:space="0" w:color="auto"/>
              <w:right w:val="single" w:sz="4" w:space="0" w:color="auto"/>
            </w:tcBorders>
          </w:tcPr>
          <w:p w14:paraId="3C50F910"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96FAB37" w14:textId="77777777" w:rsidR="00452285" w:rsidRPr="00752E62" w:rsidRDefault="00452285" w:rsidP="00AD7F05">
            <w:pPr>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1C080CA3" w14:textId="77777777" w:rsidR="00452285" w:rsidRPr="00752E62" w:rsidRDefault="00452285" w:rsidP="00982118">
            <w:pPr>
              <w:autoSpaceDE w:val="0"/>
              <w:autoSpaceDN w:val="0"/>
              <w:adjustRightInd w:val="0"/>
              <w:rPr>
                <w:color w:val="000000" w:themeColor="text1"/>
              </w:rPr>
            </w:pPr>
            <w:r w:rsidRPr="00752E62">
              <w:rPr>
                <w:color w:val="000000" w:themeColor="text1"/>
              </w:rPr>
              <w:t>leukocitoza,</w:t>
            </w:r>
          </w:p>
          <w:p w14:paraId="7BD990C5" w14:textId="77777777" w:rsidR="00452285" w:rsidRPr="00752E62" w:rsidDel="00437FA1" w:rsidRDefault="00452285" w:rsidP="00AD7F05">
            <w:pPr>
              <w:rPr>
                <w:color w:val="000000" w:themeColor="text1"/>
                <w:lang w:val="en-GB"/>
              </w:rPr>
            </w:pPr>
            <w:r w:rsidRPr="00752E62">
              <w:rPr>
                <w:color w:val="000000" w:themeColor="text1"/>
              </w:rPr>
              <w:t>trombocitopenija</w:t>
            </w:r>
          </w:p>
        </w:tc>
      </w:tr>
      <w:tr w:rsidR="00452285" w:rsidRPr="00752E62" w14:paraId="403B0C33" w14:textId="77777777" w:rsidTr="00054A92">
        <w:trPr>
          <w:cantSplit/>
        </w:trPr>
        <w:tc>
          <w:tcPr>
            <w:tcW w:w="2628" w:type="dxa"/>
            <w:vMerge/>
            <w:tcBorders>
              <w:left w:val="single" w:sz="4" w:space="0" w:color="auto"/>
              <w:right w:val="single" w:sz="4" w:space="0" w:color="auto"/>
            </w:tcBorders>
          </w:tcPr>
          <w:p w14:paraId="136BFBB2"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0A3A924" w14:textId="77777777" w:rsidR="00452285" w:rsidRPr="00752E62" w:rsidRDefault="00452285" w:rsidP="00AD7F05">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119C9CE1" w14:textId="77777777" w:rsidR="00452285" w:rsidRPr="00752E62" w:rsidDel="00437FA1" w:rsidRDefault="00452285" w:rsidP="00AD7F05">
            <w:pPr>
              <w:rPr>
                <w:color w:val="000000" w:themeColor="text1"/>
                <w:lang w:val="en-GB"/>
              </w:rPr>
            </w:pPr>
            <w:r w:rsidRPr="00752E62">
              <w:rPr>
                <w:color w:val="000000" w:themeColor="text1"/>
              </w:rPr>
              <w:t>idiopatska trombocitopenična purpura</w:t>
            </w:r>
          </w:p>
        </w:tc>
      </w:tr>
      <w:tr w:rsidR="00452285" w:rsidRPr="00752E62" w14:paraId="32EDB86F" w14:textId="77777777" w:rsidTr="00054A92">
        <w:trPr>
          <w:cantSplit/>
        </w:trPr>
        <w:tc>
          <w:tcPr>
            <w:tcW w:w="2628" w:type="dxa"/>
            <w:vMerge/>
            <w:tcBorders>
              <w:left w:val="single" w:sz="4" w:space="0" w:color="auto"/>
              <w:bottom w:val="single" w:sz="4" w:space="0" w:color="auto"/>
              <w:right w:val="single" w:sz="4" w:space="0" w:color="auto"/>
            </w:tcBorders>
          </w:tcPr>
          <w:p w14:paraId="344FDDAA"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6F79420" w14:textId="77777777" w:rsidR="00452285" w:rsidRPr="00752E62" w:rsidRDefault="00452285" w:rsidP="00AD7F05">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12FA99DF" w14:textId="77777777" w:rsidR="00452285" w:rsidRPr="00752E62" w:rsidDel="00437FA1" w:rsidRDefault="00452285" w:rsidP="00982118">
            <w:pPr>
              <w:autoSpaceDE w:val="0"/>
              <w:autoSpaceDN w:val="0"/>
              <w:adjustRightInd w:val="0"/>
              <w:rPr>
                <w:color w:val="000000" w:themeColor="text1"/>
              </w:rPr>
            </w:pPr>
            <w:r w:rsidRPr="00752E62">
              <w:rPr>
                <w:color w:val="000000" w:themeColor="text1"/>
              </w:rPr>
              <w:t>pancitopenija</w:t>
            </w:r>
          </w:p>
        </w:tc>
      </w:tr>
      <w:tr w:rsidR="00452285" w:rsidRPr="00752E62" w14:paraId="798E2B8D"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64C94B8B" w14:textId="77777777" w:rsidR="00452285" w:rsidRPr="00752E62" w:rsidRDefault="00452285" w:rsidP="00982118">
            <w:pPr>
              <w:rPr>
                <w:color w:val="000000" w:themeColor="text1"/>
              </w:rPr>
            </w:pPr>
            <w:r w:rsidRPr="00752E62">
              <w:rPr>
                <w:color w:val="000000" w:themeColor="text1"/>
              </w:rPr>
              <w:t>Poremećaji imunološkog sustava*</w:t>
            </w:r>
          </w:p>
        </w:tc>
        <w:tc>
          <w:tcPr>
            <w:tcW w:w="1621" w:type="dxa"/>
            <w:tcBorders>
              <w:top w:val="single" w:sz="4" w:space="0" w:color="auto"/>
              <w:left w:val="single" w:sz="4" w:space="0" w:color="auto"/>
              <w:bottom w:val="single" w:sz="4" w:space="0" w:color="auto"/>
              <w:right w:val="single" w:sz="4" w:space="0" w:color="auto"/>
            </w:tcBorders>
          </w:tcPr>
          <w:p w14:paraId="19640FCE" w14:textId="77777777" w:rsidR="00452285" w:rsidRPr="00752E62" w:rsidRDefault="00452285" w:rsidP="00AD7F05">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2EBF126D" w14:textId="77777777" w:rsidR="00452285" w:rsidRPr="00752E62" w:rsidRDefault="00452285" w:rsidP="00982118">
            <w:pPr>
              <w:rPr>
                <w:color w:val="000000" w:themeColor="text1"/>
              </w:rPr>
            </w:pPr>
            <w:r w:rsidRPr="00752E62">
              <w:rPr>
                <w:color w:val="000000" w:themeColor="text1"/>
              </w:rPr>
              <w:t>preosjetljivost,</w:t>
            </w:r>
          </w:p>
          <w:p w14:paraId="7332A919" w14:textId="77777777" w:rsidR="00452285" w:rsidRPr="002F382A" w:rsidRDefault="00452285" w:rsidP="00AD7F05">
            <w:pPr>
              <w:rPr>
                <w:color w:val="000000" w:themeColor="text1"/>
                <w:lang w:val="da-DK"/>
              </w:rPr>
            </w:pPr>
            <w:r w:rsidRPr="00752E62">
              <w:rPr>
                <w:color w:val="000000" w:themeColor="text1"/>
              </w:rPr>
              <w:t>alergije (uključujući sezonske alergije)</w:t>
            </w:r>
          </w:p>
        </w:tc>
      </w:tr>
      <w:tr w:rsidR="00452285" w:rsidRPr="00752E62" w14:paraId="6D489274" w14:textId="77777777" w:rsidTr="00054A92">
        <w:trPr>
          <w:cantSplit/>
        </w:trPr>
        <w:tc>
          <w:tcPr>
            <w:tcW w:w="2628" w:type="dxa"/>
            <w:vMerge/>
            <w:tcBorders>
              <w:left w:val="single" w:sz="4" w:space="0" w:color="auto"/>
              <w:right w:val="single" w:sz="4" w:space="0" w:color="auto"/>
            </w:tcBorders>
          </w:tcPr>
          <w:p w14:paraId="5E29A9A5" w14:textId="77777777" w:rsidR="00452285" w:rsidRPr="002F382A" w:rsidRDefault="00452285" w:rsidP="00982118">
            <w:pPr>
              <w:rPr>
                <w:color w:val="000000" w:themeColor="text1"/>
                <w:lang w:val="da-DK"/>
              </w:rPr>
            </w:pPr>
          </w:p>
        </w:tc>
        <w:tc>
          <w:tcPr>
            <w:tcW w:w="1621" w:type="dxa"/>
            <w:tcBorders>
              <w:top w:val="single" w:sz="4" w:space="0" w:color="auto"/>
              <w:left w:val="single" w:sz="4" w:space="0" w:color="auto"/>
              <w:bottom w:val="single" w:sz="4" w:space="0" w:color="auto"/>
              <w:right w:val="single" w:sz="4" w:space="0" w:color="auto"/>
            </w:tcBorders>
          </w:tcPr>
          <w:p w14:paraId="7F5E0EA8" w14:textId="77777777" w:rsidR="00452285" w:rsidRPr="00752E62" w:rsidRDefault="00452285" w:rsidP="00AD7F05">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56653C90" w14:textId="77777777" w:rsidR="00452285" w:rsidRPr="00752E62" w:rsidRDefault="00452285" w:rsidP="00982118">
            <w:pPr>
              <w:rPr>
                <w:color w:val="000000" w:themeColor="text1"/>
              </w:rPr>
            </w:pPr>
            <w:r w:rsidRPr="00752E62">
              <w:rPr>
                <w:color w:val="000000" w:themeColor="text1"/>
              </w:rPr>
              <w:t>sarkoidoza</w:t>
            </w:r>
            <w:r w:rsidRPr="00752E62">
              <w:rPr>
                <w:color w:val="000000" w:themeColor="text1"/>
                <w:vertAlign w:val="superscript"/>
              </w:rPr>
              <w:t>1</w:t>
            </w:r>
            <w:r w:rsidRPr="00752E62">
              <w:rPr>
                <w:color w:val="000000" w:themeColor="text1"/>
              </w:rPr>
              <w:t>,</w:t>
            </w:r>
          </w:p>
          <w:p w14:paraId="04D15222" w14:textId="77777777" w:rsidR="00452285" w:rsidRPr="00752E62" w:rsidRDefault="00452285" w:rsidP="00AD7F05">
            <w:pPr>
              <w:rPr>
                <w:color w:val="000000" w:themeColor="text1"/>
                <w:lang w:val="en-GB"/>
              </w:rPr>
            </w:pPr>
            <w:r w:rsidRPr="00752E62">
              <w:rPr>
                <w:color w:val="000000" w:themeColor="text1"/>
              </w:rPr>
              <w:t>vaskulitis</w:t>
            </w:r>
          </w:p>
        </w:tc>
      </w:tr>
      <w:tr w:rsidR="00452285" w:rsidRPr="00752E62" w14:paraId="555F7B10" w14:textId="77777777" w:rsidTr="00054A92">
        <w:trPr>
          <w:cantSplit/>
        </w:trPr>
        <w:tc>
          <w:tcPr>
            <w:tcW w:w="2628" w:type="dxa"/>
            <w:vMerge/>
            <w:tcBorders>
              <w:left w:val="single" w:sz="4" w:space="0" w:color="auto"/>
              <w:bottom w:val="single" w:sz="4" w:space="0" w:color="auto"/>
              <w:right w:val="single" w:sz="4" w:space="0" w:color="auto"/>
            </w:tcBorders>
          </w:tcPr>
          <w:p w14:paraId="14275D83"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53B1752" w14:textId="77777777" w:rsidR="00452285" w:rsidRPr="00752E62" w:rsidRDefault="00452285" w:rsidP="00982118">
            <w:pPr>
              <w:rPr>
                <w:color w:val="000000" w:themeColor="text1"/>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06FA8F7E" w14:textId="77777777" w:rsidR="00452285" w:rsidRPr="00752E62" w:rsidRDefault="00452285" w:rsidP="00AD7F05">
            <w:pPr>
              <w:rPr>
                <w:color w:val="000000" w:themeColor="text1"/>
                <w:lang w:val="en-GB"/>
              </w:rPr>
            </w:pPr>
            <w:r w:rsidRPr="00752E62">
              <w:rPr>
                <w:color w:val="000000" w:themeColor="text1"/>
              </w:rPr>
              <w:t>anafilaksa</w:t>
            </w:r>
            <w:r w:rsidRPr="00752E62">
              <w:rPr>
                <w:color w:val="000000" w:themeColor="text1"/>
                <w:vertAlign w:val="superscript"/>
              </w:rPr>
              <w:t>1</w:t>
            </w:r>
          </w:p>
        </w:tc>
      </w:tr>
      <w:tr w:rsidR="00452285" w:rsidRPr="00752E62" w14:paraId="5C903A01"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B00E7AF" w14:textId="77777777" w:rsidR="00452285" w:rsidRPr="00752E62" w:rsidRDefault="00452285" w:rsidP="00982118">
            <w:pPr>
              <w:rPr>
                <w:color w:val="000000" w:themeColor="text1"/>
              </w:rPr>
            </w:pPr>
            <w:r w:rsidRPr="00752E62">
              <w:rPr>
                <w:color w:val="000000" w:themeColor="text1"/>
              </w:rPr>
              <w:t>Poremećaji metabolizma i prehrane</w:t>
            </w:r>
          </w:p>
        </w:tc>
        <w:tc>
          <w:tcPr>
            <w:tcW w:w="1621" w:type="dxa"/>
            <w:tcBorders>
              <w:top w:val="single" w:sz="4" w:space="0" w:color="auto"/>
              <w:left w:val="single" w:sz="4" w:space="0" w:color="auto"/>
              <w:bottom w:val="single" w:sz="4" w:space="0" w:color="auto"/>
              <w:right w:val="single" w:sz="4" w:space="0" w:color="auto"/>
            </w:tcBorders>
          </w:tcPr>
          <w:p w14:paraId="7CC4FA5D" w14:textId="77777777" w:rsidR="00452285" w:rsidRPr="00752E62" w:rsidRDefault="00452285" w:rsidP="00AD7F05">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2BC5C12A" w14:textId="77777777" w:rsidR="00452285" w:rsidRPr="00752E62" w:rsidRDefault="00452285" w:rsidP="00AD7F05">
            <w:pPr>
              <w:rPr>
                <w:color w:val="000000" w:themeColor="text1"/>
                <w:lang w:val="en-GB"/>
              </w:rPr>
            </w:pPr>
            <w:r w:rsidRPr="00752E62">
              <w:rPr>
                <w:color w:val="000000" w:themeColor="text1"/>
              </w:rPr>
              <w:t>povišena razina lipida</w:t>
            </w:r>
          </w:p>
        </w:tc>
      </w:tr>
      <w:tr w:rsidR="00452285" w:rsidRPr="00752E62" w14:paraId="56BA956D" w14:textId="77777777" w:rsidTr="00054A92">
        <w:trPr>
          <w:cantSplit/>
        </w:trPr>
        <w:tc>
          <w:tcPr>
            <w:tcW w:w="2628" w:type="dxa"/>
            <w:vMerge/>
            <w:tcBorders>
              <w:left w:val="single" w:sz="4" w:space="0" w:color="auto"/>
              <w:bottom w:val="single" w:sz="4" w:space="0" w:color="auto"/>
              <w:right w:val="single" w:sz="4" w:space="0" w:color="auto"/>
            </w:tcBorders>
          </w:tcPr>
          <w:p w14:paraId="240E18B9"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BD73B50" w14:textId="77777777" w:rsidR="00452285" w:rsidRPr="00752E62" w:rsidRDefault="00452285" w:rsidP="00982118">
            <w:pPr>
              <w:rPr>
                <w:color w:val="000000" w:themeColor="text1"/>
              </w:rPr>
            </w:pPr>
            <w:r w:rsidRPr="00752E62">
              <w:rPr>
                <w:color w:val="000000" w:themeColor="text1"/>
              </w:rPr>
              <w:t>često</w:t>
            </w:r>
          </w:p>
        </w:tc>
        <w:tc>
          <w:tcPr>
            <w:tcW w:w="0" w:type="auto"/>
            <w:tcBorders>
              <w:left w:val="single" w:sz="4" w:space="0" w:color="auto"/>
              <w:bottom w:val="single" w:sz="4" w:space="0" w:color="auto"/>
              <w:right w:val="single" w:sz="4" w:space="0" w:color="auto"/>
            </w:tcBorders>
          </w:tcPr>
          <w:p w14:paraId="1B0B3831" w14:textId="77777777" w:rsidR="00452285" w:rsidRPr="00752E62" w:rsidRDefault="00452285" w:rsidP="00982118">
            <w:pPr>
              <w:rPr>
                <w:color w:val="000000" w:themeColor="text1"/>
              </w:rPr>
            </w:pPr>
            <w:r w:rsidRPr="00752E62">
              <w:rPr>
                <w:color w:val="000000" w:themeColor="text1"/>
              </w:rPr>
              <w:t>hipokalijemija,</w:t>
            </w:r>
          </w:p>
          <w:p w14:paraId="18777842" w14:textId="77777777" w:rsidR="00452285" w:rsidRPr="00752E62" w:rsidRDefault="00452285" w:rsidP="00982118">
            <w:pPr>
              <w:rPr>
                <w:color w:val="000000" w:themeColor="text1"/>
              </w:rPr>
            </w:pPr>
            <w:r w:rsidRPr="00752E62">
              <w:rPr>
                <w:color w:val="000000" w:themeColor="text1"/>
              </w:rPr>
              <w:t>povišene razine mokraćne kiseline,</w:t>
            </w:r>
          </w:p>
          <w:p w14:paraId="3A4D4841" w14:textId="77777777" w:rsidR="00452285" w:rsidRPr="00752E62" w:rsidRDefault="00452285" w:rsidP="00982118">
            <w:pPr>
              <w:autoSpaceDE w:val="0"/>
              <w:autoSpaceDN w:val="0"/>
              <w:adjustRightInd w:val="0"/>
              <w:rPr>
                <w:color w:val="000000" w:themeColor="text1"/>
              </w:rPr>
            </w:pPr>
            <w:r w:rsidRPr="00752E62">
              <w:rPr>
                <w:color w:val="000000" w:themeColor="text1"/>
              </w:rPr>
              <w:t>abnormalna razina natrija u krvi,</w:t>
            </w:r>
          </w:p>
          <w:p w14:paraId="41D9BC01" w14:textId="77777777" w:rsidR="00452285" w:rsidRPr="00752E62" w:rsidRDefault="00452285" w:rsidP="00982118">
            <w:pPr>
              <w:autoSpaceDE w:val="0"/>
              <w:autoSpaceDN w:val="0"/>
              <w:adjustRightInd w:val="0"/>
              <w:rPr>
                <w:color w:val="000000" w:themeColor="text1"/>
              </w:rPr>
            </w:pPr>
            <w:r w:rsidRPr="00752E62">
              <w:rPr>
                <w:color w:val="000000" w:themeColor="text1"/>
              </w:rPr>
              <w:t>hipokalcijemija,</w:t>
            </w:r>
          </w:p>
          <w:p w14:paraId="590E5CC3" w14:textId="77777777" w:rsidR="00452285" w:rsidRPr="00752E62" w:rsidRDefault="00452285" w:rsidP="00982118">
            <w:pPr>
              <w:autoSpaceDE w:val="0"/>
              <w:autoSpaceDN w:val="0"/>
              <w:adjustRightInd w:val="0"/>
              <w:rPr>
                <w:color w:val="000000" w:themeColor="text1"/>
              </w:rPr>
            </w:pPr>
            <w:r w:rsidRPr="00752E62">
              <w:rPr>
                <w:color w:val="000000" w:themeColor="text1"/>
              </w:rPr>
              <w:t>hiperglikemija,</w:t>
            </w:r>
          </w:p>
          <w:p w14:paraId="17097BFC" w14:textId="77777777" w:rsidR="00452285" w:rsidRPr="00752E62" w:rsidRDefault="00452285" w:rsidP="00982118">
            <w:pPr>
              <w:autoSpaceDE w:val="0"/>
              <w:autoSpaceDN w:val="0"/>
              <w:adjustRightInd w:val="0"/>
              <w:rPr>
                <w:color w:val="000000" w:themeColor="text1"/>
              </w:rPr>
            </w:pPr>
            <w:r w:rsidRPr="00752E62">
              <w:rPr>
                <w:color w:val="000000" w:themeColor="text1"/>
              </w:rPr>
              <w:t>hipofosfatemija,</w:t>
            </w:r>
          </w:p>
          <w:p w14:paraId="61E62F89" w14:textId="77777777" w:rsidR="00452285" w:rsidRPr="00752E62" w:rsidDel="00437FA1" w:rsidRDefault="00452285" w:rsidP="00AD7F05">
            <w:pPr>
              <w:rPr>
                <w:color w:val="000000" w:themeColor="text1"/>
                <w:lang w:val="en-GB"/>
              </w:rPr>
            </w:pPr>
            <w:r w:rsidRPr="00752E62">
              <w:rPr>
                <w:color w:val="000000" w:themeColor="text1"/>
              </w:rPr>
              <w:t>dehidracija</w:t>
            </w:r>
          </w:p>
        </w:tc>
      </w:tr>
      <w:tr w:rsidR="00452285" w:rsidRPr="00752E62" w14:paraId="1D53EF22"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4F035DB3" w14:textId="77777777" w:rsidR="00452285" w:rsidRPr="00752E62" w:rsidRDefault="00452285" w:rsidP="00982118">
            <w:pPr>
              <w:rPr>
                <w:color w:val="000000" w:themeColor="text1"/>
              </w:rPr>
            </w:pPr>
            <w:r w:rsidRPr="00752E62">
              <w:rPr>
                <w:color w:val="000000" w:themeColor="text1"/>
              </w:rPr>
              <w:t>Psihijatrijski poremećaji</w:t>
            </w:r>
          </w:p>
        </w:tc>
        <w:tc>
          <w:tcPr>
            <w:tcW w:w="1621" w:type="dxa"/>
            <w:tcBorders>
              <w:top w:val="single" w:sz="4" w:space="0" w:color="auto"/>
              <w:left w:val="single" w:sz="4" w:space="0" w:color="auto"/>
              <w:bottom w:val="single" w:sz="4" w:space="0" w:color="auto"/>
              <w:right w:val="single" w:sz="4" w:space="0" w:color="auto"/>
            </w:tcBorders>
            <w:hideMark/>
          </w:tcPr>
          <w:p w14:paraId="4F2E7378" w14:textId="77777777" w:rsidR="00452285" w:rsidRPr="00752E62" w:rsidRDefault="00452285"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44109B75" w14:textId="77777777" w:rsidR="00452285" w:rsidRPr="00752E62" w:rsidRDefault="00452285" w:rsidP="00982118">
            <w:pPr>
              <w:autoSpaceDE w:val="0"/>
              <w:autoSpaceDN w:val="0"/>
              <w:adjustRightInd w:val="0"/>
              <w:rPr>
                <w:color w:val="000000" w:themeColor="text1"/>
              </w:rPr>
            </w:pPr>
            <w:r w:rsidRPr="00752E62">
              <w:rPr>
                <w:color w:val="000000" w:themeColor="text1"/>
              </w:rPr>
              <w:t>promjene raspoloženja (uključujući depresiju),</w:t>
            </w:r>
          </w:p>
          <w:p w14:paraId="4C28C1AD" w14:textId="77777777" w:rsidR="00452285" w:rsidRPr="00752E62" w:rsidRDefault="001446DB" w:rsidP="00982118">
            <w:pPr>
              <w:autoSpaceDE w:val="0"/>
              <w:autoSpaceDN w:val="0"/>
              <w:adjustRightInd w:val="0"/>
              <w:rPr>
                <w:color w:val="000000" w:themeColor="text1"/>
              </w:rPr>
            </w:pPr>
            <w:r w:rsidRPr="00752E62">
              <w:rPr>
                <w:color w:val="000000" w:themeColor="text1"/>
              </w:rPr>
              <w:t>anksioznost</w:t>
            </w:r>
            <w:r w:rsidR="00452285" w:rsidRPr="00752E62">
              <w:rPr>
                <w:color w:val="000000" w:themeColor="text1"/>
              </w:rPr>
              <w:t>,</w:t>
            </w:r>
          </w:p>
          <w:p w14:paraId="529AF272" w14:textId="77777777" w:rsidR="00452285" w:rsidRPr="00752E62" w:rsidRDefault="00452285" w:rsidP="00AD7F05">
            <w:pPr>
              <w:rPr>
                <w:color w:val="000000" w:themeColor="text1"/>
                <w:lang w:val="en-GB"/>
              </w:rPr>
            </w:pPr>
            <w:r w:rsidRPr="00752E62">
              <w:rPr>
                <w:color w:val="000000" w:themeColor="text1"/>
              </w:rPr>
              <w:t>nesanica</w:t>
            </w:r>
          </w:p>
        </w:tc>
      </w:tr>
      <w:tr w:rsidR="00452285" w:rsidRPr="00752E62" w14:paraId="3E477B83"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3809BE86" w14:textId="77777777" w:rsidR="00452285" w:rsidRPr="00752E62" w:rsidRDefault="00452285" w:rsidP="00982118">
            <w:pPr>
              <w:rPr>
                <w:color w:val="000000" w:themeColor="text1"/>
              </w:rPr>
            </w:pPr>
            <w:r w:rsidRPr="00752E62">
              <w:rPr>
                <w:color w:val="000000" w:themeColor="text1"/>
              </w:rPr>
              <w:t>Poremećaji živčanog sustava*</w:t>
            </w:r>
          </w:p>
        </w:tc>
        <w:tc>
          <w:tcPr>
            <w:tcW w:w="1621" w:type="dxa"/>
            <w:tcBorders>
              <w:top w:val="single" w:sz="4" w:space="0" w:color="auto"/>
              <w:left w:val="single" w:sz="4" w:space="0" w:color="auto"/>
              <w:bottom w:val="single" w:sz="4" w:space="0" w:color="auto"/>
              <w:right w:val="single" w:sz="4" w:space="0" w:color="auto"/>
            </w:tcBorders>
          </w:tcPr>
          <w:p w14:paraId="68DEE5FB" w14:textId="77777777" w:rsidR="00452285" w:rsidRPr="00752E62" w:rsidRDefault="00452285" w:rsidP="00AD7F05">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4A29BD14" w14:textId="77777777" w:rsidR="00452285" w:rsidRPr="00752E62" w:rsidRDefault="00452285" w:rsidP="00AD7F05">
            <w:pPr>
              <w:rPr>
                <w:color w:val="000000" w:themeColor="text1"/>
                <w:lang w:val="en-GB"/>
              </w:rPr>
            </w:pPr>
            <w:r w:rsidRPr="00752E62">
              <w:rPr>
                <w:color w:val="000000" w:themeColor="text1"/>
              </w:rPr>
              <w:t>glavobolja</w:t>
            </w:r>
          </w:p>
        </w:tc>
      </w:tr>
      <w:tr w:rsidR="00452285" w:rsidRPr="00752E62" w14:paraId="27699F4B" w14:textId="77777777" w:rsidTr="00054A92">
        <w:trPr>
          <w:cantSplit/>
        </w:trPr>
        <w:tc>
          <w:tcPr>
            <w:tcW w:w="2628" w:type="dxa"/>
            <w:vMerge/>
            <w:tcBorders>
              <w:left w:val="single" w:sz="4" w:space="0" w:color="auto"/>
              <w:right w:val="single" w:sz="4" w:space="0" w:color="auto"/>
            </w:tcBorders>
          </w:tcPr>
          <w:p w14:paraId="575A22DC"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7F83CB2" w14:textId="77777777" w:rsidR="00452285" w:rsidRPr="00752E62" w:rsidRDefault="00452285" w:rsidP="00AD7F05">
            <w:pPr>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493D4C49" w14:textId="77777777" w:rsidR="00452285" w:rsidRPr="00752E62" w:rsidRDefault="00452285" w:rsidP="00982118">
            <w:pPr>
              <w:autoSpaceDE w:val="0"/>
              <w:autoSpaceDN w:val="0"/>
              <w:adjustRightInd w:val="0"/>
              <w:rPr>
                <w:color w:val="000000" w:themeColor="text1"/>
              </w:rPr>
            </w:pPr>
            <w:r w:rsidRPr="00752E62">
              <w:rPr>
                <w:color w:val="000000" w:themeColor="text1"/>
              </w:rPr>
              <w:t>parestezije (uključujući hipoesteziju),</w:t>
            </w:r>
          </w:p>
          <w:p w14:paraId="4FA45B45" w14:textId="77777777" w:rsidR="00452285" w:rsidRPr="00752E62" w:rsidRDefault="00452285" w:rsidP="00982118">
            <w:pPr>
              <w:autoSpaceDE w:val="0"/>
              <w:autoSpaceDN w:val="0"/>
              <w:adjustRightInd w:val="0"/>
              <w:rPr>
                <w:color w:val="000000" w:themeColor="text1"/>
              </w:rPr>
            </w:pPr>
            <w:r w:rsidRPr="00752E62">
              <w:rPr>
                <w:color w:val="000000" w:themeColor="text1"/>
              </w:rPr>
              <w:t>migrena,</w:t>
            </w:r>
          </w:p>
          <w:p w14:paraId="6F4E3C3B" w14:textId="77777777" w:rsidR="00C95465" w:rsidRPr="00752E62" w:rsidRDefault="00452285" w:rsidP="00AD7F05">
            <w:pPr>
              <w:rPr>
                <w:color w:val="000000" w:themeColor="text1"/>
                <w:lang w:val="en-GB"/>
              </w:rPr>
            </w:pPr>
            <w:r w:rsidRPr="00752E62">
              <w:rPr>
                <w:color w:val="000000" w:themeColor="text1"/>
              </w:rPr>
              <w:t>kompresija korijena živca</w:t>
            </w:r>
          </w:p>
        </w:tc>
      </w:tr>
      <w:tr w:rsidR="00452285" w:rsidRPr="00752E62" w14:paraId="277A2D1D" w14:textId="77777777" w:rsidTr="00054A92">
        <w:trPr>
          <w:cantSplit/>
        </w:trPr>
        <w:tc>
          <w:tcPr>
            <w:tcW w:w="2628" w:type="dxa"/>
            <w:vMerge/>
            <w:tcBorders>
              <w:left w:val="single" w:sz="4" w:space="0" w:color="auto"/>
              <w:right w:val="single" w:sz="4" w:space="0" w:color="auto"/>
            </w:tcBorders>
          </w:tcPr>
          <w:p w14:paraId="1A10BD77"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F414112" w14:textId="77777777" w:rsidR="00452285" w:rsidRPr="00752E62" w:rsidRDefault="00452285" w:rsidP="00AD7F05">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556A03EA" w14:textId="77777777" w:rsidR="00452285" w:rsidRPr="00752E62" w:rsidRDefault="00452285" w:rsidP="00982118">
            <w:pPr>
              <w:rPr>
                <w:color w:val="000000" w:themeColor="text1"/>
              </w:rPr>
            </w:pPr>
            <w:r w:rsidRPr="00752E62">
              <w:rPr>
                <w:color w:val="000000" w:themeColor="text1"/>
              </w:rPr>
              <w:t xml:space="preserve">cerebrovaskularni </w:t>
            </w:r>
            <w:r w:rsidR="00A90DDC" w:rsidRPr="00752E62">
              <w:rPr>
                <w:color w:val="000000" w:themeColor="text1"/>
              </w:rPr>
              <w:t>inzult</w:t>
            </w:r>
            <w:r w:rsidRPr="00752E62">
              <w:rPr>
                <w:color w:val="000000" w:themeColor="text1"/>
                <w:vertAlign w:val="superscript"/>
              </w:rPr>
              <w:t>1</w:t>
            </w:r>
            <w:r w:rsidRPr="00752E62">
              <w:rPr>
                <w:color w:val="000000" w:themeColor="text1"/>
              </w:rPr>
              <w:t>,</w:t>
            </w:r>
          </w:p>
          <w:p w14:paraId="5F250092" w14:textId="77777777" w:rsidR="00452285" w:rsidRPr="00752E62" w:rsidRDefault="00452285" w:rsidP="00982118">
            <w:pPr>
              <w:rPr>
                <w:color w:val="000000" w:themeColor="text1"/>
              </w:rPr>
            </w:pPr>
            <w:r w:rsidRPr="00752E62">
              <w:rPr>
                <w:color w:val="000000" w:themeColor="text1"/>
              </w:rPr>
              <w:t>tremor,</w:t>
            </w:r>
          </w:p>
          <w:p w14:paraId="2993D5B4" w14:textId="77777777" w:rsidR="00452285" w:rsidRPr="00752E62" w:rsidRDefault="00452285" w:rsidP="00AD7F05">
            <w:pPr>
              <w:rPr>
                <w:color w:val="000000" w:themeColor="text1"/>
                <w:lang w:val="en-GB"/>
              </w:rPr>
            </w:pPr>
            <w:r w:rsidRPr="00752E62">
              <w:rPr>
                <w:color w:val="000000" w:themeColor="text1"/>
              </w:rPr>
              <w:t>neuropatija</w:t>
            </w:r>
          </w:p>
        </w:tc>
      </w:tr>
      <w:tr w:rsidR="00452285" w:rsidRPr="00752E62" w14:paraId="4500CF84" w14:textId="77777777" w:rsidTr="00054A92">
        <w:trPr>
          <w:cantSplit/>
        </w:trPr>
        <w:tc>
          <w:tcPr>
            <w:tcW w:w="2628" w:type="dxa"/>
            <w:vMerge/>
            <w:tcBorders>
              <w:left w:val="single" w:sz="4" w:space="0" w:color="auto"/>
              <w:bottom w:val="single" w:sz="4" w:space="0" w:color="auto"/>
              <w:right w:val="single" w:sz="4" w:space="0" w:color="auto"/>
            </w:tcBorders>
          </w:tcPr>
          <w:p w14:paraId="15217965"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03AD296" w14:textId="77777777" w:rsidR="00452285" w:rsidRPr="00752E62" w:rsidRDefault="00452285" w:rsidP="00AD7F05">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2BAD957E" w14:textId="77777777" w:rsidR="00452285" w:rsidRPr="00752E62" w:rsidRDefault="00452285" w:rsidP="00982118">
            <w:pPr>
              <w:rPr>
                <w:color w:val="000000" w:themeColor="text1"/>
              </w:rPr>
            </w:pPr>
            <w:r w:rsidRPr="00752E62">
              <w:rPr>
                <w:color w:val="000000" w:themeColor="text1"/>
              </w:rPr>
              <w:t>multipla skleroza,</w:t>
            </w:r>
          </w:p>
          <w:p w14:paraId="3D4CC3D0" w14:textId="77777777" w:rsidR="00452285" w:rsidRPr="00752E62" w:rsidRDefault="00452285" w:rsidP="00AD7F05">
            <w:pPr>
              <w:rPr>
                <w:color w:val="000000" w:themeColor="text1"/>
                <w:lang w:val="en-GB"/>
              </w:rPr>
            </w:pPr>
            <w:r w:rsidRPr="00752E62">
              <w:rPr>
                <w:color w:val="000000" w:themeColor="text1"/>
              </w:rPr>
              <w:t>demijelinizirajući poremećaji (npr. optički neuritis, Guillain-Barréov sindrom)</w:t>
            </w:r>
            <w:r w:rsidRPr="00752E62">
              <w:rPr>
                <w:color w:val="000000" w:themeColor="text1"/>
                <w:vertAlign w:val="superscript"/>
              </w:rPr>
              <w:t>1</w:t>
            </w:r>
          </w:p>
        </w:tc>
      </w:tr>
      <w:tr w:rsidR="00452285" w:rsidRPr="00752E62" w14:paraId="496ED884"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B25C355" w14:textId="77777777" w:rsidR="00452285" w:rsidRPr="00752E62" w:rsidRDefault="00452285" w:rsidP="00982118">
            <w:pPr>
              <w:rPr>
                <w:color w:val="000000" w:themeColor="text1"/>
              </w:rPr>
            </w:pPr>
            <w:r w:rsidRPr="00752E62">
              <w:rPr>
                <w:color w:val="000000" w:themeColor="text1"/>
              </w:rPr>
              <w:t>Poremećaji oka</w:t>
            </w:r>
          </w:p>
        </w:tc>
        <w:tc>
          <w:tcPr>
            <w:tcW w:w="1621" w:type="dxa"/>
            <w:tcBorders>
              <w:top w:val="single" w:sz="4" w:space="0" w:color="auto"/>
              <w:left w:val="single" w:sz="4" w:space="0" w:color="auto"/>
              <w:right w:val="single" w:sz="4" w:space="0" w:color="auto"/>
            </w:tcBorders>
          </w:tcPr>
          <w:p w14:paraId="02C37F8E" w14:textId="77777777" w:rsidR="00452285" w:rsidRPr="00752E62" w:rsidRDefault="00452285" w:rsidP="00763802">
            <w:pPr>
              <w:rPr>
                <w:color w:val="000000" w:themeColor="text1"/>
                <w:lang w:val="en-GB"/>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21011EBD" w14:textId="77777777" w:rsidR="00452285" w:rsidRPr="00752E62" w:rsidRDefault="00452285" w:rsidP="00982118">
            <w:pPr>
              <w:autoSpaceDE w:val="0"/>
              <w:autoSpaceDN w:val="0"/>
              <w:adjustRightInd w:val="0"/>
              <w:rPr>
                <w:color w:val="000000" w:themeColor="text1"/>
              </w:rPr>
            </w:pPr>
            <w:r w:rsidRPr="00752E62">
              <w:rPr>
                <w:color w:val="000000" w:themeColor="text1"/>
              </w:rPr>
              <w:t>oštećenje vida,</w:t>
            </w:r>
          </w:p>
          <w:p w14:paraId="4304FC53" w14:textId="77777777" w:rsidR="00452285" w:rsidRPr="00752E62" w:rsidRDefault="00452285" w:rsidP="00982118">
            <w:pPr>
              <w:autoSpaceDE w:val="0"/>
              <w:autoSpaceDN w:val="0"/>
              <w:adjustRightInd w:val="0"/>
              <w:rPr>
                <w:color w:val="000000" w:themeColor="text1"/>
              </w:rPr>
            </w:pPr>
            <w:r w:rsidRPr="00752E62">
              <w:rPr>
                <w:color w:val="000000" w:themeColor="text1"/>
              </w:rPr>
              <w:t>konjunktivitis,</w:t>
            </w:r>
          </w:p>
          <w:p w14:paraId="3150C775" w14:textId="77777777" w:rsidR="00452285" w:rsidRPr="00752E62" w:rsidRDefault="00452285" w:rsidP="00982118">
            <w:pPr>
              <w:autoSpaceDE w:val="0"/>
              <w:autoSpaceDN w:val="0"/>
              <w:adjustRightInd w:val="0"/>
              <w:rPr>
                <w:color w:val="000000" w:themeColor="text1"/>
              </w:rPr>
            </w:pPr>
            <w:r w:rsidRPr="00752E62">
              <w:rPr>
                <w:color w:val="000000" w:themeColor="text1"/>
              </w:rPr>
              <w:t>blefaritis,</w:t>
            </w:r>
          </w:p>
          <w:p w14:paraId="03009C0A" w14:textId="77777777" w:rsidR="00452285" w:rsidRPr="002F382A" w:rsidRDefault="00452285" w:rsidP="00763802">
            <w:pPr>
              <w:rPr>
                <w:color w:val="000000" w:themeColor="text1"/>
                <w:lang w:val="da-DK"/>
              </w:rPr>
            </w:pPr>
            <w:r w:rsidRPr="00752E62">
              <w:rPr>
                <w:color w:val="000000" w:themeColor="text1"/>
              </w:rPr>
              <w:t>oticanje očiju</w:t>
            </w:r>
          </w:p>
        </w:tc>
      </w:tr>
      <w:tr w:rsidR="00452285" w:rsidRPr="00752E62" w14:paraId="3843AC98" w14:textId="77777777" w:rsidTr="00054A92">
        <w:trPr>
          <w:cantSplit/>
        </w:trPr>
        <w:tc>
          <w:tcPr>
            <w:tcW w:w="2628" w:type="dxa"/>
            <w:vMerge/>
            <w:tcBorders>
              <w:left w:val="single" w:sz="4" w:space="0" w:color="auto"/>
              <w:bottom w:val="single" w:sz="4" w:space="0" w:color="auto"/>
              <w:right w:val="single" w:sz="4" w:space="0" w:color="auto"/>
            </w:tcBorders>
          </w:tcPr>
          <w:p w14:paraId="3C75123A" w14:textId="77777777" w:rsidR="00452285" w:rsidRPr="002F382A" w:rsidRDefault="00452285" w:rsidP="00982118">
            <w:pPr>
              <w:rPr>
                <w:color w:val="000000" w:themeColor="text1"/>
                <w:lang w:val="da-DK"/>
              </w:rPr>
            </w:pPr>
          </w:p>
        </w:tc>
        <w:tc>
          <w:tcPr>
            <w:tcW w:w="1621" w:type="dxa"/>
            <w:tcBorders>
              <w:left w:val="single" w:sz="4" w:space="0" w:color="auto"/>
              <w:bottom w:val="single" w:sz="4" w:space="0" w:color="auto"/>
              <w:right w:val="single" w:sz="4" w:space="0" w:color="auto"/>
            </w:tcBorders>
          </w:tcPr>
          <w:p w14:paraId="7249167B" w14:textId="77777777" w:rsidR="00452285" w:rsidRPr="00752E62" w:rsidRDefault="00452285" w:rsidP="00763802">
            <w:pPr>
              <w:rPr>
                <w:color w:val="000000" w:themeColor="text1"/>
                <w:lang w:val="en-GB"/>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78F05D99" w14:textId="77777777" w:rsidR="00452285" w:rsidRPr="00752E62" w:rsidRDefault="00452285" w:rsidP="00763802">
            <w:pPr>
              <w:rPr>
                <w:color w:val="000000" w:themeColor="text1"/>
                <w:lang w:val="en-GB"/>
              </w:rPr>
            </w:pPr>
            <w:r w:rsidRPr="00752E62">
              <w:rPr>
                <w:color w:val="000000" w:themeColor="text1"/>
              </w:rPr>
              <w:t>diplopija</w:t>
            </w:r>
          </w:p>
        </w:tc>
      </w:tr>
      <w:tr w:rsidR="00452285" w:rsidRPr="00752E62" w14:paraId="61A14DD0"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1741205C" w14:textId="77777777" w:rsidR="00452285" w:rsidRPr="00752E62" w:rsidRDefault="00452285" w:rsidP="00982118">
            <w:pPr>
              <w:rPr>
                <w:color w:val="000000" w:themeColor="text1"/>
              </w:rPr>
            </w:pPr>
            <w:r w:rsidRPr="00752E62">
              <w:rPr>
                <w:color w:val="000000" w:themeColor="text1"/>
              </w:rPr>
              <w:t>Poremećaji uha i labirinta</w:t>
            </w:r>
          </w:p>
        </w:tc>
        <w:tc>
          <w:tcPr>
            <w:tcW w:w="1621" w:type="dxa"/>
            <w:tcBorders>
              <w:top w:val="single" w:sz="4" w:space="0" w:color="auto"/>
              <w:left w:val="single" w:sz="4" w:space="0" w:color="auto"/>
              <w:bottom w:val="single" w:sz="4" w:space="0" w:color="auto"/>
              <w:right w:val="single" w:sz="4" w:space="0" w:color="auto"/>
            </w:tcBorders>
          </w:tcPr>
          <w:p w14:paraId="3883146E" w14:textId="77777777" w:rsidR="00452285" w:rsidRPr="00752E62" w:rsidRDefault="00452285" w:rsidP="00763802">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17B3A3D8" w14:textId="77777777" w:rsidR="00452285" w:rsidRPr="00752E62" w:rsidRDefault="00452285" w:rsidP="00763802">
            <w:pPr>
              <w:rPr>
                <w:color w:val="000000" w:themeColor="text1"/>
                <w:lang w:val="en-GB"/>
              </w:rPr>
            </w:pPr>
            <w:r w:rsidRPr="00752E62">
              <w:rPr>
                <w:color w:val="000000" w:themeColor="text1"/>
              </w:rPr>
              <w:t>vertigo</w:t>
            </w:r>
          </w:p>
        </w:tc>
      </w:tr>
      <w:tr w:rsidR="00452285" w:rsidRPr="00752E62" w14:paraId="19B131F7" w14:textId="77777777" w:rsidTr="00054A92">
        <w:trPr>
          <w:cantSplit/>
        </w:trPr>
        <w:tc>
          <w:tcPr>
            <w:tcW w:w="2628" w:type="dxa"/>
            <w:vMerge/>
            <w:tcBorders>
              <w:left w:val="single" w:sz="4" w:space="0" w:color="auto"/>
              <w:bottom w:val="single" w:sz="4" w:space="0" w:color="auto"/>
              <w:right w:val="single" w:sz="4" w:space="0" w:color="auto"/>
            </w:tcBorders>
          </w:tcPr>
          <w:p w14:paraId="0433152F"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6C05FC7" w14:textId="77777777" w:rsidR="00452285" w:rsidRPr="00752E62" w:rsidRDefault="00452285" w:rsidP="00982118">
            <w:pPr>
              <w:rPr>
                <w:color w:val="000000" w:themeColor="text1"/>
              </w:rPr>
            </w:pPr>
            <w:r w:rsidRPr="00752E62">
              <w:rPr>
                <w:color w:val="000000" w:themeColor="text1"/>
              </w:rPr>
              <w:t>manje često</w:t>
            </w:r>
          </w:p>
        </w:tc>
        <w:tc>
          <w:tcPr>
            <w:tcW w:w="0" w:type="auto"/>
            <w:tcBorders>
              <w:left w:val="single" w:sz="4" w:space="0" w:color="auto"/>
              <w:bottom w:val="single" w:sz="4" w:space="0" w:color="auto"/>
              <w:right w:val="single" w:sz="4" w:space="0" w:color="auto"/>
            </w:tcBorders>
          </w:tcPr>
          <w:p w14:paraId="0D271583" w14:textId="77777777" w:rsidR="00452285" w:rsidRPr="00752E62" w:rsidRDefault="00452285" w:rsidP="00982118">
            <w:pPr>
              <w:rPr>
                <w:color w:val="000000" w:themeColor="text1"/>
              </w:rPr>
            </w:pPr>
            <w:r w:rsidRPr="00752E62">
              <w:rPr>
                <w:color w:val="000000" w:themeColor="text1"/>
              </w:rPr>
              <w:t>gluhoća,</w:t>
            </w:r>
          </w:p>
          <w:p w14:paraId="2F70E941" w14:textId="77777777" w:rsidR="00452285" w:rsidRPr="00752E62" w:rsidRDefault="00452285" w:rsidP="00763802">
            <w:pPr>
              <w:rPr>
                <w:color w:val="000000" w:themeColor="text1"/>
                <w:lang w:val="en-GB"/>
              </w:rPr>
            </w:pPr>
            <w:r w:rsidRPr="00752E62">
              <w:rPr>
                <w:color w:val="000000" w:themeColor="text1"/>
              </w:rPr>
              <w:t>tinitus</w:t>
            </w:r>
          </w:p>
        </w:tc>
      </w:tr>
      <w:tr w:rsidR="00452285" w:rsidRPr="00752E62" w14:paraId="71E38DBD"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3DD691EB" w14:textId="77777777" w:rsidR="00452285" w:rsidRPr="00752E62" w:rsidRDefault="00452285" w:rsidP="00982118">
            <w:pPr>
              <w:rPr>
                <w:color w:val="000000" w:themeColor="text1"/>
              </w:rPr>
            </w:pPr>
            <w:r w:rsidRPr="00752E62">
              <w:rPr>
                <w:color w:val="000000" w:themeColor="text1"/>
              </w:rPr>
              <w:t>Srčani poremećaji*</w:t>
            </w:r>
          </w:p>
        </w:tc>
        <w:tc>
          <w:tcPr>
            <w:tcW w:w="1621" w:type="dxa"/>
            <w:tcBorders>
              <w:top w:val="single" w:sz="4" w:space="0" w:color="auto"/>
              <w:left w:val="single" w:sz="4" w:space="0" w:color="auto"/>
              <w:bottom w:val="single" w:sz="4" w:space="0" w:color="auto"/>
              <w:right w:val="single" w:sz="4" w:space="0" w:color="auto"/>
            </w:tcBorders>
          </w:tcPr>
          <w:p w14:paraId="6BA8BF42" w14:textId="77777777" w:rsidR="00452285" w:rsidRPr="00752E62" w:rsidRDefault="00452285" w:rsidP="00763802">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43BE2D7B" w14:textId="77777777" w:rsidR="00452285" w:rsidRPr="00752E62" w:rsidRDefault="00452285" w:rsidP="00763802">
            <w:pPr>
              <w:rPr>
                <w:color w:val="000000" w:themeColor="text1"/>
                <w:lang w:val="en-GB"/>
              </w:rPr>
            </w:pPr>
            <w:r w:rsidRPr="00752E62">
              <w:rPr>
                <w:color w:val="000000" w:themeColor="text1"/>
              </w:rPr>
              <w:t>tahikardija</w:t>
            </w:r>
          </w:p>
        </w:tc>
      </w:tr>
      <w:tr w:rsidR="00452285" w:rsidRPr="00752E62" w14:paraId="10C4344C" w14:textId="77777777" w:rsidTr="00054A92">
        <w:trPr>
          <w:cantSplit/>
        </w:trPr>
        <w:tc>
          <w:tcPr>
            <w:tcW w:w="2628" w:type="dxa"/>
            <w:vMerge/>
            <w:tcBorders>
              <w:left w:val="single" w:sz="4" w:space="0" w:color="auto"/>
              <w:right w:val="single" w:sz="4" w:space="0" w:color="auto"/>
            </w:tcBorders>
          </w:tcPr>
          <w:p w14:paraId="41C1857E"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82B1A1A" w14:textId="77777777" w:rsidR="00452285" w:rsidRPr="00752E62" w:rsidRDefault="00452285"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68951D6D" w14:textId="77777777" w:rsidR="00452285" w:rsidRPr="00752E62" w:rsidRDefault="00452285" w:rsidP="00982118">
            <w:pPr>
              <w:autoSpaceDE w:val="0"/>
              <w:autoSpaceDN w:val="0"/>
              <w:adjustRightInd w:val="0"/>
              <w:rPr>
                <w:color w:val="000000" w:themeColor="text1"/>
              </w:rPr>
            </w:pPr>
            <w:r w:rsidRPr="00752E62">
              <w:rPr>
                <w:color w:val="000000" w:themeColor="text1"/>
              </w:rPr>
              <w:t>infarkt miokarda</w:t>
            </w:r>
            <w:r w:rsidRPr="00752E62">
              <w:rPr>
                <w:color w:val="000000" w:themeColor="text1"/>
                <w:vertAlign w:val="superscript"/>
              </w:rPr>
              <w:t>1</w:t>
            </w:r>
            <w:r w:rsidRPr="00752E62">
              <w:rPr>
                <w:color w:val="000000" w:themeColor="text1"/>
              </w:rPr>
              <w:t>,</w:t>
            </w:r>
          </w:p>
          <w:p w14:paraId="3B96D177" w14:textId="77777777" w:rsidR="00452285" w:rsidRPr="00752E62" w:rsidRDefault="00452285" w:rsidP="00982118">
            <w:pPr>
              <w:autoSpaceDE w:val="0"/>
              <w:autoSpaceDN w:val="0"/>
              <w:adjustRightInd w:val="0"/>
              <w:rPr>
                <w:color w:val="000000" w:themeColor="text1"/>
              </w:rPr>
            </w:pPr>
            <w:r w:rsidRPr="00752E62">
              <w:rPr>
                <w:color w:val="000000" w:themeColor="text1"/>
              </w:rPr>
              <w:t>aritmija,</w:t>
            </w:r>
          </w:p>
          <w:p w14:paraId="23EE872B" w14:textId="77777777" w:rsidR="00452285" w:rsidRPr="00752E62" w:rsidRDefault="00452285" w:rsidP="00763802">
            <w:pPr>
              <w:rPr>
                <w:color w:val="000000" w:themeColor="text1"/>
                <w:lang w:val="de-AT"/>
              </w:rPr>
            </w:pPr>
            <w:r w:rsidRPr="00752E62">
              <w:rPr>
                <w:color w:val="000000" w:themeColor="text1"/>
              </w:rPr>
              <w:t>kongestivno zatajenje srca</w:t>
            </w:r>
          </w:p>
        </w:tc>
      </w:tr>
      <w:tr w:rsidR="00452285" w:rsidRPr="00752E62" w14:paraId="1AA8BEC6" w14:textId="77777777" w:rsidTr="00054A92">
        <w:trPr>
          <w:cantSplit/>
        </w:trPr>
        <w:tc>
          <w:tcPr>
            <w:tcW w:w="2628" w:type="dxa"/>
            <w:vMerge/>
            <w:tcBorders>
              <w:left w:val="single" w:sz="4" w:space="0" w:color="auto"/>
              <w:bottom w:val="single" w:sz="4" w:space="0" w:color="auto"/>
              <w:right w:val="single" w:sz="4" w:space="0" w:color="auto"/>
            </w:tcBorders>
          </w:tcPr>
          <w:p w14:paraId="5216F983" w14:textId="77777777" w:rsidR="00452285" w:rsidRPr="00752E62" w:rsidRDefault="00452285" w:rsidP="00982118">
            <w:pPr>
              <w:rPr>
                <w:color w:val="000000" w:themeColor="text1"/>
                <w:lang w:val="de-AT"/>
              </w:rPr>
            </w:pPr>
          </w:p>
        </w:tc>
        <w:tc>
          <w:tcPr>
            <w:tcW w:w="1621" w:type="dxa"/>
            <w:tcBorders>
              <w:top w:val="single" w:sz="4" w:space="0" w:color="auto"/>
              <w:left w:val="single" w:sz="4" w:space="0" w:color="auto"/>
              <w:bottom w:val="single" w:sz="4" w:space="0" w:color="auto"/>
              <w:right w:val="single" w:sz="4" w:space="0" w:color="auto"/>
            </w:tcBorders>
          </w:tcPr>
          <w:p w14:paraId="566EEF61" w14:textId="77777777" w:rsidR="00452285" w:rsidRPr="00752E62" w:rsidRDefault="00452285" w:rsidP="00763802">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78E23F71" w14:textId="77777777" w:rsidR="00452285" w:rsidRPr="00752E62" w:rsidRDefault="00452285" w:rsidP="00763802">
            <w:pPr>
              <w:rPr>
                <w:color w:val="000000" w:themeColor="text1"/>
                <w:lang w:val="en-GB"/>
              </w:rPr>
            </w:pPr>
            <w:r w:rsidRPr="00752E62">
              <w:rPr>
                <w:color w:val="000000" w:themeColor="text1"/>
              </w:rPr>
              <w:t>zastoj srca</w:t>
            </w:r>
          </w:p>
        </w:tc>
      </w:tr>
      <w:tr w:rsidR="00452285" w:rsidRPr="00752E62" w14:paraId="403C7B57"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56AB7AFC" w14:textId="77777777" w:rsidR="00452285" w:rsidRPr="00752E62" w:rsidRDefault="00452285" w:rsidP="00982118">
            <w:pPr>
              <w:rPr>
                <w:color w:val="000000" w:themeColor="text1"/>
              </w:rPr>
            </w:pPr>
            <w:r w:rsidRPr="00752E62">
              <w:rPr>
                <w:color w:val="000000" w:themeColor="text1"/>
              </w:rPr>
              <w:t>Krvožilni poremećaji</w:t>
            </w:r>
          </w:p>
        </w:tc>
        <w:tc>
          <w:tcPr>
            <w:tcW w:w="1621" w:type="dxa"/>
            <w:tcBorders>
              <w:top w:val="single" w:sz="4" w:space="0" w:color="auto"/>
              <w:left w:val="single" w:sz="4" w:space="0" w:color="auto"/>
              <w:bottom w:val="single" w:sz="4" w:space="0" w:color="auto"/>
              <w:right w:val="single" w:sz="4" w:space="0" w:color="auto"/>
            </w:tcBorders>
          </w:tcPr>
          <w:p w14:paraId="0B99F336" w14:textId="77777777" w:rsidR="00452285" w:rsidRPr="00752E62" w:rsidRDefault="00452285" w:rsidP="00763802">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2C14140B" w14:textId="77777777" w:rsidR="00452285" w:rsidRPr="00752E62" w:rsidRDefault="00452285" w:rsidP="00982118">
            <w:pPr>
              <w:autoSpaceDE w:val="0"/>
              <w:autoSpaceDN w:val="0"/>
              <w:adjustRightInd w:val="0"/>
              <w:rPr>
                <w:color w:val="000000" w:themeColor="text1"/>
              </w:rPr>
            </w:pPr>
            <w:r w:rsidRPr="00752E62">
              <w:rPr>
                <w:color w:val="000000" w:themeColor="text1"/>
              </w:rPr>
              <w:t>hipertenzija,</w:t>
            </w:r>
          </w:p>
          <w:p w14:paraId="1951B108" w14:textId="77777777" w:rsidR="00452285" w:rsidRPr="00752E62" w:rsidRDefault="00452285" w:rsidP="00982118">
            <w:pPr>
              <w:autoSpaceDE w:val="0"/>
              <w:autoSpaceDN w:val="0"/>
              <w:adjustRightInd w:val="0"/>
              <w:rPr>
                <w:color w:val="000000" w:themeColor="text1"/>
              </w:rPr>
            </w:pPr>
            <w:r w:rsidRPr="00752E62">
              <w:rPr>
                <w:color w:val="000000" w:themeColor="text1"/>
              </w:rPr>
              <w:t>navale crvenila,</w:t>
            </w:r>
          </w:p>
          <w:p w14:paraId="6E013ADF" w14:textId="77777777" w:rsidR="00452285" w:rsidRPr="00752E62" w:rsidRDefault="00452285" w:rsidP="00763802">
            <w:pPr>
              <w:rPr>
                <w:color w:val="000000" w:themeColor="text1"/>
                <w:lang w:val="en-GB"/>
              </w:rPr>
            </w:pPr>
            <w:r w:rsidRPr="00752E62">
              <w:rPr>
                <w:color w:val="000000" w:themeColor="text1"/>
              </w:rPr>
              <w:t>hematomi</w:t>
            </w:r>
          </w:p>
        </w:tc>
      </w:tr>
      <w:tr w:rsidR="00452285" w:rsidRPr="00752E62" w14:paraId="0B6954FA" w14:textId="77777777" w:rsidTr="00054A92">
        <w:trPr>
          <w:cantSplit/>
        </w:trPr>
        <w:tc>
          <w:tcPr>
            <w:tcW w:w="2628" w:type="dxa"/>
            <w:vMerge/>
            <w:tcBorders>
              <w:left w:val="single" w:sz="4" w:space="0" w:color="auto"/>
              <w:bottom w:val="single" w:sz="4" w:space="0" w:color="auto"/>
              <w:right w:val="single" w:sz="4" w:space="0" w:color="auto"/>
            </w:tcBorders>
          </w:tcPr>
          <w:p w14:paraId="6B549C08"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7F2E089" w14:textId="77777777" w:rsidR="00452285" w:rsidRPr="00752E62" w:rsidRDefault="00452285" w:rsidP="00982118">
            <w:pPr>
              <w:rPr>
                <w:color w:val="000000" w:themeColor="text1"/>
              </w:rPr>
            </w:pPr>
            <w:r w:rsidRPr="00752E62">
              <w:rPr>
                <w:color w:val="000000" w:themeColor="text1"/>
              </w:rPr>
              <w:t>manje često</w:t>
            </w:r>
          </w:p>
        </w:tc>
        <w:tc>
          <w:tcPr>
            <w:tcW w:w="0" w:type="auto"/>
            <w:tcBorders>
              <w:left w:val="single" w:sz="4" w:space="0" w:color="auto"/>
              <w:bottom w:val="single" w:sz="4" w:space="0" w:color="auto"/>
              <w:right w:val="single" w:sz="4" w:space="0" w:color="auto"/>
            </w:tcBorders>
          </w:tcPr>
          <w:p w14:paraId="2B9CA48A" w14:textId="77777777" w:rsidR="00452285" w:rsidRPr="00752E62" w:rsidRDefault="00452285" w:rsidP="00982118">
            <w:pPr>
              <w:autoSpaceDE w:val="0"/>
              <w:autoSpaceDN w:val="0"/>
              <w:adjustRightInd w:val="0"/>
              <w:rPr>
                <w:color w:val="000000" w:themeColor="text1"/>
              </w:rPr>
            </w:pPr>
            <w:r w:rsidRPr="00752E62">
              <w:rPr>
                <w:color w:val="000000" w:themeColor="text1"/>
              </w:rPr>
              <w:t>aneurizma aorte,</w:t>
            </w:r>
          </w:p>
          <w:p w14:paraId="33610186" w14:textId="77777777" w:rsidR="00452285" w:rsidRPr="00752E62" w:rsidRDefault="00452285" w:rsidP="00982118">
            <w:pPr>
              <w:autoSpaceDE w:val="0"/>
              <w:autoSpaceDN w:val="0"/>
              <w:adjustRightInd w:val="0"/>
              <w:rPr>
                <w:color w:val="000000" w:themeColor="text1"/>
              </w:rPr>
            </w:pPr>
            <w:r w:rsidRPr="00752E62">
              <w:rPr>
                <w:color w:val="000000" w:themeColor="text1"/>
              </w:rPr>
              <w:t>okluzije arterijskih žila,</w:t>
            </w:r>
          </w:p>
          <w:p w14:paraId="2B843EC8" w14:textId="77777777" w:rsidR="00452285" w:rsidRPr="00752E62" w:rsidDel="00B633E5" w:rsidRDefault="00452285" w:rsidP="00763802">
            <w:pPr>
              <w:rPr>
                <w:color w:val="000000" w:themeColor="text1"/>
                <w:lang w:val="en-GB"/>
              </w:rPr>
            </w:pPr>
            <w:r w:rsidRPr="00752E62">
              <w:rPr>
                <w:color w:val="000000" w:themeColor="text1"/>
              </w:rPr>
              <w:t>tromboflebitis</w:t>
            </w:r>
          </w:p>
        </w:tc>
      </w:tr>
      <w:tr w:rsidR="00452285" w:rsidRPr="00752E62" w14:paraId="1A82E171" w14:textId="77777777" w:rsidTr="00054A92">
        <w:trPr>
          <w:cantSplit/>
        </w:trPr>
        <w:tc>
          <w:tcPr>
            <w:tcW w:w="2628" w:type="dxa"/>
            <w:vMerge w:val="restart"/>
            <w:tcBorders>
              <w:top w:val="single" w:sz="4" w:space="0" w:color="auto"/>
              <w:left w:val="single" w:sz="4" w:space="0" w:color="auto"/>
              <w:right w:val="single" w:sz="4" w:space="0" w:color="auto"/>
            </w:tcBorders>
            <w:shd w:val="clear" w:color="auto" w:fill="auto"/>
            <w:hideMark/>
          </w:tcPr>
          <w:p w14:paraId="62EDB7E3" w14:textId="77777777" w:rsidR="00BB0131" w:rsidRPr="00752E62" w:rsidRDefault="00452285" w:rsidP="00982118">
            <w:pPr>
              <w:keepNext/>
              <w:autoSpaceDE w:val="0"/>
              <w:autoSpaceDN w:val="0"/>
              <w:adjustRightInd w:val="0"/>
              <w:rPr>
                <w:color w:val="000000" w:themeColor="text1"/>
              </w:rPr>
            </w:pPr>
            <w:r w:rsidRPr="00752E62">
              <w:rPr>
                <w:color w:val="000000" w:themeColor="text1"/>
              </w:rPr>
              <w:t>Poremećaji dišnog sustava, prsišta i sredoprsja*</w:t>
            </w:r>
          </w:p>
          <w:p w14:paraId="54B45ABA" w14:textId="77777777" w:rsidR="00452285" w:rsidRPr="00752E62" w:rsidRDefault="00452285" w:rsidP="00054A92">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609748D" w14:textId="77777777" w:rsidR="00452285" w:rsidRPr="00752E62" w:rsidRDefault="00452285" w:rsidP="00763802">
            <w:pPr>
              <w:keepNext/>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53C91D0A" w14:textId="77777777" w:rsidR="00452285" w:rsidRPr="00752E62" w:rsidRDefault="00452285" w:rsidP="00982118">
            <w:pPr>
              <w:keepNext/>
              <w:autoSpaceDE w:val="0"/>
              <w:autoSpaceDN w:val="0"/>
              <w:adjustRightInd w:val="0"/>
              <w:rPr>
                <w:color w:val="000000" w:themeColor="text1"/>
              </w:rPr>
            </w:pPr>
            <w:r w:rsidRPr="00752E62">
              <w:rPr>
                <w:color w:val="000000" w:themeColor="text1"/>
              </w:rPr>
              <w:t>astma,</w:t>
            </w:r>
          </w:p>
          <w:p w14:paraId="656BDDF9" w14:textId="77777777" w:rsidR="00452285" w:rsidRPr="00752E62" w:rsidRDefault="00452285" w:rsidP="00982118">
            <w:pPr>
              <w:keepNext/>
              <w:autoSpaceDE w:val="0"/>
              <w:autoSpaceDN w:val="0"/>
              <w:adjustRightInd w:val="0"/>
              <w:rPr>
                <w:color w:val="000000" w:themeColor="text1"/>
              </w:rPr>
            </w:pPr>
            <w:r w:rsidRPr="00752E62">
              <w:rPr>
                <w:color w:val="000000" w:themeColor="text1"/>
              </w:rPr>
              <w:t>dispneja,</w:t>
            </w:r>
          </w:p>
          <w:p w14:paraId="762F9563" w14:textId="77777777" w:rsidR="00452285" w:rsidRPr="00752E62" w:rsidRDefault="00452285" w:rsidP="00763802">
            <w:pPr>
              <w:keepNext/>
              <w:autoSpaceDE w:val="0"/>
              <w:autoSpaceDN w:val="0"/>
              <w:adjustRightInd w:val="0"/>
              <w:rPr>
                <w:color w:val="000000" w:themeColor="text1"/>
                <w:lang w:val="en-GB"/>
              </w:rPr>
            </w:pPr>
            <w:r w:rsidRPr="00752E62">
              <w:rPr>
                <w:color w:val="000000" w:themeColor="text1"/>
              </w:rPr>
              <w:t>kašalj</w:t>
            </w:r>
          </w:p>
        </w:tc>
      </w:tr>
      <w:tr w:rsidR="00452285" w:rsidRPr="00752E62" w14:paraId="5E015AEA" w14:textId="77777777" w:rsidTr="00054A92">
        <w:trPr>
          <w:cantSplit/>
        </w:trPr>
        <w:tc>
          <w:tcPr>
            <w:tcW w:w="2628" w:type="dxa"/>
            <w:vMerge/>
            <w:tcBorders>
              <w:left w:val="single" w:sz="4" w:space="0" w:color="auto"/>
              <w:right w:val="single" w:sz="4" w:space="0" w:color="auto"/>
            </w:tcBorders>
            <w:shd w:val="clear" w:color="auto" w:fill="auto"/>
          </w:tcPr>
          <w:p w14:paraId="2A0F63E0" w14:textId="77777777" w:rsidR="00452285" w:rsidRPr="00752E62" w:rsidRDefault="00452285" w:rsidP="00982118">
            <w:pPr>
              <w:keepNext/>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B774837" w14:textId="77777777" w:rsidR="00452285" w:rsidRPr="00752E62" w:rsidRDefault="00452285" w:rsidP="00763802">
            <w:pPr>
              <w:keepNext/>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1A1A3688" w14:textId="77777777" w:rsidR="00452285" w:rsidRPr="00752E62" w:rsidRDefault="00452285" w:rsidP="00982118">
            <w:pPr>
              <w:keepNext/>
              <w:autoSpaceDE w:val="0"/>
              <w:autoSpaceDN w:val="0"/>
              <w:adjustRightInd w:val="0"/>
              <w:rPr>
                <w:color w:val="000000" w:themeColor="text1"/>
              </w:rPr>
            </w:pPr>
            <w:r w:rsidRPr="00752E62">
              <w:rPr>
                <w:color w:val="000000" w:themeColor="text1"/>
              </w:rPr>
              <w:t>plućna embolija</w:t>
            </w:r>
            <w:r w:rsidRPr="00752E62">
              <w:rPr>
                <w:color w:val="000000" w:themeColor="text1"/>
                <w:vertAlign w:val="superscript"/>
              </w:rPr>
              <w:t>1</w:t>
            </w:r>
            <w:r w:rsidRPr="00752E62">
              <w:rPr>
                <w:color w:val="000000" w:themeColor="text1"/>
              </w:rPr>
              <w:t>,</w:t>
            </w:r>
          </w:p>
          <w:p w14:paraId="7AAABCFE" w14:textId="77777777" w:rsidR="00452285" w:rsidRPr="00752E62" w:rsidRDefault="00452285" w:rsidP="00982118">
            <w:pPr>
              <w:keepNext/>
              <w:autoSpaceDE w:val="0"/>
              <w:autoSpaceDN w:val="0"/>
              <w:adjustRightInd w:val="0"/>
              <w:rPr>
                <w:color w:val="000000" w:themeColor="text1"/>
              </w:rPr>
            </w:pPr>
            <w:r w:rsidRPr="00752E62">
              <w:rPr>
                <w:color w:val="000000" w:themeColor="text1"/>
              </w:rPr>
              <w:t>intersticijska plućna bolest,</w:t>
            </w:r>
          </w:p>
          <w:p w14:paraId="03216852" w14:textId="77777777" w:rsidR="00452285" w:rsidRPr="00752E62" w:rsidRDefault="00452285" w:rsidP="00982118">
            <w:pPr>
              <w:keepNext/>
              <w:autoSpaceDE w:val="0"/>
              <w:autoSpaceDN w:val="0"/>
              <w:adjustRightInd w:val="0"/>
              <w:rPr>
                <w:color w:val="000000" w:themeColor="text1"/>
              </w:rPr>
            </w:pPr>
            <w:r w:rsidRPr="00752E62">
              <w:rPr>
                <w:color w:val="000000" w:themeColor="text1"/>
              </w:rPr>
              <w:t>kronična opstruktivna plućna bolest,</w:t>
            </w:r>
          </w:p>
          <w:p w14:paraId="33ABB1A2" w14:textId="77777777" w:rsidR="00452285" w:rsidRPr="00752E62" w:rsidRDefault="00452285" w:rsidP="00982118">
            <w:pPr>
              <w:keepNext/>
              <w:autoSpaceDE w:val="0"/>
              <w:autoSpaceDN w:val="0"/>
              <w:adjustRightInd w:val="0"/>
              <w:rPr>
                <w:color w:val="000000" w:themeColor="text1"/>
              </w:rPr>
            </w:pPr>
            <w:r w:rsidRPr="00752E62">
              <w:rPr>
                <w:color w:val="000000" w:themeColor="text1"/>
              </w:rPr>
              <w:t>pneumonitis</w:t>
            </w:r>
            <w:r w:rsidR="005337DE" w:rsidRPr="00752E62">
              <w:rPr>
                <w:color w:val="000000" w:themeColor="text1"/>
              </w:rPr>
              <w:t>,</w:t>
            </w:r>
          </w:p>
          <w:p w14:paraId="5CCA7542" w14:textId="77777777" w:rsidR="00452285" w:rsidRPr="00752E62" w:rsidRDefault="00452285" w:rsidP="00763802">
            <w:pPr>
              <w:keepNext/>
              <w:autoSpaceDE w:val="0"/>
              <w:autoSpaceDN w:val="0"/>
              <w:adjustRightInd w:val="0"/>
              <w:rPr>
                <w:color w:val="000000" w:themeColor="text1"/>
                <w:lang w:val="en-GB"/>
              </w:rPr>
            </w:pPr>
            <w:r w:rsidRPr="00752E62">
              <w:rPr>
                <w:color w:val="000000" w:themeColor="text1"/>
              </w:rPr>
              <w:t>pleuraln</w:t>
            </w:r>
            <w:r w:rsidR="00084081" w:rsidRPr="00752E62">
              <w:rPr>
                <w:color w:val="000000" w:themeColor="text1"/>
              </w:rPr>
              <w:t>i izljev</w:t>
            </w:r>
            <w:r w:rsidRPr="00752E62">
              <w:rPr>
                <w:color w:val="000000" w:themeColor="text1"/>
                <w:vertAlign w:val="superscript"/>
              </w:rPr>
              <w:t>1</w:t>
            </w:r>
          </w:p>
        </w:tc>
      </w:tr>
      <w:tr w:rsidR="00452285" w:rsidRPr="00752E62" w14:paraId="6FDA29B3" w14:textId="77777777" w:rsidTr="00054A92">
        <w:trPr>
          <w:cantSplit/>
        </w:trPr>
        <w:tc>
          <w:tcPr>
            <w:tcW w:w="2628" w:type="dxa"/>
            <w:vMerge/>
            <w:tcBorders>
              <w:left w:val="single" w:sz="4" w:space="0" w:color="auto"/>
              <w:bottom w:val="single" w:sz="4" w:space="0" w:color="auto"/>
              <w:right w:val="single" w:sz="4" w:space="0" w:color="auto"/>
            </w:tcBorders>
            <w:shd w:val="clear" w:color="auto" w:fill="auto"/>
          </w:tcPr>
          <w:p w14:paraId="75099919" w14:textId="77777777" w:rsidR="00452285" w:rsidRPr="00752E62" w:rsidRDefault="00452285" w:rsidP="00982118">
            <w:pPr>
              <w:keepNext/>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C4348F9" w14:textId="77777777" w:rsidR="00452285" w:rsidRPr="00752E62" w:rsidRDefault="00452285" w:rsidP="00763802">
            <w:pPr>
              <w:keepNext/>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0C5339B9" w14:textId="77777777" w:rsidR="00452285" w:rsidRPr="00752E62" w:rsidRDefault="00452285" w:rsidP="00763802">
            <w:pPr>
              <w:keepNext/>
              <w:autoSpaceDE w:val="0"/>
              <w:autoSpaceDN w:val="0"/>
              <w:adjustRightInd w:val="0"/>
              <w:rPr>
                <w:color w:val="000000" w:themeColor="text1"/>
                <w:lang w:val="en-GB"/>
              </w:rPr>
            </w:pPr>
            <w:r w:rsidRPr="00752E62">
              <w:rPr>
                <w:color w:val="000000" w:themeColor="text1"/>
              </w:rPr>
              <w:t>plućna fibroza</w:t>
            </w:r>
            <w:r w:rsidRPr="00752E62">
              <w:rPr>
                <w:color w:val="000000" w:themeColor="text1"/>
                <w:vertAlign w:val="superscript"/>
              </w:rPr>
              <w:t>1</w:t>
            </w:r>
          </w:p>
        </w:tc>
      </w:tr>
      <w:tr w:rsidR="00452285" w:rsidRPr="00752E62" w14:paraId="3505EF36"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1F7E9A69" w14:textId="77777777" w:rsidR="00452285" w:rsidRPr="00752E62" w:rsidRDefault="00452285" w:rsidP="00982118">
            <w:pPr>
              <w:rPr>
                <w:color w:val="000000" w:themeColor="text1"/>
              </w:rPr>
            </w:pPr>
            <w:r w:rsidRPr="00752E62">
              <w:rPr>
                <w:color w:val="000000" w:themeColor="text1"/>
              </w:rPr>
              <w:t>Poremećaji probavnog sustava</w:t>
            </w:r>
          </w:p>
        </w:tc>
        <w:tc>
          <w:tcPr>
            <w:tcW w:w="1621" w:type="dxa"/>
            <w:tcBorders>
              <w:top w:val="single" w:sz="4" w:space="0" w:color="auto"/>
              <w:left w:val="single" w:sz="4" w:space="0" w:color="auto"/>
              <w:bottom w:val="single" w:sz="4" w:space="0" w:color="auto"/>
              <w:right w:val="single" w:sz="4" w:space="0" w:color="auto"/>
            </w:tcBorders>
          </w:tcPr>
          <w:p w14:paraId="56F674A7" w14:textId="77777777" w:rsidR="00452285" w:rsidRPr="00752E62" w:rsidRDefault="00452285" w:rsidP="00763802">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47E60196" w14:textId="77777777" w:rsidR="00452285" w:rsidRPr="00752E62" w:rsidRDefault="00452285" w:rsidP="00982118">
            <w:pPr>
              <w:autoSpaceDE w:val="0"/>
              <w:autoSpaceDN w:val="0"/>
              <w:adjustRightInd w:val="0"/>
              <w:rPr>
                <w:color w:val="000000" w:themeColor="text1"/>
              </w:rPr>
            </w:pPr>
            <w:r w:rsidRPr="00752E62">
              <w:rPr>
                <w:color w:val="000000" w:themeColor="text1"/>
              </w:rPr>
              <w:t>bol u abdomenu,</w:t>
            </w:r>
          </w:p>
          <w:p w14:paraId="5DD7A5F1" w14:textId="77777777" w:rsidR="00452285" w:rsidRPr="00752E62" w:rsidRDefault="00452285" w:rsidP="00763802">
            <w:pPr>
              <w:autoSpaceDE w:val="0"/>
              <w:autoSpaceDN w:val="0"/>
              <w:adjustRightInd w:val="0"/>
              <w:rPr>
                <w:color w:val="000000" w:themeColor="text1"/>
                <w:lang w:val="pl-PL"/>
              </w:rPr>
            </w:pPr>
            <w:r w:rsidRPr="00752E62">
              <w:rPr>
                <w:color w:val="000000" w:themeColor="text1"/>
              </w:rPr>
              <w:t>mučnina i povraćanje</w:t>
            </w:r>
          </w:p>
        </w:tc>
      </w:tr>
      <w:tr w:rsidR="00452285" w:rsidRPr="00752E62" w14:paraId="6AB5919C" w14:textId="77777777" w:rsidTr="00054A92">
        <w:trPr>
          <w:cantSplit/>
        </w:trPr>
        <w:tc>
          <w:tcPr>
            <w:tcW w:w="2628" w:type="dxa"/>
            <w:vMerge/>
            <w:tcBorders>
              <w:left w:val="single" w:sz="4" w:space="0" w:color="auto"/>
              <w:right w:val="single" w:sz="4" w:space="0" w:color="auto"/>
            </w:tcBorders>
          </w:tcPr>
          <w:p w14:paraId="3FB6AA3B" w14:textId="77777777" w:rsidR="00452285" w:rsidRPr="00752E62" w:rsidRDefault="00452285" w:rsidP="00982118">
            <w:pPr>
              <w:rPr>
                <w:color w:val="000000" w:themeColor="text1"/>
                <w:lang w:val="pl-PL"/>
              </w:rPr>
            </w:pPr>
          </w:p>
        </w:tc>
        <w:tc>
          <w:tcPr>
            <w:tcW w:w="1621" w:type="dxa"/>
            <w:tcBorders>
              <w:top w:val="single" w:sz="4" w:space="0" w:color="auto"/>
              <w:left w:val="single" w:sz="4" w:space="0" w:color="auto"/>
              <w:bottom w:val="single" w:sz="4" w:space="0" w:color="auto"/>
              <w:right w:val="single" w:sz="4" w:space="0" w:color="auto"/>
            </w:tcBorders>
          </w:tcPr>
          <w:p w14:paraId="5DAD7B70" w14:textId="77777777" w:rsidR="00452285" w:rsidRPr="00752E62" w:rsidRDefault="00452285" w:rsidP="00763802">
            <w:pPr>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63656801" w14:textId="77777777" w:rsidR="00452285" w:rsidRPr="00752E62" w:rsidRDefault="00452285" w:rsidP="00982118">
            <w:pPr>
              <w:autoSpaceDE w:val="0"/>
              <w:autoSpaceDN w:val="0"/>
              <w:adjustRightInd w:val="0"/>
              <w:rPr>
                <w:color w:val="000000" w:themeColor="text1"/>
              </w:rPr>
            </w:pPr>
            <w:r w:rsidRPr="00752E62">
              <w:rPr>
                <w:color w:val="000000" w:themeColor="text1"/>
              </w:rPr>
              <w:t>krvarenje u probavnom sustavu,</w:t>
            </w:r>
          </w:p>
          <w:p w14:paraId="4453D2EB" w14:textId="77777777" w:rsidR="00452285" w:rsidRPr="00752E62" w:rsidRDefault="00452285" w:rsidP="00982118">
            <w:pPr>
              <w:autoSpaceDE w:val="0"/>
              <w:autoSpaceDN w:val="0"/>
              <w:adjustRightInd w:val="0"/>
              <w:rPr>
                <w:color w:val="000000" w:themeColor="text1"/>
              </w:rPr>
            </w:pPr>
            <w:r w:rsidRPr="00752E62">
              <w:rPr>
                <w:color w:val="000000" w:themeColor="text1"/>
              </w:rPr>
              <w:t>dispepsija,</w:t>
            </w:r>
          </w:p>
          <w:p w14:paraId="5ECF5211" w14:textId="77777777" w:rsidR="00452285" w:rsidRPr="00752E62" w:rsidRDefault="00452285" w:rsidP="00982118">
            <w:pPr>
              <w:autoSpaceDE w:val="0"/>
              <w:autoSpaceDN w:val="0"/>
              <w:adjustRightInd w:val="0"/>
              <w:rPr>
                <w:color w:val="000000" w:themeColor="text1"/>
              </w:rPr>
            </w:pPr>
            <w:r w:rsidRPr="00752E62">
              <w:rPr>
                <w:color w:val="000000" w:themeColor="text1"/>
              </w:rPr>
              <w:t>gastroezofagusna refluksna bolest,</w:t>
            </w:r>
          </w:p>
          <w:p w14:paraId="528C4811" w14:textId="77777777" w:rsidR="00452285" w:rsidRPr="00752E62" w:rsidRDefault="00452285" w:rsidP="00763802">
            <w:pPr>
              <w:autoSpaceDE w:val="0"/>
              <w:autoSpaceDN w:val="0"/>
              <w:adjustRightInd w:val="0"/>
              <w:rPr>
                <w:color w:val="000000" w:themeColor="text1"/>
                <w:lang w:val="en-GB"/>
              </w:rPr>
            </w:pPr>
            <w:r w:rsidRPr="00752E62">
              <w:rPr>
                <w:color w:val="000000" w:themeColor="text1"/>
              </w:rPr>
              <w:t>sicca sindrom</w:t>
            </w:r>
          </w:p>
        </w:tc>
      </w:tr>
      <w:tr w:rsidR="00452285" w:rsidRPr="00752E62" w14:paraId="26E92E0D" w14:textId="77777777" w:rsidTr="00054A92">
        <w:trPr>
          <w:cantSplit/>
        </w:trPr>
        <w:tc>
          <w:tcPr>
            <w:tcW w:w="2628" w:type="dxa"/>
            <w:vMerge/>
            <w:tcBorders>
              <w:left w:val="single" w:sz="4" w:space="0" w:color="auto"/>
              <w:right w:val="single" w:sz="4" w:space="0" w:color="auto"/>
            </w:tcBorders>
          </w:tcPr>
          <w:p w14:paraId="529FFAEB"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E69DCC4" w14:textId="77777777" w:rsidR="00452285" w:rsidRPr="00752E62" w:rsidRDefault="00452285"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1E472B6A" w14:textId="77777777" w:rsidR="00452285" w:rsidRPr="00752E62" w:rsidRDefault="00452285" w:rsidP="00982118">
            <w:pPr>
              <w:autoSpaceDE w:val="0"/>
              <w:autoSpaceDN w:val="0"/>
              <w:adjustRightInd w:val="0"/>
              <w:rPr>
                <w:color w:val="000000" w:themeColor="text1"/>
              </w:rPr>
            </w:pPr>
            <w:r w:rsidRPr="00752E62">
              <w:rPr>
                <w:color w:val="000000" w:themeColor="text1"/>
              </w:rPr>
              <w:t>pankreatitis,</w:t>
            </w:r>
          </w:p>
          <w:p w14:paraId="2B593DAD" w14:textId="77777777" w:rsidR="00452285" w:rsidRPr="00752E62" w:rsidRDefault="00452285" w:rsidP="00982118">
            <w:pPr>
              <w:autoSpaceDE w:val="0"/>
              <w:autoSpaceDN w:val="0"/>
              <w:adjustRightInd w:val="0"/>
              <w:rPr>
                <w:color w:val="000000" w:themeColor="text1"/>
              </w:rPr>
            </w:pPr>
            <w:r w:rsidRPr="00752E62">
              <w:rPr>
                <w:color w:val="000000" w:themeColor="text1"/>
              </w:rPr>
              <w:t>disfagija,</w:t>
            </w:r>
          </w:p>
          <w:p w14:paraId="199FEA38" w14:textId="77777777" w:rsidR="00452285" w:rsidRPr="00752E62" w:rsidRDefault="00452285" w:rsidP="00763802">
            <w:pPr>
              <w:autoSpaceDE w:val="0"/>
              <w:autoSpaceDN w:val="0"/>
              <w:adjustRightInd w:val="0"/>
              <w:rPr>
                <w:color w:val="000000" w:themeColor="text1"/>
                <w:lang w:val="en-GB"/>
              </w:rPr>
            </w:pPr>
            <w:r w:rsidRPr="00752E62">
              <w:rPr>
                <w:color w:val="000000" w:themeColor="text1"/>
              </w:rPr>
              <w:t>edem lica</w:t>
            </w:r>
          </w:p>
        </w:tc>
      </w:tr>
      <w:tr w:rsidR="00452285" w:rsidRPr="00752E62" w14:paraId="7EE906C5" w14:textId="77777777" w:rsidTr="00054A92">
        <w:trPr>
          <w:cantSplit/>
        </w:trPr>
        <w:tc>
          <w:tcPr>
            <w:tcW w:w="2628" w:type="dxa"/>
            <w:vMerge/>
            <w:tcBorders>
              <w:left w:val="single" w:sz="4" w:space="0" w:color="auto"/>
              <w:bottom w:val="single" w:sz="4" w:space="0" w:color="auto"/>
              <w:right w:val="single" w:sz="4" w:space="0" w:color="auto"/>
            </w:tcBorders>
          </w:tcPr>
          <w:p w14:paraId="5A987C0B"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6DB8B3D" w14:textId="77777777" w:rsidR="00452285" w:rsidRPr="00752E62" w:rsidRDefault="00452285" w:rsidP="00763802">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4F796373" w14:textId="77777777" w:rsidR="00452285" w:rsidRPr="00752E62" w:rsidRDefault="00452285" w:rsidP="00763802">
            <w:pPr>
              <w:autoSpaceDE w:val="0"/>
              <w:autoSpaceDN w:val="0"/>
              <w:adjustRightInd w:val="0"/>
              <w:rPr>
                <w:color w:val="000000" w:themeColor="text1"/>
                <w:lang w:val="en-GB"/>
              </w:rPr>
            </w:pPr>
            <w:r w:rsidRPr="00752E62">
              <w:rPr>
                <w:color w:val="000000" w:themeColor="text1"/>
              </w:rPr>
              <w:t>perforacija crijeva</w:t>
            </w:r>
            <w:r w:rsidRPr="00752E62">
              <w:rPr>
                <w:color w:val="000000" w:themeColor="text1"/>
                <w:vertAlign w:val="superscript"/>
              </w:rPr>
              <w:t>1</w:t>
            </w:r>
          </w:p>
        </w:tc>
      </w:tr>
      <w:tr w:rsidR="00452285" w:rsidRPr="00752E62" w14:paraId="2E698F0F"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4CB5A528" w14:textId="77777777" w:rsidR="00452285" w:rsidRPr="00752E62" w:rsidRDefault="00452285" w:rsidP="00982118">
            <w:pPr>
              <w:rPr>
                <w:color w:val="000000" w:themeColor="text1"/>
              </w:rPr>
            </w:pPr>
            <w:r w:rsidRPr="00752E62">
              <w:rPr>
                <w:color w:val="000000" w:themeColor="text1"/>
              </w:rPr>
              <w:t>Poremećaji jetre i žuči*</w:t>
            </w:r>
          </w:p>
        </w:tc>
        <w:tc>
          <w:tcPr>
            <w:tcW w:w="1621" w:type="dxa"/>
            <w:tcBorders>
              <w:top w:val="single" w:sz="4" w:space="0" w:color="auto"/>
              <w:left w:val="single" w:sz="4" w:space="0" w:color="auto"/>
              <w:bottom w:val="single" w:sz="4" w:space="0" w:color="auto"/>
              <w:right w:val="single" w:sz="4" w:space="0" w:color="auto"/>
            </w:tcBorders>
          </w:tcPr>
          <w:p w14:paraId="6F8DD774" w14:textId="77777777" w:rsidR="00452285" w:rsidRPr="00752E62" w:rsidRDefault="00E56EF7" w:rsidP="00763802">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2F8F7ADF" w14:textId="77777777" w:rsidR="00452285" w:rsidRPr="00752E62" w:rsidRDefault="00452285" w:rsidP="00763802">
            <w:pPr>
              <w:rPr>
                <w:color w:val="000000" w:themeColor="text1"/>
                <w:lang w:val="en-GB"/>
              </w:rPr>
            </w:pPr>
            <w:r w:rsidRPr="00752E62">
              <w:rPr>
                <w:color w:val="000000" w:themeColor="text1"/>
              </w:rPr>
              <w:t>povišeni jetreni enzimi</w:t>
            </w:r>
          </w:p>
        </w:tc>
      </w:tr>
      <w:tr w:rsidR="00452285" w:rsidRPr="00752E62" w14:paraId="158AB358" w14:textId="77777777" w:rsidTr="00054A92">
        <w:trPr>
          <w:cantSplit/>
        </w:trPr>
        <w:tc>
          <w:tcPr>
            <w:tcW w:w="2628" w:type="dxa"/>
            <w:vMerge/>
            <w:tcBorders>
              <w:left w:val="single" w:sz="4" w:space="0" w:color="auto"/>
              <w:right w:val="single" w:sz="4" w:space="0" w:color="auto"/>
            </w:tcBorders>
          </w:tcPr>
          <w:p w14:paraId="22A20852"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D25EB69" w14:textId="77777777" w:rsidR="00452285" w:rsidRPr="00752E62" w:rsidRDefault="00452285"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72C4E8C4" w14:textId="77777777" w:rsidR="00452285" w:rsidRPr="00752E62" w:rsidRDefault="00452285" w:rsidP="00982118">
            <w:pPr>
              <w:rPr>
                <w:color w:val="000000" w:themeColor="text1"/>
              </w:rPr>
            </w:pPr>
            <w:r w:rsidRPr="00752E62">
              <w:rPr>
                <w:color w:val="000000" w:themeColor="text1"/>
              </w:rPr>
              <w:t>kolecistitis i kolelitijaza,</w:t>
            </w:r>
          </w:p>
          <w:p w14:paraId="0722AE4D" w14:textId="77777777" w:rsidR="00452285" w:rsidRPr="00752E62" w:rsidRDefault="00452285" w:rsidP="00982118">
            <w:pPr>
              <w:rPr>
                <w:color w:val="000000" w:themeColor="text1"/>
              </w:rPr>
            </w:pPr>
            <w:r w:rsidRPr="00752E62">
              <w:rPr>
                <w:color w:val="000000" w:themeColor="text1"/>
              </w:rPr>
              <w:t>steatoza jetre,</w:t>
            </w:r>
          </w:p>
          <w:p w14:paraId="588586A1" w14:textId="77777777" w:rsidR="00452285" w:rsidRPr="00752E62" w:rsidRDefault="00452285" w:rsidP="00763802">
            <w:pPr>
              <w:rPr>
                <w:color w:val="000000" w:themeColor="text1"/>
                <w:lang w:val="en-GB"/>
              </w:rPr>
            </w:pPr>
            <w:r w:rsidRPr="00752E62">
              <w:rPr>
                <w:color w:val="000000" w:themeColor="text1"/>
              </w:rPr>
              <w:t>povišen bilirubin</w:t>
            </w:r>
          </w:p>
        </w:tc>
      </w:tr>
      <w:tr w:rsidR="00452285" w:rsidRPr="00752E62" w14:paraId="7FB00F26" w14:textId="77777777" w:rsidTr="00054A92">
        <w:trPr>
          <w:cantSplit/>
        </w:trPr>
        <w:tc>
          <w:tcPr>
            <w:tcW w:w="2628" w:type="dxa"/>
            <w:vMerge/>
            <w:tcBorders>
              <w:left w:val="single" w:sz="4" w:space="0" w:color="auto"/>
              <w:right w:val="single" w:sz="4" w:space="0" w:color="auto"/>
            </w:tcBorders>
          </w:tcPr>
          <w:p w14:paraId="050EFD2E"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B1388C2" w14:textId="77777777" w:rsidR="00452285" w:rsidRPr="00752E62" w:rsidRDefault="00452285" w:rsidP="00763802">
            <w:pPr>
              <w:rPr>
                <w:color w:val="000000" w:themeColor="text1"/>
                <w:lang w:val="en-GB"/>
              </w:rPr>
            </w:pPr>
            <w:r w:rsidRPr="00752E62">
              <w:rPr>
                <w:color w:val="000000" w:themeColor="text1"/>
              </w:rPr>
              <w:t>rijetko</w:t>
            </w:r>
          </w:p>
        </w:tc>
        <w:tc>
          <w:tcPr>
            <w:tcW w:w="0" w:type="auto"/>
            <w:tcBorders>
              <w:left w:val="single" w:sz="4" w:space="0" w:color="auto"/>
              <w:right w:val="single" w:sz="4" w:space="0" w:color="auto"/>
            </w:tcBorders>
          </w:tcPr>
          <w:p w14:paraId="2772330D" w14:textId="77777777" w:rsidR="00452285" w:rsidRPr="00752E62" w:rsidRDefault="00452285" w:rsidP="00982118">
            <w:pPr>
              <w:rPr>
                <w:color w:val="000000" w:themeColor="text1"/>
              </w:rPr>
            </w:pPr>
            <w:r w:rsidRPr="00752E62">
              <w:rPr>
                <w:color w:val="000000" w:themeColor="text1"/>
              </w:rPr>
              <w:t>hepatitis</w:t>
            </w:r>
            <w:r w:rsidR="00197DF2" w:rsidRPr="00752E62">
              <w:rPr>
                <w:color w:val="000000" w:themeColor="text1"/>
              </w:rPr>
              <w:t>,</w:t>
            </w:r>
          </w:p>
          <w:p w14:paraId="631D3284" w14:textId="77777777" w:rsidR="00452285" w:rsidRPr="00752E62" w:rsidRDefault="00452285" w:rsidP="00982118">
            <w:pPr>
              <w:rPr>
                <w:color w:val="000000" w:themeColor="text1"/>
              </w:rPr>
            </w:pPr>
            <w:r w:rsidRPr="00752E62">
              <w:rPr>
                <w:color w:val="000000" w:themeColor="text1"/>
              </w:rPr>
              <w:t>reaktivacija hepatitisa B</w:t>
            </w:r>
            <w:r w:rsidRPr="00752E62">
              <w:rPr>
                <w:color w:val="000000" w:themeColor="text1"/>
                <w:vertAlign w:val="superscript"/>
              </w:rPr>
              <w:t>1</w:t>
            </w:r>
            <w:r w:rsidR="00197DF2" w:rsidRPr="00752E62">
              <w:rPr>
                <w:color w:val="000000" w:themeColor="text1"/>
              </w:rPr>
              <w:t>,</w:t>
            </w:r>
          </w:p>
          <w:p w14:paraId="7227E604" w14:textId="77777777" w:rsidR="00452285" w:rsidRPr="002F382A" w:rsidRDefault="00452285" w:rsidP="00763802">
            <w:pPr>
              <w:rPr>
                <w:color w:val="000000" w:themeColor="text1"/>
                <w:lang w:val="da-DK"/>
              </w:rPr>
            </w:pPr>
            <w:r w:rsidRPr="00752E62">
              <w:rPr>
                <w:color w:val="000000" w:themeColor="text1"/>
              </w:rPr>
              <w:t>autoimuni hepatitis</w:t>
            </w:r>
            <w:r w:rsidRPr="00752E62">
              <w:rPr>
                <w:color w:val="000000" w:themeColor="text1"/>
                <w:vertAlign w:val="superscript"/>
              </w:rPr>
              <w:t>1</w:t>
            </w:r>
          </w:p>
        </w:tc>
      </w:tr>
      <w:tr w:rsidR="00452285" w:rsidRPr="00752E62" w14:paraId="3EEC9715" w14:textId="77777777" w:rsidTr="00054A92">
        <w:trPr>
          <w:cantSplit/>
        </w:trPr>
        <w:tc>
          <w:tcPr>
            <w:tcW w:w="2628" w:type="dxa"/>
            <w:vMerge/>
            <w:tcBorders>
              <w:left w:val="single" w:sz="4" w:space="0" w:color="auto"/>
              <w:bottom w:val="single" w:sz="4" w:space="0" w:color="auto"/>
              <w:right w:val="single" w:sz="4" w:space="0" w:color="auto"/>
            </w:tcBorders>
          </w:tcPr>
          <w:p w14:paraId="204233FF" w14:textId="77777777" w:rsidR="00452285" w:rsidRPr="002F382A" w:rsidRDefault="00452285" w:rsidP="00982118">
            <w:pPr>
              <w:rPr>
                <w:color w:val="000000" w:themeColor="text1"/>
                <w:lang w:val="da-DK"/>
              </w:rPr>
            </w:pPr>
          </w:p>
        </w:tc>
        <w:tc>
          <w:tcPr>
            <w:tcW w:w="1621" w:type="dxa"/>
            <w:tcBorders>
              <w:top w:val="single" w:sz="4" w:space="0" w:color="auto"/>
              <w:left w:val="single" w:sz="4" w:space="0" w:color="auto"/>
              <w:bottom w:val="single" w:sz="4" w:space="0" w:color="auto"/>
              <w:right w:val="single" w:sz="4" w:space="0" w:color="auto"/>
            </w:tcBorders>
          </w:tcPr>
          <w:p w14:paraId="26D1759C" w14:textId="77777777" w:rsidR="00452285" w:rsidRPr="00752E62" w:rsidRDefault="00452285" w:rsidP="00763802">
            <w:pPr>
              <w:rPr>
                <w:color w:val="000000" w:themeColor="text1"/>
                <w:lang w:val="en-GB"/>
              </w:rPr>
            </w:pPr>
            <w:r w:rsidRPr="00752E62">
              <w:rPr>
                <w:color w:val="000000" w:themeColor="text1"/>
              </w:rPr>
              <w:t>nepoznato</w:t>
            </w:r>
          </w:p>
        </w:tc>
        <w:tc>
          <w:tcPr>
            <w:tcW w:w="0" w:type="auto"/>
            <w:tcBorders>
              <w:left w:val="single" w:sz="4" w:space="0" w:color="auto"/>
              <w:bottom w:val="single" w:sz="4" w:space="0" w:color="auto"/>
              <w:right w:val="single" w:sz="4" w:space="0" w:color="auto"/>
            </w:tcBorders>
          </w:tcPr>
          <w:p w14:paraId="4C99AF72" w14:textId="77777777" w:rsidR="00452285" w:rsidRPr="00752E62" w:rsidRDefault="00452285" w:rsidP="00763802">
            <w:pPr>
              <w:rPr>
                <w:color w:val="000000" w:themeColor="text1"/>
                <w:lang w:val="en-GB"/>
              </w:rPr>
            </w:pPr>
            <w:r w:rsidRPr="00752E62">
              <w:rPr>
                <w:color w:val="000000" w:themeColor="text1"/>
              </w:rPr>
              <w:t>zatajenje jetre</w:t>
            </w:r>
            <w:r w:rsidRPr="00752E62">
              <w:rPr>
                <w:color w:val="000000" w:themeColor="text1"/>
                <w:vertAlign w:val="superscript"/>
              </w:rPr>
              <w:t>1</w:t>
            </w:r>
          </w:p>
        </w:tc>
      </w:tr>
      <w:tr w:rsidR="00452285" w:rsidRPr="00752E62" w14:paraId="1B0E3B89"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156CE556" w14:textId="77777777" w:rsidR="00452285" w:rsidRPr="00752E62" w:rsidRDefault="00452285" w:rsidP="00982118">
            <w:pPr>
              <w:rPr>
                <w:color w:val="000000" w:themeColor="text1"/>
              </w:rPr>
            </w:pPr>
            <w:r w:rsidRPr="00752E62">
              <w:rPr>
                <w:color w:val="000000" w:themeColor="text1"/>
              </w:rPr>
              <w:t>Poremećaji kože i potkožnog tkiva</w:t>
            </w:r>
          </w:p>
        </w:tc>
        <w:tc>
          <w:tcPr>
            <w:tcW w:w="1621" w:type="dxa"/>
            <w:tcBorders>
              <w:top w:val="single" w:sz="4" w:space="0" w:color="auto"/>
              <w:left w:val="single" w:sz="4" w:space="0" w:color="auto"/>
              <w:bottom w:val="single" w:sz="4" w:space="0" w:color="auto"/>
              <w:right w:val="single" w:sz="4" w:space="0" w:color="auto"/>
            </w:tcBorders>
          </w:tcPr>
          <w:p w14:paraId="0DA6CC84" w14:textId="77777777" w:rsidR="00452285" w:rsidRPr="00752E62" w:rsidRDefault="00E56EF7" w:rsidP="00982118">
            <w:pPr>
              <w:rPr>
                <w:color w:val="000000" w:themeColor="text1"/>
              </w:rPr>
            </w:pPr>
            <w:r w:rsidRPr="00752E62">
              <w:rPr>
                <w:color w:val="000000" w:themeColor="text1"/>
              </w:rPr>
              <w:t>vrlo često</w:t>
            </w:r>
          </w:p>
          <w:p w14:paraId="5300A73D" w14:textId="77777777" w:rsidR="00452285" w:rsidRPr="00752E62" w:rsidRDefault="00452285" w:rsidP="00982118">
            <w:pPr>
              <w:rPr>
                <w:color w:val="000000" w:themeColor="text1"/>
                <w:lang w:val="en-GB"/>
              </w:rPr>
            </w:pPr>
          </w:p>
        </w:tc>
        <w:tc>
          <w:tcPr>
            <w:tcW w:w="0" w:type="auto"/>
            <w:tcBorders>
              <w:top w:val="single" w:sz="4" w:space="0" w:color="auto"/>
              <w:left w:val="single" w:sz="4" w:space="0" w:color="auto"/>
              <w:right w:val="single" w:sz="4" w:space="0" w:color="auto"/>
            </w:tcBorders>
          </w:tcPr>
          <w:p w14:paraId="5B1CAD58" w14:textId="77777777" w:rsidR="00452285" w:rsidRPr="00752E62" w:rsidRDefault="00452285" w:rsidP="00982118">
            <w:pPr>
              <w:rPr>
                <w:color w:val="000000" w:themeColor="text1"/>
              </w:rPr>
            </w:pPr>
            <w:r w:rsidRPr="00752E62">
              <w:rPr>
                <w:color w:val="000000" w:themeColor="text1"/>
              </w:rPr>
              <w:t>osip (uključujući eksfolijativni osip)</w:t>
            </w:r>
          </w:p>
          <w:p w14:paraId="7632EF2B" w14:textId="77777777" w:rsidR="00452285" w:rsidRPr="00752E62" w:rsidRDefault="00452285" w:rsidP="00982118">
            <w:pPr>
              <w:rPr>
                <w:color w:val="000000" w:themeColor="text1"/>
                <w:lang w:val="en-GB"/>
              </w:rPr>
            </w:pPr>
          </w:p>
        </w:tc>
      </w:tr>
      <w:tr w:rsidR="00452285" w:rsidRPr="00752E62" w14:paraId="2F3C84B7" w14:textId="77777777" w:rsidTr="00054A92">
        <w:trPr>
          <w:cantSplit/>
        </w:trPr>
        <w:tc>
          <w:tcPr>
            <w:tcW w:w="2628" w:type="dxa"/>
            <w:vMerge/>
            <w:tcBorders>
              <w:left w:val="single" w:sz="4" w:space="0" w:color="auto"/>
              <w:right w:val="single" w:sz="4" w:space="0" w:color="auto"/>
            </w:tcBorders>
          </w:tcPr>
          <w:p w14:paraId="0C0EB470"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B2CF2F9" w14:textId="77777777" w:rsidR="00452285" w:rsidRPr="00752E62" w:rsidRDefault="00452285" w:rsidP="00763802">
            <w:pPr>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7671FC77" w14:textId="77777777" w:rsidR="00452285" w:rsidRPr="00752E62" w:rsidRDefault="00452285" w:rsidP="00982118">
            <w:pPr>
              <w:rPr>
                <w:color w:val="000000" w:themeColor="text1"/>
              </w:rPr>
            </w:pPr>
            <w:r w:rsidRPr="00752E62">
              <w:rPr>
                <w:color w:val="000000" w:themeColor="text1"/>
              </w:rPr>
              <w:t>pogoršanje ili nova pojava psorijaze (uključujući palmoplantarnu pustuloznu psorijazu)</w:t>
            </w:r>
            <w:r w:rsidRPr="00752E62">
              <w:rPr>
                <w:color w:val="000000" w:themeColor="text1"/>
                <w:vertAlign w:val="superscript"/>
              </w:rPr>
              <w:t>1</w:t>
            </w:r>
            <w:r w:rsidRPr="00752E62">
              <w:rPr>
                <w:color w:val="000000" w:themeColor="text1"/>
              </w:rPr>
              <w:t>,</w:t>
            </w:r>
          </w:p>
          <w:p w14:paraId="0DEF6269" w14:textId="77777777" w:rsidR="00452285" w:rsidRPr="00752E62" w:rsidRDefault="00452285" w:rsidP="00982118">
            <w:pPr>
              <w:rPr>
                <w:color w:val="000000" w:themeColor="text1"/>
              </w:rPr>
            </w:pPr>
            <w:r w:rsidRPr="00752E62">
              <w:rPr>
                <w:color w:val="000000" w:themeColor="text1"/>
              </w:rPr>
              <w:t>urtikarija,</w:t>
            </w:r>
          </w:p>
          <w:p w14:paraId="339F0F51" w14:textId="77777777" w:rsidR="00452285" w:rsidRPr="00752E62" w:rsidRDefault="00452285" w:rsidP="00982118">
            <w:pPr>
              <w:rPr>
                <w:color w:val="000000" w:themeColor="text1"/>
              </w:rPr>
            </w:pPr>
            <w:r w:rsidRPr="00752E62">
              <w:rPr>
                <w:color w:val="000000" w:themeColor="text1"/>
              </w:rPr>
              <w:t>stvaranje modrica (uključujući purpuru),</w:t>
            </w:r>
          </w:p>
          <w:p w14:paraId="781B609A" w14:textId="77777777" w:rsidR="00452285" w:rsidRPr="00752E62" w:rsidRDefault="00452285" w:rsidP="00982118">
            <w:pPr>
              <w:rPr>
                <w:color w:val="000000" w:themeColor="text1"/>
              </w:rPr>
            </w:pPr>
            <w:r w:rsidRPr="00752E62">
              <w:rPr>
                <w:color w:val="000000" w:themeColor="text1"/>
              </w:rPr>
              <w:t>dermatitis (uključujući ekcem),</w:t>
            </w:r>
          </w:p>
          <w:p w14:paraId="4D55ED67" w14:textId="77777777" w:rsidR="00452285" w:rsidRPr="00752E62" w:rsidRDefault="00452285" w:rsidP="00982118">
            <w:pPr>
              <w:rPr>
                <w:color w:val="000000" w:themeColor="text1"/>
              </w:rPr>
            </w:pPr>
            <w:r w:rsidRPr="00752E62">
              <w:rPr>
                <w:color w:val="000000" w:themeColor="text1"/>
              </w:rPr>
              <w:t>pucanje noktiju,</w:t>
            </w:r>
          </w:p>
          <w:p w14:paraId="74817330" w14:textId="77777777" w:rsidR="00452285" w:rsidRPr="00752E62" w:rsidRDefault="00452285" w:rsidP="00982118">
            <w:pPr>
              <w:rPr>
                <w:color w:val="000000" w:themeColor="text1"/>
              </w:rPr>
            </w:pPr>
            <w:r w:rsidRPr="00752E62">
              <w:rPr>
                <w:color w:val="000000" w:themeColor="text1"/>
              </w:rPr>
              <w:t>pojačano znojenje (hiperhidroza),</w:t>
            </w:r>
          </w:p>
          <w:p w14:paraId="252CF26C" w14:textId="77777777" w:rsidR="00452285" w:rsidRPr="00752E62" w:rsidRDefault="00452285" w:rsidP="00982118">
            <w:pPr>
              <w:rPr>
                <w:color w:val="000000" w:themeColor="text1"/>
              </w:rPr>
            </w:pPr>
            <w:r w:rsidRPr="00752E62">
              <w:rPr>
                <w:color w:val="000000" w:themeColor="text1"/>
              </w:rPr>
              <w:t>alopecija</w:t>
            </w:r>
            <w:r w:rsidRPr="00752E62">
              <w:rPr>
                <w:color w:val="000000" w:themeColor="text1"/>
                <w:vertAlign w:val="superscript"/>
              </w:rPr>
              <w:t>1</w:t>
            </w:r>
            <w:r w:rsidRPr="00752E62">
              <w:rPr>
                <w:color w:val="000000" w:themeColor="text1"/>
              </w:rPr>
              <w:t>,</w:t>
            </w:r>
          </w:p>
          <w:p w14:paraId="485CE7FC" w14:textId="77777777" w:rsidR="00452285" w:rsidRPr="00752E62" w:rsidRDefault="00452285" w:rsidP="00763802">
            <w:pPr>
              <w:rPr>
                <w:color w:val="000000" w:themeColor="text1"/>
              </w:rPr>
            </w:pPr>
            <w:r w:rsidRPr="00752E62">
              <w:rPr>
                <w:color w:val="000000" w:themeColor="text1"/>
              </w:rPr>
              <w:t>pruritus</w:t>
            </w:r>
          </w:p>
        </w:tc>
      </w:tr>
      <w:tr w:rsidR="00452285" w:rsidRPr="00752E62" w14:paraId="07461E65" w14:textId="77777777" w:rsidTr="00054A92">
        <w:trPr>
          <w:cantSplit/>
        </w:trPr>
        <w:tc>
          <w:tcPr>
            <w:tcW w:w="2628" w:type="dxa"/>
            <w:vMerge/>
            <w:tcBorders>
              <w:left w:val="single" w:sz="4" w:space="0" w:color="auto"/>
              <w:right w:val="single" w:sz="4" w:space="0" w:color="auto"/>
            </w:tcBorders>
          </w:tcPr>
          <w:p w14:paraId="3FBC35F9" w14:textId="77777777" w:rsidR="00452285" w:rsidRPr="00752E62" w:rsidRDefault="00452285"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326F74F7" w14:textId="77777777" w:rsidR="00452285" w:rsidRPr="00752E62" w:rsidRDefault="00452285"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78E6E398" w14:textId="77777777" w:rsidR="00452285" w:rsidRPr="00752E62" w:rsidRDefault="00452285" w:rsidP="00982118">
            <w:pPr>
              <w:rPr>
                <w:color w:val="000000" w:themeColor="text1"/>
              </w:rPr>
            </w:pPr>
            <w:r w:rsidRPr="00752E62">
              <w:rPr>
                <w:color w:val="000000" w:themeColor="text1"/>
              </w:rPr>
              <w:t>noćno znojenje,</w:t>
            </w:r>
          </w:p>
          <w:p w14:paraId="4CB64371" w14:textId="77777777" w:rsidR="00452285" w:rsidRPr="00752E62" w:rsidRDefault="00452285" w:rsidP="00763802">
            <w:pPr>
              <w:rPr>
                <w:color w:val="000000" w:themeColor="text1"/>
                <w:lang w:val="en-GB"/>
              </w:rPr>
            </w:pPr>
            <w:r w:rsidRPr="00752E62">
              <w:rPr>
                <w:color w:val="000000" w:themeColor="text1"/>
              </w:rPr>
              <w:t>ožiljci</w:t>
            </w:r>
          </w:p>
        </w:tc>
      </w:tr>
      <w:tr w:rsidR="00452285" w:rsidRPr="00752E62" w14:paraId="7A5BA610" w14:textId="77777777" w:rsidTr="00054A92">
        <w:trPr>
          <w:cantSplit/>
        </w:trPr>
        <w:tc>
          <w:tcPr>
            <w:tcW w:w="2628" w:type="dxa"/>
            <w:vMerge/>
            <w:tcBorders>
              <w:left w:val="single" w:sz="4" w:space="0" w:color="auto"/>
              <w:right w:val="single" w:sz="4" w:space="0" w:color="auto"/>
            </w:tcBorders>
          </w:tcPr>
          <w:p w14:paraId="2808C217"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30AA513" w14:textId="77777777" w:rsidR="00452285" w:rsidRPr="00752E62" w:rsidRDefault="00452285" w:rsidP="00763802">
            <w:pPr>
              <w:rPr>
                <w:color w:val="000000" w:themeColor="text1"/>
                <w:lang w:val="en-GB"/>
              </w:rPr>
            </w:pPr>
            <w:r w:rsidRPr="00752E62">
              <w:rPr>
                <w:color w:val="000000" w:themeColor="text1"/>
              </w:rPr>
              <w:t>rijetko</w:t>
            </w:r>
          </w:p>
        </w:tc>
        <w:tc>
          <w:tcPr>
            <w:tcW w:w="0" w:type="auto"/>
            <w:tcBorders>
              <w:left w:val="single" w:sz="4" w:space="0" w:color="auto"/>
              <w:right w:val="single" w:sz="4" w:space="0" w:color="auto"/>
            </w:tcBorders>
          </w:tcPr>
          <w:p w14:paraId="7A6BB6FF" w14:textId="77777777" w:rsidR="00452285" w:rsidRPr="00752E62" w:rsidRDefault="00452285" w:rsidP="00982118">
            <w:pPr>
              <w:rPr>
                <w:color w:val="000000" w:themeColor="text1"/>
              </w:rPr>
            </w:pPr>
            <w:r w:rsidRPr="00752E62">
              <w:rPr>
                <w:color w:val="000000" w:themeColor="text1"/>
              </w:rPr>
              <w:t>multiformni eritem</w:t>
            </w:r>
            <w:r w:rsidRPr="00752E62">
              <w:rPr>
                <w:color w:val="000000" w:themeColor="text1"/>
                <w:vertAlign w:val="superscript"/>
              </w:rPr>
              <w:t>1</w:t>
            </w:r>
            <w:r w:rsidRPr="00752E62">
              <w:rPr>
                <w:color w:val="000000" w:themeColor="text1"/>
              </w:rPr>
              <w:t>,</w:t>
            </w:r>
          </w:p>
          <w:p w14:paraId="11584076" w14:textId="77777777" w:rsidR="00452285" w:rsidRPr="00752E62" w:rsidRDefault="00452285" w:rsidP="00982118">
            <w:pPr>
              <w:rPr>
                <w:color w:val="000000" w:themeColor="text1"/>
              </w:rPr>
            </w:pPr>
            <w:r w:rsidRPr="00752E62">
              <w:rPr>
                <w:color w:val="000000" w:themeColor="text1"/>
              </w:rPr>
              <w:t>Stevens</w:t>
            </w:r>
            <w:r w:rsidRPr="00752E62">
              <w:rPr>
                <w:color w:val="000000" w:themeColor="text1"/>
              </w:rPr>
              <w:noBreakHyphen/>
              <w:t>Johnsonov sindrom</w:t>
            </w:r>
            <w:r w:rsidRPr="00752E62">
              <w:rPr>
                <w:color w:val="000000" w:themeColor="text1"/>
                <w:vertAlign w:val="superscript"/>
              </w:rPr>
              <w:t>1</w:t>
            </w:r>
            <w:r w:rsidRPr="00752E62">
              <w:rPr>
                <w:color w:val="000000" w:themeColor="text1"/>
              </w:rPr>
              <w:t>,</w:t>
            </w:r>
          </w:p>
          <w:p w14:paraId="01ADB108" w14:textId="77777777" w:rsidR="00452285" w:rsidRPr="00752E62" w:rsidRDefault="00452285" w:rsidP="00982118">
            <w:pPr>
              <w:rPr>
                <w:color w:val="000000" w:themeColor="text1"/>
              </w:rPr>
            </w:pPr>
            <w:r w:rsidRPr="00752E62">
              <w:rPr>
                <w:color w:val="000000" w:themeColor="text1"/>
              </w:rPr>
              <w:t>angioedem</w:t>
            </w:r>
            <w:r w:rsidRPr="00752E62">
              <w:rPr>
                <w:color w:val="000000" w:themeColor="text1"/>
                <w:vertAlign w:val="superscript"/>
              </w:rPr>
              <w:t>1</w:t>
            </w:r>
            <w:r w:rsidRPr="00752E62">
              <w:rPr>
                <w:color w:val="000000" w:themeColor="text1"/>
              </w:rPr>
              <w:t>,</w:t>
            </w:r>
          </w:p>
          <w:p w14:paraId="7F6D424A" w14:textId="77777777" w:rsidR="00452285" w:rsidRPr="00752E62" w:rsidRDefault="00452285" w:rsidP="00982118">
            <w:pPr>
              <w:rPr>
                <w:color w:val="000000" w:themeColor="text1"/>
              </w:rPr>
            </w:pPr>
            <w:r w:rsidRPr="00752E62">
              <w:rPr>
                <w:color w:val="000000" w:themeColor="text1"/>
              </w:rPr>
              <w:t>kutani vaskulitis</w:t>
            </w:r>
            <w:r w:rsidRPr="00752E62">
              <w:rPr>
                <w:color w:val="000000" w:themeColor="text1"/>
                <w:vertAlign w:val="superscript"/>
              </w:rPr>
              <w:t>1</w:t>
            </w:r>
            <w:r w:rsidR="007C2FAD" w:rsidRPr="00752E62">
              <w:rPr>
                <w:color w:val="000000" w:themeColor="text1"/>
              </w:rPr>
              <w:t>,</w:t>
            </w:r>
          </w:p>
          <w:p w14:paraId="1D950E8B" w14:textId="77777777" w:rsidR="00452285" w:rsidRPr="00752E62" w:rsidRDefault="00D329A4" w:rsidP="00763802">
            <w:pPr>
              <w:rPr>
                <w:color w:val="000000" w:themeColor="text1"/>
              </w:rPr>
            </w:pPr>
            <w:r w:rsidRPr="00752E62">
              <w:rPr>
                <w:color w:val="000000" w:themeColor="text1"/>
              </w:rPr>
              <w:t>lihenoidn</w:t>
            </w:r>
            <w:r w:rsidR="005808B3" w:rsidRPr="00752E62">
              <w:rPr>
                <w:color w:val="000000" w:themeColor="text1"/>
              </w:rPr>
              <w:t>a</w:t>
            </w:r>
            <w:r w:rsidRPr="00752E62">
              <w:rPr>
                <w:color w:val="000000" w:themeColor="text1"/>
              </w:rPr>
              <w:t xml:space="preserve"> kožn</w:t>
            </w:r>
            <w:r w:rsidR="005808B3" w:rsidRPr="00752E62">
              <w:rPr>
                <w:color w:val="000000" w:themeColor="text1"/>
              </w:rPr>
              <w:t>a</w:t>
            </w:r>
            <w:r w:rsidRPr="00752E62">
              <w:rPr>
                <w:color w:val="000000" w:themeColor="text1"/>
              </w:rPr>
              <w:t xml:space="preserve"> reakcij</w:t>
            </w:r>
            <w:r w:rsidR="005808B3" w:rsidRPr="00752E62">
              <w:rPr>
                <w:color w:val="000000" w:themeColor="text1"/>
              </w:rPr>
              <w:t>a</w:t>
            </w:r>
            <w:r w:rsidRPr="00752E62">
              <w:rPr>
                <w:color w:val="000000" w:themeColor="text1"/>
                <w:vertAlign w:val="superscript"/>
              </w:rPr>
              <w:t>1</w:t>
            </w:r>
          </w:p>
        </w:tc>
      </w:tr>
      <w:tr w:rsidR="00452285" w:rsidRPr="00752E62" w14:paraId="1DB7259E" w14:textId="77777777" w:rsidTr="00054A92">
        <w:trPr>
          <w:cantSplit/>
        </w:trPr>
        <w:tc>
          <w:tcPr>
            <w:tcW w:w="2628" w:type="dxa"/>
            <w:vMerge/>
            <w:tcBorders>
              <w:left w:val="single" w:sz="4" w:space="0" w:color="auto"/>
              <w:bottom w:val="single" w:sz="4" w:space="0" w:color="auto"/>
              <w:right w:val="single" w:sz="4" w:space="0" w:color="auto"/>
            </w:tcBorders>
          </w:tcPr>
          <w:p w14:paraId="28FE9D2A" w14:textId="77777777" w:rsidR="00452285" w:rsidRPr="00752E62" w:rsidRDefault="00452285"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AE016B8" w14:textId="77777777" w:rsidR="00452285" w:rsidRPr="00752E62" w:rsidRDefault="00452285" w:rsidP="00982118">
            <w:pPr>
              <w:rPr>
                <w:color w:val="000000" w:themeColor="text1"/>
              </w:rPr>
            </w:pPr>
            <w:r w:rsidRPr="00752E62">
              <w:rPr>
                <w:color w:val="000000" w:themeColor="text1"/>
              </w:rPr>
              <w:t>nepoznato</w:t>
            </w:r>
          </w:p>
        </w:tc>
        <w:tc>
          <w:tcPr>
            <w:tcW w:w="0" w:type="auto"/>
            <w:tcBorders>
              <w:left w:val="single" w:sz="4" w:space="0" w:color="auto"/>
              <w:bottom w:val="single" w:sz="4" w:space="0" w:color="auto"/>
              <w:right w:val="single" w:sz="4" w:space="0" w:color="auto"/>
            </w:tcBorders>
          </w:tcPr>
          <w:p w14:paraId="11D46F1B" w14:textId="77777777" w:rsidR="00452285" w:rsidRPr="00752E62" w:rsidRDefault="00452285" w:rsidP="00763802">
            <w:pPr>
              <w:rPr>
                <w:color w:val="000000" w:themeColor="text1"/>
                <w:lang w:val="en-GB"/>
              </w:rPr>
            </w:pPr>
            <w:r w:rsidRPr="00752E62">
              <w:rPr>
                <w:color w:val="000000" w:themeColor="text1"/>
              </w:rPr>
              <w:t>pogoršanje simptoma dermatomiozitisa</w:t>
            </w:r>
            <w:r w:rsidRPr="00752E62">
              <w:rPr>
                <w:color w:val="000000" w:themeColor="text1"/>
                <w:vertAlign w:val="superscript"/>
              </w:rPr>
              <w:t>1</w:t>
            </w:r>
          </w:p>
        </w:tc>
      </w:tr>
      <w:tr w:rsidR="00452285" w:rsidRPr="00752E62" w14:paraId="7EDEA87E"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162AEAD4" w14:textId="77777777" w:rsidR="00452285" w:rsidRPr="00752E62" w:rsidRDefault="00452285" w:rsidP="00982118">
            <w:pPr>
              <w:rPr>
                <w:color w:val="000000" w:themeColor="text1"/>
              </w:rPr>
            </w:pPr>
            <w:r w:rsidRPr="00752E62">
              <w:rPr>
                <w:color w:val="000000" w:themeColor="text1"/>
              </w:rPr>
              <w:t>Poremećaji mišićno-koštanog sustava i vezivnog tkiva</w:t>
            </w:r>
          </w:p>
        </w:tc>
        <w:tc>
          <w:tcPr>
            <w:tcW w:w="1621" w:type="dxa"/>
            <w:tcBorders>
              <w:top w:val="single" w:sz="4" w:space="0" w:color="auto"/>
              <w:left w:val="single" w:sz="4" w:space="0" w:color="auto"/>
              <w:bottom w:val="single" w:sz="4" w:space="0" w:color="auto"/>
              <w:right w:val="single" w:sz="4" w:space="0" w:color="auto"/>
            </w:tcBorders>
          </w:tcPr>
          <w:p w14:paraId="077F84FC" w14:textId="77777777" w:rsidR="00452285" w:rsidRPr="00752E62" w:rsidRDefault="00E56EF7" w:rsidP="00982118">
            <w:pPr>
              <w:rPr>
                <w:color w:val="000000" w:themeColor="text1"/>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421D7357" w14:textId="77777777" w:rsidR="00452285" w:rsidRPr="00752E62" w:rsidRDefault="00452285" w:rsidP="00763802">
            <w:pPr>
              <w:rPr>
                <w:color w:val="000000" w:themeColor="text1"/>
                <w:lang w:val="en-GB"/>
              </w:rPr>
            </w:pPr>
            <w:r w:rsidRPr="00752E62">
              <w:rPr>
                <w:color w:val="000000" w:themeColor="text1"/>
              </w:rPr>
              <w:t>mišićno-koštana bol</w:t>
            </w:r>
          </w:p>
        </w:tc>
      </w:tr>
      <w:tr w:rsidR="00452285" w:rsidRPr="00752E62" w14:paraId="559B742C" w14:textId="77777777" w:rsidTr="00054A92">
        <w:trPr>
          <w:cantSplit/>
        </w:trPr>
        <w:tc>
          <w:tcPr>
            <w:tcW w:w="2628" w:type="dxa"/>
            <w:vMerge/>
            <w:tcBorders>
              <w:left w:val="single" w:sz="4" w:space="0" w:color="auto"/>
              <w:right w:val="single" w:sz="4" w:space="0" w:color="auto"/>
            </w:tcBorders>
          </w:tcPr>
          <w:p w14:paraId="3EF2EC73"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865C93A" w14:textId="77777777" w:rsidR="00452285" w:rsidRPr="00752E62" w:rsidRDefault="00452285" w:rsidP="00763802">
            <w:pPr>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43E57A8E" w14:textId="77777777" w:rsidR="00452285" w:rsidRPr="00752E62" w:rsidRDefault="00452285" w:rsidP="00763802">
            <w:pPr>
              <w:rPr>
                <w:color w:val="000000" w:themeColor="text1"/>
                <w:lang w:val="en-GB"/>
              </w:rPr>
            </w:pPr>
            <w:r w:rsidRPr="00752E62">
              <w:rPr>
                <w:color w:val="000000" w:themeColor="text1"/>
              </w:rPr>
              <w:t>spazmi mišića (uključujući povećanje razine kreatin fosfokinaze)</w:t>
            </w:r>
          </w:p>
        </w:tc>
      </w:tr>
      <w:tr w:rsidR="00452285" w:rsidRPr="00752E62" w14:paraId="3C1E79FB" w14:textId="77777777" w:rsidTr="00054A92">
        <w:trPr>
          <w:cantSplit/>
        </w:trPr>
        <w:tc>
          <w:tcPr>
            <w:tcW w:w="2628" w:type="dxa"/>
            <w:vMerge/>
            <w:tcBorders>
              <w:left w:val="single" w:sz="4" w:space="0" w:color="auto"/>
              <w:right w:val="single" w:sz="4" w:space="0" w:color="auto"/>
            </w:tcBorders>
          </w:tcPr>
          <w:p w14:paraId="47C4ACFA"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F2CC95C" w14:textId="77777777" w:rsidR="00452285" w:rsidRPr="00752E62" w:rsidRDefault="00452285"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5435C6C1" w14:textId="77777777" w:rsidR="00452285" w:rsidRPr="00752E62" w:rsidRDefault="00452285" w:rsidP="00982118">
            <w:pPr>
              <w:rPr>
                <w:color w:val="000000" w:themeColor="text1"/>
              </w:rPr>
            </w:pPr>
            <w:r w:rsidRPr="00752E62">
              <w:rPr>
                <w:color w:val="000000" w:themeColor="text1"/>
              </w:rPr>
              <w:t>rabdomioliza,</w:t>
            </w:r>
          </w:p>
          <w:p w14:paraId="2E16CF61" w14:textId="77777777" w:rsidR="00452285" w:rsidRPr="00752E62" w:rsidRDefault="00452285" w:rsidP="00763802">
            <w:pPr>
              <w:rPr>
                <w:color w:val="000000" w:themeColor="text1"/>
                <w:lang w:val="en-GB"/>
              </w:rPr>
            </w:pPr>
            <w:r w:rsidRPr="00752E62">
              <w:rPr>
                <w:color w:val="000000" w:themeColor="text1"/>
              </w:rPr>
              <w:t>sistemski lupus eritematosus</w:t>
            </w:r>
          </w:p>
        </w:tc>
      </w:tr>
      <w:tr w:rsidR="00452285" w:rsidRPr="00752E62" w14:paraId="7A992577" w14:textId="77777777" w:rsidTr="00054A92">
        <w:trPr>
          <w:cantSplit/>
        </w:trPr>
        <w:tc>
          <w:tcPr>
            <w:tcW w:w="2628" w:type="dxa"/>
            <w:vMerge/>
            <w:tcBorders>
              <w:left w:val="single" w:sz="4" w:space="0" w:color="auto"/>
              <w:bottom w:val="single" w:sz="4" w:space="0" w:color="auto"/>
              <w:right w:val="single" w:sz="4" w:space="0" w:color="auto"/>
            </w:tcBorders>
          </w:tcPr>
          <w:p w14:paraId="783A5F6E" w14:textId="77777777" w:rsidR="00452285" w:rsidRPr="00752E62" w:rsidRDefault="0045228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26C0993" w14:textId="77777777" w:rsidR="00452285" w:rsidRPr="00752E62" w:rsidRDefault="00452285" w:rsidP="00982118">
            <w:pPr>
              <w:rPr>
                <w:color w:val="000000" w:themeColor="text1"/>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35B84E1B" w14:textId="77777777" w:rsidR="00452285" w:rsidRPr="00752E62" w:rsidRDefault="00452285" w:rsidP="00763802">
            <w:pPr>
              <w:rPr>
                <w:color w:val="000000" w:themeColor="text1"/>
                <w:lang w:val="en-GB"/>
              </w:rPr>
            </w:pPr>
            <w:r w:rsidRPr="00752E62">
              <w:rPr>
                <w:color w:val="000000" w:themeColor="text1"/>
              </w:rPr>
              <w:t>sindrom sličan lupusu</w:t>
            </w:r>
            <w:r w:rsidRPr="00752E62">
              <w:rPr>
                <w:color w:val="000000" w:themeColor="text1"/>
                <w:vertAlign w:val="superscript"/>
              </w:rPr>
              <w:t>1</w:t>
            </w:r>
          </w:p>
        </w:tc>
      </w:tr>
      <w:tr w:rsidR="00452285" w:rsidRPr="00752E62" w14:paraId="663B1986"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603F4741" w14:textId="77777777" w:rsidR="00452285" w:rsidRPr="00752E62" w:rsidRDefault="00452285" w:rsidP="00982118">
            <w:pPr>
              <w:rPr>
                <w:color w:val="000000" w:themeColor="text1"/>
              </w:rPr>
            </w:pPr>
            <w:r w:rsidRPr="00752E62">
              <w:rPr>
                <w:color w:val="000000" w:themeColor="text1"/>
              </w:rPr>
              <w:t>Poremećaji bubrega i mokraćnog sustava</w:t>
            </w:r>
          </w:p>
        </w:tc>
        <w:tc>
          <w:tcPr>
            <w:tcW w:w="1621" w:type="dxa"/>
            <w:tcBorders>
              <w:top w:val="single" w:sz="4" w:space="0" w:color="auto"/>
              <w:left w:val="single" w:sz="4" w:space="0" w:color="auto"/>
              <w:right w:val="single" w:sz="4" w:space="0" w:color="auto"/>
            </w:tcBorders>
          </w:tcPr>
          <w:p w14:paraId="769D80B8" w14:textId="77777777" w:rsidR="00452285" w:rsidRPr="00752E62" w:rsidRDefault="00452285"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13601991" w14:textId="77777777" w:rsidR="00452285" w:rsidRPr="00752E62" w:rsidRDefault="00452285" w:rsidP="00982118">
            <w:pPr>
              <w:rPr>
                <w:color w:val="000000" w:themeColor="text1"/>
              </w:rPr>
            </w:pPr>
            <w:r w:rsidRPr="00752E62">
              <w:rPr>
                <w:color w:val="000000" w:themeColor="text1"/>
              </w:rPr>
              <w:t>oštećenje funkcije bubrega,</w:t>
            </w:r>
          </w:p>
          <w:p w14:paraId="68C199ED" w14:textId="77777777" w:rsidR="00452285" w:rsidRPr="00752E62" w:rsidRDefault="00452285" w:rsidP="00763802">
            <w:pPr>
              <w:rPr>
                <w:color w:val="000000" w:themeColor="text1"/>
                <w:lang w:val="en-GB"/>
              </w:rPr>
            </w:pPr>
            <w:r w:rsidRPr="00752E62">
              <w:rPr>
                <w:color w:val="000000" w:themeColor="text1"/>
              </w:rPr>
              <w:t>hematurija</w:t>
            </w:r>
          </w:p>
        </w:tc>
      </w:tr>
      <w:tr w:rsidR="00452285" w:rsidRPr="00752E62" w14:paraId="79C477AA" w14:textId="77777777" w:rsidTr="00054A92">
        <w:trPr>
          <w:cantSplit/>
        </w:trPr>
        <w:tc>
          <w:tcPr>
            <w:tcW w:w="2628" w:type="dxa"/>
            <w:vMerge/>
            <w:tcBorders>
              <w:left w:val="single" w:sz="4" w:space="0" w:color="auto"/>
              <w:bottom w:val="single" w:sz="4" w:space="0" w:color="auto"/>
              <w:right w:val="single" w:sz="4" w:space="0" w:color="auto"/>
            </w:tcBorders>
          </w:tcPr>
          <w:p w14:paraId="044F1043" w14:textId="77777777" w:rsidR="00452285" w:rsidRPr="00752E62" w:rsidRDefault="00452285" w:rsidP="00982118">
            <w:pPr>
              <w:rPr>
                <w:color w:val="000000" w:themeColor="text1"/>
                <w:lang w:val="en-GB"/>
              </w:rPr>
            </w:pPr>
          </w:p>
        </w:tc>
        <w:tc>
          <w:tcPr>
            <w:tcW w:w="1621" w:type="dxa"/>
            <w:tcBorders>
              <w:left w:val="single" w:sz="4" w:space="0" w:color="auto"/>
              <w:bottom w:val="single" w:sz="4" w:space="0" w:color="auto"/>
              <w:right w:val="single" w:sz="4" w:space="0" w:color="auto"/>
            </w:tcBorders>
          </w:tcPr>
          <w:p w14:paraId="682F8100" w14:textId="77777777" w:rsidR="00452285" w:rsidRPr="00752E62" w:rsidRDefault="00452285" w:rsidP="00763802">
            <w:pPr>
              <w:rPr>
                <w:color w:val="000000" w:themeColor="text1"/>
                <w:lang w:val="en-GB"/>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0174D2B7" w14:textId="77777777" w:rsidR="00452285" w:rsidRPr="00752E62" w:rsidRDefault="00452285" w:rsidP="00982118">
            <w:pPr>
              <w:rPr>
                <w:color w:val="000000" w:themeColor="text1"/>
              </w:rPr>
            </w:pPr>
            <w:r w:rsidRPr="00752E62">
              <w:rPr>
                <w:color w:val="000000" w:themeColor="text1"/>
              </w:rPr>
              <w:t>nokturija</w:t>
            </w:r>
          </w:p>
        </w:tc>
      </w:tr>
      <w:tr w:rsidR="00452285" w:rsidRPr="00752E62" w14:paraId="430C7FCC"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012FB604" w14:textId="77777777" w:rsidR="00452285" w:rsidRPr="00752E62" w:rsidRDefault="00452285" w:rsidP="00982118">
            <w:pPr>
              <w:rPr>
                <w:color w:val="000000" w:themeColor="text1"/>
              </w:rPr>
            </w:pPr>
            <w:r w:rsidRPr="00752E62">
              <w:rPr>
                <w:color w:val="000000" w:themeColor="text1"/>
              </w:rPr>
              <w:t>Poremećaji reproduktivnog sustava i dojki</w:t>
            </w:r>
          </w:p>
        </w:tc>
        <w:tc>
          <w:tcPr>
            <w:tcW w:w="1621" w:type="dxa"/>
            <w:tcBorders>
              <w:top w:val="single" w:sz="4" w:space="0" w:color="auto"/>
              <w:left w:val="single" w:sz="4" w:space="0" w:color="auto"/>
              <w:bottom w:val="single" w:sz="4" w:space="0" w:color="auto"/>
              <w:right w:val="single" w:sz="4" w:space="0" w:color="auto"/>
            </w:tcBorders>
            <w:hideMark/>
          </w:tcPr>
          <w:p w14:paraId="1E665CD8" w14:textId="77777777" w:rsidR="00452285" w:rsidRPr="00752E62" w:rsidRDefault="00452285" w:rsidP="00982118">
            <w:pPr>
              <w:rPr>
                <w:color w:val="000000" w:themeColor="text1"/>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hideMark/>
          </w:tcPr>
          <w:p w14:paraId="58049672" w14:textId="77777777" w:rsidR="00452285" w:rsidRPr="00752E62" w:rsidRDefault="00452285" w:rsidP="00982118">
            <w:pPr>
              <w:rPr>
                <w:color w:val="000000" w:themeColor="text1"/>
              </w:rPr>
            </w:pPr>
            <w:r w:rsidRPr="00752E62">
              <w:rPr>
                <w:color w:val="000000" w:themeColor="text1"/>
              </w:rPr>
              <w:t>erektilna disfunkcija</w:t>
            </w:r>
          </w:p>
        </w:tc>
      </w:tr>
      <w:tr w:rsidR="00452285" w:rsidRPr="00752E62" w14:paraId="683507B1" w14:textId="77777777" w:rsidTr="00054A92">
        <w:trPr>
          <w:cantSplit/>
        </w:trPr>
        <w:tc>
          <w:tcPr>
            <w:tcW w:w="2628" w:type="dxa"/>
            <w:vMerge w:val="restart"/>
            <w:tcBorders>
              <w:top w:val="single" w:sz="4" w:space="0" w:color="auto"/>
              <w:left w:val="single" w:sz="4" w:space="0" w:color="auto"/>
              <w:right w:val="single" w:sz="4" w:space="0" w:color="auto"/>
            </w:tcBorders>
            <w:hideMark/>
          </w:tcPr>
          <w:p w14:paraId="518F9850" w14:textId="77777777" w:rsidR="00452285" w:rsidRPr="00752E62" w:rsidRDefault="00452285" w:rsidP="006271A6">
            <w:pPr>
              <w:keepNext/>
              <w:rPr>
                <w:color w:val="000000" w:themeColor="text1"/>
              </w:rPr>
            </w:pPr>
            <w:r w:rsidRPr="00752E62">
              <w:rPr>
                <w:color w:val="000000" w:themeColor="text1"/>
              </w:rPr>
              <w:t>Opći poremećaji i reakcije na mjestu primjene*</w:t>
            </w:r>
          </w:p>
        </w:tc>
        <w:tc>
          <w:tcPr>
            <w:tcW w:w="1621" w:type="dxa"/>
            <w:tcBorders>
              <w:top w:val="single" w:sz="4" w:space="0" w:color="auto"/>
              <w:left w:val="single" w:sz="4" w:space="0" w:color="auto"/>
              <w:right w:val="single" w:sz="4" w:space="0" w:color="auto"/>
            </w:tcBorders>
          </w:tcPr>
          <w:p w14:paraId="0CD321C9" w14:textId="77777777" w:rsidR="00452285" w:rsidRPr="00752E62" w:rsidRDefault="00E56EF7" w:rsidP="00763802">
            <w:pPr>
              <w:keepNext/>
              <w:rPr>
                <w:color w:val="000000" w:themeColor="text1"/>
                <w:lang w:val="en-GB"/>
              </w:rPr>
            </w:pPr>
            <w:r w:rsidRPr="00752E62">
              <w:rPr>
                <w:color w:val="000000" w:themeColor="text1"/>
              </w:rPr>
              <w:t>vrlo često</w:t>
            </w:r>
          </w:p>
        </w:tc>
        <w:tc>
          <w:tcPr>
            <w:tcW w:w="0" w:type="auto"/>
            <w:tcBorders>
              <w:top w:val="single" w:sz="4" w:space="0" w:color="auto"/>
              <w:left w:val="single" w:sz="4" w:space="0" w:color="auto"/>
              <w:bottom w:val="single" w:sz="4" w:space="0" w:color="auto"/>
              <w:right w:val="single" w:sz="4" w:space="0" w:color="auto"/>
            </w:tcBorders>
          </w:tcPr>
          <w:p w14:paraId="1AC3E501" w14:textId="77777777" w:rsidR="00452285" w:rsidRPr="00752E62" w:rsidRDefault="00452285" w:rsidP="00763802">
            <w:pPr>
              <w:keepNext/>
              <w:rPr>
                <w:color w:val="000000" w:themeColor="text1"/>
                <w:lang w:val="pl-PL"/>
              </w:rPr>
            </w:pPr>
            <w:r w:rsidRPr="00752E62">
              <w:rPr>
                <w:color w:val="000000" w:themeColor="text1"/>
              </w:rPr>
              <w:t>reakcije na mjestu primjene (uključujući eritem na mjestu primjene)</w:t>
            </w:r>
          </w:p>
        </w:tc>
      </w:tr>
      <w:tr w:rsidR="00452285" w:rsidRPr="00752E62" w14:paraId="398DB90D" w14:textId="77777777" w:rsidTr="00054A92">
        <w:trPr>
          <w:cantSplit/>
        </w:trPr>
        <w:tc>
          <w:tcPr>
            <w:tcW w:w="2628" w:type="dxa"/>
            <w:vMerge/>
            <w:tcBorders>
              <w:left w:val="single" w:sz="4" w:space="0" w:color="auto"/>
              <w:right w:val="single" w:sz="4" w:space="0" w:color="auto"/>
            </w:tcBorders>
          </w:tcPr>
          <w:p w14:paraId="5574F135" w14:textId="77777777" w:rsidR="00452285" w:rsidRPr="00752E62" w:rsidRDefault="00452285" w:rsidP="006271A6">
            <w:pPr>
              <w:keepNext/>
              <w:rPr>
                <w:color w:val="000000" w:themeColor="text1"/>
                <w:lang w:val="pl-PL"/>
              </w:rPr>
            </w:pPr>
          </w:p>
        </w:tc>
        <w:tc>
          <w:tcPr>
            <w:tcW w:w="1621" w:type="dxa"/>
            <w:tcBorders>
              <w:left w:val="single" w:sz="4" w:space="0" w:color="auto"/>
              <w:right w:val="single" w:sz="4" w:space="0" w:color="auto"/>
            </w:tcBorders>
          </w:tcPr>
          <w:p w14:paraId="02566B47" w14:textId="77777777" w:rsidR="00452285" w:rsidRPr="00752E62" w:rsidRDefault="00452285" w:rsidP="00763802">
            <w:pPr>
              <w:keepNext/>
              <w:rPr>
                <w:color w:val="000000" w:themeColor="text1"/>
                <w:lang w:val="en-GB"/>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485E4148" w14:textId="77777777" w:rsidR="00452285" w:rsidRPr="00752E62" w:rsidRDefault="00452285" w:rsidP="006271A6">
            <w:pPr>
              <w:keepNext/>
              <w:rPr>
                <w:color w:val="000000" w:themeColor="text1"/>
              </w:rPr>
            </w:pPr>
            <w:r w:rsidRPr="00752E62">
              <w:rPr>
                <w:color w:val="000000" w:themeColor="text1"/>
              </w:rPr>
              <w:t>bol u prsištu,</w:t>
            </w:r>
          </w:p>
          <w:p w14:paraId="62FB53BA" w14:textId="77777777" w:rsidR="00452285" w:rsidRPr="00752E62" w:rsidRDefault="00452285" w:rsidP="006271A6">
            <w:pPr>
              <w:keepNext/>
              <w:rPr>
                <w:color w:val="000000" w:themeColor="text1"/>
              </w:rPr>
            </w:pPr>
            <w:r w:rsidRPr="00752E62">
              <w:rPr>
                <w:color w:val="000000" w:themeColor="text1"/>
              </w:rPr>
              <w:t>edem</w:t>
            </w:r>
            <w:r w:rsidR="005623D1" w:rsidRPr="00752E62">
              <w:rPr>
                <w:color w:val="000000" w:themeColor="text1"/>
              </w:rPr>
              <w:t>,</w:t>
            </w:r>
          </w:p>
          <w:p w14:paraId="5EC7FEFB" w14:textId="77777777" w:rsidR="00452285" w:rsidRPr="00752E62" w:rsidRDefault="00452285" w:rsidP="00763802">
            <w:pPr>
              <w:keepNext/>
              <w:rPr>
                <w:color w:val="000000" w:themeColor="text1"/>
                <w:lang w:val="pl-PL"/>
              </w:rPr>
            </w:pPr>
            <w:r w:rsidRPr="00752E62">
              <w:rPr>
                <w:color w:val="000000" w:themeColor="text1"/>
              </w:rPr>
              <w:t>pireksija</w:t>
            </w:r>
            <w:r w:rsidRPr="00752E62">
              <w:rPr>
                <w:color w:val="000000" w:themeColor="text1"/>
                <w:vertAlign w:val="superscript"/>
              </w:rPr>
              <w:t>1</w:t>
            </w:r>
          </w:p>
        </w:tc>
      </w:tr>
      <w:tr w:rsidR="00452285" w:rsidRPr="00752E62" w14:paraId="788C741C" w14:textId="77777777" w:rsidTr="00054A92">
        <w:trPr>
          <w:cantSplit/>
        </w:trPr>
        <w:tc>
          <w:tcPr>
            <w:tcW w:w="2628" w:type="dxa"/>
            <w:vMerge/>
            <w:tcBorders>
              <w:left w:val="single" w:sz="4" w:space="0" w:color="auto"/>
              <w:bottom w:val="single" w:sz="4" w:space="0" w:color="auto"/>
              <w:right w:val="single" w:sz="4" w:space="0" w:color="auto"/>
            </w:tcBorders>
          </w:tcPr>
          <w:p w14:paraId="0D0107B6" w14:textId="77777777" w:rsidR="00452285" w:rsidRPr="00752E62" w:rsidRDefault="00452285" w:rsidP="00982118">
            <w:pPr>
              <w:rPr>
                <w:color w:val="000000" w:themeColor="text1"/>
                <w:lang w:val="pl-PL"/>
              </w:rPr>
            </w:pPr>
          </w:p>
        </w:tc>
        <w:tc>
          <w:tcPr>
            <w:tcW w:w="1621" w:type="dxa"/>
            <w:tcBorders>
              <w:left w:val="single" w:sz="4" w:space="0" w:color="auto"/>
              <w:bottom w:val="single" w:sz="4" w:space="0" w:color="auto"/>
              <w:right w:val="single" w:sz="4" w:space="0" w:color="auto"/>
            </w:tcBorders>
          </w:tcPr>
          <w:p w14:paraId="7B917860" w14:textId="77777777" w:rsidR="00452285" w:rsidRPr="00752E62" w:rsidRDefault="00452285" w:rsidP="00763802">
            <w:pPr>
              <w:rPr>
                <w:color w:val="000000" w:themeColor="text1"/>
                <w:lang w:val="en-GB"/>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16C401F9" w14:textId="77777777" w:rsidR="00452285" w:rsidRPr="00752E62" w:rsidRDefault="00452285" w:rsidP="00982118">
            <w:pPr>
              <w:rPr>
                <w:color w:val="000000" w:themeColor="text1"/>
              </w:rPr>
            </w:pPr>
            <w:r w:rsidRPr="00752E62">
              <w:rPr>
                <w:color w:val="000000" w:themeColor="text1"/>
              </w:rPr>
              <w:t>upala</w:t>
            </w:r>
          </w:p>
        </w:tc>
      </w:tr>
      <w:tr w:rsidR="00403310" w:rsidRPr="00752E62" w14:paraId="727785DD" w14:textId="77777777" w:rsidTr="008A144F">
        <w:trPr>
          <w:cantSplit/>
        </w:trPr>
        <w:tc>
          <w:tcPr>
            <w:tcW w:w="2628" w:type="dxa"/>
            <w:vMerge w:val="restart"/>
            <w:tcBorders>
              <w:top w:val="single" w:sz="4" w:space="0" w:color="auto"/>
              <w:left w:val="single" w:sz="4" w:space="0" w:color="auto"/>
              <w:right w:val="single" w:sz="4" w:space="0" w:color="auto"/>
            </w:tcBorders>
            <w:hideMark/>
          </w:tcPr>
          <w:p w14:paraId="3F4F6164" w14:textId="77777777" w:rsidR="00403310" w:rsidRPr="00752E62" w:rsidRDefault="00403310" w:rsidP="00982118">
            <w:pPr>
              <w:rPr>
                <w:color w:val="000000" w:themeColor="text1"/>
              </w:rPr>
            </w:pPr>
            <w:r w:rsidRPr="00752E62">
              <w:rPr>
                <w:color w:val="000000" w:themeColor="text1"/>
              </w:rPr>
              <w:lastRenderedPageBreak/>
              <w:t>Pretrage*</w:t>
            </w:r>
          </w:p>
        </w:tc>
        <w:tc>
          <w:tcPr>
            <w:tcW w:w="1621" w:type="dxa"/>
            <w:tcBorders>
              <w:top w:val="single" w:sz="4" w:space="0" w:color="auto"/>
              <w:left w:val="single" w:sz="4" w:space="0" w:color="auto"/>
              <w:bottom w:val="single" w:sz="4" w:space="0" w:color="auto"/>
              <w:right w:val="single" w:sz="4" w:space="0" w:color="auto"/>
            </w:tcBorders>
            <w:hideMark/>
          </w:tcPr>
          <w:p w14:paraId="6357FFAF" w14:textId="77777777" w:rsidR="00403310" w:rsidRPr="00752E62" w:rsidRDefault="00403310"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hideMark/>
          </w:tcPr>
          <w:p w14:paraId="41F8CBEB" w14:textId="77777777" w:rsidR="00403310" w:rsidRPr="00752E62" w:rsidRDefault="00403310" w:rsidP="00982118">
            <w:pPr>
              <w:autoSpaceDE w:val="0"/>
              <w:autoSpaceDN w:val="0"/>
              <w:adjustRightInd w:val="0"/>
              <w:rPr>
                <w:color w:val="000000" w:themeColor="text1"/>
              </w:rPr>
            </w:pPr>
            <w:r w:rsidRPr="00752E62">
              <w:rPr>
                <w:color w:val="000000" w:themeColor="text1"/>
              </w:rPr>
              <w:t xml:space="preserve">poremećaji koagulacije i krvarenja (uključujući produljenje aktiviranog parcijalnog tromboplastinskog vremena), </w:t>
            </w:r>
          </w:p>
          <w:p w14:paraId="00B3CD11" w14:textId="77777777" w:rsidR="00403310" w:rsidRPr="00752E62" w:rsidRDefault="00403310" w:rsidP="00982118">
            <w:pPr>
              <w:autoSpaceDE w:val="0"/>
              <w:autoSpaceDN w:val="0"/>
              <w:adjustRightInd w:val="0"/>
              <w:rPr>
                <w:color w:val="000000" w:themeColor="text1"/>
              </w:rPr>
            </w:pPr>
            <w:r w:rsidRPr="00752E62">
              <w:rPr>
                <w:color w:val="000000" w:themeColor="text1"/>
              </w:rPr>
              <w:t xml:space="preserve">pozitivan nalaz testa na autoprotutijela (uključujući protutijela na dvolančanu DNK), </w:t>
            </w:r>
          </w:p>
          <w:p w14:paraId="0CCEBEB9" w14:textId="77777777" w:rsidR="00403310" w:rsidRPr="00752E62" w:rsidRDefault="00403310" w:rsidP="00763802">
            <w:pPr>
              <w:autoSpaceDE w:val="0"/>
              <w:autoSpaceDN w:val="0"/>
              <w:adjustRightInd w:val="0"/>
              <w:rPr>
                <w:color w:val="000000" w:themeColor="text1"/>
              </w:rPr>
            </w:pPr>
            <w:r w:rsidRPr="00752E62">
              <w:rPr>
                <w:color w:val="000000" w:themeColor="text1"/>
              </w:rPr>
              <w:t>povišena laktat dehidrogenaza u krvi</w:t>
            </w:r>
          </w:p>
        </w:tc>
      </w:tr>
      <w:tr w:rsidR="00403310" w:rsidRPr="00752E62" w14:paraId="4A9CE2F9" w14:textId="77777777" w:rsidTr="008A144F">
        <w:trPr>
          <w:cantSplit/>
        </w:trPr>
        <w:tc>
          <w:tcPr>
            <w:tcW w:w="2628" w:type="dxa"/>
            <w:vMerge/>
            <w:tcBorders>
              <w:left w:val="single" w:sz="4" w:space="0" w:color="auto"/>
              <w:bottom w:val="single" w:sz="4" w:space="0" w:color="auto"/>
              <w:right w:val="single" w:sz="4" w:space="0" w:color="auto"/>
            </w:tcBorders>
          </w:tcPr>
          <w:p w14:paraId="6E575FA3" w14:textId="77777777" w:rsidR="00403310" w:rsidRPr="00752E62" w:rsidRDefault="00403310"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8FCEB79" w14:textId="77777777" w:rsidR="00403310" w:rsidRPr="00752E62" w:rsidRDefault="00403310" w:rsidP="00982118">
            <w:pPr>
              <w:rPr>
                <w:color w:val="000000" w:themeColor="text1"/>
              </w:rPr>
            </w:pPr>
            <w:r w:rsidRPr="00752E62">
              <w:rPr>
                <w:color w:val="000000" w:themeColor="text1"/>
              </w:rPr>
              <w:t>nepoznato</w:t>
            </w:r>
          </w:p>
        </w:tc>
        <w:tc>
          <w:tcPr>
            <w:tcW w:w="0" w:type="auto"/>
            <w:tcBorders>
              <w:top w:val="single" w:sz="4" w:space="0" w:color="auto"/>
              <w:left w:val="single" w:sz="4" w:space="0" w:color="auto"/>
              <w:bottom w:val="single" w:sz="4" w:space="0" w:color="auto"/>
              <w:right w:val="single" w:sz="4" w:space="0" w:color="auto"/>
            </w:tcBorders>
          </w:tcPr>
          <w:p w14:paraId="09E25328" w14:textId="77777777" w:rsidR="00403310" w:rsidRPr="00752E62" w:rsidRDefault="00403310" w:rsidP="00982118">
            <w:pPr>
              <w:autoSpaceDE w:val="0"/>
              <w:autoSpaceDN w:val="0"/>
              <w:adjustRightInd w:val="0"/>
              <w:rPr>
                <w:color w:val="000000" w:themeColor="text1"/>
              </w:rPr>
            </w:pPr>
            <w:r w:rsidRPr="00752E62">
              <w:rPr>
                <w:color w:val="000000" w:themeColor="text1"/>
              </w:rPr>
              <w:t xml:space="preserve">porast tjelesne težine </w:t>
            </w:r>
            <w:r w:rsidRPr="00752E62">
              <w:rPr>
                <w:color w:val="000000" w:themeColor="text1"/>
                <w:vertAlign w:val="superscript"/>
              </w:rPr>
              <w:t>2</w:t>
            </w:r>
          </w:p>
        </w:tc>
      </w:tr>
      <w:tr w:rsidR="00452285" w:rsidRPr="00752E62" w14:paraId="6886EB39" w14:textId="77777777" w:rsidTr="00054A92">
        <w:trPr>
          <w:cantSplit/>
        </w:trPr>
        <w:tc>
          <w:tcPr>
            <w:tcW w:w="2628" w:type="dxa"/>
            <w:tcBorders>
              <w:top w:val="single" w:sz="4" w:space="0" w:color="auto"/>
              <w:left w:val="single" w:sz="4" w:space="0" w:color="auto"/>
              <w:bottom w:val="single" w:sz="4" w:space="0" w:color="auto"/>
              <w:right w:val="single" w:sz="4" w:space="0" w:color="auto"/>
            </w:tcBorders>
            <w:hideMark/>
          </w:tcPr>
          <w:p w14:paraId="7FBC4232" w14:textId="77777777" w:rsidR="00452285" w:rsidRPr="00752E62" w:rsidRDefault="00452285" w:rsidP="00982118">
            <w:pPr>
              <w:rPr>
                <w:color w:val="000000" w:themeColor="text1"/>
              </w:rPr>
            </w:pPr>
            <w:r w:rsidRPr="00752E62">
              <w:rPr>
                <w:color w:val="000000" w:themeColor="text1"/>
              </w:rPr>
              <w:t>Ozljede, trovanja i proceduralne komplikacije</w:t>
            </w:r>
          </w:p>
        </w:tc>
        <w:tc>
          <w:tcPr>
            <w:tcW w:w="1621" w:type="dxa"/>
            <w:tcBorders>
              <w:top w:val="single" w:sz="4" w:space="0" w:color="auto"/>
              <w:left w:val="single" w:sz="4" w:space="0" w:color="auto"/>
              <w:bottom w:val="single" w:sz="4" w:space="0" w:color="auto"/>
              <w:right w:val="single" w:sz="4" w:space="0" w:color="auto"/>
            </w:tcBorders>
            <w:hideMark/>
          </w:tcPr>
          <w:p w14:paraId="74446CE6" w14:textId="77777777" w:rsidR="00452285" w:rsidRPr="00752E62" w:rsidRDefault="00452285"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hideMark/>
          </w:tcPr>
          <w:p w14:paraId="0012B3C3" w14:textId="77777777" w:rsidR="00452285" w:rsidRPr="00752E62" w:rsidRDefault="00452285" w:rsidP="00982118">
            <w:pPr>
              <w:rPr>
                <w:color w:val="000000" w:themeColor="text1"/>
              </w:rPr>
            </w:pPr>
            <w:r w:rsidRPr="00752E62">
              <w:rPr>
                <w:color w:val="000000" w:themeColor="text1"/>
              </w:rPr>
              <w:t>otežano cijeljenje</w:t>
            </w:r>
          </w:p>
        </w:tc>
      </w:tr>
      <w:tr w:rsidR="00452285" w:rsidRPr="00752E62" w14:paraId="073AF714" w14:textId="77777777" w:rsidTr="00054A92">
        <w:trPr>
          <w:cantSplit/>
        </w:trPr>
        <w:tc>
          <w:tcPr>
            <w:tcW w:w="0" w:type="auto"/>
            <w:gridSpan w:val="3"/>
            <w:tcBorders>
              <w:top w:val="single" w:sz="4" w:space="0" w:color="auto"/>
              <w:left w:val="nil"/>
              <w:bottom w:val="nil"/>
              <w:right w:val="nil"/>
            </w:tcBorders>
            <w:hideMark/>
          </w:tcPr>
          <w:p w14:paraId="1AFACA12" w14:textId="77777777" w:rsidR="00452285" w:rsidRPr="00752E62" w:rsidRDefault="00452285" w:rsidP="00982118">
            <w:pPr>
              <w:tabs>
                <w:tab w:val="left" w:pos="360"/>
              </w:tabs>
              <w:rPr>
                <w:color w:val="000000" w:themeColor="text1"/>
              </w:rPr>
            </w:pPr>
            <w:r w:rsidRPr="00752E62">
              <w:rPr>
                <w:color w:val="000000" w:themeColor="text1"/>
              </w:rPr>
              <w:t>*</w:t>
            </w:r>
            <w:r w:rsidRPr="00752E62">
              <w:rPr>
                <w:color w:val="000000" w:themeColor="text1"/>
              </w:rPr>
              <w:tab/>
              <w:t>detaljnije informacije mogu se pronaći u dijelovima 4.3, 4.4 i 4.8 </w:t>
            </w:r>
          </w:p>
          <w:p w14:paraId="2226C5EB" w14:textId="77777777" w:rsidR="00452285" w:rsidRPr="00752E62" w:rsidRDefault="00452285" w:rsidP="00982118">
            <w:pPr>
              <w:tabs>
                <w:tab w:val="left" w:pos="360"/>
              </w:tabs>
              <w:rPr>
                <w:color w:val="000000" w:themeColor="text1"/>
              </w:rPr>
            </w:pPr>
            <w:r w:rsidRPr="00752E62">
              <w:rPr>
                <w:color w:val="000000" w:themeColor="text1"/>
              </w:rPr>
              <w:t xml:space="preserve">** </w:t>
            </w:r>
            <w:r w:rsidRPr="00752E62">
              <w:rPr>
                <w:color w:val="000000" w:themeColor="text1"/>
              </w:rPr>
              <w:tab/>
              <w:t>uključujući otvorene produžetke ispitivanja</w:t>
            </w:r>
          </w:p>
          <w:p w14:paraId="448396BF" w14:textId="77777777" w:rsidR="00452285" w:rsidRPr="00752E62" w:rsidRDefault="00452285" w:rsidP="00982118">
            <w:pPr>
              <w:tabs>
                <w:tab w:val="left" w:pos="360"/>
              </w:tabs>
              <w:rPr>
                <w:color w:val="000000" w:themeColor="text1"/>
              </w:rPr>
            </w:pPr>
            <w:r w:rsidRPr="00752E62">
              <w:rPr>
                <w:color w:val="000000" w:themeColor="text1"/>
                <w:vertAlign w:val="superscript"/>
              </w:rPr>
              <w:t>1</w:t>
            </w:r>
            <w:r w:rsidRPr="00752E62">
              <w:rPr>
                <w:color w:val="000000" w:themeColor="text1"/>
              </w:rPr>
              <w:t xml:space="preserve"> </w:t>
            </w:r>
            <w:r w:rsidRPr="00752E62">
              <w:rPr>
                <w:color w:val="000000" w:themeColor="text1"/>
              </w:rPr>
              <w:tab/>
              <w:t xml:space="preserve">uključujući podatke iz spontanog prijavljivanja </w:t>
            </w:r>
          </w:p>
        </w:tc>
      </w:tr>
    </w:tbl>
    <w:p w14:paraId="7C257DFF" w14:textId="77777777" w:rsidR="00403310" w:rsidRPr="00752E62" w:rsidRDefault="00403310" w:rsidP="00403310">
      <w:pPr>
        <w:tabs>
          <w:tab w:val="left" w:pos="360"/>
        </w:tabs>
        <w:rPr>
          <w:color w:val="000000" w:themeColor="text1"/>
        </w:rPr>
      </w:pPr>
      <w:r w:rsidRPr="00752E62">
        <w:rPr>
          <w:color w:val="000000" w:themeColor="text1"/>
          <w:vertAlign w:val="superscript"/>
        </w:rPr>
        <w:t xml:space="preserve">2        </w:t>
      </w:r>
      <w:r w:rsidRPr="00752E62">
        <w:rPr>
          <w:color w:val="000000" w:themeColor="text1"/>
        </w:rPr>
        <w:t xml:space="preserve">Srednja vrijednost promjene tjelesne težine od početne vrijednosti za adalimumab bila je u rasponu   </w:t>
      </w:r>
    </w:p>
    <w:p w14:paraId="455FA7A2" w14:textId="77777777" w:rsidR="00403310" w:rsidRPr="00752E62" w:rsidRDefault="00403310" w:rsidP="00403310">
      <w:pPr>
        <w:tabs>
          <w:tab w:val="left" w:pos="360"/>
        </w:tabs>
        <w:rPr>
          <w:color w:val="000000" w:themeColor="text1"/>
        </w:rPr>
      </w:pPr>
      <w:r w:rsidRPr="00752E62">
        <w:rPr>
          <w:color w:val="000000" w:themeColor="text1"/>
        </w:rPr>
        <w:t xml:space="preserve">      od 0,3 kg do 1,0 kg u indikacijama za odrasle osobe u usporedbi s (minus) –0,4 kg do 0,4 kg za </w:t>
      </w:r>
    </w:p>
    <w:p w14:paraId="01AEBF68" w14:textId="77777777" w:rsidR="00403310" w:rsidRPr="00752E62" w:rsidRDefault="00403310" w:rsidP="00403310">
      <w:pPr>
        <w:tabs>
          <w:tab w:val="left" w:pos="360"/>
        </w:tabs>
        <w:rPr>
          <w:color w:val="000000" w:themeColor="text1"/>
        </w:rPr>
      </w:pPr>
      <w:r w:rsidRPr="00752E62">
        <w:rPr>
          <w:color w:val="000000" w:themeColor="text1"/>
        </w:rPr>
        <w:t xml:space="preserve">      placebo tijekom razdoblja liječenja od 4 do 6 mjeseci. Porast težine za 5 do 6 kg također je </w:t>
      </w:r>
    </w:p>
    <w:p w14:paraId="27F1AC2F" w14:textId="77777777" w:rsidR="00403310" w:rsidRPr="00752E62" w:rsidRDefault="00403310" w:rsidP="00403310">
      <w:pPr>
        <w:tabs>
          <w:tab w:val="left" w:pos="360"/>
        </w:tabs>
        <w:rPr>
          <w:color w:val="000000" w:themeColor="text1"/>
        </w:rPr>
      </w:pPr>
      <w:r w:rsidRPr="00752E62">
        <w:rPr>
          <w:color w:val="000000" w:themeColor="text1"/>
        </w:rPr>
        <w:t xml:space="preserve">      primijećen u dugoročnim produžecima ispitivanjima sa srednjim vrijednostima izloženosti od </w:t>
      </w:r>
    </w:p>
    <w:p w14:paraId="7D6751C7" w14:textId="77777777" w:rsidR="00403310" w:rsidRPr="00752E62" w:rsidRDefault="00403310" w:rsidP="00403310">
      <w:pPr>
        <w:tabs>
          <w:tab w:val="left" w:pos="360"/>
        </w:tabs>
        <w:rPr>
          <w:color w:val="000000" w:themeColor="text1"/>
        </w:rPr>
      </w:pPr>
      <w:r w:rsidRPr="00752E62">
        <w:rPr>
          <w:color w:val="000000" w:themeColor="text1"/>
        </w:rPr>
        <w:t xml:space="preserve">      otprilike 1 – 2 godine bez kontrolne skupine, posebice u bolesnika s Crohnovom bolešću i </w:t>
      </w:r>
    </w:p>
    <w:p w14:paraId="7FB933CE" w14:textId="77777777" w:rsidR="00403310" w:rsidRPr="00752E62" w:rsidRDefault="00403310" w:rsidP="00403310">
      <w:pPr>
        <w:tabs>
          <w:tab w:val="left" w:pos="360"/>
        </w:tabs>
        <w:rPr>
          <w:color w:val="000000" w:themeColor="text1"/>
        </w:rPr>
      </w:pPr>
      <w:r w:rsidRPr="00752E62">
        <w:rPr>
          <w:color w:val="000000" w:themeColor="text1"/>
        </w:rPr>
        <w:t xml:space="preserve">      ulceroznim kolitisom. Mehanizam u pozadini tog učinka nije jasan, ali bi mogao biti povezan s </w:t>
      </w:r>
    </w:p>
    <w:p w14:paraId="7F05510E" w14:textId="77777777" w:rsidR="00452285" w:rsidRPr="00752E62" w:rsidRDefault="00403310" w:rsidP="007C20EC">
      <w:pPr>
        <w:tabs>
          <w:tab w:val="left" w:pos="360"/>
        </w:tabs>
        <w:rPr>
          <w:color w:val="000000" w:themeColor="text1"/>
        </w:rPr>
      </w:pPr>
      <w:r w:rsidRPr="00752E62">
        <w:rPr>
          <w:color w:val="000000" w:themeColor="text1"/>
        </w:rPr>
        <w:t xml:space="preserve">      protuupalnim učinkom adalimumaba.</w:t>
      </w:r>
    </w:p>
    <w:p w14:paraId="0A038398" w14:textId="77777777" w:rsidR="00403310" w:rsidRPr="00752E62" w:rsidRDefault="00403310" w:rsidP="007C20EC">
      <w:pPr>
        <w:tabs>
          <w:tab w:val="left" w:pos="360"/>
        </w:tabs>
        <w:rPr>
          <w:color w:val="000000" w:themeColor="text1"/>
        </w:rPr>
      </w:pPr>
    </w:p>
    <w:p w14:paraId="43DC1B49" w14:textId="77777777" w:rsidR="00403310" w:rsidRPr="00752E62" w:rsidRDefault="00403310" w:rsidP="00971955">
      <w:pPr>
        <w:pStyle w:val="BodyText"/>
        <w:keepNext/>
        <w:widowControl/>
        <w:kinsoku w:val="0"/>
        <w:overflowPunct w:val="0"/>
        <w:ind w:left="0"/>
        <w:rPr>
          <w:color w:val="000000" w:themeColor="text1"/>
          <w:u w:val="single"/>
        </w:rPr>
      </w:pPr>
    </w:p>
    <w:p w14:paraId="6E0F9AC8" w14:textId="77777777" w:rsidR="00452285" w:rsidRPr="00752E62" w:rsidRDefault="00452285" w:rsidP="00971955">
      <w:pPr>
        <w:pStyle w:val="BodyText"/>
        <w:keepNext/>
        <w:widowControl/>
        <w:kinsoku w:val="0"/>
        <w:overflowPunct w:val="0"/>
        <w:ind w:left="0"/>
        <w:rPr>
          <w:color w:val="000000" w:themeColor="text1"/>
        </w:rPr>
      </w:pPr>
      <w:r w:rsidRPr="00752E62">
        <w:rPr>
          <w:color w:val="000000" w:themeColor="text1"/>
          <w:u w:val="single"/>
        </w:rPr>
        <w:t>Uveitis</w:t>
      </w:r>
    </w:p>
    <w:p w14:paraId="67B1CDA2" w14:textId="77777777" w:rsidR="00452285" w:rsidRPr="00752E62" w:rsidRDefault="00452285" w:rsidP="00971955">
      <w:pPr>
        <w:pStyle w:val="BodyText"/>
        <w:keepNext/>
        <w:widowControl/>
        <w:kinsoku w:val="0"/>
        <w:overflowPunct w:val="0"/>
        <w:ind w:left="0"/>
        <w:rPr>
          <w:color w:val="000000" w:themeColor="text1"/>
        </w:rPr>
      </w:pPr>
    </w:p>
    <w:p w14:paraId="2B2ABE1B"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Sigurnosni profil adalimumaba u bolesnika s uveitisom liječenih svaki drugi tjedan bio je u skladu s poznatim sigurnosnim profilom adalimumaba.</w:t>
      </w:r>
    </w:p>
    <w:p w14:paraId="21CBEE1F" w14:textId="77777777" w:rsidR="00452285" w:rsidRPr="00752E62" w:rsidRDefault="00452285" w:rsidP="0009685B">
      <w:pPr>
        <w:pStyle w:val="BodyText"/>
        <w:widowControl/>
        <w:kinsoku w:val="0"/>
        <w:overflowPunct w:val="0"/>
        <w:ind w:left="0"/>
        <w:rPr>
          <w:color w:val="000000" w:themeColor="text1"/>
        </w:rPr>
      </w:pPr>
    </w:p>
    <w:p w14:paraId="277AECB6" w14:textId="77777777" w:rsidR="00452285" w:rsidRPr="00752E62" w:rsidRDefault="00452285" w:rsidP="000E0085">
      <w:pPr>
        <w:pStyle w:val="BodyText"/>
        <w:keepNext/>
        <w:widowControl/>
        <w:kinsoku w:val="0"/>
        <w:overflowPunct w:val="0"/>
        <w:ind w:left="0"/>
        <w:rPr>
          <w:color w:val="000000" w:themeColor="text1"/>
        </w:rPr>
      </w:pPr>
      <w:r w:rsidRPr="00752E62">
        <w:rPr>
          <w:color w:val="000000" w:themeColor="text1"/>
          <w:u w:val="single"/>
        </w:rPr>
        <w:t>Opis odabranih nuspojava</w:t>
      </w:r>
    </w:p>
    <w:p w14:paraId="31D7C69A" w14:textId="77777777" w:rsidR="00452285" w:rsidRPr="00752E62" w:rsidRDefault="00452285" w:rsidP="000E0085">
      <w:pPr>
        <w:pStyle w:val="BodyText"/>
        <w:keepNext/>
        <w:widowControl/>
        <w:kinsoku w:val="0"/>
        <w:overflowPunct w:val="0"/>
        <w:ind w:left="0"/>
        <w:rPr>
          <w:color w:val="000000" w:themeColor="text1"/>
        </w:rPr>
      </w:pPr>
    </w:p>
    <w:p w14:paraId="3DEADC89" w14:textId="77777777" w:rsidR="00452285" w:rsidRPr="00752E62" w:rsidRDefault="00452285" w:rsidP="000E0085">
      <w:pPr>
        <w:pStyle w:val="BodyText"/>
        <w:keepNext/>
        <w:widowControl/>
        <w:kinsoku w:val="0"/>
        <w:overflowPunct w:val="0"/>
        <w:ind w:left="0"/>
        <w:rPr>
          <w:color w:val="000000" w:themeColor="text1"/>
        </w:rPr>
      </w:pPr>
      <w:r w:rsidRPr="00752E62">
        <w:rPr>
          <w:i/>
          <w:iCs/>
          <w:color w:val="000000" w:themeColor="text1"/>
        </w:rPr>
        <w:t>Reakcije na mjestu primjene</w:t>
      </w:r>
    </w:p>
    <w:p w14:paraId="761B3E65" w14:textId="77777777" w:rsidR="00452285" w:rsidRPr="00752E62" w:rsidRDefault="00452285" w:rsidP="000E0085">
      <w:pPr>
        <w:pStyle w:val="BodyText"/>
        <w:keepNext/>
        <w:widowControl/>
        <w:kinsoku w:val="0"/>
        <w:overflowPunct w:val="0"/>
        <w:ind w:left="0"/>
        <w:rPr>
          <w:i/>
          <w:iCs/>
          <w:color w:val="000000" w:themeColor="text1"/>
          <w:szCs w:val="21"/>
        </w:rPr>
      </w:pPr>
    </w:p>
    <w:p w14:paraId="0E35A59A" w14:textId="77777777" w:rsidR="00452285" w:rsidRPr="00752E62" w:rsidRDefault="00452285" w:rsidP="000E0085">
      <w:pPr>
        <w:pStyle w:val="BodyText"/>
        <w:keepNext/>
        <w:widowControl/>
        <w:kinsoku w:val="0"/>
        <w:overflowPunct w:val="0"/>
        <w:ind w:left="0"/>
        <w:rPr>
          <w:color w:val="000000" w:themeColor="text1"/>
        </w:rPr>
      </w:pPr>
      <w:r w:rsidRPr="00752E62">
        <w:rPr>
          <w:color w:val="000000" w:themeColor="text1"/>
        </w:rPr>
        <w:t>U pivotalnim kontroliranim ispitivanjima u odraslih i djece, reakcije na mjestu primjene (eritem i/ili svrbež, krvarenje, bol ili oticanje) pojavile su se u 12,9 </w:t>
      </w:r>
      <w:r w:rsidR="006A6D10" w:rsidRPr="00752E62">
        <w:rPr>
          <w:color w:val="000000" w:themeColor="text1"/>
        </w:rPr>
        <w:t> %</w:t>
      </w:r>
      <w:r w:rsidRPr="00752E62">
        <w:rPr>
          <w:color w:val="000000" w:themeColor="text1"/>
        </w:rPr>
        <w:t> bolesnika liječenih adalimumabom u usporedbi sa 7,2 </w:t>
      </w:r>
      <w:r w:rsidR="006A6D10" w:rsidRPr="00752E62">
        <w:rPr>
          <w:color w:val="000000" w:themeColor="text1"/>
        </w:rPr>
        <w:t> %</w:t>
      </w:r>
      <w:r w:rsidRPr="00752E62">
        <w:rPr>
          <w:color w:val="000000" w:themeColor="text1"/>
        </w:rPr>
        <w:t> bolesnika koji su dobivali placebo ili aktivni kontrolni lijek. Liječenje obično nije trebalo prekidati zbog reakcija na mjestu primjene.</w:t>
      </w:r>
    </w:p>
    <w:p w14:paraId="3B1EB0A1" w14:textId="77777777" w:rsidR="00452285" w:rsidRPr="00752E62" w:rsidRDefault="00452285" w:rsidP="0009685B">
      <w:pPr>
        <w:pStyle w:val="BodyText"/>
        <w:widowControl/>
        <w:kinsoku w:val="0"/>
        <w:overflowPunct w:val="0"/>
        <w:ind w:left="0"/>
        <w:rPr>
          <w:color w:val="000000" w:themeColor="text1"/>
        </w:rPr>
      </w:pPr>
    </w:p>
    <w:p w14:paraId="236AE65C" w14:textId="77777777" w:rsidR="00452285" w:rsidRPr="00752E62" w:rsidRDefault="00452285" w:rsidP="0009685B">
      <w:pPr>
        <w:pStyle w:val="BodyText"/>
        <w:widowControl/>
        <w:kinsoku w:val="0"/>
        <w:overflowPunct w:val="0"/>
        <w:ind w:left="0"/>
        <w:rPr>
          <w:color w:val="000000" w:themeColor="text1"/>
        </w:rPr>
      </w:pPr>
      <w:r w:rsidRPr="00752E62">
        <w:rPr>
          <w:i/>
          <w:iCs/>
          <w:color w:val="000000" w:themeColor="text1"/>
        </w:rPr>
        <w:t>Infekcije</w:t>
      </w:r>
    </w:p>
    <w:p w14:paraId="5714110A" w14:textId="77777777" w:rsidR="00452285" w:rsidRPr="00752E62" w:rsidRDefault="00452285" w:rsidP="0009685B">
      <w:pPr>
        <w:pStyle w:val="BodyText"/>
        <w:widowControl/>
        <w:kinsoku w:val="0"/>
        <w:overflowPunct w:val="0"/>
        <w:ind w:left="0"/>
        <w:rPr>
          <w:i/>
          <w:iCs/>
          <w:color w:val="000000" w:themeColor="text1"/>
          <w:szCs w:val="21"/>
        </w:rPr>
      </w:pPr>
    </w:p>
    <w:p w14:paraId="37DEA09F"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pivotalnim kontroliranim ispitivanjima u odraslih i djece, stopa infekcija bila je 1,51</w:t>
      </w:r>
      <w:r w:rsidR="00AF69B1" w:rsidRPr="00752E62">
        <w:rPr>
          <w:color w:val="000000" w:themeColor="text1"/>
        </w:rPr>
        <w:t> </w:t>
      </w:r>
      <w:r w:rsidRPr="00752E62">
        <w:rPr>
          <w:color w:val="000000" w:themeColor="text1"/>
        </w:rPr>
        <w:t>po bolesnik-godini u bolesnika liječenih adalimumabom, odnosno 1,46</w:t>
      </w:r>
      <w:r w:rsidR="00AF69B1" w:rsidRPr="00752E62">
        <w:rPr>
          <w:color w:val="000000" w:themeColor="text1"/>
        </w:rPr>
        <w:t> </w:t>
      </w:r>
      <w:r w:rsidRPr="00752E62">
        <w:rPr>
          <w:color w:val="000000" w:themeColor="text1"/>
        </w:rPr>
        <w:t xml:space="preserve">po bolesnik-godini u bolesnika koji su primali placebo ili aktivni kontrolni lijek. </w:t>
      </w:r>
      <w:r w:rsidR="00E02BAE" w:rsidRPr="00752E62">
        <w:rPr>
          <w:color w:val="000000" w:themeColor="text1"/>
        </w:rPr>
        <w:t>Infekcije su pretežito obuhvaćale</w:t>
      </w:r>
      <w:r w:rsidRPr="00752E62">
        <w:rPr>
          <w:color w:val="000000" w:themeColor="text1"/>
        </w:rPr>
        <w:t xml:space="preserve"> nazofaringitis, infekcij</w:t>
      </w:r>
      <w:r w:rsidR="00E02BAE" w:rsidRPr="00752E62">
        <w:rPr>
          <w:color w:val="000000" w:themeColor="text1"/>
        </w:rPr>
        <w:t>u</w:t>
      </w:r>
      <w:r w:rsidRPr="00752E62">
        <w:rPr>
          <w:color w:val="000000" w:themeColor="text1"/>
        </w:rPr>
        <w:t xml:space="preserve"> gornjeg dišnog sustava i sinusitis. Većina bolesnika nastavila je primjenjivati adalimumab nakon što je infekcija izliječena.</w:t>
      </w:r>
    </w:p>
    <w:p w14:paraId="72C4D47E" w14:textId="77777777" w:rsidR="00452285" w:rsidRPr="00752E62" w:rsidRDefault="00452285" w:rsidP="0009685B">
      <w:pPr>
        <w:pStyle w:val="BodyText"/>
        <w:widowControl/>
        <w:kinsoku w:val="0"/>
        <w:overflowPunct w:val="0"/>
        <w:ind w:left="0"/>
        <w:rPr>
          <w:color w:val="000000" w:themeColor="text1"/>
        </w:rPr>
      </w:pPr>
    </w:p>
    <w:p w14:paraId="0418D2B9"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Incidencija ozbiljnih infekcija bila je 0,04</w:t>
      </w:r>
      <w:r w:rsidR="00AF69B1" w:rsidRPr="00752E62">
        <w:rPr>
          <w:color w:val="000000" w:themeColor="text1"/>
        </w:rPr>
        <w:t> </w:t>
      </w:r>
      <w:r w:rsidRPr="00752E62">
        <w:rPr>
          <w:color w:val="000000" w:themeColor="text1"/>
        </w:rPr>
        <w:t>po bolesnik-godini u bolesnika liječenih adalimumabom, odnosno 0,03</w:t>
      </w:r>
      <w:r w:rsidR="00AF69B1" w:rsidRPr="00752E62">
        <w:rPr>
          <w:color w:val="000000" w:themeColor="text1"/>
        </w:rPr>
        <w:t> </w:t>
      </w:r>
      <w:r w:rsidRPr="00752E62">
        <w:rPr>
          <w:color w:val="000000" w:themeColor="text1"/>
        </w:rPr>
        <w:t>po bolesnik-godini u onih koji su primali placebo ili aktivni kontrolni lijek.</w:t>
      </w:r>
    </w:p>
    <w:p w14:paraId="4758BAE1" w14:textId="77777777" w:rsidR="00452285" w:rsidRPr="00752E62" w:rsidRDefault="00452285" w:rsidP="0009685B">
      <w:pPr>
        <w:pStyle w:val="BodyText"/>
        <w:widowControl/>
        <w:kinsoku w:val="0"/>
        <w:overflowPunct w:val="0"/>
        <w:ind w:left="0"/>
        <w:rPr>
          <w:color w:val="000000" w:themeColor="text1"/>
          <w:szCs w:val="21"/>
        </w:rPr>
      </w:pPr>
    </w:p>
    <w:p w14:paraId="32062201"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kontroliranim i otvorenim ispitivanjima adalimumaba u odraslih i djece zabilježene su ozbiljne infekcije (u rijetkim slučajevima i sa smrtnim ishodom), među kojima i tuberkuloza (uključujući njezin milijarni oblik i izvanplućne lokalizacije) te invazivne oportunističke infekcije (npr. diseminirana ili ekstrapulmonalna histoplazmoza, blastomikoza, kokcidioidomikoza, pneumocistis, kandidijaza, aspergiloza i listerioza). Većina slučajeva tuberkuloze dijagnosticirana je u prvih osam mjeseci liječenja, što može biti posljedica aktivacije postojećeg latentnog oblika bolesti.</w:t>
      </w:r>
    </w:p>
    <w:p w14:paraId="30535928" w14:textId="77777777" w:rsidR="00452285" w:rsidRPr="00752E62" w:rsidRDefault="00452285" w:rsidP="0009685B">
      <w:pPr>
        <w:pStyle w:val="BodyText"/>
        <w:widowControl/>
        <w:kinsoku w:val="0"/>
        <w:overflowPunct w:val="0"/>
        <w:ind w:left="0"/>
        <w:rPr>
          <w:color w:val="000000" w:themeColor="text1"/>
        </w:rPr>
      </w:pPr>
    </w:p>
    <w:p w14:paraId="08901060" w14:textId="77777777" w:rsidR="00452285" w:rsidRPr="00752E62" w:rsidRDefault="00452285" w:rsidP="006271A6">
      <w:pPr>
        <w:pStyle w:val="BodyText"/>
        <w:keepNext/>
        <w:widowControl/>
        <w:kinsoku w:val="0"/>
        <w:overflowPunct w:val="0"/>
        <w:ind w:left="0"/>
        <w:rPr>
          <w:color w:val="000000" w:themeColor="text1"/>
        </w:rPr>
      </w:pPr>
      <w:r w:rsidRPr="00752E62">
        <w:rPr>
          <w:i/>
          <w:iCs/>
          <w:color w:val="000000" w:themeColor="text1"/>
        </w:rPr>
        <w:lastRenderedPageBreak/>
        <w:t>Zloćudne bolesti i limfoproliferativni poremećaji</w:t>
      </w:r>
    </w:p>
    <w:p w14:paraId="19D0F93C" w14:textId="77777777" w:rsidR="00452285" w:rsidRPr="00752E62" w:rsidRDefault="00452285" w:rsidP="006271A6">
      <w:pPr>
        <w:pStyle w:val="BodyText"/>
        <w:keepNext/>
        <w:widowControl/>
        <w:kinsoku w:val="0"/>
        <w:overflowPunct w:val="0"/>
        <w:ind w:left="0"/>
        <w:rPr>
          <w:i/>
          <w:iCs/>
          <w:color w:val="000000" w:themeColor="text1"/>
          <w:szCs w:val="21"/>
        </w:rPr>
      </w:pPr>
    </w:p>
    <w:p w14:paraId="00F63BC8" w14:textId="77777777" w:rsidR="00452285" w:rsidRPr="00752E62" w:rsidRDefault="00452285" w:rsidP="006271A6">
      <w:pPr>
        <w:pStyle w:val="BodyText"/>
        <w:keepNext/>
        <w:widowControl/>
        <w:kinsoku w:val="0"/>
        <w:overflowPunct w:val="0"/>
        <w:ind w:left="0"/>
        <w:rPr>
          <w:color w:val="000000" w:themeColor="text1"/>
        </w:rPr>
      </w:pPr>
      <w:r w:rsidRPr="00752E62">
        <w:rPr>
          <w:color w:val="000000" w:themeColor="text1"/>
        </w:rPr>
        <w:t>U 249</w:t>
      </w:r>
      <w:r w:rsidR="00A40F53" w:rsidRPr="00752E62">
        <w:rPr>
          <w:color w:val="000000" w:themeColor="text1"/>
        </w:rPr>
        <w:t> </w:t>
      </w:r>
      <w:r w:rsidRPr="00752E62">
        <w:rPr>
          <w:color w:val="000000" w:themeColor="text1"/>
        </w:rPr>
        <w:t>pedijatrijskih bolesnika s izloženošću od 655,6</w:t>
      </w:r>
      <w:r w:rsidR="00A40F53" w:rsidRPr="00752E62">
        <w:rPr>
          <w:color w:val="000000" w:themeColor="text1"/>
        </w:rPr>
        <w:t> </w:t>
      </w:r>
      <w:r w:rsidRPr="00752E62">
        <w:rPr>
          <w:color w:val="000000" w:themeColor="text1"/>
        </w:rPr>
        <w:t>bolesnik</w:t>
      </w:r>
      <w:r w:rsidR="005A3C56" w:rsidRPr="00752E62">
        <w:rPr>
          <w:color w:val="000000" w:themeColor="text1"/>
        </w:rPr>
        <w:noBreakHyphen/>
      </w:r>
      <w:r w:rsidRPr="00752E62">
        <w:rPr>
          <w:color w:val="000000" w:themeColor="text1"/>
        </w:rPr>
        <w:t xml:space="preserve">godina tijekom ispitivanja adalimumaba u bolesnika s juvenilnim idiopatskim artritisom (poliartikularnim juvenilnim idiopatskim artritisom i artritisom povezanim s entezitisom) nisu </w:t>
      </w:r>
      <w:bookmarkStart w:id="3" w:name="_Hlk21506923"/>
      <w:r w:rsidR="00E36B9E" w:rsidRPr="00752E62">
        <w:rPr>
          <w:color w:val="000000" w:themeColor="text1"/>
        </w:rPr>
        <w:t>zabiljež</w:t>
      </w:r>
      <w:bookmarkEnd w:id="3"/>
      <w:r w:rsidRPr="00752E62">
        <w:rPr>
          <w:color w:val="000000" w:themeColor="text1"/>
        </w:rPr>
        <w:t xml:space="preserve">ene zloćudne bolesti. Dodatno, nisu </w:t>
      </w:r>
      <w:r w:rsidR="00E36B9E" w:rsidRPr="00752E62">
        <w:rPr>
          <w:color w:val="000000" w:themeColor="text1"/>
        </w:rPr>
        <w:t>zabiljež</w:t>
      </w:r>
      <w:r w:rsidRPr="00752E62">
        <w:rPr>
          <w:color w:val="000000" w:themeColor="text1"/>
        </w:rPr>
        <w:t>ene zloćudne bolesti u 192</w:t>
      </w:r>
      <w:r w:rsidR="005A3C56" w:rsidRPr="00752E62">
        <w:rPr>
          <w:color w:val="000000" w:themeColor="text1"/>
        </w:rPr>
        <w:t> </w:t>
      </w:r>
      <w:r w:rsidRPr="00752E62">
        <w:rPr>
          <w:color w:val="000000" w:themeColor="text1"/>
        </w:rPr>
        <w:t>pedijatrijska bolesnika s izloženošću od 498,1</w:t>
      </w:r>
      <w:r w:rsidR="005A3C56" w:rsidRPr="00752E62">
        <w:rPr>
          <w:color w:val="000000" w:themeColor="text1"/>
        </w:rPr>
        <w:t> </w:t>
      </w:r>
      <w:r w:rsidRPr="00752E62">
        <w:rPr>
          <w:color w:val="000000" w:themeColor="text1"/>
        </w:rPr>
        <w:t>bolesnik</w:t>
      </w:r>
      <w:r w:rsidR="005A3C56" w:rsidRPr="00752E62">
        <w:rPr>
          <w:color w:val="000000" w:themeColor="text1"/>
        </w:rPr>
        <w:noBreakHyphen/>
      </w:r>
      <w:r w:rsidRPr="00752E62">
        <w:rPr>
          <w:color w:val="000000" w:themeColor="text1"/>
        </w:rPr>
        <w:t xml:space="preserve">godina u ispitivanjima adalimumaba u pedijatrijskih bolesnika s Crohnovom bolešću. Zloćudne bolesti nisu </w:t>
      </w:r>
      <w:r w:rsidR="00E36B9E" w:rsidRPr="00752E62">
        <w:rPr>
          <w:color w:val="000000" w:themeColor="text1"/>
        </w:rPr>
        <w:t>zabiljež</w:t>
      </w:r>
      <w:r w:rsidRPr="00752E62">
        <w:rPr>
          <w:color w:val="000000" w:themeColor="text1"/>
        </w:rPr>
        <w:t>ene ni u 77</w:t>
      </w:r>
      <w:r w:rsidR="005A3C56" w:rsidRPr="00752E62">
        <w:rPr>
          <w:color w:val="000000" w:themeColor="text1"/>
        </w:rPr>
        <w:t> </w:t>
      </w:r>
      <w:r w:rsidRPr="00752E62">
        <w:rPr>
          <w:color w:val="000000" w:themeColor="text1"/>
        </w:rPr>
        <w:t>pedijatrijskih bolesnika s izloženošću od 80,0</w:t>
      </w:r>
      <w:r w:rsidR="009979FC" w:rsidRPr="00752E62">
        <w:rPr>
          <w:color w:val="000000" w:themeColor="text1"/>
        </w:rPr>
        <w:t> </w:t>
      </w:r>
      <w:r w:rsidRPr="00752E62">
        <w:rPr>
          <w:color w:val="000000" w:themeColor="text1"/>
        </w:rPr>
        <w:t>bolesnik</w:t>
      </w:r>
      <w:r w:rsidR="009979FC" w:rsidRPr="00752E62">
        <w:rPr>
          <w:color w:val="000000" w:themeColor="text1"/>
        </w:rPr>
        <w:noBreakHyphen/>
      </w:r>
      <w:r w:rsidRPr="00752E62">
        <w:rPr>
          <w:color w:val="000000" w:themeColor="text1"/>
        </w:rPr>
        <w:t xml:space="preserve">godina u ispitivanju adalimumaba provedenom u pedijatrijskih bolesnika s kroničnom plak psorijazom. Zloćudne bolesti nisu </w:t>
      </w:r>
      <w:r w:rsidR="0090152B" w:rsidRPr="00752E62">
        <w:rPr>
          <w:color w:val="000000" w:themeColor="text1"/>
        </w:rPr>
        <w:t>zabiljež</w:t>
      </w:r>
      <w:r w:rsidRPr="00752E62">
        <w:rPr>
          <w:color w:val="000000" w:themeColor="text1"/>
        </w:rPr>
        <w:t>ene u 60</w:t>
      </w:r>
      <w:r w:rsidR="003D7CC3" w:rsidRPr="00752E62">
        <w:rPr>
          <w:color w:val="000000" w:themeColor="text1"/>
        </w:rPr>
        <w:t> </w:t>
      </w:r>
      <w:r w:rsidRPr="00752E62">
        <w:rPr>
          <w:color w:val="000000" w:themeColor="text1"/>
        </w:rPr>
        <w:t>pedijatrijskih bolesnika s izloženošću od 58,4</w:t>
      </w:r>
      <w:r w:rsidR="003D7CC3" w:rsidRPr="00752E62">
        <w:rPr>
          <w:color w:val="000000" w:themeColor="text1"/>
        </w:rPr>
        <w:t> </w:t>
      </w:r>
      <w:r w:rsidRPr="00752E62">
        <w:rPr>
          <w:color w:val="000000" w:themeColor="text1"/>
        </w:rPr>
        <w:t>bolesnik</w:t>
      </w:r>
      <w:r w:rsidR="003D7CC3" w:rsidRPr="00752E62">
        <w:rPr>
          <w:color w:val="000000" w:themeColor="text1"/>
        </w:rPr>
        <w:noBreakHyphen/>
      </w:r>
      <w:r w:rsidRPr="00752E62">
        <w:rPr>
          <w:color w:val="000000" w:themeColor="text1"/>
        </w:rPr>
        <w:t>godina u ispitivanju adalimumaba provedenom u pedijatrijskih bolesnika s uveitisom.</w:t>
      </w:r>
    </w:p>
    <w:p w14:paraId="016017FD" w14:textId="77777777" w:rsidR="00452285" w:rsidRPr="00752E62" w:rsidRDefault="00452285" w:rsidP="0009685B">
      <w:pPr>
        <w:pStyle w:val="BodyText"/>
        <w:widowControl/>
        <w:kinsoku w:val="0"/>
        <w:overflowPunct w:val="0"/>
        <w:ind w:left="0"/>
        <w:rPr>
          <w:color w:val="000000" w:themeColor="text1"/>
        </w:rPr>
      </w:pPr>
    </w:p>
    <w:p w14:paraId="5E84FE74"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kontroliranim dijelovima pivotalnih ispitivanja terapije adalimumabom koja su trajala barem 12</w:t>
      </w:r>
      <w:r w:rsidR="003D7CC3" w:rsidRPr="00752E62">
        <w:rPr>
          <w:color w:val="000000" w:themeColor="text1"/>
        </w:rPr>
        <w:t> </w:t>
      </w:r>
      <w:r w:rsidRPr="00752E62">
        <w:rPr>
          <w:color w:val="000000" w:themeColor="text1"/>
        </w:rPr>
        <w:t xml:space="preserve">tjedana u odraslih bolesnika s umjerenim do teškim oblikom aktivnog reumatoidnog artritisa, ankilozantnim spondilitisom, aksijalnim spondiloartritisom bez radiološkog dokaza AS-a, psorijatičnim artritisom, psorijazom, gnojnim hidradenitisom, Crohnovom bolešću, ulceroznim kolitisom i uveitisom, </w:t>
      </w:r>
      <w:r w:rsidR="0090152B" w:rsidRPr="00752E62">
        <w:rPr>
          <w:color w:val="000000" w:themeColor="text1"/>
        </w:rPr>
        <w:t>zabiljež</w:t>
      </w:r>
      <w:r w:rsidRPr="00752E62">
        <w:rPr>
          <w:color w:val="000000" w:themeColor="text1"/>
        </w:rPr>
        <w:t>ene su zloćudne bolesti, isključujući limfome i nemelanomske tumore kože, u stopi od 6,8 (4,4; 10,5) na 1</w:t>
      </w:r>
      <w:r w:rsidR="00E06A10" w:rsidRPr="00752E62">
        <w:rPr>
          <w:color w:val="000000" w:themeColor="text1"/>
        </w:rPr>
        <w:t> </w:t>
      </w:r>
      <w:r w:rsidRPr="00752E62">
        <w:rPr>
          <w:color w:val="000000" w:themeColor="text1"/>
        </w:rPr>
        <w:t>000</w:t>
      </w:r>
      <w:r w:rsidR="003D7CC3" w:rsidRPr="00752E62">
        <w:rPr>
          <w:color w:val="000000" w:themeColor="text1"/>
        </w:rPr>
        <w:t> </w:t>
      </w:r>
      <w:r w:rsidRPr="00752E62">
        <w:rPr>
          <w:color w:val="000000" w:themeColor="text1"/>
        </w:rPr>
        <w:t>bolesnik-godina (interval pouzdanosti 95 </w:t>
      </w:r>
      <w:r w:rsidR="006A6D10" w:rsidRPr="00752E62">
        <w:rPr>
          <w:color w:val="000000" w:themeColor="text1"/>
        </w:rPr>
        <w:t> %</w:t>
      </w:r>
      <w:r w:rsidRPr="00752E62">
        <w:rPr>
          <w:color w:val="000000" w:themeColor="text1"/>
        </w:rPr>
        <w:t>) u 5</w:t>
      </w:r>
      <w:r w:rsidR="00E06A10" w:rsidRPr="00752E62">
        <w:rPr>
          <w:color w:val="000000" w:themeColor="text1"/>
        </w:rPr>
        <w:t> </w:t>
      </w:r>
      <w:r w:rsidRPr="00752E62">
        <w:rPr>
          <w:color w:val="000000" w:themeColor="text1"/>
        </w:rPr>
        <w:t>291</w:t>
      </w:r>
      <w:r w:rsidR="003D7CC3" w:rsidRPr="00752E62">
        <w:rPr>
          <w:color w:val="000000" w:themeColor="text1"/>
        </w:rPr>
        <w:t> </w:t>
      </w:r>
      <w:r w:rsidRPr="00752E62">
        <w:rPr>
          <w:color w:val="000000" w:themeColor="text1"/>
        </w:rPr>
        <w:t>bolesnika liječenog adalimumabom, naspram 6,3 (3,4; 11,8) na 1</w:t>
      </w:r>
      <w:r w:rsidR="00E06A10" w:rsidRPr="00752E62">
        <w:rPr>
          <w:color w:val="000000" w:themeColor="text1"/>
        </w:rPr>
        <w:t> </w:t>
      </w:r>
      <w:r w:rsidRPr="00752E62">
        <w:rPr>
          <w:color w:val="000000" w:themeColor="text1"/>
        </w:rPr>
        <w:t>000</w:t>
      </w:r>
      <w:r w:rsidR="00DD6A76" w:rsidRPr="00752E62">
        <w:rPr>
          <w:color w:val="000000" w:themeColor="text1"/>
        </w:rPr>
        <w:t> </w:t>
      </w:r>
      <w:r w:rsidRPr="00752E62">
        <w:rPr>
          <w:color w:val="000000" w:themeColor="text1"/>
        </w:rPr>
        <w:t>bolesnik-godina u 3</w:t>
      </w:r>
      <w:r w:rsidR="00E06A10" w:rsidRPr="00752E62">
        <w:rPr>
          <w:color w:val="000000" w:themeColor="text1"/>
        </w:rPr>
        <w:t> </w:t>
      </w:r>
      <w:r w:rsidRPr="00752E62">
        <w:rPr>
          <w:color w:val="000000" w:themeColor="text1"/>
        </w:rPr>
        <w:t>444</w:t>
      </w:r>
      <w:r w:rsidR="00DD6A76" w:rsidRPr="00752E62">
        <w:rPr>
          <w:color w:val="000000" w:themeColor="text1"/>
        </w:rPr>
        <w:t> </w:t>
      </w:r>
      <w:r w:rsidRPr="00752E62">
        <w:rPr>
          <w:color w:val="000000" w:themeColor="text1"/>
        </w:rPr>
        <w:t>bolesnika iz kontrolne skupine (medijan trajanja terapije bio je 4,0</w:t>
      </w:r>
      <w:r w:rsidR="00DD6A76" w:rsidRPr="00752E62">
        <w:rPr>
          <w:color w:val="000000" w:themeColor="text1"/>
        </w:rPr>
        <w:t> </w:t>
      </w:r>
      <w:r w:rsidRPr="00752E62">
        <w:rPr>
          <w:color w:val="000000" w:themeColor="text1"/>
        </w:rPr>
        <w:t>mjeseci u bolesnika liječenih adalimumabom i 3,8</w:t>
      </w:r>
      <w:r w:rsidR="00DD6A76" w:rsidRPr="00752E62">
        <w:rPr>
          <w:color w:val="000000" w:themeColor="text1"/>
        </w:rPr>
        <w:t> </w:t>
      </w:r>
      <w:r w:rsidRPr="00752E62">
        <w:rPr>
          <w:color w:val="000000" w:themeColor="text1"/>
        </w:rPr>
        <w:t>mjeseci u kontrolnoj skupini bolesnika). Stopa nemelanomskih tumora kože (interval pouzdanosti 95 </w:t>
      </w:r>
      <w:r w:rsidR="006A6D10" w:rsidRPr="00752E62">
        <w:rPr>
          <w:color w:val="000000" w:themeColor="text1"/>
        </w:rPr>
        <w:t> %</w:t>
      </w:r>
      <w:r w:rsidRPr="00752E62">
        <w:rPr>
          <w:color w:val="000000" w:themeColor="text1"/>
        </w:rPr>
        <w:t>) bila je 8,8 (6,0; 13,0) na 1</w:t>
      </w:r>
      <w:r w:rsidR="00541B1D" w:rsidRPr="00752E62">
        <w:rPr>
          <w:color w:val="000000" w:themeColor="text1"/>
        </w:rPr>
        <w:t> </w:t>
      </w:r>
      <w:r w:rsidRPr="00752E62">
        <w:rPr>
          <w:color w:val="000000" w:themeColor="text1"/>
        </w:rPr>
        <w:t>000</w:t>
      </w:r>
      <w:r w:rsidR="00DD6A76" w:rsidRPr="00752E62">
        <w:rPr>
          <w:color w:val="000000" w:themeColor="text1"/>
        </w:rPr>
        <w:t> </w:t>
      </w:r>
      <w:r w:rsidRPr="00752E62">
        <w:rPr>
          <w:color w:val="000000" w:themeColor="text1"/>
        </w:rPr>
        <w:t>bolesnik-godina u bolesnika liječenih adalimumabom, odnosno 3,2 (1,3; 7,6) na 1</w:t>
      </w:r>
      <w:r w:rsidR="00E06A10" w:rsidRPr="00752E62">
        <w:rPr>
          <w:color w:val="000000" w:themeColor="text1"/>
        </w:rPr>
        <w:t> </w:t>
      </w:r>
      <w:r w:rsidRPr="00752E62">
        <w:rPr>
          <w:color w:val="000000" w:themeColor="text1"/>
        </w:rPr>
        <w:t>000</w:t>
      </w:r>
      <w:r w:rsidR="00DD6A76" w:rsidRPr="00752E62">
        <w:rPr>
          <w:color w:val="000000" w:themeColor="text1"/>
        </w:rPr>
        <w:t> </w:t>
      </w:r>
      <w:r w:rsidRPr="00752E62">
        <w:rPr>
          <w:color w:val="000000" w:themeColor="text1"/>
        </w:rPr>
        <w:t>bolesnik-godina u kontrolnoj skupini bolesnika. Od tih tumora kože, karcinom</w:t>
      </w:r>
      <w:r w:rsidR="00260EBD" w:rsidRPr="00752E62">
        <w:rPr>
          <w:color w:val="000000" w:themeColor="text1"/>
        </w:rPr>
        <w:t>i</w:t>
      </w:r>
      <w:r w:rsidRPr="00752E62">
        <w:rPr>
          <w:color w:val="000000" w:themeColor="text1"/>
        </w:rPr>
        <w:t xml:space="preserve"> skvamoznih stanica javlja</w:t>
      </w:r>
      <w:r w:rsidR="00260EBD" w:rsidRPr="00752E62">
        <w:rPr>
          <w:color w:val="000000" w:themeColor="text1"/>
        </w:rPr>
        <w:t>li su</w:t>
      </w:r>
      <w:r w:rsidRPr="00752E62">
        <w:rPr>
          <w:color w:val="000000" w:themeColor="text1"/>
        </w:rPr>
        <w:t xml:space="preserve"> se (interval pouzdanosti 95 </w:t>
      </w:r>
      <w:r w:rsidR="006A6D10" w:rsidRPr="00752E62">
        <w:rPr>
          <w:color w:val="000000" w:themeColor="text1"/>
        </w:rPr>
        <w:t> %</w:t>
      </w:r>
      <w:r w:rsidRPr="00752E62">
        <w:rPr>
          <w:color w:val="000000" w:themeColor="text1"/>
        </w:rPr>
        <w:t>) u stopi od 2,7 (1,4; 5,4) na 1</w:t>
      </w:r>
      <w:r w:rsidR="00E06A10" w:rsidRPr="00752E62">
        <w:rPr>
          <w:color w:val="000000" w:themeColor="text1"/>
        </w:rPr>
        <w:t> </w:t>
      </w:r>
      <w:r w:rsidRPr="00752E62">
        <w:rPr>
          <w:color w:val="000000" w:themeColor="text1"/>
        </w:rPr>
        <w:t>000</w:t>
      </w:r>
      <w:r w:rsidR="00DD6A76" w:rsidRPr="00752E62">
        <w:rPr>
          <w:color w:val="000000" w:themeColor="text1"/>
        </w:rPr>
        <w:t> </w:t>
      </w:r>
      <w:r w:rsidRPr="00752E62">
        <w:rPr>
          <w:color w:val="000000" w:themeColor="text1"/>
        </w:rPr>
        <w:t>bolesnik-godina u bolesnika liječenih adalimumabom i u stopi od 0,6 (0,1; 4,5) na 1</w:t>
      </w:r>
      <w:r w:rsidR="00541B1D" w:rsidRPr="00752E62">
        <w:rPr>
          <w:color w:val="000000" w:themeColor="text1"/>
        </w:rPr>
        <w:t> </w:t>
      </w:r>
      <w:r w:rsidRPr="00752E62">
        <w:rPr>
          <w:color w:val="000000" w:themeColor="text1"/>
        </w:rPr>
        <w:t>000</w:t>
      </w:r>
      <w:r w:rsidR="00287E97" w:rsidRPr="00752E62">
        <w:rPr>
          <w:color w:val="000000" w:themeColor="text1"/>
        </w:rPr>
        <w:t> </w:t>
      </w:r>
      <w:r w:rsidRPr="00752E62">
        <w:rPr>
          <w:color w:val="000000" w:themeColor="text1"/>
        </w:rPr>
        <w:t>bolesnik</w:t>
      </w:r>
      <w:r w:rsidR="00287E97" w:rsidRPr="00752E62">
        <w:rPr>
          <w:color w:val="000000" w:themeColor="text1"/>
        </w:rPr>
        <w:noBreakHyphen/>
      </w:r>
      <w:r w:rsidRPr="00752E62">
        <w:rPr>
          <w:color w:val="000000" w:themeColor="text1"/>
        </w:rPr>
        <w:t>godina u kontrolnoj skupini. Limfomi su se javljali u stopi (interval pouzdanosti 95 </w:t>
      </w:r>
      <w:r w:rsidR="006A6D10" w:rsidRPr="00752E62">
        <w:rPr>
          <w:color w:val="000000" w:themeColor="text1"/>
        </w:rPr>
        <w:t> %</w:t>
      </w:r>
      <w:r w:rsidRPr="00752E62">
        <w:rPr>
          <w:color w:val="000000" w:themeColor="text1"/>
        </w:rPr>
        <w:t>) od 0,7 (0,2; 2,7) na 1</w:t>
      </w:r>
      <w:r w:rsidR="00E06A10" w:rsidRPr="00752E62">
        <w:rPr>
          <w:color w:val="000000" w:themeColor="text1"/>
        </w:rPr>
        <w:t> </w:t>
      </w:r>
      <w:r w:rsidRPr="00752E62">
        <w:rPr>
          <w:color w:val="000000" w:themeColor="text1"/>
        </w:rPr>
        <w:t>000</w:t>
      </w:r>
      <w:r w:rsidR="00287E97" w:rsidRPr="00752E62">
        <w:rPr>
          <w:color w:val="000000" w:themeColor="text1"/>
        </w:rPr>
        <w:t> </w:t>
      </w:r>
      <w:r w:rsidRPr="00752E62">
        <w:rPr>
          <w:color w:val="000000" w:themeColor="text1"/>
        </w:rPr>
        <w:t>bolesnik-godina u bolesnika liječenih adalimumabom, odnosno u stopi od 0,6 (0,1; 4,5) na 1</w:t>
      </w:r>
      <w:r w:rsidR="00E06A10" w:rsidRPr="00752E62">
        <w:rPr>
          <w:color w:val="000000" w:themeColor="text1"/>
        </w:rPr>
        <w:t> </w:t>
      </w:r>
      <w:r w:rsidRPr="00752E62">
        <w:rPr>
          <w:color w:val="000000" w:themeColor="text1"/>
        </w:rPr>
        <w:t>000</w:t>
      </w:r>
      <w:r w:rsidR="00287E97" w:rsidRPr="00752E62">
        <w:rPr>
          <w:color w:val="000000" w:themeColor="text1"/>
        </w:rPr>
        <w:t> </w:t>
      </w:r>
      <w:r w:rsidRPr="00752E62">
        <w:rPr>
          <w:color w:val="000000" w:themeColor="text1"/>
        </w:rPr>
        <w:t>bolesnik-godina u kontrolnoj skupini.</w:t>
      </w:r>
    </w:p>
    <w:p w14:paraId="2F22A0A9" w14:textId="77777777" w:rsidR="00452285" w:rsidRPr="00752E62" w:rsidRDefault="00452285" w:rsidP="0009685B">
      <w:pPr>
        <w:pStyle w:val="BodyText"/>
        <w:widowControl/>
        <w:kinsoku w:val="0"/>
        <w:overflowPunct w:val="0"/>
        <w:ind w:left="0"/>
        <w:rPr>
          <w:color w:val="000000" w:themeColor="text1"/>
        </w:rPr>
      </w:pPr>
    </w:p>
    <w:p w14:paraId="5E7A4FEE"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Kada se objedine rezultati kontroliranih dijelova tih ispitivanja te otvorenih produžetaka ispitivanja koji su u tijeku ili dovršeni, s ukupno 6</w:t>
      </w:r>
      <w:r w:rsidR="00E06A10" w:rsidRPr="00752E62">
        <w:rPr>
          <w:color w:val="000000" w:themeColor="text1"/>
        </w:rPr>
        <w:t> </w:t>
      </w:r>
      <w:r w:rsidRPr="00752E62">
        <w:rPr>
          <w:color w:val="000000" w:themeColor="text1"/>
        </w:rPr>
        <w:t>427</w:t>
      </w:r>
      <w:r w:rsidR="00AA317F" w:rsidRPr="00752E62">
        <w:rPr>
          <w:color w:val="000000" w:themeColor="text1"/>
        </w:rPr>
        <w:t> </w:t>
      </w:r>
      <w:r w:rsidRPr="00752E62">
        <w:rPr>
          <w:color w:val="000000" w:themeColor="text1"/>
        </w:rPr>
        <w:t>bolesnika i više od 26 439</w:t>
      </w:r>
      <w:r w:rsidR="00AA317F" w:rsidRPr="00752E62">
        <w:rPr>
          <w:color w:val="000000" w:themeColor="text1"/>
        </w:rPr>
        <w:t> </w:t>
      </w:r>
      <w:r w:rsidRPr="00752E62">
        <w:rPr>
          <w:color w:val="000000" w:themeColor="text1"/>
        </w:rPr>
        <w:t>bolesnik</w:t>
      </w:r>
      <w:r w:rsidRPr="00752E62">
        <w:rPr>
          <w:color w:val="000000" w:themeColor="text1"/>
        </w:rPr>
        <w:noBreakHyphen/>
        <w:t xml:space="preserve">godina terapije te medijanom trajanja od </w:t>
      </w:r>
      <w:r w:rsidR="00220195" w:rsidRPr="00752E62">
        <w:rPr>
          <w:color w:val="000000" w:themeColor="text1"/>
        </w:rPr>
        <w:t xml:space="preserve">približno </w:t>
      </w:r>
      <w:r w:rsidRPr="00752E62">
        <w:rPr>
          <w:color w:val="000000" w:themeColor="text1"/>
        </w:rPr>
        <w:t>3,3</w:t>
      </w:r>
      <w:r w:rsidR="00AA317F" w:rsidRPr="00752E62">
        <w:rPr>
          <w:color w:val="000000" w:themeColor="text1"/>
        </w:rPr>
        <w:t> </w:t>
      </w:r>
      <w:r w:rsidRPr="00752E62">
        <w:rPr>
          <w:color w:val="000000" w:themeColor="text1"/>
        </w:rPr>
        <w:t xml:space="preserve">godine, </w:t>
      </w:r>
      <w:r w:rsidR="0090152B" w:rsidRPr="00752E62">
        <w:rPr>
          <w:color w:val="000000" w:themeColor="text1"/>
        </w:rPr>
        <w:t>zabiljež</w:t>
      </w:r>
      <w:r w:rsidRPr="00752E62">
        <w:rPr>
          <w:color w:val="000000" w:themeColor="text1"/>
        </w:rPr>
        <w:t>ena stopa zloćudnih bolesti, isključujući limfome i nemelanomske tumore kože, iznosi približno 8,5</w:t>
      </w:r>
      <w:r w:rsidR="00AA317F" w:rsidRPr="00752E62">
        <w:rPr>
          <w:color w:val="000000" w:themeColor="text1"/>
        </w:rPr>
        <w:t> </w:t>
      </w:r>
      <w:r w:rsidRPr="00752E62">
        <w:rPr>
          <w:color w:val="000000" w:themeColor="text1"/>
        </w:rPr>
        <w:t>na 1</w:t>
      </w:r>
      <w:r w:rsidR="00E06A10" w:rsidRPr="00752E62">
        <w:rPr>
          <w:color w:val="000000" w:themeColor="text1"/>
        </w:rPr>
        <w:t> </w:t>
      </w:r>
      <w:r w:rsidRPr="00752E62">
        <w:rPr>
          <w:color w:val="000000" w:themeColor="text1"/>
        </w:rPr>
        <w:t>000</w:t>
      </w:r>
      <w:r w:rsidR="00AA317F" w:rsidRPr="00752E62">
        <w:rPr>
          <w:color w:val="000000" w:themeColor="text1"/>
        </w:rPr>
        <w:t> </w:t>
      </w:r>
      <w:r w:rsidRPr="00752E62">
        <w:rPr>
          <w:color w:val="000000" w:themeColor="text1"/>
        </w:rPr>
        <w:t>bolesnik</w:t>
      </w:r>
      <w:r w:rsidR="00AA317F" w:rsidRPr="00752E62">
        <w:rPr>
          <w:color w:val="000000" w:themeColor="text1"/>
        </w:rPr>
        <w:noBreakHyphen/>
      </w:r>
      <w:r w:rsidRPr="00752E62">
        <w:rPr>
          <w:color w:val="000000" w:themeColor="text1"/>
        </w:rPr>
        <w:t xml:space="preserve">godina. </w:t>
      </w:r>
      <w:r w:rsidR="0090152B" w:rsidRPr="00752E62">
        <w:rPr>
          <w:color w:val="000000" w:themeColor="text1"/>
        </w:rPr>
        <w:t>Zabiljež</w:t>
      </w:r>
      <w:r w:rsidRPr="00752E62">
        <w:rPr>
          <w:color w:val="000000" w:themeColor="text1"/>
        </w:rPr>
        <w:t>ena stopa nemelanomskih tumora kože je približno 9,6</w:t>
      </w:r>
      <w:r w:rsidR="00AA317F" w:rsidRPr="00752E62">
        <w:rPr>
          <w:color w:val="000000" w:themeColor="text1"/>
        </w:rPr>
        <w:t> </w:t>
      </w:r>
      <w:r w:rsidRPr="00752E62">
        <w:rPr>
          <w:color w:val="000000" w:themeColor="text1"/>
        </w:rPr>
        <w:t>na 1</w:t>
      </w:r>
      <w:r w:rsidR="00E06A10" w:rsidRPr="00752E62">
        <w:rPr>
          <w:color w:val="000000" w:themeColor="text1"/>
        </w:rPr>
        <w:t> </w:t>
      </w:r>
      <w:r w:rsidRPr="00752E62">
        <w:rPr>
          <w:color w:val="000000" w:themeColor="text1"/>
        </w:rPr>
        <w:t>000</w:t>
      </w:r>
      <w:r w:rsidR="00AA317F" w:rsidRPr="00752E62">
        <w:rPr>
          <w:color w:val="000000" w:themeColor="text1"/>
        </w:rPr>
        <w:t> </w:t>
      </w:r>
      <w:r w:rsidRPr="00752E62">
        <w:rPr>
          <w:color w:val="000000" w:themeColor="text1"/>
        </w:rPr>
        <w:t>bolesnik</w:t>
      </w:r>
      <w:r w:rsidR="00AA317F" w:rsidRPr="00752E62">
        <w:rPr>
          <w:color w:val="000000" w:themeColor="text1"/>
        </w:rPr>
        <w:noBreakHyphen/>
      </w:r>
      <w:r w:rsidRPr="00752E62">
        <w:rPr>
          <w:color w:val="000000" w:themeColor="text1"/>
        </w:rPr>
        <w:t xml:space="preserve">godina, a limfoma </w:t>
      </w:r>
      <w:r w:rsidR="004C53AC" w:rsidRPr="00752E62">
        <w:rPr>
          <w:color w:val="000000" w:themeColor="text1"/>
        </w:rPr>
        <w:t xml:space="preserve">približno </w:t>
      </w:r>
      <w:r w:rsidRPr="00752E62">
        <w:rPr>
          <w:color w:val="000000" w:themeColor="text1"/>
        </w:rPr>
        <w:t>1,3</w:t>
      </w:r>
      <w:r w:rsidR="00AA4F68" w:rsidRPr="00752E62">
        <w:rPr>
          <w:color w:val="000000" w:themeColor="text1"/>
        </w:rPr>
        <w:t> </w:t>
      </w:r>
      <w:r w:rsidRPr="00752E62">
        <w:rPr>
          <w:color w:val="000000" w:themeColor="text1"/>
        </w:rPr>
        <w:t>na 1</w:t>
      </w:r>
      <w:r w:rsidR="00E06A10" w:rsidRPr="00752E62">
        <w:rPr>
          <w:color w:val="000000" w:themeColor="text1"/>
        </w:rPr>
        <w:t> </w:t>
      </w:r>
      <w:r w:rsidRPr="00752E62">
        <w:rPr>
          <w:color w:val="000000" w:themeColor="text1"/>
        </w:rPr>
        <w:t>000</w:t>
      </w:r>
      <w:r w:rsidR="00AA4F68" w:rsidRPr="00752E62">
        <w:rPr>
          <w:color w:val="000000" w:themeColor="text1"/>
        </w:rPr>
        <w:t> </w:t>
      </w:r>
      <w:r w:rsidRPr="00752E62">
        <w:rPr>
          <w:color w:val="000000" w:themeColor="text1"/>
        </w:rPr>
        <w:t>bolesnik</w:t>
      </w:r>
      <w:r w:rsidR="00AA4F68" w:rsidRPr="00752E62">
        <w:rPr>
          <w:color w:val="000000" w:themeColor="text1"/>
        </w:rPr>
        <w:noBreakHyphen/>
      </w:r>
      <w:r w:rsidRPr="00752E62">
        <w:rPr>
          <w:color w:val="000000" w:themeColor="text1"/>
        </w:rPr>
        <w:t>godina.</w:t>
      </w:r>
    </w:p>
    <w:p w14:paraId="155943D1" w14:textId="77777777" w:rsidR="00452285" w:rsidRPr="00752E62" w:rsidRDefault="00452285" w:rsidP="0009685B">
      <w:pPr>
        <w:pStyle w:val="BodyText"/>
        <w:widowControl/>
        <w:kinsoku w:val="0"/>
        <w:overflowPunct w:val="0"/>
        <w:ind w:left="0"/>
        <w:rPr>
          <w:color w:val="000000" w:themeColor="text1"/>
        </w:rPr>
      </w:pPr>
    </w:p>
    <w:p w14:paraId="1C8B610D" w14:textId="5CEC45E3" w:rsidR="00452285" w:rsidRPr="00752E62" w:rsidRDefault="00452285" w:rsidP="0009685B">
      <w:pPr>
        <w:pStyle w:val="BodyText"/>
        <w:widowControl/>
        <w:kinsoku w:val="0"/>
        <w:overflowPunct w:val="0"/>
        <w:ind w:left="0"/>
        <w:rPr>
          <w:color w:val="000000" w:themeColor="text1"/>
        </w:rPr>
      </w:pPr>
      <w:r w:rsidRPr="00752E62">
        <w:rPr>
          <w:color w:val="000000" w:themeColor="text1"/>
        </w:rPr>
        <w:t>Nakon stavljanja lijeka u promet, od siječnja 2003.</w:t>
      </w:r>
      <w:r w:rsidR="00E5365C" w:rsidRPr="00752E62">
        <w:rPr>
          <w:color w:val="000000" w:themeColor="text1"/>
        </w:rPr>
        <w:t> </w:t>
      </w:r>
      <w:r w:rsidRPr="00752E62">
        <w:rPr>
          <w:color w:val="000000" w:themeColor="text1"/>
        </w:rPr>
        <w:t>godine do prosinca 2010.</w:t>
      </w:r>
      <w:r w:rsidR="00E5365C" w:rsidRPr="00752E62">
        <w:rPr>
          <w:color w:val="000000" w:themeColor="text1"/>
        </w:rPr>
        <w:t> </w:t>
      </w:r>
      <w:r w:rsidRPr="00752E62">
        <w:rPr>
          <w:color w:val="000000" w:themeColor="text1"/>
        </w:rPr>
        <w:t xml:space="preserve">godine, pretežito u bolesnika s reumatoidnim artritisom, </w:t>
      </w:r>
      <w:r w:rsidR="008847B6">
        <w:rPr>
          <w:color w:val="000000" w:themeColor="text1"/>
        </w:rPr>
        <w:t xml:space="preserve">spontano je </w:t>
      </w:r>
      <w:r w:rsidRPr="00752E62">
        <w:rPr>
          <w:color w:val="000000" w:themeColor="text1"/>
        </w:rPr>
        <w:t>prijavljena stopa zloćudnih bolesti od približno 2,7</w:t>
      </w:r>
      <w:r w:rsidR="00E5365C" w:rsidRPr="00752E62">
        <w:rPr>
          <w:color w:val="000000" w:themeColor="text1"/>
        </w:rPr>
        <w:t> </w:t>
      </w:r>
      <w:r w:rsidRPr="00752E62">
        <w:rPr>
          <w:color w:val="000000" w:themeColor="text1"/>
        </w:rPr>
        <w:t>na 1</w:t>
      </w:r>
      <w:r w:rsidR="00E06A10" w:rsidRPr="00752E62">
        <w:rPr>
          <w:color w:val="000000" w:themeColor="text1"/>
        </w:rPr>
        <w:t> </w:t>
      </w:r>
      <w:r w:rsidRPr="00752E62">
        <w:rPr>
          <w:color w:val="000000" w:themeColor="text1"/>
        </w:rPr>
        <w:t>000</w:t>
      </w:r>
      <w:r w:rsidR="00E5365C" w:rsidRPr="00752E62">
        <w:rPr>
          <w:color w:val="000000" w:themeColor="text1"/>
        </w:rPr>
        <w:t> </w:t>
      </w:r>
      <w:r w:rsidRPr="00752E62">
        <w:rPr>
          <w:color w:val="000000" w:themeColor="text1"/>
        </w:rPr>
        <w:t xml:space="preserve">bolesnik-godina liječenja. </w:t>
      </w:r>
      <w:r w:rsidR="008847B6">
        <w:rPr>
          <w:color w:val="000000" w:themeColor="text1"/>
        </w:rPr>
        <w:t>Spontano p</w:t>
      </w:r>
      <w:r w:rsidRPr="00752E62">
        <w:rPr>
          <w:color w:val="000000" w:themeColor="text1"/>
        </w:rPr>
        <w:t>rijavljene stope nemelanomskih tumora kože i limfoma bile su oko 0,2 odnosno 0,3</w:t>
      </w:r>
      <w:r w:rsidR="00E5365C" w:rsidRPr="00752E62">
        <w:rPr>
          <w:color w:val="000000" w:themeColor="text1"/>
        </w:rPr>
        <w:t> </w:t>
      </w:r>
      <w:r w:rsidRPr="00752E62">
        <w:rPr>
          <w:color w:val="000000" w:themeColor="text1"/>
        </w:rPr>
        <w:t>na 1</w:t>
      </w:r>
      <w:r w:rsidR="00E06A10" w:rsidRPr="00752E62">
        <w:rPr>
          <w:color w:val="000000" w:themeColor="text1"/>
        </w:rPr>
        <w:t> </w:t>
      </w:r>
      <w:r w:rsidRPr="00752E62">
        <w:rPr>
          <w:color w:val="000000" w:themeColor="text1"/>
        </w:rPr>
        <w:t>000</w:t>
      </w:r>
      <w:r w:rsidR="00E5365C" w:rsidRPr="00752E62">
        <w:rPr>
          <w:color w:val="000000" w:themeColor="text1"/>
        </w:rPr>
        <w:t> </w:t>
      </w:r>
      <w:r w:rsidRPr="00752E62">
        <w:rPr>
          <w:color w:val="000000" w:themeColor="text1"/>
        </w:rPr>
        <w:t>bolesnik-godina liječenja (vidjeti dio 4.4).</w:t>
      </w:r>
    </w:p>
    <w:p w14:paraId="2A16E513" w14:textId="77777777" w:rsidR="00452285" w:rsidRPr="00752E62" w:rsidRDefault="00452285" w:rsidP="0009685B">
      <w:pPr>
        <w:pStyle w:val="BodyText"/>
        <w:widowControl/>
        <w:kinsoku w:val="0"/>
        <w:overflowPunct w:val="0"/>
        <w:ind w:left="0"/>
        <w:rPr>
          <w:color w:val="000000" w:themeColor="text1"/>
        </w:rPr>
      </w:pPr>
    </w:p>
    <w:p w14:paraId="4B5EC9F7" w14:textId="77777777" w:rsidR="00452285" w:rsidRPr="00752E62" w:rsidRDefault="00452285" w:rsidP="0009685B">
      <w:pPr>
        <w:pStyle w:val="BodyText"/>
        <w:widowControl/>
        <w:kinsoku w:val="0"/>
        <w:overflowPunct w:val="0"/>
        <w:ind w:left="0" w:hanging="1"/>
        <w:rPr>
          <w:color w:val="000000" w:themeColor="text1"/>
        </w:rPr>
      </w:pPr>
      <w:r w:rsidRPr="00752E62">
        <w:rPr>
          <w:color w:val="000000" w:themeColor="text1"/>
        </w:rPr>
        <w:t>Prijavljeni su i rijetki slučajevi hepatospleničnog T-staničnog limfoma u bolesnika liječenih adalimumabom nakon stavljanja lijeka u promet (vidjeti dio</w:t>
      </w:r>
      <w:r w:rsidR="000712DD" w:rsidRPr="00752E62">
        <w:rPr>
          <w:color w:val="000000" w:themeColor="text1"/>
        </w:rPr>
        <w:t> </w:t>
      </w:r>
      <w:r w:rsidRPr="00752E62">
        <w:rPr>
          <w:color w:val="000000" w:themeColor="text1"/>
        </w:rPr>
        <w:t>4.4).</w:t>
      </w:r>
    </w:p>
    <w:p w14:paraId="0E76EE30" w14:textId="77777777" w:rsidR="00452285" w:rsidRPr="00752E62" w:rsidRDefault="00452285" w:rsidP="0009685B">
      <w:pPr>
        <w:pStyle w:val="BodyText"/>
        <w:widowControl/>
        <w:kinsoku w:val="0"/>
        <w:overflowPunct w:val="0"/>
        <w:ind w:left="0"/>
        <w:rPr>
          <w:color w:val="000000" w:themeColor="text1"/>
        </w:rPr>
      </w:pPr>
    </w:p>
    <w:p w14:paraId="039C58AB" w14:textId="77777777" w:rsidR="00452285" w:rsidRPr="00752E62" w:rsidRDefault="00452285" w:rsidP="0009685B">
      <w:pPr>
        <w:pStyle w:val="BodyText"/>
        <w:keepNext/>
        <w:widowControl/>
        <w:kinsoku w:val="0"/>
        <w:overflowPunct w:val="0"/>
        <w:ind w:left="0"/>
        <w:rPr>
          <w:color w:val="000000" w:themeColor="text1"/>
        </w:rPr>
      </w:pPr>
      <w:r w:rsidRPr="00752E62">
        <w:rPr>
          <w:i/>
          <w:iCs/>
          <w:color w:val="000000" w:themeColor="text1"/>
        </w:rPr>
        <w:t>Autoprotutijela</w:t>
      </w:r>
    </w:p>
    <w:p w14:paraId="20025890" w14:textId="77777777" w:rsidR="00452285" w:rsidRPr="00752E62" w:rsidRDefault="00452285" w:rsidP="0009685B">
      <w:pPr>
        <w:pStyle w:val="BodyText"/>
        <w:keepNext/>
        <w:widowControl/>
        <w:kinsoku w:val="0"/>
        <w:overflowPunct w:val="0"/>
        <w:ind w:left="0"/>
        <w:rPr>
          <w:i/>
          <w:iCs/>
          <w:color w:val="000000" w:themeColor="text1"/>
          <w:szCs w:val="21"/>
        </w:rPr>
      </w:pPr>
    </w:p>
    <w:p w14:paraId="150C47E2"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ispitivanjima (I – V) reumatoidnog artritisa, uzorci seruma bolesnika u više su vremenskih točaka testirani na prisutnost autoprotutijela. U tim ispitivanjima, u 11,9 </w:t>
      </w:r>
      <w:r w:rsidR="006A6D10" w:rsidRPr="00752E62">
        <w:rPr>
          <w:color w:val="000000" w:themeColor="text1"/>
        </w:rPr>
        <w:t> %</w:t>
      </w:r>
      <w:r w:rsidRPr="00752E62">
        <w:rPr>
          <w:color w:val="000000" w:themeColor="text1"/>
        </w:rPr>
        <w:t> bolesnika liječenih adalimumabom i 8,1 </w:t>
      </w:r>
      <w:r w:rsidR="006A6D10" w:rsidRPr="00752E62">
        <w:rPr>
          <w:color w:val="000000" w:themeColor="text1"/>
        </w:rPr>
        <w:t> %</w:t>
      </w:r>
      <w:r w:rsidRPr="00752E62">
        <w:rPr>
          <w:color w:val="000000" w:themeColor="text1"/>
        </w:rPr>
        <w:t xml:space="preserve"> bolesnika koji su primali placebo i aktivni kontrolni lijek i koji su prije početka liječenja imali negativan titar antinuklearnih protutijela zabilježen je pozitivan titar nakon 24</w:t>
      </w:r>
      <w:r w:rsidR="000712DD" w:rsidRPr="00752E62">
        <w:rPr>
          <w:color w:val="000000" w:themeColor="text1"/>
        </w:rPr>
        <w:t> </w:t>
      </w:r>
      <w:r w:rsidRPr="00752E62">
        <w:rPr>
          <w:color w:val="000000" w:themeColor="text1"/>
        </w:rPr>
        <w:t xml:space="preserve">tjedna primjene lijeka. Klinički </w:t>
      </w:r>
      <w:r w:rsidR="00E5109A" w:rsidRPr="00752E62">
        <w:rPr>
          <w:color w:val="000000" w:themeColor="text1"/>
        </w:rPr>
        <w:t>simptomi</w:t>
      </w:r>
      <w:r w:rsidRPr="00752E62">
        <w:rPr>
          <w:color w:val="000000" w:themeColor="text1"/>
        </w:rPr>
        <w:t xml:space="preserve"> koji upućuju na razvoj sindroma sličnog lupusu zabilježeni su u dva od ukupno 3441</w:t>
      </w:r>
      <w:r w:rsidR="000712DD" w:rsidRPr="00752E62">
        <w:rPr>
          <w:color w:val="000000" w:themeColor="text1"/>
        </w:rPr>
        <w:t> </w:t>
      </w:r>
      <w:r w:rsidRPr="00752E62">
        <w:rPr>
          <w:color w:val="000000" w:themeColor="text1"/>
        </w:rPr>
        <w:t>bolesnika liječenog adalimumabom iz svih ispitivanja reumatoidnog artritisa i psorijatičnog artritisa. Ti su se bolesnici oporavili nakon prekida liječenja. Ni u jednog bolesnika nije se razvio lupusni nefritis niti su se pojavili simptomi u središnjem živčanom sustavu.</w:t>
      </w:r>
    </w:p>
    <w:p w14:paraId="132E6C17" w14:textId="77777777" w:rsidR="00452285" w:rsidRPr="00752E62" w:rsidRDefault="00452285" w:rsidP="0009685B">
      <w:pPr>
        <w:pStyle w:val="BodyText"/>
        <w:widowControl/>
        <w:kinsoku w:val="0"/>
        <w:overflowPunct w:val="0"/>
        <w:ind w:left="0"/>
        <w:rPr>
          <w:color w:val="000000" w:themeColor="text1"/>
        </w:rPr>
      </w:pPr>
    </w:p>
    <w:p w14:paraId="76F570AA" w14:textId="77777777" w:rsidR="00452285" w:rsidRPr="00752E62" w:rsidRDefault="00452285" w:rsidP="0009685B">
      <w:pPr>
        <w:pStyle w:val="BodyText"/>
        <w:keepNext/>
        <w:widowControl/>
        <w:kinsoku w:val="0"/>
        <w:overflowPunct w:val="0"/>
        <w:ind w:left="0"/>
        <w:rPr>
          <w:color w:val="000000" w:themeColor="text1"/>
        </w:rPr>
      </w:pPr>
      <w:r w:rsidRPr="00752E62">
        <w:rPr>
          <w:i/>
          <w:iCs/>
          <w:color w:val="000000" w:themeColor="text1"/>
        </w:rPr>
        <w:lastRenderedPageBreak/>
        <w:t>Hepatobilijarni događaji</w:t>
      </w:r>
    </w:p>
    <w:p w14:paraId="40F02072" w14:textId="77777777" w:rsidR="00452285" w:rsidRPr="00752E62" w:rsidRDefault="00452285" w:rsidP="0009685B">
      <w:pPr>
        <w:pStyle w:val="BodyText"/>
        <w:keepNext/>
        <w:widowControl/>
        <w:kinsoku w:val="0"/>
        <w:overflowPunct w:val="0"/>
        <w:ind w:left="0"/>
        <w:rPr>
          <w:i/>
          <w:iCs/>
          <w:color w:val="000000" w:themeColor="text1"/>
          <w:szCs w:val="21"/>
        </w:rPr>
      </w:pPr>
    </w:p>
    <w:p w14:paraId="57198476"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kontroliranim ispitivanjima faze</w:t>
      </w:r>
      <w:r w:rsidR="000712DD" w:rsidRPr="00752E62">
        <w:rPr>
          <w:color w:val="000000" w:themeColor="text1"/>
        </w:rPr>
        <w:t> </w:t>
      </w:r>
      <w:r w:rsidRPr="00752E62">
        <w:rPr>
          <w:color w:val="000000" w:themeColor="text1"/>
        </w:rPr>
        <w:t>III u kojima se adalimumab primjenjivao u bolesnika s reumatoidnim artritisom i psorijatičnim artritisom, s kontrolnim razdobljem koje je trajalo u rasponu od 4 do 104</w:t>
      </w:r>
      <w:r w:rsidR="000712DD" w:rsidRPr="00752E62">
        <w:rPr>
          <w:color w:val="000000" w:themeColor="text1"/>
        </w:rPr>
        <w:t> </w:t>
      </w:r>
      <w:r w:rsidRPr="00752E62">
        <w:rPr>
          <w:color w:val="000000" w:themeColor="text1"/>
        </w:rPr>
        <w:t>tjedna, povišenje razine ALT</w:t>
      </w:r>
      <w:r w:rsidRPr="00752E62">
        <w:rPr>
          <w:color w:val="000000" w:themeColor="text1"/>
        </w:rPr>
        <w:noBreakHyphen/>
        <w:t>a ≥</w:t>
      </w:r>
      <w:r w:rsidR="000712DD" w:rsidRPr="00752E62">
        <w:rPr>
          <w:color w:val="000000" w:themeColor="text1"/>
        </w:rPr>
        <w:t> </w:t>
      </w:r>
      <w:r w:rsidRPr="00752E62">
        <w:rPr>
          <w:color w:val="000000" w:themeColor="text1"/>
        </w:rPr>
        <w:t>3</w:t>
      </w:r>
      <w:r w:rsidR="000712DD" w:rsidRPr="00752E62">
        <w:rPr>
          <w:color w:val="000000" w:themeColor="text1"/>
        </w:rPr>
        <w:t> </w:t>
      </w:r>
      <w:r w:rsidRPr="00752E62">
        <w:rPr>
          <w:color w:val="000000" w:themeColor="text1"/>
        </w:rPr>
        <w:t>x</w:t>
      </w:r>
      <w:r w:rsidR="000712DD" w:rsidRPr="00752E62">
        <w:rPr>
          <w:color w:val="000000" w:themeColor="text1"/>
        </w:rPr>
        <w:t> </w:t>
      </w:r>
      <w:r w:rsidRPr="00752E62">
        <w:rPr>
          <w:color w:val="000000" w:themeColor="text1"/>
        </w:rPr>
        <w:t>GGN (gornja granica normalnog raspona) zabilježeno je u 3,7 </w:t>
      </w:r>
      <w:r w:rsidR="006A6D10" w:rsidRPr="00752E62">
        <w:rPr>
          <w:color w:val="000000" w:themeColor="text1"/>
        </w:rPr>
        <w:t> %</w:t>
      </w:r>
      <w:r w:rsidRPr="00752E62">
        <w:rPr>
          <w:color w:val="000000" w:themeColor="text1"/>
        </w:rPr>
        <w:t> bolesnika liječenih adalimumabom i 1,6 </w:t>
      </w:r>
      <w:r w:rsidR="006A6D10" w:rsidRPr="00752E62">
        <w:rPr>
          <w:color w:val="000000" w:themeColor="text1"/>
        </w:rPr>
        <w:t> %</w:t>
      </w:r>
      <w:r w:rsidRPr="00752E62">
        <w:rPr>
          <w:color w:val="000000" w:themeColor="text1"/>
        </w:rPr>
        <w:t> bolesnika iz kontrolne skupine.</w:t>
      </w:r>
    </w:p>
    <w:p w14:paraId="08FB94E9" w14:textId="77777777" w:rsidR="00452285" w:rsidRPr="00752E62" w:rsidRDefault="00452285" w:rsidP="0009685B">
      <w:pPr>
        <w:pStyle w:val="BodyText"/>
        <w:widowControl/>
        <w:kinsoku w:val="0"/>
        <w:overflowPunct w:val="0"/>
        <w:ind w:left="0"/>
        <w:rPr>
          <w:color w:val="000000" w:themeColor="text1"/>
          <w:szCs w:val="21"/>
        </w:rPr>
      </w:pPr>
    </w:p>
    <w:p w14:paraId="368C73A8"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kontroliranim ispitivanjima faze</w:t>
      </w:r>
      <w:r w:rsidR="005C4F39" w:rsidRPr="00752E62">
        <w:rPr>
          <w:color w:val="000000" w:themeColor="text1"/>
        </w:rPr>
        <w:t> </w:t>
      </w:r>
      <w:r w:rsidRPr="00752E62">
        <w:rPr>
          <w:color w:val="000000" w:themeColor="text1"/>
        </w:rPr>
        <w:t>III u kojima se adalimumab primjenjivao u bolesnika u dobi od 4 do 17</w:t>
      </w:r>
      <w:r w:rsidR="005C4F39" w:rsidRPr="00752E62">
        <w:rPr>
          <w:color w:val="000000" w:themeColor="text1"/>
        </w:rPr>
        <w:t> </w:t>
      </w:r>
      <w:r w:rsidRPr="00752E62">
        <w:rPr>
          <w:color w:val="000000" w:themeColor="text1"/>
        </w:rPr>
        <w:t>godina s poliartikularnim juvenilnim idiopatskim artritisom i u bolesnika u dobi od 6 do 17</w:t>
      </w:r>
      <w:r w:rsidR="005C4F39" w:rsidRPr="00752E62">
        <w:rPr>
          <w:color w:val="000000" w:themeColor="text1"/>
        </w:rPr>
        <w:t> </w:t>
      </w:r>
      <w:r w:rsidRPr="00752E62">
        <w:rPr>
          <w:color w:val="000000" w:themeColor="text1"/>
        </w:rPr>
        <w:t>godina s artritisom povezanim s entezitisom, povišenje ALT</w:t>
      </w:r>
      <w:r w:rsidRPr="00752E62">
        <w:rPr>
          <w:color w:val="000000" w:themeColor="text1"/>
        </w:rPr>
        <w:noBreakHyphen/>
        <w:t>a ≥</w:t>
      </w:r>
      <w:r w:rsidR="00C3208C" w:rsidRPr="00752E62">
        <w:rPr>
          <w:color w:val="000000" w:themeColor="text1"/>
        </w:rPr>
        <w:t> </w:t>
      </w:r>
      <w:r w:rsidRPr="00752E62">
        <w:rPr>
          <w:color w:val="000000" w:themeColor="text1"/>
        </w:rPr>
        <w:t>3</w:t>
      </w:r>
      <w:r w:rsidR="00C3208C" w:rsidRPr="00752E62">
        <w:rPr>
          <w:color w:val="000000" w:themeColor="text1"/>
        </w:rPr>
        <w:t> </w:t>
      </w:r>
      <w:r w:rsidRPr="00752E62">
        <w:rPr>
          <w:color w:val="000000" w:themeColor="text1"/>
        </w:rPr>
        <w:t>x</w:t>
      </w:r>
      <w:r w:rsidR="00C3208C" w:rsidRPr="00752E62">
        <w:rPr>
          <w:color w:val="000000" w:themeColor="text1"/>
        </w:rPr>
        <w:t> </w:t>
      </w:r>
      <w:r w:rsidRPr="00752E62">
        <w:rPr>
          <w:color w:val="000000" w:themeColor="text1"/>
        </w:rPr>
        <w:t>GGN zabilježeno je u 6,1 </w:t>
      </w:r>
      <w:r w:rsidR="006A6D10" w:rsidRPr="00752E62">
        <w:rPr>
          <w:color w:val="000000" w:themeColor="text1"/>
        </w:rPr>
        <w:t> %</w:t>
      </w:r>
      <w:r w:rsidRPr="00752E62">
        <w:rPr>
          <w:color w:val="000000" w:themeColor="text1"/>
        </w:rPr>
        <w:t> bolesnika liječenih adalimumabom i 1,3 </w:t>
      </w:r>
      <w:r w:rsidR="006A6D10" w:rsidRPr="00752E62">
        <w:rPr>
          <w:color w:val="000000" w:themeColor="text1"/>
        </w:rPr>
        <w:t> %</w:t>
      </w:r>
      <w:r w:rsidRPr="00752E62">
        <w:rPr>
          <w:color w:val="000000" w:themeColor="text1"/>
        </w:rPr>
        <w:t xml:space="preserve"> bolesnika iz kontrolne skupine. Većinom </w:t>
      </w:r>
      <w:r w:rsidR="005B7A88" w:rsidRPr="00752E62">
        <w:rPr>
          <w:color w:val="000000" w:themeColor="text1"/>
        </w:rPr>
        <w:t>su</w:t>
      </w:r>
      <w:r w:rsidRPr="00752E62">
        <w:rPr>
          <w:color w:val="000000" w:themeColor="text1"/>
        </w:rPr>
        <w:t xml:space="preserve"> povišenj</w:t>
      </w:r>
      <w:r w:rsidR="004317B5" w:rsidRPr="00752E62">
        <w:rPr>
          <w:color w:val="000000" w:themeColor="text1"/>
        </w:rPr>
        <w:t>a</w:t>
      </w:r>
      <w:r w:rsidRPr="00752E62">
        <w:rPr>
          <w:color w:val="000000" w:themeColor="text1"/>
        </w:rPr>
        <w:t xml:space="preserve"> ALT-a zabilježen</w:t>
      </w:r>
      <w:r w:rsidR="004317B5" w:rsidRPr="00752E62">
        <w:rPr>
          <w:color w:val="000000" w:themeColor="text1"/>
        </w:rPr>
        <w:t>a</w:t>
      </w:r>
      <w:r w:rsidRPr="00752E62">
        <w:rPr>
          <w:color w:val="000000" w:themeColor="text1"/>
        </w:rPr>
        <w:t xml:space="preserve"> pri istodobnoj primjeni s metotreksatom. Ni</w:t>
      </w:r>
      <w:r w:rsidR="00937D14" w:rsidRPr="00752E62">
        <w:rPr>
          <w:color w:val="000000" w:themeColor="text1"/>
        </w:rPr>
        <w:t>su</w:t>
      </w:r>
      <w:r w:rsidRPr="00752E62">
        <w:rPr>
          <w:color w:val="000000" w:themeColor="text1"/>
        </w:rPr>
        <w:t xml:space="preserve"> zabilježen</w:t>
      </w:r>
      <w:r w:rsidR="00937D14" w:rsidRPr="00752E62">
        <w:rPr>
          <w:color w:val="000000" w:themeColor="text1"/>
        </w:rPr>
        <w:t>a</w:t>
      </w:r>
      <w:r w:rsidRPr="00752E62">
        <w:rPr>
          <w:color w:val="000000" w:themeColor="text1"/>
        </w:rPr>
        <w:t xml:space="preserve"> povišenj</w:t>
      </w:r>
      <w:r w:rsidR="00937D14" w:rsidRPr="00752E62">
        <w:rPr>
          <w:color w:val="000000" w:themeColor="text1"/>
        </w:rPr>
        <w:t>a</w:t>
      </w:r>
      <w:r w:rsidRPr="00752E62">
        <w:rPr>
          <w:color w:val="000000" w:themeColor="text1"/>
        </w:rPr>
        <w:t xml:space="preserve"> ALT</w:t>
      </w:r>
      <w:r w:rsidR="00434CD3" w:rsidRPr="00752E62">
        <w:rPr>
          <w:color w:val="000000" w:themeColor="text1"/>
        </w:rPr>
        <w:noBreakHyphen/>
      </w:r>
      <w:r w:rsidRPr="00752E62">
        <w:rPr>
          <w:color w:val="000000" w:themeColor="text1"/>
        </w:rPr>
        <w:t>a ≥</w:t>
      </w:r>
      <w:r w:rsidR="00C3208C" w:rsidRPr="00752E62">
        <w:rPr>
          <w:color w:val="000000" w:themeColor="text1"/>
        </w:rPr>
        <w:t> </w:t>
      </w:r>
      <w:r w:rsidRPr="00752E62">
        <w:rPr>
          <w:color w:val="000000" w:themeColor="text1"/>
        </w:rPr>
        <w:t>3</w:t>
      </w:r>
      <w:r w:rsidR="00C3208C" w:rsidRPr="00752E62">
        <w:rPr>
          <w:color w:val="000000" w:themeColor="text1"/>
        </w:rPr>
        <w:t> </w:t>
      </w:r>
      <w:r w:rsidRPr="00752E62">
        <w:rPr>
          <w:color w:val="000000" w:themeColor="text1"/>
        </w:rPr>
        <w:t>x</w:t>
      </w:r>
      <w:r w:rsidR="00C3208C" w:rsidRPr="00752E62">
        <w:rPr>
          <w:color w:val="000000" w:themeColor="text1"/>
        </w:rPr>
        <w:t> </w:t>
      </w:r>
      <w:r w:rsidRPr="00752E62">
        <w:rPr>
          <w:color w:val="000000" w:themeColor="text1"/>
        </w:rPr>
        <w:t>GGN u ispitivanju faze</w:t>
      </w:r>
      <w:r w:rsidR="00C3208C" w:rsidRPr="00752E62">
        <w:rPr>
          <w:color w:val="000000" w:themeColor="text1"/>
        </w:rPr>
        <w:t> </w:t>
      </w:r>
      <w:r w:rsidRPr="00752E62">
        <w:rPr>
          <w:color w:val="000000" w:themeColor="text1"/>
        </w:rPr>
        <w:t>III u kojem se adalimumab primjenjivao u bolesnika s poliartikularnim juvenilnim idiopatskim artritisom u dobi od 2 do &lt;</w:t>
      </w:r>
      <w:r w:rsidR="00C3208C" w:rsidRPr="00752E62">
        <w:rPr>
          <w:color w:val="000000" w:themeColor="text1"/>
        </w:rPr>
        <w:t> </w:t>
      </w:r>
      <w:r w:rsidRPr="00752E62">
        <w:rPr>
          <w:color w:val="000000" w:themeColor="text1"/>
        </w:rPr>
        <w:t>4</w:t>
      </w:r>
      <w:r w:rsidR="00C3208C" w:rsidRPr="00752E62">
        <w:rPr>
          <w:color w:val="000000" w:themeColor="text1"/>
        </w:rPr>
        <w:t> </w:t>
      </w:r>
      <w:r w:rsidRPr="00752E62">
        <w:rPr>
          <w:color w:val="000000" w:themeColor="text1"/>
        </w:rPr>
        <w:t>godine.</w:t>
      </w:r>
    </w:p>
    <w:p w14:paraId="453DB2AC" w14:textId="77777777" w:rsidR="00452285" w:rsidRPr="00752E62" w:rsidRDefault="00452285" w:rsidP="0009685B">
      <w:pPr>
        <w:pStyle w:val="BodyText"/>
        <w:widowControl/>
        <w:kinsoku w:val="0"/>
        <w:overflowPunct w:val="0"/>
        <w:ind w:left="0"/>
        <w:rPr>
          <w:color w:val="000000" w:themeColor="text1"/>
        </w:rPr>
      </w:pPr>
    </w:p>
    <w:p w14:paraId="6AFC44A0"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kontroliranim ispitivanjima faze</w:t>
      </w:r>
      <w:r w:rsidR="00C3208C" w:rsidRPr="00752E62">
        <w:rPr>
          <w:color w:val="000000" w:themeColor="text1"/>
        </w:rPr>
        <w:t> </w:t>
      </w:r>
      <w:r w:rsidRPr="00752E62">
        <w:rPr>
          <w:color w:val="000000" w:themeColor="text1"/>
        </w:rPr>
        <w:t>III u kojima se adalimumab primjenjivao u bolesnika s Crohnovom bolešću i ulceroznim kolitisom, s kontrolnim razdobljem koje je trajalo u rasponu od 4 do 52</w:t>
      </w:r>
      <w:r w:rsidR="00C3208C" w:rsidRPr="00752E62">
        <w:rPr>
          <w:color w:val="000000" w:themeColor="text1"/>
        </w:rPr>
        <w:t> </w:t>
      </w:r>
      <w:r w:rsidRPr="00752E62">
        <w:rPr>
          <w:color w:val="000000" w:themeColor="text1"/>
        </w:rPr>
        <w:t>tjedna, povišenje razine ALT</w:t>
      </w:r>
      <w:r w:rsidRPr="00752E62">
        <w:rPr>
          <w:color w:val="000000" w:themeColor="text1"/>
        </w:rPr>
        <w:noBreakHyphen/>
        <w:t>a ≥</w:t>
      </w:r>
      <w:r w:rsidR="0009141C" w:rsidRPr="00752E62">
        <w:rPr>
          <w:color w:val="000000" w:themeColor="text1"/>
        </w:rPr>
        <w:t> </w:t>
      </w:r>
      <w:r w:rsidRPr="00752E62">
        <w:rPr>
          <w:color w:val="000000" w:themeColor="text1"/>
        </w:rPr>
        <w:t>3</w:t>
      </w:r>
      <w:r w:rsidR="0009141C" w:rsidRPr="00752E62">
        <w:rPr>
          <w:color w:val="000000" w:themeColor="text1"/>
        </w:rPr>
        <w:t> </w:t>
      </w:r>
      <w:r w:rsidRPr="00752E62">
        <w:rPr>
          <w:color w:val="000000" w:themeColor="text1"/>
        </w:rPr>
        <w:t>x</w:t>
      </w:r>
      <w:r w:rsidR="0009141C" w:rsidRPr="00752E62">
        <w:rPr>
          <w:color w:val="000000" w:themeColor="text1"/>
        </w:rPr>
        <w:t> </w:t>
      </w:r>
      <w:r w:rsidRPr="00752E62">
        <w:rPr>
          <w:color w:val="000000" w:themeColor="text1"/>
        </w:rPr>
        <w:t>GGN zabilježeno je u 0,9 </w:t>
      </w:r>
      <w:r w:rsidR="006A6D10" w:rsidRPr="00752E62">
        <w:rPr>
          <w:color w:val="000000" w:themeColor="text1"/>
        </w:rPr>
        <w:t> %</w:t>
      </w:r>
      <w:r w:rsidRPr="00752E62">
        <w:rPr>
          <w:color w:val="000000" w:themeColor="text1"/>
        </w:rPr>
        <w:t> bolesnika liječenih adalimumabom i 0,9 </w:t>
      </w:r>
      <w:r w:rsidR="006A6D10" w:rsidRPr="00752E62">
        <w:rPr>
          <w:color w:val="000000" w:themeColor="text1"/>
        </w:rPr>
        <w:t> %</w:t>
      </w:r>
      <w:r w:rsidRPr="00752E62">
        <w:rPr>
          <w:color w:val="000000" w:themeColor="text1"/>
        </w:rPr>
        <w:t> bolesnika iz kontrolne skupine.</w:t>
      </w:r>
    </w:p>
    <w:p w14:paraId="6AE1ADA7" w14:textId="77777777" w:rsidR="00B60C60" w:rsidRPr="00752E62" w:rsidRDefault="00B60C60" w:rsidP="0009685B">
      <w:pPr>
        <w:pStyle w:val="BodyText"/>
        <w:widowControl/>
        <w:kinsoku w:val="0"/>
        <w:overflowPunct w:val="0"/>
        <w:ind w:left="0"/>
        <w:rPr>
          <w:color w:val="000000" w:themeColor="text1"/>
        </w:rPr>
      </w:pPr>
    </w:p>
    <w:p w14:paraId="6ECFBF80"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ispitivanju faze</w:t>
      </w:r>
      <w:r w:rsidR="0009141C" w:rsidRPr="00752E62">
        <w:rPr>
          <w:color w:val="000000" w:themeColor="text1"/>
        </w:rPr>
        <w:t> </w:t>
      </w:r>
      <w:r w:rsidRPr="00752E62">
        <w:rPr>
          <w:color w:val="000000" w:themeColor="text1"/>
        </w:rPr>
        <w:t>III adalimumaba u pedijatrijskih bolesnika s Crohnovom bolešću, koje je ocijenilo djelotvornost i sigurnost dvaju režima terapije održavanja dozom prilagođenom tjelesnoj težini nakon indukcijske terapije prilagođene tjelesnoj težini do 52</w:t>
      </w:r>
      <w:r w:rsidR="0009141C" w:rsidRPr="00752E62">
        <w:rPr>
          <w:color w:val="000000" w:themeColor="text1"/>
        </w:rPr>
        <w:t> </w:t>
      </w:r>
      <w:r w:rsidRPr="00752E62">
        <w:rPr>
          <w:color w:val="000000" w:themeColor="text1"/>
        </w:rPr>
        <w:t>tjedna liječenja, povišenj</w:t>
      </w:r>
      <w:r w:rsidR="00172EB4" w:rsidRPr="00752E62">
        <w:rPr>
          <w:color w:val="000000" w:themeColor="text1"/>
        </w:rPr>
        <w:t>a</w:t>
      </w:r>
      <w:r w:rsidRPr="00752E62">
        <w:rPr>
          <w:color w:val="000000" w:themeColor="text1"/>
        </w:rPr>
        <w:t xml:space="preserve"> ALT</w:t>
      </w:r>
      <w:r w:rsidR="00172EB4" w:rsidRPr="00752E62">
        <w:rPr>
          <w:color w:val="000000" w:themeColor="text1"/>
        </w:rPr>
        <w:noBreakHyphen/>
      </w:r>
      <w:r w:rsidRPr="00752E62">
        <w:rPr>
          <w:color w:val="000000" w:themeColor="text1"/>
        </w:rPr>
        <w:t>a ≥</w:t>
      </w:r>
      <w:r w:rsidR="0009141C" w:rsidRPr="00752E62">
        <w:rPr>
          <w:color w:val="000000" w:themeColor="text1"/>
        </w:rPr>
        <w:t> </w:t>
      </w:r>
      <w:r w:rsidRPr="00752E62">
        <w:rPr>
          <w:color w:val="000000" w:themeColor="text1"/>
        </w:rPr>
        <w:t>3</w:t>
      </w:r>
      <w:r w:rsidR="0009141C" w:rsidRPr="00752E62">
        <w:rPr>
          <w:color w:val="000000" w:themeColor="text1"/>
        </w:rPr>
        <w:t> </w:t>
      </w:r>
      <w:r w:rsidRPr="00752E62">
        <w:rPr>
          <w:color w:val="000000" w:themeColor="text1"/>
        </w:rPr>
        <w:t>x</w:t>
      </w:r>
      <w:r w:rsidR="0009141C" w:rsidRPr="00752E62">
        <w:rPr>
          <w:color w:val="000000" w:themeColor="text1"/>
        </w:rPr>
        <w:t> </w:t>
      </w:r>
      <w:r w:rsidRPr="00752E62">
        <w:rPr>
          <w:color w:val="000000" w:themeColor="text1"/>
        </w:rPr>
        <w:t>GGN javil</w:t>
      </w:r>
      <w:r w:rsidR="00172EB4" w:rsidRPr="00752E62">
        <w:rPr>
          <w:color w:val="000000" w:themeColor="text1"/>
        </w:rPr>
        <w:t>a su</w:t>
      </w:r>
      <w:r w:rsidRPr="00752E62">
        <w:rPr>
          <w:color w:val="000000" w:themeColor="text1"/>
        </w:rPr>
        <w:t xml:space="preserve"> se u 2,6</w:t>
      </w:r>
      <w:r w:rsidR="0009141C" w:rsidRPr="00752E62">
        <w:rPr>
          <w:color w:val="000000" w:themeColor="text1"/>
        </w:rPr>
        <w:t> </w:t>
      </w:r>
      <w:r w:rsidR="006A6D10" w:rsidRPr="00752E62">
        <w:rPr>
          <w:color w:val="000000" w:themeColor="text1"/>
        </w:rPr>
        <w:t>%</w:t>
      </w:r>
      <w:r w:rsidRPr="00752E62">
        <w:rPr>
          <w:color w:val="000000" w:themeColor="text1"/>
        </w:rPr>
        <w:t> (5/192) bolesnika, od kojih je njih četvero na početku liječenja bilo izloženo istodobnoj terapiji imunosupresivima.</w:t>
      </w:r>
    </w:p>
    <w:p w14:paraId="32F277A1" w14:textId="77777777" w:rsidR="00452285" w:rsidRPr="00752E62" w:rsidRDefault="00452285" w:rsidP="0009685B">
      <w:pPr>
        <w:pStyle w:val="BodyText"/>
        <w:widowControl/>
        <w:kinsoku w:val="0"/>
        <w:overflowPunct w:val="0"/>
        <w:ind w:left="0"/>
        <w:rPr>
          <w:color w:val="000000" w:themeColor="text1"/>
          <w:szCs w:val="21"/>
        </w:rPr>
      </w:pPr>
    </w:p>
    <w:p w14:paraId="1AE42525"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kontroliranim ispitivanjima faze</w:t>
      </w:r>
      <w:r w:rsidR="0009141C" w:rsidRPr="00752E62">
        <w:rPr>
          <w:color w:val="000000" w:themeColor="text1"/>
        </w:rPr>
        <w:t> </w:t>
      </w:r>
      <w:r w:rsidRPr="00752E62">
        <w:rPr>
          <w:color w:val="000000" w:themeColor="text1"/>
        </w:rPr>
        <w:t>III u kojima se adalimumab primjenjivao u bolesnika s plak psorijazom, s kontrolnim razdobljem koje je trajalo u rasponu od 12 do 24</w:t>
      </w:r>
      <w:r w:rsidR="0009141C" w:rsidRPr="00752E62">
        <w:rPr>
          <w:color w:val="000000" w:themeColor="text1"/>
        </w:rPr>
        <w:t> </w:t>
      </w:r>
      <w:r w:rsidRPr="00752E62">
        <w:rPr>
          <w:color w:val="000000" w:themeColor="text1"/>
        </w:rPr>
        <w:t>tjedna, povišenja razine ALT</w:t>
      </w:r>
      <w:r w:rsidRPr="00752E62">
        <w:rPr>
          <w:color w:val="000000" w:themeColor="text1"/>
        </w:rPr>
        <w:noBreakHyphen/>
        <w:t>a ≥</w:t>
      </w:r>
      <w:r w:rsidR="0009141C" w:rsidRPr="00752E62">
        <w:rPr>
          <w:color w:val="000000" w:themeColor="text1"/>
        </w:rPr>
        <w:t> </w:t>
      </w:r>
      <w:r w:rsidRPr="00752E62">
        <w:rPr>
          <w:color w:val="000000" w:themeColor="text1"/>
        </w:rPr>
        <w:t>3</w:t>
      </w:r>
      <w:r w:rsidR="0009141C" w:rsidRPr="00752E62">
        <w:rPr>
          <w:color w:val="000000" w:themeColor="text1"/>
        </w:rPr>
        <w:t> </w:t>
      </w:r>
      <w:r w:rsidRPr="00752E62">
        <w:rPr>
          <w:color w:val="000000" w:themeColor="text1"/>
        </w:rPr>
        <w:t>x</w:t>
      </w:r>
      <w:r w:rsidR="0009141C" w:rsidRPr="00752E62">
        <w:rPr>
          <w:color w:val="000000" w:themeColor="text1"/>
        </w:rPr>
        <w:t> </w:t>
      </w:r>
      <w:r w:rsidRPr="00752E62">
        <w:rPr>
          <w:color w:val="000000" w:themeColor="text1"/>
        </w:rPr>
        <w:t>GGN zabilježena su u 1,8 </w:t>
      </w:r>
      <w:r w:rsidR="006A6D10" w:rsidRPr="00752E62">
        <w:rPr>
          <w:color w:val="000000" w:themeColor="text1"/>
        </w:rPr>
        <w:t> %</w:t>
      </w:r>
      <w:r w:rsidRPr="00752E62">
        <w:rPr>
          <w:color w:val="000000" w:themeColor="text1"/>
        </w:rPr>
        <w:t> bolesnika liječenih adalimumabom i 1,8 </w:t>
      </w:r>
      <w:r w:rsidR="006A6D10" w:rsidRPr="00752E62">
        <w:rPr>
          <w:color w:val="000000" w:themeColor="text1"/>
        </w:rPr>
        <w:t> %</w:t>
      </w:r>
      <w:r w:rsidRPr="00752E62">
        <w:rPr>
          <w:color w:val="000000" w:themeColor="text1"/>
        </w:rPr>
        <w:t> bolesnika iz kontrolne skupine.</w:t>
      </w:r>
    </w:p>
    <w:p w14:paraId="3D71C51F" w14:textId="77777777" w:rsidR="00452285" w:rsidRPr="00752E62" w:rsidRDefault="00452285" w:rsidP="0009685B">
      <w:pPr>
        <w:pStyle w:val="BodyText"/>
        <w:widowControl/>
        <w:kinsoku w:val="0"/>
        <w:overflowPunct w:val="0"/>
        <w:ind w:left="0"/>
        <w:rPr>
          <w:color w:val="000000" w:themeColor="text1"/>
          <w:szCs w:val="21"/>
        </w:rPr>
      </w:pPr>
    </w:p>
    <w:p w14:paraId="50A41771"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ispitivanju faze</w:t>
      </w:r>
      <w:r w:rsidR="0009141C" w:rsidRPr="00752E62">
        <w:rPr>
          <w:color w:val="000000" w:themeColor="text1"/>
        </w:rPr>
        <w:t> </w:t>
      </w:r>
      <w:r w:rsidRPr="00752E62">
        <w:rPr>
          <w:color w:val="000000" w:themeColor="text1"/>
        </w:rPr>
        <w:t>III u kojem se adalimumab primjenjivao u pedijatrijskih bolesnika s plak psorijazom, nisu primijećena povišenja razine ALT</w:t>
      </w:r>
      <w:r w:rsidR="00670FE4" w:rsidRPr="00752E62">
        <w:rPr>
          <w:color w:val="000000" w:themeColor="text1"/>
        </w:rPr>
        <w:noBreakHyphen/>
      </w:r>
      <w:r w:rsidRPr="00752E62">
        <w:rPr>
          <w:color w:val="000000" w:themeColor="text1"/>
        </w:rPr>
        <w:t>a ≥</w:t>
      </w:r>
      <w:r w:rsidR="0009141C" w:rsidRPr="00752E62">
        <w:rPr>
          <w:color w:val="000000" w:themeColor="text1"/>
        </w:rPr>
        <w:t> </w:t>
      </w:r>
      <w:r w:rsidRPr="00752E62">
        <w:rPr>
          <w:color w:val="000000" w:themeColor="text1"/>
        </w:rPr>
        <w:t>3</w:t>
      </w:r>
      <w:r w:rsidR="0009141C" w:rsidRPr="00752E62">
        <w:rPr>
          <w:color w:val="000000" w:themeColor="text1"/>
        </w:rPr>
        <w:t> </w:t>
      </w:r>
      <w:r w:rsidRPr="00752E62">
        <w:rPr>
          <w:color w:val="000000" w:themeColor="text1"/>
        </w:rPr>
        <w:t>x</w:t>
      </w:r>
      <w:r w:rsidR="0009141C" w:rsidRPr="00752E62">
        <w:rPr>
          <w:color w:val="000000" w:themeColor="text1"/>
        </w:rPr>
        <w:t> </w:t>
      </w:r>
      <w:r w:rsidRPr="00752E62">
        <w:rPr>
          <w:color w:val="000000" w:themeColor="text1"/>
        </w:rPr>
        <w:t>GGN.</w:t>
      </w:r>
    </w:p>
    <w:p w14:paraId="42243A72" w14:textId="77777777" w:rsidR="00452285" w:rsidRPr="00752E62" w:rsidRDefault="00452285" w:rsidP="0009685B">
      <w:pPr>
        <w:pStyle w:val="BodyText"/>
        <w:widowControl/>
        <w:kinsoku w:val="0"/>
        <w:overflowPunct w:val="0"/>
        <w:ind w:left="0"/>
        <w:rPr>
          <w:color w:val="000000" w:themeColor="text1"/>
        </w:rPr>
      </w:pPr>
    </w:p>
    <w:p w14:paraId="02E2EC94"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kontroliranim ispitivanjima adalimumaba (početne doze od 80</w:t>
      </w:r>
      <w:r w:rsidR="00101BA2" w:rsidRPr="00752E62">
        <w:rPr>
          <w:color w:val="000000" w:themeColor="text1"/>
        </w:rPr>
        <w:t> </w:t>
      </w:r>
      <w:r w:rsidRPr="00752E62">
        <w:rPr>
          <w:color w:val="000000" w:themeColor="text1"/>
        </w:rPr>
        <w:t>mg u nultom tjednu, nakon kojih slijede doze od 40</w:t>
      </w:r>
      <w:r w:rsidR="00101BA2" w:rsidRPr="00752E62">
        <w:rPr>
          <w:color w:val="000000" w:themeColor="text1"/>
        </w:rPr>
        <w:t> </w:t>
      </w:r>
      <w:r w:rsidRPr="00752E62">
        <w:rPr>
          <w:color w:val="000000" w:themeColor="text1"/>
        </w:rPr>
        <w:t>mg svaki drugi tjedan, počevši od 1.</w:t>
      </w:r>
      <w:r w:rsidR="00101BA2" w:rsidRPr="00752E62">
        <w:rPr>
          <w:color w:val="000000" w:themeColor="text1"/>
        </w:rPr>
        <w:t> </w:t>
      </w:r>
      <w:r w:rsidRPr="00752E62">
        <w:rPr>
          <w:color w:val="000000" w:themeColor="text1"/>
        </w:rPr>
        <w:t>tjedna) u odraslih bolesnika s uveitisom u trajanju do 80</w:t>
      </w:r>
      <w:r w:rsidR="00101BA2" w:rsidRPr="00752E62">
        <w:rPr>
          <w:color w:val="000000" w:themeColor="text1"/>
        </w:rPr>
        <w:t> </w:t>
      </w:r>
      <w:r w:rsidRPr="00752E62">
        <w:rPr>
          <w:color w:val="000000" w:themeColor="text1"/>
        </w:rPr>
        <w:t>tjedana, uz medijan izloženosti od 166,5</w:t>
      </w:r>
      <w:r w:rsidR="00101BA2" w:rsidRPr="00752E62">
        <w:rPr>
          <w:color w:val="000000" w:themeColor="text1"/>
        </w:rPr>
        <w:t> </w:t>
      </w:r>
      <w:r w:rsidRPr="00752E62">
        <w:rPr>
          <w:color w:val="000000" w:themeColor="text1"/>
        </w:rPr>
        <w:t>dana u bolesnika liječenih adalimumabom te 105,0</w:t>
      </w:r>
      <w:r w:rsidR="00101BA2" w:rsidRPr="00752E62">
        <w:rPr>
          <w:color w:val="000000" w:themeColor="text1"/>
        </w:rPr>
        <w:t> </w:t>
      </w:r>
      <w:r w:rsidRPr="00752E62">
        <w:rPr>
          <w:color w:val="000000" w:themeColor="text1"/>
        </w:rPr>
        <w:t>dana u bolesnika iz kontrolne skupine, povišenja razine ALT</w:t>
      </w:r>
      <w:r w:rsidRPr="00752E62">
        <w:rPr>
          <w:color w:val="000000" w:themeColor="text1"/>
        </w:rPr>
        <w:noBreakHyphen/>
        <w:t>a ≥</w:t>
      </w:r>
      <w:r w:rsidR="00101BA2" w:rsidRPr="00752E62">
        <w:rPr>
          <w:color w:val="000000" w:themeColor="text1"/>
        </w:rPr>
        <w:t> </w:t>
      </w:r>
      <w:r w:rsidRPr="00752E62">
        <w:rPr>
          <w:color w:val="000000" w:themeColor="text1"/>
        </w:rPr>
        <w:t>3</w:t>
      </w:r>
      <w:r w:rsidR="00101BA2" w:rsidRPr="00752E62">
        <w:rPr>
          <w:color w:val="000000" w:themeColor="text1"/>
        </w:rPr>
        <w:t> </w:t>
      </w:r>
      <w:r w:rsidRPr="00752E62">
        <w:rPr>
          <w:color w:val="000000" w:themeColor="text1"/>
        </w:rPr>
        <w:t>x</w:t>
      </w:r>
      <w:r w:rsidR="00101BA2" w:rsidRPr="00752E62">
        <w:rPr>
          <w:color w:val="000000" w:themeColor="text1"/>
        </w:rPr>
        <w:t> </w:t>
      </w:r>
      <w:r w:rsidRPr="00752E62">
        <w:rPr>
          <w:color w:val="000000" w:themeColor="text1"/>
        </w:rPr>
        <w:t>GGN zabilježena su u 2,4</w:t>
      </w:r>
      <w:r w:rsidR="006A6D10" w:rsidRPr="00752E62">
        <w:rPr>
          <w:color w:val="000000" w:themeColor="text1"/>
        </w:rPr>
        <w:t> %</w:t>
      </w:r>
      <w:r w:rsidRPr="00752E62">
        <w:rPr>
          <w:color w:val="000000" w:themeColor="text1"/>
        </w:rPr>
        <w:t> bolesnika liječenih adalimumabom i 2,4 </w:t>
      </w:r>
      <w:r w:rsidR="006A6D10" w:rsidRPr="00752E62">
        <w:rPr>
          <w:color w:val="000000" w:themeColor="text1"/>
        </w:rPr>
        <w:t> %</w:t>
      </w:r>
      <w:r w:rsidRPr="00752E62">
        <w:rPr>
          <w:color w:val="000000" w:themeColor="text1"/>
        </w:rPr>
        <w:t> bolesnika iz kontrolne skupine.</w:t>
      </w:r>
    </w:p>
    <w:p w14:paraId="569A8FFA" w14:textId="77777777" w:rsidR="00452285" w:rsidRPr="00752E62" w:rsidRDefault="00452285" w:rsidP="0009685B">
      <w:pPr>
        <w:pStyle w:val="BodyText"/>
        <w:widowControl/>
        <w:kinsoku w:val="0"/>
        <w:overflowPunct w:val="0"/>
        <w:ind w:left="0"/>
        <w:rPr>
          <w:color w:val="000000" w:themeColor="text1"/>
        </w:rPr>
      </w:pPr>
    </w:p>
    <w:p w14:paraId="02925C18"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U kliničkim ispitivanjima kod svih indikacija, bolesnici s povišenim razinama ALT-a nisu imali simptome i u većini slučajeva povišenj</w:t>
      </w:r>
      <w:r w:rsidR="00463E7F" w:rsidRPr="00752E62">
        <w:rPr>
          <w:color w:val="000000" w:themeColor="text1"/>
        </w:rPr>
        <w:t>a su</w:t>
      </w:r>
      <w:r w:rsidRPr="00752E62">
        <w:rPr>
          <w:color w:val="000000" w:themeColor="text1"/>
        </w:rPr>
        <w:t xml:space="preserve"> bil</w:t>
      </w:r>
      <w:r w:rsidR="00463E7F" w:rsidRPr="00752E62">
        <w:rPr>
          <w:color w:val="000000" w:themeColor="text1"/>
        </w:rPr>
        <w:t>a</w:t>
      </w:r>
      <w:r w:rsidRPr="00752E62">
        <w:rPr>
          <w:color w:val="000000" w:themeColor="text1"/>
        </w:rPr>
        <w:t xml:space="preserve"> prolazn</w:t>
      </w:r>
      <w:r w:rsidR="00463E7F" w:rsidRPr="00752E62">
        <w:rPr>
          <w:color w:val="000000" w:themeColor="text1"/>
        </w:rPr>
        <w:t>a</w:t>
      </w:r>
      <w:r w:rsidRPr="00752E62">
        <w:rPr>
          <w:color w:val="000000" w:themeColor="text1"/>
        </w:rPr>
        <w:t xml:space="preserve"> i riješil</w:t>
      </w:r>
      <w:r w:rsidR="00463E7F" w:rsidRPr="00752E62">
        <w:rPr>
          <w:color w:val="000000" w:themeColor="text1"/>
        </w:rPr>
        <w:t>a su</w:t>
      </w:r>
      <w:r w:rsidRPr="00752E62">
        <w:rPr>
          <w:color w:val="000000" w:themeColor="text1"/>
        </w:rPr>
        <w:t xml:space="preserve"> se nastavkom liječenja. Ipak, nakon stavljanja lijeka u promet zaprimljene su prijave zatajenja jetre kao i manje teških poremećaja jetre koji mogu prethoditi zatajenju jetre, kao što su hepatitis, uključujući autoimuni hepatitis, u bolesnika koji su primali adalimumab.</w:t>
      </w:r>
    </w:p>
    <w:p w14:paraId="43E3A8E9" w14:textId="77777777" w:rsidR="00452285" w:rsidRPr="00752E62" w:rsidRDefault="00452285" w:rsidP="0009685B">
      <w:pPr>
        <w:pStyle w:val="BodyText"/>
        <w:widowControl/>
        <w:kinsoku w:val="0"/>
        <w:overflowPunct w:val="0"/>
        <w:ind w:left="0"/>
        <w:rPr>
          <w:color w:val="000000" w:themeColor="text1"/>
        </w:rPr>
      </w:pPr>
    </w:p>
    <w:p w14:paraId="0FD3C239" w14:textId="77777777" w:rsidR="00452285" w:rsidRPr="00752E62" w:rsidRDefault="00452285" w:rsidP="0009685B">
      <w:pPr>
        <w:pStyle w:val="BodyText"/>
        <w:keepNext/>
        <w:widowControl/>
        <w:kinsoku w:val="0"/>
        <w:overflowPunct w:val="0"/>
        <w:ind w:left="0"/>
        <w:rPr>
          <w:color w:val="000000" w:themeColor="text1"/>
        </w:rPr>
      </w:pPr>
      <w:r w:rsidRPr="00752E62">
        <w:rPr>
          <w:color w:val="000000" w:themeColor="text1"/>
          <w:u w:val="single"/>
        </w:rPr>
        <w:t>Istodobna primjena azatioprina/6-merkaptopurina</w:t>
      </w:r>
    </w:p>
    <w:p w14:paraId="49CECB70" w14:textId="77777777" w:rsidR="00452285" w:rsidRPr="00752E62" w:rsidRDefault="00452285" w:rsidP="0009685B">
      <w:pPr>
        <w:pStyle w:val="BodyText"/>
        <w:keepNext/>
        <w:widowControl/>
        <w:kinsoku w:val="0"/>
        <w:overflowPunct w:val="0"/>
        <w:ind w:left="0"/>
        <w:rPr>
          <w:color w:val="000000" w:themeColor="text1"/>
        </w:rPr>
      </w:pPr>
    </w:p>
    <w:p w14:paraId="1D5F7383" w14:textId="77777777" w:rsidR="00452285" w:rsidRPr="00752E62" w:rsidRDefault="00452285" w:rsidP="00054A92">
      <w:pPr>
        <w:pStyle w:val="BodyText"/>
        <w:widowControl/>
        <w:kinsoku w:val="0"/>
        <w:overflowPunct w:val="0"/>
        <w:ind w:left="0"/>
        <w:rPr>
          <w:color w:val="000000" w:themeColor="text1"/>
        </w:rPr>
      </w:pPr>
      <w:r w:rsidRPr="00752E62">
        <w:rPr>
          <w:color w:val="000000" w:themeColor="text1"/>
        </w:rPr>
        <w:t>U ispitivanjima Crohnove bolesti u odraslih, kod kombinacije adalimumaba i azatioprina/6</w:t>
      </w:r>
      <w:r w:rsidRPr="00752E62">
        <w:rPr>
          <w:color w:val="000000" w:themeColor="text1"/>
        </w:rPr>
        <w:noBreakHyphen/>
        <w:t xml:space="preserve">merkaptopurina primijećene su veće incidencije </w:t>
      </w:r>
      <w:r w:rsidR="008332AE" w:rsidRPr="00752E62">
        <w:rPr>
          <w:color w:val="000000" w:themeColor="text1"/>
        </w:rPr>
        <w:t>štetnih događaj</w:t>
      </w:r>
      <w:r w:rsidRPr="00752E62">
        <w:rPr>
          <w:color w:val="000000" w:themeColor="text1"/>
        </w:rPr>
        <w:t>a povezanih sa zloćudnim bolestima i ozbiljnim infekcijama nego kod primjene samo adalimumaba.</w:t>
      </w:r>
    </w:p>
    <w:p w14:paraId="71DF2AAD" w14:textId="77777777" w:rsidR="00452285" w:rsidRPr="00752E62" w:rsidRDefault="00452285" w:rsidP="0009685B">
      <w:pPr>
        <w:pStyle w:val="BodyText"/>
        <w:widowControl/>
        <w:kinsoku w:val="0"/>
        <w:overflowPunct w:val="0"/>
        <w:ind w:left="0"/>
        <w:rPr>
          <w:color w:val="000000" w:themeColor="text1"/>
        </w:rPr>
      </w:pPr>
    </w:p>
    <w:p w14:paraId="197510A2" w14:textId="77777777" w:rsidR="00452285" w:rsidRPr="00752E62" w:rsidRDefault="00452285" w:rsidP="0009685B">
      <w:pPr>
        <w:pStyle w:val="BodyText"/>
        <w:keepNext/>
        <w:widowControl/>
        <w:kinsoku w:val="0"/>
        <w:overflowPunct w:val="0"/>
        <w:ind w:left="0"/>
        <w:rPr>
          <w:color w:val="000000" w:themeColor="text1"/>
        </w:rPr>
      </w:pPr>
      <w:r w:rsidRPr="00752E62">
        <w:rPr>
          <w:color w:val="000000" w:themeColor="text1"/>
          <w:u w:val="single"/>
        </w:rPr>
        <w:t>Prijavljivanje sumnji na nuspojavu</w:t>
      </w:r>
    </w:p>
    <w:p w14:paraId="3B0BCBFA" w14:textId="77777777" w:rsidR="00452285" w:rsidRPr="00752E62" w:rsidRDefault="00452285" w:rsidP="0009685B">
      <w:pPr>
        <w:pStyle w:val="BodyText"/>
        <w:keepNext/>
        <w:widowControl/>
        <w:kinsoku w:val="0"/>
        <w:overflowPunct w:val="0"/>
        <w:ind w:left="0"/>
        <w:rPr>
          <w:color w:val="000000" w:themeColor="text1"/>
        </w:rPr>
      </w:pPr>
    </w:p>
    <w:p w14:paraId="4E9D0757" w14:textId="42B86103" w:rsidR="00452285" w:rsidRPr="00752E62" w:rsidRDefault="00452285" w:rsidP="0009685B">
      <w:pPr>
        <w:pStyle w:val="BodyText"/>
        <w:widowControl/>
        <w:kinsoku w:val="0"/>
        <w:overflowPunct w:val="0"/>
        <w:ind w:left="0"/>
        <w:rPr>
          <w:color w:val="000000" w:themeColor="text1"/>
        </w:rPr>
      </w:pPr>
      <w:r w:rsidRPr="00752E62">
        <w:rPr>
          <w:color w:val="000000" w:themeColor="text1"/>
        </w:rPr>
        <w:t xml:space="preserve">Nakon dobivanja odobrenja lijeka važno je prijavljivanje sumnji na njegove nuspojave. Time se omogućuje kontinuirano praćenje omjera koristi i rizika lijeka. Od zdravstvenih radnika se traži da </w:t>
      </w:r>
      <w:r w:rsidRPr="00752E62">
        <w:rPr>
          <w:color w:val="000000" w:themeColor="text1"/>
        </w:rPr>
        <w:lastRenderedPageBreak/>
        <w:t xml:space="preserve">prijave svaku sumnju na nuspojavu lijeka putem nacionalnog sustava prijave nuspojava: </w:t>
      </w:r>
      <w:r w:rsidRPr="00752E62">
        <w:rPr>
          <w:color w:val="000000" w:themeColor="text1"/>
          <w:highlight w:val="lightGray"/>
        </w:rPr>
        <w:t xml:space="preserve">navedenog u </w:t>
      </w:r>
      <w:hyperlink r:id="rId12" w:history="1">
        <w:r w:rsidR="007C0B2E" w:rsidRPr="00752E62">
          <w:rPr>
            <w:rStyle w:val="Hyperlink"/>
            <w:highlight w:val="lightGray"/>
          </w:rPr>
          <w:t>Dodatku V</w:t>
        </w:r>
      </w:hyperlink>
      <w:r w:rsidRPr="00752E62">
        <w:rPr>
          <w:color w:val="000000" w:themeColor="text1"/>
        </w:rPr>
        <w:t>.</w:t>
      </w:r>
    </w:p>
    <w:p w14:paraId="792F866B" w14:textId="77777777" w:rsidR="00452285" w:rsidRPr="00752E62" w:rsidRDefault="00452285" w:rsidP="0009685B">
      <w:pPr>
        <w:pStyle w:val="BodyText"/>
        <w:widowControl/>
        <w:kinsoku w:val="0"/>
        <w:overflowPunct w:val="0"/>
        <w:ind w:left="0"/>
        <w:rPr>
          <w:color w:val="000000" w:themeColor="text1"/>
        </w:rPr>
      </w:pPr>
    </w:p>
    <w:p w14:paraId="2F44B3B4" w14:textId="77777777" w:rsidR="00452285" w:rsidRPr="00752E62" w:rsidRDefault="00452285" w:rsidP="00AF1780">
      <w:pPr>
        <w:rPr>
          <w:b/>
          <w:bCs/>
          <w:color w:val="000000" w:themeColor="text1"/>
        </w:rPr>
      </w:pPr>
      <w:r w:rsidRPr="00752E62">
        <w:rPr>
          <w:b/>
          <w:color w:val="000000" w:themeColor="text1"/>
        </w:rPr>
        <w:t>4.9</w:t>
      </w:r>
      <w:r w:rsidRPr="00752E62">
        <w:rPr>
          <w:b/>
          <w:color w:val="000000" w:themeColor="text1"/>
        </w:rPr>
        <w:tab/>
        <w:t>Predoziranje</w:t>
      </w:r>
    </w:p>
    <w:p w14:paraId="79AECB8A" w14:textId="77777777" w:rsidR="00452285" w:rsidRPr="00752E62" w:rsidRDefault="00452285" w:rsidP="0009685B">
      <w:pPr>
        <w:pStyle w:val="BodyText"/>
        <w:keepNext/>
        <w:widowControl/>
        <w:kinsoku w:val="0"/>
        <w:overflowPunct w:val="0"/>
        <w:ind w:left="0"/>
        <w:rPr>
          <w:b/>
          <w:bCs/>
          <w:color w:val="000000" w:themeColor="text1"/>
          <w:szCs w:val="23"/>
        </w:rPr>
      </w:pPr>
    </w:p>
    <w:p w14:paraId="41C37474" w14:textId="77777777" w:rsidR="00452285" w:rsidRPr="00752E62" w:rsidRDefault="00452285" w:rsidP="0009685B">
      <w:pPr>
        <w:pStyle w:val="BodyText"/>
        <w:widowControl/>
        <w:kinsoku w:val="0"/>
        <w:overflowPunct w:val="0"/>
        <w:ind w:left="0"/>
        <w:rPr>
          <w:color w:val="000000" w:themeColor="text1"/>
        </w:rPr>
      </w:pPr>
      <w:r w:rsidRPr="00752E62">
        <w:rPr>
          <w:color w:val="000000" w:themeColor="text1"/>
        </w:rPr>
        <w:t xml:space="preserve">U kliničkim ispitivanjima nisu </w:t>
      </w:r>
      <w:r w:rsidR="006C0ACC" w:rsidRPr="00752E62">
        <w:rPr>
          <w:color w:val="000000" w:themeColor="text1"/>
        </w:rPr>
        <w:t>zabiljež</w:t>
      </w:r>
      <w:r w:rsidRPr="00752E62">
        <w:rPr>
          <w:color w:val="000000" w:themeColor="text1"/>
        </w:rPr>
        <w:t>ene toksične reakcije koje bi ograničavale dozu. Najveća ispitivana doza bila je višestruka intravenska doza od 10</w:t>
      </w:r>
      <w:r w:rsidR="00677DB9" w:rsidRPr="00752E62">
        <w:rPr>
          <w:color w:val="000000" w:themeColor="text1"/>
        </w:rPr>
        <w:t> </w:t>
      </w:r>
      <w:r w:rsidRPr="00752E62">
        <w:rPr>
          <w:color w:val="000000" w:themeColor="text1"/>
        </w:rPr>
        <w:t>mg/kg, koja je oko 15</w:t>
      </w:r>
      <w:r w:rsidR="00677DB9" w:rsidRPr="00752E62">
        <w:rPr>
          <w:color w:val="000000" w:themeColor="text1"/>
        </w:rPr>
        <w:t> </w:t>
      </w:r>
      <w:r w:rsidRPr="00752E62">
        <w:rPr>
          <w:color w:val="000000" w:themeColor="text1"/>
        </w:rPr>
        <w:t>puta veća od preporučene doze.</w:t>
      </w:r>
    </w:p>
    <w:p w14:paraId="025761C8" w14:textId="77777777" w:rsidR="00452285" w:rsidRPr="00752E62" w:rsidRDefault="00452285" w:rsidP="0009685B">
      <w:pPr>
        <w:pStyle w:val="BodyText"/>
        <w:widowControl/>
        <w:kinsoku w:val="0"/>
        <w:overflowPunct w:val="0"/>
        <w:ind w:left="0"/>
        <w:rPr>
          <w:color w:val="000000" w:themeColor="text1"/>
        </w:rPr>
      </w:pPr>
    </w:p>
    <w:p w14:paraId="6D4EEEC0" w14:textId="77777777" w:rsidR="00D51DC6" w:rsidRPr="00752E62" w:rsidRDefault="00D51DC6" w:rsidP="0009685B">
      <w:pPr>
        <w:pStyle w:val="BodyText"/>
        <w:widowControl/>
        <w:kinsoku w:val="0"/>
        <w:overflowPunct w:val="0"/>
        <w:ind w:left="0"/>
        <w:rPr>
          <w:color w:val="000000" w:themeColor="text1"/>
        </w:rPr>
      </w:pPr>
    </w:p>
    <w:p w14:paraId="082A2554" w14:textId="77777777" w:rsidR="00264096" w:rsidRPr="00752E62" w:rsidRDefault="00264096" w:rsidP="00AF1780">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52E62">
        <w:rPr>
          <w:b/>
          <w:bCs/>
          <w:color w:val="000000" w:themeColor="text1"/>
        </w:rPr>
        <w:t>FARMAKOLOŠKA SVOJSTVA</w:t>
      </w:r>
    </w:p>
    <w:p w14:paraId="53E6CF5F" w14:textId="77777777" w:rsidR="00264096" w:rsidRPr="00752E62" w:rsidRDefault="00264096" w:rsidP="006271A6">
      <w:pPr>
        <w:pStyle w:val="BodyText"/>
        <w:keepNext/>
        <w:widowControl/>
        <w:kinsoku w:val="0"/>
        <w:overflowPunct w:val="0"/>
        <w:ind w:left="0"/>
        <w:rPr>
          <w:b/>
          <w:bCs/>
          <w:color w:val="000000" w:themeColor="text1"/>
          <w:lang w:val="en-GB"/>
        </w:rPr>
      </w:pPr>
    </w:p>
    <w:p w14:paraId="58AE50C4" w14:textId="77777777" w:rsidR="00264096" w:rsidRPr="00752E62" w:rsidRDefault="00264096" w:rsidP="006271A6">
      <w:pPr>
        <w:pStyle w:val="BodyText"/>
        <w:keepNext/>
        <w:widowControl/>
        <w:numPr>
          <w:ilvl w:val="1"/>
          <w:numId w:val="21"/>
        </w:numPr>
        <w:kinsoku w:val="0"/>
        <w:overflowPunct w:val="0"/>
        <w:autoSpaceDE w:val="0"/>
        <w:autoSpaceDN w:val="0"/>
        <w:adjustRightInd w:val="0"/>
        <w:ind w:left="0" w:firstLine="0"/>
        <w:rPr>
          <w:color w:val="000000" w:themeColor="text1"/>
        </w:rPr>
      </w:pPr>
      <w:r w:rsidRPr="00752E62">
        <w:rPr>
          <w:b/>
          <w:bCs/>
          <w:color w:val="000000" w:themeColor="text1"/>
        </w:rPr>
        <w:t>Farmakodinamička svojstva</w:t>
      </w:r>
    </w:p>
    <w:p w14:paraId="325D6691" w14:textId="77777777" w:rsidR="00264096" w:rsidRPr="00752E62" w:rsidRDefault="00264096" w:rsidP="006271A6">
      <w:pPr>
        <w:pStyle w:val="BodyText"/>
        <w:keepNext/>
        <w:widowControl/>
        <w:kinsoku w:val="0"/>
        <w:overflowPunct w:val="0"/>
        <w:ind w:left="0"/>
        <w:rPr>
          <w:b/>
          <w:bCs/>
          <w:color w:val="000000" w:themeColor="text1"/>
          <w:lang w:val="en-GB"/>
        </w:rPr>
      </w:pPr>
    </w:p>
    <w:p w14:paraId="443489B7" w14:textId="77777777" w:rsidR="00264096" w:rsidRPr="00752E62" w:rsidRDefault="00264096" w:rsidP="006271A6">
      <w:pPr>
        <w:pStyle w:val="BodyText"/>
        <w:keepNext/>
        <w:widowControl/>
        <w:kinsoku w:val="0"/>
        <w:overflowPunct w:val="0"/>
        <w:ind w:left="0"/>
        <w:rPr>
          <w:color w:val="000000" w:themeColor="text1"/>
        </w:rPr>
      </w:pPr>
      <w:r w:rsidRPr="00752E62">
        <w:rPr>
          <w:color w:val="000000" w:themeColor="text1"/>
        </w:rPr>
        <w:t>Farmakoterapijska skupina: Imunosupresivi, Inhibitori faktora tumorske nekroze alfa (TNF-α). ATK oznaka: L04AB04</w:t>
      </w:r>
    </w:p>
    <w:p w14:paraId="2E93FE6F" w14:textId="77777777" w:rsidR="00E56A72" w:rsidRPr="00752E62" w:rsidRDefault="00E56A72" w:rsidP="0009685B">
      <w:pPr>
        <w:pStyle w:val="BodyText"/>
        <w:widowControl/>
        <w:kinsoku w:val="0"/>
        <w:overflowPunct w:val="0"/>
        <w:ind w:left="0"/>
        <w:rPr>
          <w:color w:val="000000" w:themeColor="text1"/>
        </w:rPr>
      </w:pPr>
    </w:p>
    <w:p w14:paraId="7E94B0B4" w14:textId="7D420030" w:rsidR="00264096" w:rsidRPr="00752E62" w:rsidRDefault="006A1144" w:rsidP="0009685B">
      <w:pPr>
        <w:pStyle w:val="BodyText"/>
        <w:widowControl/>
        <w:kinsoku w:val="0"/>
        <w:overflowPunct w:val="0"/>
        <w:ind w:left="0"/>
        <w:rPr>
          <w:color w:val="000000" w:themeColor="text1"/>
        </w:rPr>
      </w:pPr>
      <w:r w:rsidRPr="00752E62">
        <w:rPr>
          <w:color w:val="000000" w:themeColor="text1"/>
        </w:rPr>
        <w:t xml:space="preserve">Amsparity je biosličan lijek. Detaljnije informacije dostupne su na internetskoj stranici Europske agencije za lijekove </w:t>
      </w:r>
      <w:hyperlink r:id="rId13" w:history="1">
        <w:r w:rsidR="000D0F92" w:rsidRPr="00752E62">
          <w:rPr>
            <w:rStyle w:val="Hyperlink"/>
          </w:rPr>
          <w:t>https://www.ema.europa.eu</w:t>
        </w:r>
      </w:hyperlink>
      <w:r w:rsidRPr="00752E62">
        <w:rPr>
          <w:color w:val="000000" w:themeColor="text1"/>
        </w:rPr>
        <w:t>.</w:t>
      </w:r>
    </w:p>
    <w:p w14:paraId="294BD510" w14:textId="77777777" w:rsidR="00E56A72" w:rsidRPr="00752E62" w:rsidRDefault="00E56A72" w:rsidP="0009685B">
      <w:pPr>
        <w:pStyle w:val="BodyText"/>
        <w:widowControl/>
        <w:kinsoku w:val="0"/>
        <w:overflowPunct w:val="0"/>
        <w:ind w:left="0"/>
        <w:rPr>
          <w:color w:val="000000" w:themeColor="text1"/>
        </w:rPr>
      </w:pPr>
    </w:p>
    <w:p w14:paraId="5D39A166" w14:textId="77777777" w:rsidR="00264096" w:rsidRPr="00752E62" w:rsidRDefault="00264096" w:rsidP="00D51DC6">
      <w:pPr>
        <w:pStyle w:val="BodyText"/>
        <w:keepNext/>
        <w:widowControl/>
        <w:kinsoku w:val="0"/>
        <w:overflowPunct w:val="0"/>
        <w:ind w:left="0"/>
        <w:rPr>
          <w:color w:val="000000" w:themeColor="text1"/>
        </w:rPr>
      </w:pPr>
      <w:r w:rsidRPr="00752E62">
        <w:rPr>
          <w:color w:val="000000" w:themeColor="text1"/>
          <w:u w:val="single"/>
        </w:rPr>
        <w:t>Mehanizam djelovanja</w:t>
      </w:r>
    </w:p>
    <w:p w14:paraId="06F1B70D" w14:textId="77777777" w:rsidR="00264096" w:rsidRPr="00752E62" w:rsidRDefault="00264096" w:rsidP="0009685B">
      <w:pPr>
        <w:pStyle w:val="BodyText"/>
        <w:widowControl/>
        <w:kinsoku w:val="0"/>
        <w:overflowPunct w:val="0"/>
        <w:ind w:left="0"/>
        <w:rPr>
          <w:color w:val="000000" w:themeColor="text1"/>
        </w:rPr>
      </w:pPr>
    </w:p>
    <w:p w14:paraId="02081DE8" w14:textId="77777777" w:rsidR="00264096" w:rsidRPr="00752E62" w:rsidRDefault="00264096" w:rsidP="0009685B">
      <w:pPr>
        <w:pStyle w:val="BodyText"/>
        <w:widowControl/>
        <w:kinsoku w:val="0"/>
        <w:overflowPunct w:val="0"/>
        <w:ind w:left="0"/>
        <w:rPr>
          <w:color w:val="000000" w:themeColor="text1"/>
        </w:rPr>
      </w:pPr>
      <w:r w:rsidRPr="00752E62">
        <w:rPr>
          <w:color w:val="000000" w:themeColor="text1"/>
        </w:rPr>
        <w:t>Adalimumab se specifično veže za TNF (faktor tumorske nekroze) i neutralizira biološku funkciju TNF-a blokirajući njegovu interakciju s površinskim staničnim TNF-receptorima p55 i p75.</w:t>
      </w:r>
    </w:p>
    <w:p w14:paraId="0C6FF8E5" w14:textId="77777777" w:rsidR="00264096" w:rsidRPr="00752E62" w:rsidRDefault="00264096" w:rsidP="0009685B">
      <w:pPr>
        <w:pStyle w:val="BodyText"/>
        <w:widowControl/>
        <w:kinsoku w:val="0"/>
        <w:overflowPunct w:val="0"/>
        <w:ind w:left="0"/>
        <w:rPr>
          <w:color w:val="000000" w:themeColor="text1"/>
        </w:rPr>
      </w:pPr>
    </w:p>
    <w:p w14:paraId="3EAC11BB" w14:textId="77777777" w:rsidR="00264096" w:rsidRPr="00752E62" w:rsidRDefault="00264096" w:rsidP="0046390F">
      <w:pPr>
        <w:pStyle w:val="BodyText"/>
        <w:widowControl/>
        <w:kinsoku w:val="0"/>
        <w:overflowPunct w:val="0"/>
        <w:ind w:left="0"/>
        <w:rPr>
          <w:color w:val="000000" w:themeColor="text1"/>
        </w:rPr>
      </w:pPr>
      <w:r w:rsidRPr="00752E62">
        <w:rPr>
          <w:color w:val="000000" w:themeColor="text1"/>
        </w:rPr>
        <w:t>Adalimumab također modulira biološke odgovore koje inducira ili regulira TNF, uključujući promjene u razinama adhezijskih molekula koje su odgovorne za migraciju leukocita (ELAM</w:t>
      </w:r>
      <w:r w:rsidRPr="00752E62">
        <w:rPr>
          <w:color w:val="000000" w:themeColor="text1"/>
        </w:rPr>
        <w:noBreakHyphen/>
        <w:t>1, VCAM</w:t>
      </w:r>
      <w:r w:rsidRPr="00752E62">
        <w:rPr>
          <w:color w:val="000000" w:themeColor="text1"/>
        </w:rPr>
        <w:noBreakHyphen/>
        <w:t>1 i ICAM</w:t>
      </w:r>
      <w:r w:rsidRPr="00752E62">
        <w:rPr>
          <w:color w:val="000000" w:themeColor="text1"/>
        </w:rPr>
        <w:noBreakHyphen/>
        <w:t>1 s IC50 od 0,1</w:t>
      </w:r>
      <w:r w:rsidR="00694E77" w:rsidRPr="00752E62">
        <w:rPr>
          <w:color w:val="000000" w:themeColor="text1"/>
        </w:rPr>
        <w:t> do </w:t>
      </w:r>
      <w:r w:rsidRPr="00752E62">
        <w:rPr>
          <w:color w:val="000000" w:themeColor="text1"/>
        </w:rPr>
        <w:t>0,2 nM).</w:t>
      </w:r>
    </w:p>
    <w:p w14:paraId="6A3107AA" w14:textId="77777777" w:rsidR="00264096" w:rsidRPr="00752E62" w:rsidRDefault="00264096" w:rsidP="0009685B">
      <w:pPr>
        <w:pStyle w:val="BodyText"/>
        <w:widowControl/>
        <w:kinsoku w:val="0"/>
        <w:overflowPunct w:val="0"/>
        <w:ind w:left="0"/>
        <w:rPr>
          <w:color w:val="000000" w:themeColor="text1"/>
        </w:rPr>
      </w:pPr>
    </w:p>
    <w:p w14:paraId="76000661" w14:textId="77777777" w:rsidR="00264096" w:rsidRPr="00752E62" w:rsidRDefault="00264096" w:rsidP="0046390F">
      <w:pPr>
        <w:pStyle w:val="BodyText"/>
        <w:keepNext/>
        <w:widowControl/>
        <w:kinsoku w:val="0"/>
        <w:overflowPunct w:val="0"/>
        <w:ind w:left="0"/>
        <w:rPr>
          <w:color w:val="000000" w:themeColor="text1"/>
        </w:rPr>
      </w:pPr>
      <w:r w:rsidRPr="00752E62">
        <w:rPr>
          <w:color w:val="000000" w:themeColor="text1"/>
          <w:u w:val="single"/>
        </w:rPr>
        <w:t>Farmakodinamički učinci</w:t>
      </w:r>
    </w:p>
    <w:p w14:paraId="7A01C094" w14:textId="77777777" w:rsidR="00264096" w:rsidRPr="00752E62" w:rsidRDefault="00264096" w:rsidP="0009685B">
      <w:pPr>
        <w:pStyle w:val="BodyText"/>
        <w:keepNext/>
        <w:widowControl/>
        <w:kinsoku w:val="0"/>
        <w:overflowPunct w:val="0"/>
        <w:ind w:left="0"/>
        <w:rPr>
          <w:color w:val="000000" w:themeColor="text1"/>
        </w:rPr>
      </w:pPr>
    </w:p>
    <w:p w14:paraId="3045EC05" w14:textId="77777777" w:rsidR="00264096" w:rsidRPr="00752E62" w:rsidRDefault="00264096" w:rsidP="00D51DC6">
      <w:pPr>
        <w:pStyle w:val="BodyText"/>
        <w:widowControl/>
        <w:kinsoku w:val="0"/>
        <w:overflowPunct w:val="0"/>
        <w:ind w:left="0"/>
        <w:rPr>
          <w:color w:val="000000" w:themeColor="text1"/>
        </w:rPr>
      </w:pPr>
      <w:r w:rsidRPr="00752E62">
        <w:rPr>
          <w:color w:val="000000" w:themeColor="text1"/>
        </w:rPr>
        <w:t xml:space="preserve">Nakon liječenja adalimumabom u bolesnika s reumatoidnim artritisom </w:t>
      </w:r>
      <w:r w:rsidR="006C0ACC" w:rsidRPr="00752E62">
        <w:rPr>
          <w:color w:val="000000" w:themeColor="text1"/>
        </w:rPr>
        <w:t>zabiljež</w:t>
      </w:r>
      <w:r w:rsidRPr="00752E62">
        <w:rPr>
          <w:color w:val="000000" w:themeColor="text1"/>
        </w:rPr>
        <w:t>eno je naglo snižavanje razina reaktanata akutne faze upale (C</w:t>
      </w:r>
      <w:r w:rsidRPr="00752E62">
        <w:rPr>
          <w:color w:val="000000" w:themeColor="text1"/>
        </w:rPr>
        <w:noBreakHyphen/>
        <w:t>reaktivni protein (CRP) i brzina sedimentacije eritrocita [SE]) i serumskih citokina (IL</w:t>
      </w:r>
      <w:r w:rsidRPr="00752E62">
        <w:rPr>
          <w:color w:val="000000" w:themeColor="text1"/>
        </w:rPr>
        <w:noBreakHyphen/>
        <w:t>6) u usporedbi s početnim vrijednostima. Serumske razine matriksnih metaloproteinaza (MMP</w:t>
      </w:r>
      <w:r w:rsidRPr="00752E62">
        <w:rPr>
          <w:color w:val="000000" w:themeColor="text1"/>
        </w:rPr>
        <w:noBreakHyphen/>
        <w:t>1 i MMP</w:t>
      </w:r>
      <w:r w:rsidRPr="00752E62">
        <w:rPr>
          <w:color w:val="000000" w:themeColor="text1"/>
        </w:rPr>
        <w:noBreakHyphen/>
        <w:t>3) koje uzrokuju preoblikovanje tkiva odgovorno za uništenje hrskavice također su se smanjile nakon uzimanja adalimumaba. Bolesnici liječeni adalimumabom obično pokazuju poboljšanje hematoloških znakova kronične upale.</w:t>
      </w:r>
    </w:p>
    <w:p w14:paraId="057C5835" w14:textId="77777777" w:rsidR="00264096" w:rsidRPr="00752E62" w:rsidRDefault="00264096" w:rsidP="0009685B">
      <w:pPr>
        <w:pStyle w:val="BodyText"/>
        <w:widowControl/>
        <w:kinsoku w:val="0"/>
        <w:overflowPunct w:val="0"/>
        <w:ind w:left="0"/>
        <w:rPr>
          <w:color w:val="000000" w:themeColor="text1"/>
        </w:rPr>
      </w:pPr>
    </w:p>
    <w:p w14:paraId="0E509B4F" w14:textId="77777777" w:rsidR="00264096" w:rsidRPr="00752E62" w:rsidRDefault="00264096" w:rsidP="0009685B">
      <w:pPr>
        <w:pStyle w:val="BodyText"/>
        <w:widowControl/>
        <w:kinsoku w:val="0"/>
        <w:overflowPunct w:val="0"/>
        <w:ind w:left="0"/>
        <w:rPr>
          <w:color w:val="000000" w:themeColor="text1"/>
        </w:rPr>
      </w:pPr>
      <w:r w:rsidRPr="00752E62">
        <w:rPr>
          <w:color w:val="000000" w:themeColor="text1"/>
        </w:rPr>
        <w:t xml:space="preserve">U bolesnika s poliartikularnim juvenilnim idiopatskim artritisom, Crohnovom bolešću, ulceroznim kolitisom i gnojnim hidradenitisom </w:t>
      </w:r>
      <w:r w:rsidR="006C0ACC" w:rsidRPr="00752E62">
        <w:rPr>
          <w:color w:val="000000" w:themeColor="text1"/>
        </w:rPr>
        <w:t>zabiljež</w:t>
      </w:r>
      <w:r w:rsidRPr="00752E62">
        <w:rPr>
          <w:color w:val="000000" w:themeColor="text1"/>
        </w:rPr>
        <w:t>eno je naglo smanjenje razina CRP</w:t>
      </w:r>
      <w:r w:rsidR="009172F1" w:rsidRPr="00752E62">
        <w:rPr>
          <w:color w:val="000000" w:themeColor="text1"/>
        </w:rPr>
        <w:noBreakHyphen/>
      </w:r>
      <w:r w:rsidRPr="00752E62">
        <w:rPr>
          <w:color w:val="000000" w:themeColor="text1"/>
        </w:rPr>
        <w:t xml:space="preserve">a nakon liječenja adalimumabom. U bolesnika s Crohnovom bolešću </w:t>
      </w:r>
      <w:r w:rsidR="00BE4F07" w:rsidRPr="00752E62">
        <w:rPr>
          <w:color w:val="000000" w:themeColor="text1"/>
        </w:rPr>
        <w:t>zabiljež</w:t>
      </w:r>
      <w:r w:rsidRPr="00752E62">
        <w:rPr>
          <w:color w:val="000000" w:themeColor="text1"/>
        </w:rPr>
        <w:t>eno je smanjenje broja stanica u debelom crijevu koje eksprimiraju markere upale, uključujući i značajno sniženje ekspresije TNFα. Endoskopska ispitivanja intestinalne mukoze pokazala su znakove zacjeljivanja sluznice u bolesnika liječenih adalimumabom.</w:t>
      </w:r>
    </w:p>
    <w:p w14:paraId="4562E610" w14:textId="77777777" w:rsidR="00452285" w:rsidRPr="00752E62" w:rsidRDefault="00452285" w:rsidP="0009685B">
      <w:pPr>
        <w:rPr>
          <w:color w:val="000000" w:themeColor="text1"/>
        </w:rPr>
      </w:pPr>
    </w:p>
    <w:p w14:paraId="7E20CEC6" w14:textId="77777777" w:rsidR="00264096" w:rsidRPr="00752E62" w:rsidRDefault="00264096" w:rsidP="0009685B">
      <w:pPr>
        <w:pStyle w:val="BodyText"/>
        <w:keepNext/>
        <w:widowControl/>
        <w:kinsoku w:val="0"/>
        <w:overflowPunct w:val="0"/>
        <w:ind w:left="0"/>
        <w:rPr>
          <w:color w:val="000000" w:themeColor="text1"/>
        </w:rPr>
      </w:pPr>
      <w:r w:rsidRPr="00752E62">
        <w:rPr>
          <w:color w:val="000000" w:themeColor="text1"/>
          <w:u w:val="single"/>
        </w:rPr>
        <w:t>Klinička djelotvornost i sigurnost</w:t>
      </w:r>
    </w:p>
    <w:p w14:paraId="4BA96F66" w14:textId="77777777" w:rsidR="00264096" w:rsidRPr="00752E62" w:rsidRDefault="00264096" w:rsidP="0009685B">
      <w:pPr>
        <w:pStyle w:val="BodyText"/>
        <w:keepNext/>
        <w:widowControl/>
        <w:kinsoku w:val="0"/>
        <w:overflowPunct w:val="0"/>
        <w:ind w:left="0"/>
        <w:rPr>
          <w:color w:val="000000" w:themeColor="text1"/>
        </w:rPr>
      </w:pPr>
    </w:p>
    <w:p w14:paraId="3E23846E" w14:textId="77777777" w:rsidR="00D2772B" w:rsidRPr="00752E62" w:rsidRDefault="00D2772B" w:rsidP="0009685B">
      <w:pPr>
        <w:pStyle w:val="BodyText"/>
        <w:keepNext/>
        <w:widowControl/>
        <w:kinsoku w:val="0"/>
        <w:overflowPunct w:val="0"/>
        <w:ind w:left="0"/>
        <w:rPr>
          <w:color w:val="000000" w:themeColor="text1"/>
        </w:rPr>
      </w:pPr>
      <w:r w:rsidRPr="00752E62">
        <w:rPr>
          <w:i/>
          <w:iCs/>
          <w:color w:val="000000" w:themeColor="text1"/>
        </w:rPr>
        <w:t>Odrasli s reumatoidnim artritisom</w:t>
      </w:r>
    </w:p>
    <w:p w14:paraId="739C4AC5" w14:textId="77777777" w:rsidR="00D2772B" w:rsidRPr="00752E62" w:rsidRDefault="00D2772B" w:rsidP="0009685B">
      <w:pPr>
        <w:pStyle w:val="BodyText"/>
        <w:keepNext/>
        <w:widowControl/>
        <w:kinsoku w:val="0"/>
        <w:overflowPunct w:val="0"/>
        <w:ind w:left="0"/>
        <w:rPr>
          <w:i/>
          <w:iCs/>
          <w:color w:val="000000" w:themeColor="text1"/>
          <w:szCs w:val="21"/>
        </w:rPr>
      </w:pPr>
    </w:p>
    <w:p w14:paraId="4DED6D76" w14:textId="77777777" w:rsidR="00D2772B" w:rsidRPr="00752E62" w:rsidRDefault="00E56A72" w:rsidP="0009685B">
      <w:pPr>
        <w:pStyle w:val="BodyText"/>
        <w:widowControl/>
        <w:kinsoku w:val="0"/>
        <w:overflowPunct w:val="0"/>
        <w:ind w:left="0"/>
        <w:rPr>
          <w:color w:val="000000" w:themeColor="text1"/>
        </w:rPr>
      </w:pPr>
      <w:r w:rsidRPr="00752E62">
        <w:rPr>
          <w:color w:val="000000" w:themeColor="text1"/>
        </w:rPr>
        <w:t>Djelovanje adalimumaba ispitivano je u više od 3</w:t>
      </w:r>
      <w:r w:rsidR="00E06A10" w:rsidRPr="00752E62">
        <w:rPr>
          <w:color w:val="000000" w:themeColor="text1"/>
        </w:rPr>
        <w:t> </w:t>
      </w:r>
      <w:r w:rsidRPr="00752E62">
        <w:rPr>
          <w:color w:val="000000" w:themeColor="text1"/>
        </w:rPr>
        <w:t>000</w:t>
      </w:r>
      <w:r w:rsidR="00E74755" w:rsidRPr="00752E62">
        <w:rPr>
          <w:color w:val="000000" w:themeColor="text1"/>
        </w:rPr>
        <w:t> </w:t>
      </w:r>
      <w:r w:rsidRPr="00752E62">
        <w:rPr>
          <w:color w:val="000000" w:themeColor="text1"/>
        </w:rPr>
        <w:t>bolesnika u svim kliničkim ispitivanjima reumatoidnog artritisa (RA). Djelotvornost i sigurnost adalimumaba ocijenjena je u pet randomiziranih, dvostruko slijepih, dobro kontroliranih ispitivanja. Neki su bolesnici liječeni kroz razdoblje i do 120</w:t>
      </w:r>
      <w:r w:rsidR="00E74755" w:rsidRPr="00752E62">
        <w:rPr>
          <w:color w:val="000000" w:themeColor="text1"/>
        </w:rPr>
        <w:t> </w:t>
      </w:r>
      <w:r w:rsidRPr="00752E62">
        <w:rPr>
          <w:color w:val="000000" w:themeColor="text1"/>
        </w:rPr>
        <w:t>mjeseci.</w:t>
      </w:r>
    </w:p>
    <w:p w14:paraId="288D387C" w14:textId="77777777" w:rsidR="00D2772B" w:rsidRPr="00752E62" w:rsidRDefault="00D2772B" w:rsidP="0009685B">
      <w:pPr>
        <w:pStyle w:val="BodyText"/>
        <w:widowControl/>
        <w:kinsoku w:val="0"/>
        <w:overflowPunct w:val="0"/>
        <w:ind w:left="0"/>
        <w:rPr>
          <w:color w:val="000000" w:themeColor="text1"/>
        </w:rPr>
      </w:pPr>
    </w:p>
    <w:p w14:paraId="4CBCC71C" w14:textId="77777777" w:rsidR="00D2772B" w:rsidRPr="00752E62" w:rsidRDefault="00D2772B" w:rsidP="0009685B">
      <w:pPr>
        <w:pStyle w:val="BodyText"/>
        <w:widowControl/>
        <w:kinsoku w:val="0"/>
        <w:overflowPunct w:val="0"/>
        <w:ind w:left="0"/>
        <w:rPr>
          <w:color w:val="000000" w:themeColor="text1"/>
        </w:rPr>
      </w:pPr>
      <w:r w:rsidRPr="00752E62">
        <w:rPr>
          <w:color w:val="000000" w:themeColor="text1"/>
        </w:rPr>
        <w:t>Ispitivanje RA I obuhvatilo je 271</w:t>
      </w:r>
      <w:r w:rsidR="00E74755" w:rsidRPr="00752E62">
        <w:rPr>
          <w:color w:val="000000" w:themeColor="text1"/>
        </w:rPr>
        <w:t> </w:t>
      </w:r>
      <w:r w:rsidRPr="00752E62">
        <w:rPr>
          <w:color w:val="000000" w:themeColor="text1"/>
        </w:rPr>
        <w:t xml:space="preserve">bolesnika s umjerenim do teškim oblikom aktivnog reumatoidnog artritisa u dobi od 18 godina i starijih u kojih prethodna terapija barem jednim antireumatskim lijekom koji modificira tijek bolesti nije bila uspješna, u kojih nije bio dovoljno djelotvoran metotreksat u </w:t>
      </w:r>
      <w:r w:rsidRPr="00752E62">
        <w:rPr>
          <w:color w:val="000000" w:themeColor="text1"/>
        </w:rPr>
        <w:lastRenderedPageBreak/>
        <w:t>doz</w:t>
      </w:r>
      <w:r w:rsidR="006B5AE5" w:rsidRPr="00752E62">
        <w:rPr>
          <w:color w:val="000000" w:themeColor="text1"/>
        </w:rPr>
        <w:t>ama</w:t>
      </w:r>
      <w:r w:rsidRPr="00752E62">
        <w:rPr>
          <w:color w:val="000000" w:themeColor="text1"/>
        </w:rPr>
        <w:t xml:space="preserve"> od 12,5 do 25</w:t>
      </w:r>
      <w:r w:rsidR="00310581" w:rsidRPr="00752E62">
        <w:rPr>
          <w:color w:val="000000" w:themeColor="text1"/>
        </w:rPr>
        <w:t> </w:t>
      </w:r>
      <w:r w:rsidRPr="00752E62">
        <w:rPr>
          <w:color w:val="000000" w:themeColor="text1"/>
        </w:rPr>
        <w:t>mg (10</w:t>
      </w:r>
      <w:r w:rsidR="00310581" w:rsidRPr="00752E62">
        <w:rPr>
          <w:color w:val="000000" w:themeColor="text1"/>
        </w:rPr>
        <w:t> </w:t>
      </w:r>
      <w:r w:rsidRPr="00752E62">
        <w:rPr>
          <w:color w:val="000000" w:themeColor="text1"/>
        </w:rPr>
        <w:t xml:space="preserve">mg ako bolesnik ne podnosi metotreksat) </w:t>
      </w:r>
      <w:r w:rsidR="00906C00" w:rsidRPr="00752E62">
        <w:rPr>
          <w:color w:val="000000" w:themeColor="text1"/>
        </w:rPr>
        <w:t xml:space="preserve">jednom tjedno </w:t>
      </w:r>
      <w:r w:rsidRPr="00752E62">
        <w:rPr>
          <w:color w:val="000000" w:themeColor="text1"/>
        </w:rPr>
        <w:t>i u kojih je doza metotreksata bila konstantno 10 do 25</w:t>
      </w:r>
      <w:r w:rsidR="00310581" w:rsidRPr="00752E62">
        <w:rPr>
          <w:color w:val="000000" w:themeColor="text1"/>
        </w:rPr>
        <w:t> </w:t>
      </w:r>
      <w:r w:rsidRPr="00752E62">
        <w:rPr>
          <w:color w:val="000000" w:themeColor="text1"/>
        </w:rPr>
        <w:t xml:space="preserve">mg </w:t>
      </w:r>
      <w:r w:rsidR="00906C00" w:rsidRPr="00752E62">
        <w:rPr>
          <w:color w:val="000000" w:themeColor="text1"/>
        </w:rPr>
        <w:t>jednom tjedno</w:t>
      </w:r>
      <w:r w:rsidRPr="00752E62">
        <w:rPr>
          <w:color w:val="000000" w:themeColor="text1"/>
        </w:rPr>
        <w:t>. Bolesnici su svaki drugi tjedan tijekom 24</w:t>
      </w:r>
      <w:r w:rsidR="00381FDE" w:rsidRPr="00752E62">
        <w:rPr>
          <w:color w:val="000000" w:themeColor="text1"/>
        </w:rPr>
        <w:t> </w:t>
      </w:r>
      <w:r w:rsidRPr="00752E62">
        <w:rPr>
          <w:color w:val="000000" w:themeColor="text1"/>
        </w:rPr>
        <w:t xml:space="preserve">tjedna dobivali adalimumab </w:t>
      </w:r>
      <w:r w:rsidR="00DF5A18" w:rsidRPr="00752E62">
        <w:rPr>
          <w:color w:val="000000" w:themeColor="text1"/>
        </w:rPr>
        <w:t>u dozama od 20, 40 ili 80</w:t>
      </w:r>
      <w:r w:rsidR="00381FDE" w:rsidRPr="00752E62">
        <w:rPr>
          <w:color w:val="000000" w:themeColor="text1"/>
        </w:rPr>
        <w:t> </w:t>
      </w:r>
      <w:r w:rsidR="00DF5A18" w:rsidRPr="00752E62">
        <w:rPr>
          <w:color w:val="000000" w:themeColor="text1"/>
        </w:rPr>
        <w:t>mg ili placebo</w:t>
      </w:r>
      <w:r w:rsidRPr="00752E62">
        <w:rPr>
          <w:color w:val="000000" w:themeColor="text1"/>
        </w:rPr>
        <w:t>.</w:t>
      </w:r>
    </w:p>
    <w:p w14:paraId="012F63C1" w14:textId="77777777" w:rsidR="00D2772B" w:rsidRPr="00752E62" w:rsidRDefault="00D2772B" w:rsidP="0009685B">
      <w:pPr>
        <w:pStyle w:val="BodyText"/>
        <w:widowControl/>
        <w:kinsoku w:val="0"/>
        <w:overflowPunct w:val="0"/>
        <w:ind w:left="0"/>
        <w:rPr>
          <w:color w:val="000000" w:themeColor="text1"/>
        </w:rPr>
      </w:pPr>
    </w:p>
    <w:p w14:paraId="121289C8" w14:textId="77777777" w:rsidR="00D2772B" w:rsidRPr="00752E62" w:rsidRDefault="00D2772B" w:rsidP="0009685B">
      <w:pPr>
        <w:pStyle w:val="BodyText"/>
        <w:widowControl/>
        <w:kinsoku w:val="0"/>
        <w:overflowPunct w:val="0"/>
        <w:ind w:left="0"/>
        <w:rPr>
          <w:color w:val="000000" w:themeColor="text1"/>
        </w:rPr>
      </w:pPr>
      <w:r w:rsidRPr="00752E62">
        <w:rPr>
          <w:color w:val="000000" w:themeColor="text1"/>
        </w:rPr>
        <w:t>Ispitivanje RA II obuhvatilo je 544</w:t>
      </w:r>
      <w:r w:rsidR="00381FDE" w:rsidRPr="00752E62">
        <w:rPr>
          <w:color w:val="000000" w:themeColor="text1"/>
        </w:rPr>
        <w:t> </w:t>
      </w:r>
      <w:r w:rsidRPr="00752E62">
        <w:rPr>
          <w:color w:val="000000" w:themeColor="text1"/>
        </w:rPr>
        <w:t>bolesnika s umjerenim do teškim oblikom aktivnog reumatoidnog artritisa u dobi od 18 godina i starijih u kojih prethodna terapija barem jednim antireumatskim lijekom koji modificira tijek bolesti nije bila uspješna. Adalimumab u dozi od 20 ili 40</w:t>
      </w:r>
      <w:r w:rsidR="00381FDE" w:rsidRPr="00752E62">
        <w:rPr>
          <w:color w:val="000000" w:themeColor="text1"/>
        </w:rPr>
        <w:t> </w:t>
      </w:r>
      <w:r w:rsidRPr="00752E62">
        <w:rPr>
          <w:color w:val="000000" w:themeColor="text1"/>
        </w:rPr>
        <w:t>mg primjenjivao se supkutanom injekcijom svaki drugi tjedan naizmjenično s placebom ili svaki tjedan tijekom 26</w:t>
      </w:r>
      <w:r w:rsidR="00381FDE" w:rsidRPr="00752E62">
        <w:rPr>
          <w:color w:val="000000" w:themeColor="text1"/>
        </w:rPr>
        <w:t> </w:t>
      </w:r>
      <w:r w:rsidRPr="00752E62">
        <w:rPr>
          <w:color w:val="000000" w:themeColor="text1"/>
        </w:rPr>
        <w:t>tjedana; placebo se primjenjivao svaki tjedan tijekom istog razdoblja. Bolesnici nisu smjeli uzimati nikakve druge antireumatske lijekove koji modificiraju tijek bolesti.</w:t>
      </w:r>
    </w:p>
    <w:p w14:paraId="6C3C66A4" w14:textId="77777777" w:rsidR="00D2772B" w:rsidRPr="00752E62" w:rsidRDefault="00D2772B" w:rsidP="0009685B">
      <w:pPr>
        <w:pStyle w:val="BodyText"/>
        <w:widowControl/>
        <w:kinsoku w:val="0"/>
        <w:overflowPunct w:val="0"/>
        <w:ind w:left="0"/>
        <w:rPr>
          <w:color w:val="000000" w:themeColor="text1"/>
          <w:szCs w:val="21"/>
        </w:rPr>
      </w:pPr>
    </w:p>
    <w:p w14:paraId="643A94A1" w14:textId="77777777" w:rsidR="00D2772B" w:rsidRPr="00752E62" w:rsidRDefault="00D2772B" w:rsidP="0009685B">
      <w:pPr>
        <w:pStyle w:val="BodyText"/>
        <w:widowControl/>
        <w:kinsoku w:val="0"/>
        <w:overflowPunct w:val="0"/>
        <w:ind w:left="0"/>
        <w:rPr>
          <w:color w:val="000000" w:themeColor="text1"/>
        </w:rPr>
      </w:pPr>
      <w:r w:rsidRPr="00752E62">
        <w:rPr>
          <w:color w:val="000000" w:themeColor="text1"/>
        </w:rPr>
        <w:t>Ispitivanje RA III obuhvatilo je 619</w:t>
      </w:r>
      <w:r w:rsidR="00381FDE" w:rsidRPr="00752E62">
        <w:rPr>
          <w:color w:val="000000" w:themeColor="text1"/>
        </w:rPr>
        <w:t> </w:t>
      </w:r>
      <w:r w:rsidRPr="00752E62">
        <w:rPr>
          <w:color w:val="000000" w:themeColor="text1"/>
        </w:rPr>
        <w:t>bolesnika s umjerenim do teškim oblikom aktivnog reumatoidnog artritisa u dobi od 18 godina i starijih koji nisu učinkovito odgovorili na prethodnu terapiju metotreksatom u doz</w:t>
      </w:r>
      <w:r w:rsidR="006B5AE5" w:rsidRPr="00752E62">
        <w:rPr>
          <w:color w:val="000000" w:themeColor="text1"/>
        </w:rPr>
        <w:t>ama</w:t>
      </w:r>
      <w:r w:rsidRPr="00752E62">
        <w:rPr>
          <w:color w:val="000000" w:themeColor="text1"/>
        </w:rPr>
        <w:t xml:space="preserve"> od 12,5 do 25</w:t>
      </w:r>
      <w:r w:rsidR="00381FDE" w:rsidRPr="00752E62">
        <w:rPr>
          <w:color w:val="000000" w:themeColor="text1"/>
        </w:rPr>
        <w:t> </w:t>
      </w:r>
      <w:r w:rsidRPr="00752E62">
        <w:rPr>
          <w:color w:val="000000" w:themeColor="text1"/>
        </w:rPr>
        <w:t>mg ili koji nisu podnosili metotreksat u dozi od 10</w:t>
      </w:r>
      <w:r w:rsidR="00381FDE" w:rsidRPr="00752E62">
        <w:rPr>
          <w:color w:val="000000" w:themeColor="text1"/>
        </w:rPr>
        <w:t> </w:t>
      </w:r>
      <w:r w:rsidRPr="00752E62">
        <w:rPr>
          <w:color w:val="000000" w:themeColor="text1"/>
        </w:rPr>
        <w:t xml:space="preserve">mg </w:t>
      </w:r>
      <w:r w:rsidR="00906C00" w:rsidRPr="00752E62">
        <w:rPr>
          <w:color w:val="000000" w:themeColor="text1"/>
        </w:rPr>
        <w:t>jednom tjedno</w:t>
      </w:r>
      <w:r w:rsidRPr="00752E62">
        <w:rPr>
          <w:color w:val="000000" w:themeColor="text1"/>
        </w:rPr>
        <w:t>. Bolesnici su tijekom ispitivanja bili podijeljeni u tri skupine. Prva je dobivala injekcije placeba svaki tjedan tijekom 52</w:t>
      </w:r>
      <w:r w:rsidR="008A71C8" w:rsidRPr="00752E62">
        <w:rPr>
          <w:color w:val="000000" w:themeColor="text1"/>
        </w:rPr>
        <w:t> </w:t>
      </w:r>
      <w:r w:rsidRPr="00752E62">
        <w:rPr>
          <w:color w:val="000000" w:themeColor="text1"/>
        </w:rPr>
        <w:t>tjedna. Druga je dobivala 20</w:t>
      </w:r>
      <w:r w:rsidR="008A71C8" w:rsidRPr="00752E62">
        <w:rPr>
          <w:color w:val="000000" w:themeColor="text1"/>
        </w:rPr>
        <w:t> </w:t>
      </w:r>
      <w:r w:rsidRPr="00752E62">
        <w:rPr>
          <w:color w:val="000000" w:themeColor="text1"/>
        </w:rPr>
        <w:t>mg adalimumaba svaki tjedan tijekom 52 tjedna, dok je treća skupina svaki tjedan naizmjenično dobivala 40</w:t>
      </w:r>
      <w:r w:rsidR="008A71C8" w:rsidRPr="00752E62">
        <w:rPr>
          <w:color w:val="000000" w:themeColor="text1"/>
        </w:rPr>
        <w:t> </w:t>
      </w:r>
      <w:r w:rsidRPr="00752E62">
        <w:rPr>
          <w:color w:val="000000" w:themeColor="text1"/>
        </w:rPr>
        <w:t>mg adalimumaba ili injekcije placeba. Po završetku prva 52</w:t>
      </w:r>
      <w:r w:rsidR="008A71C8" w:rsidRPr="00752E62">
        <w:rPr>
          <w:color w:val="000000" w:themeColor="text1"/>
        </w:rPr>
        <w:t> </w:t>
      </w:r>
      <w:r w:rsidRPr="00752E62">
        <w:rPr>
          <w:color w:val="000000" w:themeColor="text1"/>
        </w:rPr>
        <w:t>tjedna, 457</w:t>
      </w:r>
      <w:r w:rsidR="008A71C8" w:rsidRPr="00752E62">
        <w:rPr>
          <w:color w:val="000000" w:themeColor="text1"/>
        </w:rPr>
        <w:t> </w:t>
      </w:r>
      <w:r w:rsidRPr="00752E62">
        <w:rPr>
          <w:color w:val="000000" w:themeColor="text1"/>
        </w:rPr>
        <w:t>bolesnika uključeno je u otvoreni produžetak ispitivanja u kojem su se adalimumab u dozi od 40</w:t>
      </w:r>
      <w:r w:rsidR="008A71C8" w:rsidRPr="00752E62">
        <w:rPr>
          <w:color w:val="000000" w:themeColor="text1"/>
        </w:rPr>
        <w:t> </w:t>
      </w:r>
      <w:r w:rsidRPr="00752E62">
        <w:rPr>
          <w:color w:val="000000" w:themeColor="text1"/>
        </w:rPr>
        <w:t>mg/MTX primjenjivali svaki drugi tjedan do 10</w:t>
      </w:r>
      <w:r w:rsidR="008A71C8" w:rsidRPr="00752E62">
        <w:rPr>
          <w:color w:val="000000" w:themeColor="text1"/>
        </w:rPr>
        <w:t> </w:t>
      </w:r>
      <w:r w:rsidRPr="00752E62">
        <w:rPr>
          <w:color w:val="000000" w:themeColor="text1"/>
        </w:rPr>
        <w:t>godina.</w:t>
      </w:r>
    </w:p>
    <w:p w14:paraId="3664CE10" w14:textId="77777777" w:rsidR="00D2772B" w:rsidRPr="00752E62" w:rsidRDefault="00D2772B" w:rsidP="0009685B">
      <w:pPr>
        <w:pStyle w:val="BodyText"/>
        <w:widowControl/>
        <w:kinsoku w:val="0"/>
        <w:overflowPunct w:val="0"/>
        <w:ind w:left="0"/>
        <w:rPr>
          <w:color w:val="000000" w:themeColor="text1"/>
        </w:rPr>
      </w:pPr>
    </w:p>
    <w:p w14:paraId="54421307" w14:textId="77777777" w:rsidR="00D2772B" w:rsidRPr="00752E62" w:rsidRDefault="00D2772B" w:rsidP="0009685B">
      <w:pPr>
        <w:pStyle w:val="BodyText"/>
        <w:widowControl/>
        <w:kinsoku w:val="0"/>
        <w:overflowPunct w:val="0"/>
        <w:ind w:left="0"/>
        <w:rPr>
          <w:color w:val="000000" w:themeColor="text1"/>
        </w:rPr>
      </w:pPr>
      <w:r w:rsidRPr="00752E62">
        <w:rPr>
          <w:color w:val="000000" w:themeColor="text1"/>
        </w:rPr>
        <w:t>U ispitivanju RA IV prvenstveno se ocjenjivala sigurnost u 636</w:t>
      </w:r>
      <w:r w:rsidR="008A71C8" w:rsidRPr="00752E62">
        <w:rPr>
          <w:color w:val="000000" w:themeColor="text1"/>
        </w:rPr>
        <w:t> </w:t>
      </w:r>
      <w:r w:rsidRPr="00752E62">
        <w:rPr>
          <w:color w:val="000000" w:themeColor="text1"/>
        </w:rPr>
        <w:t>bolesnika u dobi od 18 godina i starijih s umjerenim do teškim oblikom aktivnog reumatoidnog artritisa. U ispitivanje su mogli biti uključeni bolesnici koji prethodno nisu bili liječeni antireumatskim lijekovima koji modificiraju tijek bolesti i oni koji su već dobivali antireumatsku terapiju, pod uvjetom da je ta terapija bila stabilna najmanje 28 dana. Ove terapije uključuju metotreksat, leflunomid, hidroksiklorokin, sulfasalazin i/ili soli zlata. Bolesnici su bili nasumce podijeljeni u dvije skupine od kojih je jedna dobivala 40</w:t>
      </w:r>
      <w:r w:rsidR="008A71C8" w:rsidRPr="00752E62">
        <w:rPr>
          <w:color w:val="000000" w:themeColor="text1"/>
        </w:rPr>
        <w:t> </w:t>
      </w:r>
      <w:r w:rsidRPr="00752E62">
        <w:rPr>
          <w:color w:val="000000" w:themeColor="text1"/>
        </w:rPr>
        <w:t>mg adalimumaba, a druga placebo svaki drugi tjedan tijekom 24</w:t>
      </w:r>
      <w:r w:rsidR="008A71C8" w:rsidRPr="00752E62">
        <w:rPr>
          <w:color w:val="000000" w:themeColor="text1"/>
        </w:rPr>
        <w:t> </w:t>
      </w:r>
      <w:r w:rsidRPr="00752E62">
        <w:rPr>
          <w:color w:val="000000" w:themeColor="text1"/>
        </w:rPr>
        <w:t>tjedna.</w:t>
      </w:r>
    </w:p>
    <w:p w14:paraId="05E0DDDF" w14:textId="77777777" w:rsidR="00D2772B" w:rsidRPr="00752E62" w:rsidRDefault="00D2772B" w:rsidP="0009685B">
      <w:pPr>
        <w:pStyle w:val="BodyText"/>
        <w:widowControl/>
        <w:kinsoku w:val="0"/>
        <w:overflowPunct w:val="0"/>
        <w:ind w:left="0"/>
        <w:rPr>
          <w:color w:val="000000" w:themeColor="text1"/>
          <w:szCs w:val="21"/>
        </w:rPr>
      </w:pPr>
    </w:p>
    <w:p w14:paraId="1EAC5DD3" w14:textId="77777777" w:rsidR="00D2772B" w:rsidRPr="00752E62" w:rsidRDefault="00D2772B" w:rsidP="00971955">
      <w:pPr>
        <w:pStyle w:val="BodyText"/>
        <w:widowControl/>
        <w:kinsoku w:val="0"/>
        <w:overflowPunct w:val="0"/>
        <w:ind w:left="0"/>
        <w:rPr>
          <w:color w:val="000000" w:themeColor="text1"/>
        </w:rPr>
      </w:pPr>
      <w:r w:rsidRPr="00752E62">
        <w:rPr>
          <w:color w:val="000000" w:themeColor="text1"/>
        </w:rPr>
        <w:t>Ispitivanje RA V obuhvatilo je 799</w:t>
      </w:r>
      <w:r w:rsidR="008A71C8" w:rsidRPr="00752E62">
        <w:rPr>
          <w:color w:val="000000" w:themeColor="text1"/>
        </w:rPr>
        <w:t> </w:t>
      </w:r>
      <w:r w:rsidRPr="00752E62">
        <w:rPr>
          <w:color w:val="000000" w:themeColor="text1"/>
        </w:rPr>
        <w:t>odraslih bolesnika s umjerenim do teškim aktivnim reumatoidnim artritisom u ranoj fazi (srednja vrijednost trajanja bolesti kraća od 9</w:t>
      </w:r>
      <w:r w:rsidR="008A71C8" w:rsidRPr="00752E62">
        <w:rPr>
          <w:color w:val="000000" w:themeColor="text1"/>
        </w:rPr>
        <w:t> </w:t>
      </w:r>
      <w:r w:rsidRPr="00752E62">
        <w:rPr>
          <w:color w:val="000000" w:themeColor="text1"/>
        </w:rPr>
        <w:t>mjeseci) koji do tada nisu bili liječeni metotreksatom. Tijekom 104</w:t>
      </w:r>
      <w:r w:rsidR="0023091A" w:rsidRPr="00752E62">
        <w:rPr>
          <w:color w:val="000000" w:themeColor="text1"/>
        </w:rPr>
        <w:t> </w:t>
      </w:r>
      <w:r w:rsidRPr="00752E62">
        <w:rPr>
          <w:color w:val="000000" w:themeColor="text1"/>
        </w:rPr>
        <w:t>tjedna uspoređivana je djelotvornost kombiniranog liječenja (40</w:t>
      </w:r>
      <w:r w:rsidR="0023091A" w:rsidRPr="00752E62">
        <w:rPr>
          <w:color w:val="000000" w:themeColor="text1"/>
        </w:rPr>
        <w:t> </w:t>
      </w:r>
      <w:r w:rsidRPr="00752E62">
        <w:rPr>
          <w:color w:val="000000" w:themeColor="text1"/>
        </w:rPr>
        <w:t>mg adalimumaba svaki drugi tjedan/metotreksat), monoterapije adalimumabom (40</w:t>
      </w:r>
      <w:r w:rsidR="0023091A" w:rsidRPr="00752E62">
        <w:rPr>
          <w:color w:val="000000" w:themeColor="text1"/>
        </w:rPr>
        <w:t> </w:t>
      </w:r>
      <w:r w:rsidRPr="00752E62">
        <w:rPr>
          <w:color w:val="000000" w:themeColor="text1"/>
        </w:rPr>
        <w:t>mg svaki drugi tjedan) te monoterapije metotreksatom na smanjenje znakova i simptoma te brzinu progresije oštećenja zglobova kod reumatoidnog artritisa. Po završetku prva 104</w:t>
      </w:r>
      <w:r w:rsidR="0023091A" w:rsidRPr="00752E62">
        <w:rPr>
          <w:color w:val="000000" w:themeColor="text1"/>
        </w:rPr>
        <w:t> </w:t>
      </w:r>
      <w:r w:rsidRPr="00752E62">
        <w:rPr>
          <w:color w:val="000000" w:themeColor="text1"/>
        </w:rPr>
        <w:t>tjedna, 497</w:t>
      </w:r>
      <w:r w:rsidR="0023091A" w:rsidRPr="00752E62">
        <w:rPr>
          <w:color w:val="000000" w:themeColor="text1"/>
        </w:rPr>
        <w:t> </w:t>
      </w:r>
      <w:r w:rsidRPr="00752E62">
        <w:rPr>
          <w:color w:val="000000" w:themeColor="text1"/>
        </w:rPr>
        <w:t>bolesnika uključeno je u otvoreni produžetak ispitivanja u kojem se adalimumab u dozi od 40</w:t>
      </w:r>
      <w:r w:rsidR="0023091A" w:rsidRPr="00752E62">
        <w:rPr>
          <w:color w:val="000000" w:themeColor="text1"/>
        </w:rPr>
        <w:t> </w:t>
      </w:r>
      <w:r w:rsidRPr="00752E62">
        <w:rPr>
          <w:color w:val="000000" w:themeColor="text1"/>
        </w:rPr>
        <w:t>mg primjenjivao svaki drugi tjedan tijekom razdoblja do 10</w:t>
      </w:r>
      <w:r w:rsidR="0023091A" w:rsidRPr="00752E62">
        <w:rPr>
          <w:color w:val="000000" w:themeColor="text1"/>
        </w:rPr>
        <w:t> </w:t>
      </w:r>
      <w:r w:rsidRPr="00752E62">
        <w:rPr>
          <w:color w:val="000000" w:themeColor="text1"/>
        </w:rPr>
        <w:t>godina.</w:t>
      </w:r>
    </w:p>
    <w:p w14:paraId="559828C4" w14:textId="77777777" w:rsidR="00D2772B" w:rsidRPr="00752E62" w:rsidRDefault="00D2772B" w:rsidP="0009685B">
      <w:pPr>
        <w:pStyle w:val="BodyText"/>
        <w:widowControl/>
        <w:kinsoku w:val="0"/>
        <w:overflowPunct w:val="0"/>
        <w:ind w:left="0"/>
        <w:rPr>
          <w:color w:val="000000" w:themeColor="text1"/>
          <w:szCs w:val="21"/>
        </w:rPr>
      </w:pPr>
    </w:p>
    <w:p w14:paraId="4960BB1F" w14:textId="77777777" w:rsidR="00D2772B" w:rsidRPr="00752E62" w:rsidRDefault="00D2772B" w:rsidP="0009685B">
      <w:pPr>
        <w:pStyle w:val="BodyText"/>
        <w:widowControl/>
        <w:kinsoku w:val="0"/>
        <w:overflowPunct w:val="0"/>
        <w:ind w:left="0"/>
        <w:rPr>
          <w:color w:val="000000" w:themeColor="text1"/>
        </w:rPr>
      </w:pPr>
      <w:r w:rsidRPr="00752E62">
        <w:rPr>
          <w:color w:val="000000" w:themeColor="text1"/>
        </w:rPr>
        <w:t>Primarni ishod ispitivanja RA I, II i III te sekundarni ishod ispitivanja RA IV bio je postotak bolesnika u kojih je postignut terapijski odgovor ACR</w:t>
      </w:r>
      <w:r w:rsidR="0023091A" w:rsidRPr="00752E62">
        <w:rPr>
          <w:color w:val="000000" w:themeColor="text1"/>
        </w:rPr>
        <w:t> </w:t>
      </w:r>
      <w:r w:rsidRPr="00752E62">
        <w:rPr>
          <w:color w:val="000000" w:themeColor="text1"/>
        </w:rPr>
        <w:t>20 nakon 24</w:t>
      </w:r>
      <w:r w:rsidR="0023091A" w:rsidRPr="00752E62">
        <w:rPr>
          <w:color w:val="000000" w:themeColor="text1"/>
        </w:rPr>
        <w:t> </w:t>
      </w:r>
      <w:r w:rsidRPr="00752E62">
        <w:rPr>
          <w:color w:val="000000" w:themeColor="text1"/>
        </w:rPr>
        <w:t>odnosno 26 tjedana liječenja. Primarni ishod ispitivanja RA V bio je postotak bolesnika u kojih je postignut terapijski odgovor ACR</w:t>
      </w:r>
      <w:r w:rsidR="0023091A" w:rsidRPr="00752E62">
        <w:rPr>
          <w:color w:val="000000" w:themeColor="text1"/>
        </w:rPr>
        <w:t> </w:t>
      </w:r>
      <w:r w:rsidRPr="00752E62">
        <w:rPr>
          <w:color w:val="000000" w:themeColor="text1"/>
        </w:rPr>
        <w:t>50 nakon 52</w:t>
      </w:r>
      <w:r w:rsidR="0023091A" w:rsidRPr="00752E62">
        <w:rPr>
          <w:color w:val="000000" w:themeColor="text1"/>
        </w:rPr>
        <w:t> </w:t>
      </w:r>
      <w:r w:rsidRPr="00752E62">
        <w:rPr>
          <w:color w:val="000000" w:themeColor="text1"/>
        </w:rPr>
        <w:t>tjedna liječenja. Dodatni primarni ishod ispitivanja RA III i V bilo je usporavanje progresije bolesti (na temelju radioloških nalaza) nakon 52</w:t>
      </w:r>
      <w:r w:rsidR="0023091A" w:rsidRPr="00752E62">
        <w:rPr>
          <w:color w:val="000000" w:themeColor="text1"/>
        </w:rPr>
        <w:t> </w:t>
      </w:r>
      <w:r w:rsidRPr="00752E62">
        <w:rPr>
          <w:color w:val="000000" w:themeColor="text1"/>
        </w:rPr>
        <w:t>tjedna liječenja. Primarni ishod ispitivanja RA III bile su i promjene u kvaliteti života.</w:t>
      </w:r>
    </w:p>
    <w:p w14:paraId="1EF77EE3" w14:textId="77777777" w:rsidR="00D2772B" w:rsidRPr="00752E62" w:rsidRDefault="00D2772B" w:rsidP="0009685B">
      <w:pPr>
        <w:pStyle w:val="BodyText"/>
        <w:widowControl/>
        <w:kinsoku w:val="0"/>
        <w:overflowPunct w:val="0"/>
        <w:ind w:left="0"/>
        <w:rPr>
          <w:color w:val="000000" w:themeColor="text1"/>
          <w:lang w:val="it-IT"/>
        </w:rPr>
      </w:pPr>
    </w:p>
    <w:p w14:paraId="17CB9027" w14:textId="77777777" w:rsidR="00D2772B" w:rsidRPr="00752E62" w:rsidRDefault="00D2772B" w:rsidP="00D51DC6">
      <w:pPr>
        <w:pStyle w:val="BodyText"/>
        <w:keepNext/>
        <w:widowControl/>
        <w:kinsoku w:val="0"/>
        <w:overflowPunct w:val="0"/>
        <w:ind w:left="0"/>
        <w:rPr>
          <w:color w:val="000000" w:themeColor="text1"/>
        </w:rPr>
      </w:pPr>
      <w:r w:rsidRPr="00752E62">
        <w:rPr>
          <w:i/>
          <w:iCs/>
          <w:color w:val="000000" w:themeColor="text1"/>
          <w:u w:val="single"/>
        </w:rPr>
        <w:t>ACR odgovor</w:t>
      </w:r>
    </w:p>
    <w:p w14:paraId="7765D8CB" w14:textId="77777777" w:rsidR="00D2772B" w:rsidRPr="00752E62" w:rsidRDefault="00D2772B" w:rsidP="00D51DC6">
      <w:pPr>
        <w:pStyle w:val="BodyText"/>
        <w:keepNext/>
        <w:widowControl/>
        <w:kinsoku w:val="0"/>
        <w:overflowPunct w:val="0"/>
        <w:ind w:left="0"/>
        <w:rPr>
          <w:i/>
          <w:iCs/>
          <w:color w:val="000000" w:themeColor="text1"/>
          <w:lang w:val="it-IT"/>
        </w:rPr>
      </w:pPr>
    </w:p>
    <w:p w14:paraId="193ADF88" w14:textId="77777777" w:rsidR="00D2772B" w:rsidRPr="00752E62" w:rsidRDefault="00D2772B" w:rsidP="0009685B">
      <w:pPr>
        <w:pStyle w:val="BodyText"/>
        <w:widowControl/>
        <w:kinsoku w:val="0"/>
        <w:overflowPunct w:val="0"/>
        <w:ind w:left="0"/>
        <w:rPr>
          <w:color w:val="000000" w:themeColor="text1"/>
        </w:rPr>
      </w:pPr>
      <w:r w:rsidRPr="00752E62">
        <w:rPr>
          <w:color w:val="000000" w:themeColor="text1"/>
        </w:rPr>
        <w:t>Postotak bolesnika liječenih adalimumabom u kojih su postignuti odgovori ACR</w:t>
      </w:r>
      <w:r w:rsidR="0023091A" w:rsidRPr="00752E62">
        <w:rPr>
          <w:color w:val="000000" w:themeColor="text1"/>
        </w:rPr>
        <w:t> </w:t>
      </w:r>
      <w:r w:rsidRPr="00752E62">
        <w:rPr>
          <w:color w:val="000000" w:themeColor="text1"/>
        </w:rPr>
        <w:t>20, 50 i 70 bio je dosljedan u ispitivanjima RA I, II i III. Rezultati zabilježeni u skupini koja je dobivala 40</w:t>
      </w:r>
      <w:r w:rsidR="008B1FCF" w:rsidRPr="00752E62">
        <w:rPr>
          <w:color w:val="000000" w:themeColor="text1"/>
        </w:rPr>
        <w:t> </w:t>
      </w:r>
      <w:r w:rsidRPr="00752E62">
        <w:rPr>
          <w:color w:val="000000" w:themeColor="text1"/>
        </w:rPr>
        <w:t>mg svaki drugi tjedan prikazani su u tablici</w:t>
      </w:r>
      <w:r w:rsidR="008B1FCF" w:rsidRPr="00752E62">
        <w:rPr>
          <w:color w:val="000000" w:themeColor="text1"/>
        </w:rPr>
        <w:t> </w:t>
      </w:r>
      <w:r w:rsidR="00923244" w:rsidRPr="00752E62">
        <w:rPr>
          <w:color w:val="000000" w:themeColor="text1"/>
        </w:rPr>
        <w:t>7</w:t>
      </w:r>
      <w:r w:rsidRPr="00752E62">
        <w:rPr>
          <w:color w:val="000000" w:themeColor="text1"/>
        </w:rPr>
        <w:t>.</w:t>
      </w:r>
    </w:p>
    <w:p w14:paraId="029E1A95" w14:textId="77777777" w:rsidR="00264096" w:rsidRPr="00752E62" w:rsidRDefault="00264096" w:rsidP="0009685B">
      <w:pPr>
        <w:rPr>
          <w:color w:val="000000" w:themeColor="text1"/>
          <w:lang w:val="pl-PL"/>
        </w:rPr>
      </w:pPr>
    </w:p>
    <w:p w14:paraId="066E861F" w14:textId="77777777" w:rsidR="00FB15B9" w:rsidRPr="00752E62" w:rsidRDefault="00D2772B" w:rsidP="009B6700">
      <w:pPr>
        <w:keepNext/>
        <w:rPr>
          <w:b/>
          <w:color w:val="000000" w:themeColor="text1"/>
        </w:rPr>
      </w:pPr>
      <w:r w:rsidRPr="00752E62">
        <w:rPr>
          <w:b/>
          <w:color w:val="000000" w:themeColor="text1"/>
        </w:rPr>
        <w:lastRenderedPageBreak/>
        <w:t xml:space="preserve">Tablica </w:t>
      </w:r>
      <w:r w:rsidR="00923244" w:rsidRPr="00752E62">
        <w:rPr>
          <w:b/>
          <w:color w:val="000000" w:themeColor="text1"/>
        </w:rPr>
        <w:t>7</w:t>
      </w:r>
      <w:r w:rsidR="008B1FCF" w:rsidRPr="00752E62">
        <w:rPr>
          <w:b/>
          <w:color w:val="000000" w:themeColor="text1"/>
        </w:rPr>
        <w:t>.</w:t>
      </w:r>
      <w:r w:rsidR="00025814" w:rsidRPr="00752E62">
        <w:rPr>
          <w:b/>
          <w:color w:val="000000" w:themeColor="text1"/>
        </w:rPr>
        <w:t xml:space="preserve"> </w:t>
      </w:r>
      <w:r w:rsidR="00FB15B9" w:rsidRPr="00752E62">
        <w:rPr>
          <w:b/>
          <w:color w:val="000000" w:themeColor="text1"/>
        </w:rPr>
        <w:t>ACR odgovori u ispitivanjima kontroliranim placebom (postotak bolesnika)</w:t>
      </w:r>
    </w:p>
    <w:p w14:paraId="591C0B62" w14:textId="77777777" w:rsidR="00FB15B9" w:rsidRPr="00752E62" w:rsidRDefault="00FB15B9" w:rsidP="00025814">
      <w:pPr>
        <w:pStyle w:val="BodyText"/>
        <w:keepNext/>
        <w:widowControl/>
        <w:kinsoku w:val="0"/>
        <w:overflowPunct w:val="0"/>
        <w:ind w:left="0"/>
        <w:rPr>
          <w:bCs/>
          <w:color w:val="000000" w:themeColor="text1"/>
          <w:szCs w:val="21"/>
          <w:lang w:val="pl-P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7"/>
        <w:gridCol w:w="1034"/>
        <w:gridCol w:w="1494"/>
        <w:gridCol w:w="1033"/>
        <w:gridCol w:w="1686"/>
        <w:gridCol w:w="1000"/>
        <w:gridCol w:w="1544"/>
      </w:tblGrid>
      <w:tr w:rsidR="00FB15B9" w:rsidRPr="00752E62" w14:paraId="2C4F9F55" w14:textId="77777777" w:rsidTr="00B130BF">
        <w:trPr>
          <w:tblHeader/>
        </w:trPr>
        <w:tc>
          <w:tcPr>
            <w:tcW w:w="1384" w:type="dxa"/>
            <w:vMerge w:val="restart"/>
            <w:shd w:val="clear" w:color="auto" w:fill="auto"/>
          </w:tcPr>
          <w:p w14:paraId="23EDA14F" w14:textId="77777777" w:rsidR="00FB15B9" w:rsidRPr="00752E62" w:rsidRDefault="00FB15B9" w:rsidP="00D67346">
            <w:pPr>
              <w:pStyle w:val="TableParagraph"/>
              <w:keepNext/>
              <w:keepLines/>
              <w:widowControl/>
              <w:kinsoku w:val="0"/>
              <w:overflowPunct w:val="0"/>
              <w:spacing w:before="7"/>
              <w:ind w:left="-2"/>
              <w:rPr>
                <w:rFonts w:ascii="Times New Roman" w:hAnsi="Times New Roman"/>
                <w:b/>
                <w:color w:val="000000" w:themeColor="text1"/>
              </w:rPr>
            </w:pPr>
            <w:r w:rsidRPr="00752E62">
              <w:rPr>
                <w:rFonts w:ascii="Times New Roman" w:hAnsi="Times New Roman"/>
                <w:b/>
                <w:color w:val="000000" w:themeColor="text1"/>
              </w:rPr>
              <w:t>Odgovor</w:t>
            </w:r>
          </w:p>
        </w:tc>
        <w:tc>
          <w:tcPr>
            <w:tcW w:w="2593" w:type="dxa"/>
            <w:gridSpan w:val="2"/>
            <w:shd w:val="clear" w:color="auto" w:fill="auto"/>
            <w:vAlign w:val="center"/>
          </w:tcPr>
          <w:p w14:paraId="6E5221C6" w14:textId="77777777" w:rsidR="00FB15B9" w:rsidRPr="00752E62" w:rsidRDefault="00FB15B9" w:rsidP="00D67346">
            <w:pPr>
              <w:pStyle w:val="TableParagraph"/>
              <w:keepNext/>
              <w:keepLines/>
              <w:widowControl/>
              <w:kinsoku w:val="0"/>
              <w:overflowPunct w:val="0"/>
              <w:spacing w:line="260" w:lineRule="exact"/>
              <w:ind w:left="53"/>
              <w:jc w:val="center"/>
              <w:rPr>
                <w:rFonts w:ascii="Times New Roman" w:hAnsi="Times New Roman"/>
                <w:b/>
                <w:color w:val="000000" w:themeColor="text1"/>
              </w:rPr>
            </w:pPr>
            <w:r w:rsidRPr="00752E62">
              <w:rPr>
                <w:rFonts w:ascii="Times New Roman" w:hAnsi="Times New Roman"/>
                <w:b/>
                <w:color w:val="000000" w:themeColor="text1"/>
              </w:rPr>
              <w:t>Ispitivanje RA I</w:t>
            </w:r>
            <w:r w:rsidRPr="00752E62">
              <w:rPr>
                <w:rFonts w:ascii="Times New Roman" w:hAnsi="Times New Roman"/>
                <w:b/>
                <w:color w:val="000000" w:themeColor="text1"/>
                <w:vertAlign w:val="superscript"/>
              </w:rPr>
              <w:t>a</w:t>
            </w:r>
            <w:r w:rsidRPr="00752E62">
              <w:rPr>
                <w:rFonts w:ascii="Times New Roman" w:hAnsi="Times New Roman"/>
                <w:b/>
                <w:color w:val="000000" w:themeColor="text1"/>
              </w:rPr>
              <w:t>**</w:t>
            </w:r>
          </w:p>
        </w:tc>
        <w:tc>
          <w:tcPr>
            <w:tcW w:w="2790" w:type="dxa"/>
            <w:gridSpan w:val="2"/>
            <w:shd w:val="clear" w:color="auto" w:fill="auto"/>
            <w:vAlign w:val="center"/>
          </w:tcPr>
          <w:p w14:paraId="5FE68D1B" w14:textId="77777777" w:rsidR="00FB15B9" w:rsidRPr="00752E62" w:rsidRDefault="00FB15B9" w:rsidP="00D67346">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752E62">
              <w:rPr>
                <w:rFonts w:ascii="Times New Roman" w:hAnsi="Times New Roman"/>
                <w:b/>
                <w:color w:val="000000" w:themeColor="text1"/>
              </w:rPr>
              <w:t>Ispitivanje RA II</w:t>
            </w:r>
            <w:r w:rsidRPr="00752E62">
              <w:rPr>
                <w:rFonts w:ascii="Times New Roman" w:hAnsi="Times New Roman"/>
                <w:b/>
                <w:color w:val="000000" w:themeColor="text1"/>
                <w:vertAlign w:val="superscript"/>
              </w:rPr>
              <w:t>a</w:t>
            </w:r>
            <w:r w:rsidRPr="00752E62">
              <w:rPr>
                <w:rFonts w:ascii="Times New Roman" w:hAnsi="Times New Roman"/>
                <w:b/>
                <w:color w:val="000000" w:themeColor="text1"/>
              </w:rPr>
              <w:t>**</w:t>
            </w:r>
          </w:p>
        </w:tc>
        <w:tc>
          <w:tcPr>
            <w:tcW w:w="2610" w:type="dxa"/>
            <w:gridSpan w:val="2"/>
            <w:shd w:val="clear" w:color="auto" w:fill="auto"/>
            <w:vAlign w:val="center"/>
          </w:tcPr>
          <w:p w14:paraId="2AC03F78" w14:textId="77777777" w:rsidR="00FB15B9" w:rsidRPr="00752E62" w:rsidRDefault="00FB15B9" w:rsidP="00D67346">
            <w:pPr>
              <w:pStyle w:val="TableParagraph"/>
              <w:keepNext/>
              <w:keepLines/>
              <w:widowControl/>
              <w:kinsoku w:val="0"/>
              <w:overflowPunct w:val="0"/>
              <w:spacing w:line="260" w:lineRule="exact"/>
              <w:jc w:val="center"/>
              <w:rPr>
                <w:rFonts w:ascii="Times New Roman" w:hAnsi="Times New Roman"/>
                <w:b/>
                <w:color w:val="000000" w:themeColor="text1"/>
              </w:rPr>
            </w:pPr>
            <w:r w:rsidRPr="00752E62">
              <w:rPr>
                <w:rFonts w:ascii="Times New Roman" w:hAnsi="Times New Roman"/>
                <w:b/>
                <w:color w:val="000000" w:themeColor="text1"/>
              </w:rPr>
              <w:t>Ispitivanje RA III</w:t>
            </w:r>
            <w:r w:rsidRPr="00752E62">
              <w:rPr>
                <w:rFonts w:ascii="Times New Roman" w:hAnsi="Times New Roman"/>
                <w:b/>
                <w:color w:val="000000" w:themeColor="text1"/>
                <w:vertAlign w:val="superscript"/>
              </w:rPr>
              <w:t>a</w:t>
            </w:r>
            <w:r w:rsidRPr="00752E62">
              <w:rPr>
                <w:rFonts w:ascii="Times New Roman" w:hAnsi="Times New Roman"/>
                <w:b/>
                <w:color w:val="000000" w:themeColor="text1"/>
              </w:rPr>
              <w:t>**</w:t>
            </w:r>
          </w:p>
        </w:tc>
      </w:tr>
      <w:tr w:rsidR="00FB15B9" w:rsidRPr="00752E62" w14:paraId="3936A184" w14:textId="77777777" w:rsidTr="00B130BF">
        <w:trPr>
          <w:tblHeader/>
        </w:trPr>
        <w:tc>
          <w:tcPr>
            <w:tcW w:w="1384" w:type="dxa"/>
            <w:vMerge/>
            <w:shd w:val="clear" w:color="auto" w:fill="auto"/>
          </w:tcPr>
          <w:p w14:paraId="05A05753" w14:textId="77777777" w:rsidR="00FB15B9" w:rsidRPr="00752E62" w:rsidRDefault="00FB15B9" w:rsidP="00D67346">
            <w:pPr>
              <w:pStyle w:val="TableParagraph"/>
              <w:keepNext/>
              <w:keepLines/>
              <w:widowControl/>
              <w:kinsoku w:val="0"/>
              <w:overflowPunct w:val="0"/>
              <w:spacing w:line="260" w:lineRule="exact"/>
              <w:ind w:left="626"/>
              <w:rPr>
                <w:rFonts w:ascii="Times New Roman" w:hAnsi="Times New Roman"/>
                <w:b/>
                <w:color w:val="000000" w:themeColor="text1"/>
                <w:lang w:val="en-GB"/>
              </w:rPr>
            </w:pPr>
          </w:p>
        </w:tc>
        <w:tc>
          <w:tcPr>
            <w:tcW w:w="1059" w:type="dxa"/>
            <w:shd w:val="clear" w:color="auto" w:fill="auto"/>
          </w:tcPr>
          <w:p w14:paraId="7342BDA7" w14:textId="77777777" w:rsidR="00FB15B9" w:rsidRPr="00752E62" w:rsidRDefault="00FB15B9" w:rsidP="00D67346">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Placebo/MTX</w:t>
            </w:r>
            <w:r w:rsidRPr="00752E62">
              <w:rPr>
                <w:rFonts w:ascii="Times New Roman" w:hAnsi="Times New Roman"/>
                <w:b/>
                <w:color w:val="000000" w:themeColor="text1"/>
                <w:vertAlign w:val="superscript"/>
              </w:rPr>
              <w:t>c</w:t>
            </w:r>
          </w:p>
          <w:p w14:paraId="627299D7" w14:textId="77777777" w:rsidR="00FB15B9" w:rsidRPr="00752E62" w:rsidRDefault="00FB15B9" w:rsidP="00D67346">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5D6043" w:rsidRPr="00752E62">
              <w:rPr>
                <w:rFonts w:ascii="Times New Roman" w:hAnsi="Times New Roman"/>
                <w:b/>
                <w:color w:val="000000" w:themeColor="text1"/>
              </w:rPr>
              <w:t> </w:t>
            </w:r>
            <w:r w:rsidRPr="00752E62">
              <w:rPr>
                <w:rFonts w:ascii="Times New Roman" w:hAnsi="Times New Roman"/>
                <w:b/>
                <w:color w:val="000000" w:themeColor="text1"/>
              </w:rPr>
              <w:t>=</w:t>
            </w:r>
            <w:r w:rsidR="005D6043" w:rsidRPr="00752E62">
              <w:rPr>
                <w:rFonts w:ascii="Times New Roman" w:hAnsi="Times New Roman"/>
                <w:b/>
                <w:color w:val="000000" w:themeColor="text1"/>
              </w:rPr>
              <w:t> </w:t>
            </w:r>
            <w:r w:rsidRPr="00752E62">
              <w:rPr>
                <w:rFonts w:ascii="Times New Roman" w:hAnsi="Times New Roman"/>
                <w:b/>
                <w:color w:val="000000" w:themeColor="text1"/>
              </w:rPr>
              <w:t>60</w:t>
            </w:r>
          </w:p>
        </w:tc>
        <w:tc>
          <w:tcPr>
            <w:tcW w:w="1534" w:type="dxa"/>
            <w:shd w:val="clear" w:color="auto" w:fill="auto"/>
            <w:vAlign w:val="center"/>
          </w:tcPr>
          <w:p w14:paraId="6184B5C7" w14:textId="77777777" w:rsidR="00FB15B9" w:rsidRPr="00752E62" w:rsidRDefault="00FB15B9" w:rsidP="00D67346">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Adalimumab</w:t>
            </w:r>
            <w:r w:rsidRPr="00752E62">
              <w:rPr>
                <w:rFonts w:ascii="Times New Roman" w:hAnsi="Times New Roman"/>
                <w:b/>
                <w:color w:val="000000" w:themeColor="text1"/>
                <w:vertAlign w:val="superscript"/>
              </w:rPr>
              <w:t>b</w:t>
            </w:r>
            <w:r w:rsidRPr="00752E62">
              <w:rPr>
                <w:rFonts w:ascii="Times New Roman" w:hAnsi="Times New Roman"/>
                <w:b/>
                <w:color w:val="000000" w:themeColor="text1"/>
              </w:rPr>
              <w:t>/ MTX</w:t>
            </w:r>
            <w:r w:rsidRPr="00752E62">
              <w:rPr>
                <w:rFonts w:ascii="Times New Roman" w:hAnsi="Times New Roman"/>
                <w:b/>
                <w:color w:val="000000" w:themeColor="text1"/>
                <w:vertAlign w:val="superscript"/>
              </w:rPr>
              <w:t>c</w:t>
            </w:r>
          </w:p>
          <w:p w14:paraId="3B3E89FB" w14:textId="77777777" w:rsidR="00FB15B9" w:rsidRPr="00752E62" w:rsidRDefault="00FB15B9" w:rsidP="00D67346">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5D6043" w:rsidRPr="00752E62">
              <w:rPr>
                <w:rFonts w:ascii="Times New Roman" w:hAnsi="Times New Roman"/>
                <w:b/>
                <w:color w:val="000000" w:themeColor="text1"/>
              </w:rPr>
              <w:t> </w:t>
            </w:r>
            <w:r w:rsidRPr="00752E62">
              <w:rPr>
                <w:rFonts w:ascii="Times New Roman" w:hAnsi="Times New Roman"/>
                <w:b/>
                <w:color w:val="000000" w:themeColor="text1"/>
              </w:rPr>
              <w:t>=</w:t>
            </w:r>
            <w:r w:rsidR="005D6043" w:rsidRPr="00752E62">
              <w:rPr>
                <w:rFonts w:ascii="Times New Roman" w:hAnsi="Times New Roman"/>
                <w:b/>
                <w:color w:val="000000" w:themeColor="text1"/>
              </w:rPr>
              <w:t> </w:t>
            </w:r>
            <w:r w:rsidRPr="00752E62">
              <w:rPr>
                <w:rFonts w:ascii="Times New Roman" w:hAnsi="Times New Roman"/>
                <w:b/>
                <w:color w:val="000000" w:themeColor="text1"/>
              </w:rPr>
              <w:t>63</w:t>
            </w:r>
          </w:p>
        </w:tc>
        <w:tc>
          <w:tcPr>
            <w:tcW w:w="1058" w:type="dxa"/>
            <w:shd w:val="clear" w:color="auto" w:fill="auto"/>
            <w:vAlign w:val="center"/>
          </w:tcPr>
          <w:p w14:paraId="6940313B" w14:textId="77777777" w:rsidR="00FB15B9" w:rsidRPr="00752E62" w:rsidRDefault="00FB15B9" w:rsidP="00D67346">
            <w:pPr>
              <w:pStyle w:val="TableParagraph"/>
              <w:keepNext/>
              <w:keepLines/>
              <w:widowControl/>
              <w:kinsoku w:val="0"/>
              <w:overflowPunct w:val="0"/>
              <w:ind w:hanging="66"/>
              <w:jc w:val="center"/>
              <w:rPr>
                <w:rFonts w:ascii="Times New Roman" w:hAnsi="Times New Roman"/>
                <w:b/>
                <w:color w:val="000000" w:themeColor="text1"/>
              </w:rPr>
            </w:pPr>
            <w:r w:rsidRPr="00752E62">
              <w:rPr>
                <w:rFonts w:ascii="Times New Roman" w:hAnsi="Times New Roman"/>
                <w:b/>
                <w:color w:val="000000" w:themeColor="text1"/>
              </w:rPr>
              <w:t>Placebo</w:t>
            </w:r>
          </w:p>
          <w:p w14:paraId="5EAD9679" w14:textId="77777777" w:rsidR="00FB15B9" w:rsidRPr="00752E62" w:rsidRDefault="00FB15B9" w:rsidP="00D67346">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5D6043" w:rsidRPr="00752E62">
              <w:rPr>
                <w:rFonts w:ascii="Times New Roman" w:hAnsi="Times New Roman"/>
                <w:b/>
                <w:color w:val="000000" w:themeColor="text1"/>
              </w:rPr>
              <w:t> </w:t>
            </w:r>
            <w:r w:rsidRPr="00752E62">
              <w:rPr>
                <w:rFonts w:ascii="Times New Roman" w:hAnsi="Times New Roman"/>
                <w:b/>
                <w:color w:val="000000" w:themeColor="text1"/>
              </w:rPr>
              <w:t>=</w:t>
            </w:r>
            <w:r w:rsidR="005D6043" w:rsidRPr="00752E62">
              <w:rPr>
                <w:rFonts w:ascii="Times New Roman" w:hAnsi="Times New Roman"/>
                <w:b/>
                <w:color w:val="000000" w:themeColor="text1"/>
              </w:rPr>
              <w:t> </w:t>
            </w:r>
            <w:r w:rsidRPr="00752E62">
              <w:rPr>
                <w:rFonts w:ascii="Times New Roman" w:hAnsi="Times New Roman"/>
                <w:b/>
                <w:color w:val="000000" w:themeColor="text1"/>
              </w:rPr>
              <w:t>110</w:t>
            </w:r>
          </w:p>
        </w:tc>
        <w:tc>
          <w:tcPr>
            <w:tcW w:w="1732" w:type="dxa"/>
            <w:shd w:val="clear" w:color="auto" w:fill="auto"/>
            <w:vAlign w:val="center"/>
          </w:tcPr>
          <w:p w14:paraId="44728B54" w14:textId="77777777" w:rsidR="00FB15B9" w:rsidRPr="00752E62" w:rsidRDefault="00FB15B9" w:rsidP="00D67346">
            <w:pPr>
              <w:pStyle w:val="TableParagraph"/>
              <w:keepNext/>
              <w:keepLines/>
              <w:widowControl/>
              <w:kinsoku w:val="0"/>
              <w:overflowPunct w:val="0"/>
              <w:ind w:left="59" w:right="90"/>
              <w:jc w:val="center"/>
              <w:rPr>
                <w:rFonts w:ascii="Times New Roman" w:hAnsi="Times New Roman"/>
                <w:b/>
                <w:color w:val="000000" w:themeColor="text1"/>
              </w:rPr>
            </w:pPr>
            <w:r w:rsidRPr="00752E62">
              <w:rPr>
                <w:rFonts w:ascii="Times New Roman" w:hAnsi="Times New Roman"/>
                <w:b/>
                <w:color w:val="000000" w:themeColor="text1"/>
              </w:rPr>
              <w:t>Adalimumab</w:t>
            </w:r>
            <w:r w:rsidRPr="00752E62">
              <w:rPr>
                <w:rFonts w:ascii="Times New Roman" w:hAnsi="Times New Roman"/>
                <w:b/>
                <w:color w:val="000000" w:themeColor="text1"/>
                <w:vertAlign w:val="superscript"/>
              </w:rPr>
              <w:t>b</w:t>
            </w:r>
          </w:p>
          <w:p w14:paraId="7957FA84" w14:textId="77777777" w:rsidR="00FB15B9" w:rsidRPr="00752E62" w:rsidRDefault="00FB15B9" w:rsidP="00D67346">
            <w:pPr>
              <w:pStyle w:val="TableParagraph"/>
              <w:keepNext/>
              <w:keepLines/>
              <w:widowControl/>
              <w:kinsoku w:val="0"/>
              <w:overflowPunct w:val="0"/>
              <w:ind w:left="59" w:right="90"/>
              <w:jc w:val="center"/>
              <w:rPr>
                <w:rFonts w:ascii="Times New Roman" w:hAnsi="Times New Roman"/>
                <w:b/>
                <w:color w:val="000000" w:themeColor="text1"/>
              </w:rPr>
            </w:pPr>
            <w:r w:rsidRPr="00752E62">
              <w:rPr>
                <w:rFonts w:ascii="Times New Roman" w:hAnsi="Times New Roman"/>
                <w:b/>
                <w:color w:val="000000" w:themeColor="text1"/>
              </w:rPr>
              <w:t>n</w:t>
            </w:r>
            <w:r w:rsidR="005D6043" w:rsidRPr="00752E62">
              <w:rPr>
                <w:rFonts w:ascii="Times New Roman" w:hAnsi="Times New Roman"/>
                <w:b/>
                <w:color w:val="000000" w:themeColor="text1"/>
              </w:rPr>
              <w:t> </w:t>
            </w:r>
            <w:r w:rsidRPr="00752E62">
              <w:rPr>
                <w:rFonts w:ascii="Times New Roman" w:hAnsi="Times New Roman"/>
                <w:b/>
                <w:color w:val="000000" w:themeColor="text1"/>
              </w:rPr>
              <w:t>=</w:t>
            </w:r>
            <w:r w:rsidR="005D6043" w:rsidRPr="00752E62">
              <w:rPr>
                <w:rFonts w:ascii="Times New Roman" w:hAnsi="Times New Roman"/>
                <w:b/>
                <w:color w:val="000000" w:themeColor="text1"/>
              </w:rPr>
              <w:t> </w:t>
            </w:r>
            <w:r w:rsidRPr="00752E62">
              <w:rPr>
                <w:rFonts w:ascii="Times New Roman" w:hAnsi="Times New Roman"/>
                <w:b/>
                <w:color w:val="000000" w:themeColor="text1"/>
              </w:rPr>
              <w:t>113</w:t>
            </w:r>
          </w:p>
        </w:tc>
        <w:tc>
          <w:tcPr>
            <w:tcW w:w="1024" w:type="dxa"/>
            <w:shd w:val="clear" w:color="auto" w:fill="auto"/>
            <w:vAlign w:val="center"/>
          </w:tcPr>
          <w:p w14:paraId="3F329476" w14:textId="77777777" w:rsidR="00FB15B9" w:rsidRPr="00752E62" w:rsidRDefault="00FB15B9" w:rsidP="00D67346">
            <w:pPr>
              <w:pStyle w:val="TableParagraph"/>
              <w:keepNext/>
              <w:keepLines/>
              <w:widowControl/>
              <w:kinsoku w:val="0"/>
              <w:overflowPunct w:val="0"/>
              <w:ind w:hanging="3"/>
              <w:jc w:val="center"/>
              <w:rPr>
                <w:rFonts w:ascii="Times New Roman" w:hAnsi="Times New Roman"/>
                <w:b/>
                <w:color w:val="000000" w:themeColor="text1"/>
              </w:rPr>
            </w:pPr>
            <w:r w:rsidRPr="00752E62">
              <w:rPr>
                <w:rFonts w:ascii="Times New Roman" w:hAnsi="Times New Roman"/>
                <w:b/>
                <w:color w:val="000000" w:themeColor="text1"/>
              </w:rPr>
              <w:t>Placebo/MTX</w:t>
            </w:r>
            <w:r w:rsidRPr="00752E62">
              <w:rPr>
                <w:rFonts w:ascii="Times New Roman" w:hAnsi="Times New Roman"/>
                <w:b/>
                <w:color w:val="000000" w:themeColor="text1"/>
                <w:vertAlign w:val="superscript"/>
              </w:rPr>
              <w:t>c</w:t>
            </w:r>
          </w:p>
          <w:p w14:paraId="12764C1C" w14:textId="77777777" w:rsidR="00FB15B9" w:rsidRPr="00752E62" w:rsidRDefault="00FB15B9" w:rsidP="00D67346">
            <w:pPr>
              <w:pStyle w:val="TableParagraph"/>
              <w:keepNext/>
              <w:keepLines/>
              <w:widowControl/>
              <w:kinsoku w:val="0"/>
              <w:overflowPunct w:val="0"/>
              <w:ind w:hanging="3"/>
              <w:jc w:val="center"/>
              <w:rPr>
                <w:rFonts w:ascii="Times New Roman" w:hAnsi="Times New Roman"/>
                <w:b/>
                <w:color w:val="000000" w:themeColor="text1"/>
              </w:rPr>
            </w:pPr>
            <w:r w:rsidRPr="00752E62">
              <w:rPr>
                <w:rFonts w:ascii="Times New Roman" w:hAnsi="Times New Roman"/>
                <w:b/>
                <w:color w:val="000000" w:themeColor="text1"/>
              </w:rPr>
              <w:t>n</w:t>
            </w:r>
            <w:r w:rsidR="005D6043" w:rsidRPr="00752E62">
              <w:rPr>
                <w:rFonts w:ascii="Times New Roman" w:hAnsi="Times New Roman"/>
                <w:b/>
                <w:color w:val="000000" w:themeColor="text1"/>
              </w:rPr>
              <w:t> </w:t>
            </w:r>
            <w:r w:rsidRPr="00752E62">
              <w:rPr>
                <w:rFonts w:ascii="Times New Roman" w:hAnsi="Times New Roman"/>
                <w:b/>
                <w:color w:val="000000" w:themeColor="text1"/>
              </w:rPr>
              <w:t>=</w:t>
            </w:r>
            <w:r w:rsidR="005D6043" w:rsidRPr="00752E62">
              <w:rPr>
                <w:rFonts w:ascii="Times New Roman" w:hAnsi="Times New Roman"/>
                <w:b/>
                <w:color w:val="000000" w:themeColor="text1"/>
              </w:rPr>
              <w:t> </w:t>
            </w:r>
            <w:r w:rsidRPr="00752E62">
              <w:rPr>
                <w:rFonts w:ascii="Times New Roman" w:hAnsi="Times New Roman"/>
                <w:b/>
                <w:color w:val="000000" w:themeColor="text1"/>
              </w:rPr>
              <w:t>200</w:t>
            </w:r>
          </w:p>
        </w:tc>
        <w:tc>
          <w:tcPr>
            <w:tcW w:w="1586" w:type="dxa"/>
            <w:shd w:val="clear" w:color="auto" w:fill="auto"/>
            <w:vAlign w:val="center"/>
          </w:tcPr>
          <w:p w14:paraId="5F528E75" w14:textId="77777777" w:rsidR="00FB15B9" w:rsidRPr="00752E62" w:rsidRDefault="00FB15B9" w:rsidP="00D67346">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Adalimumab</w:t>
            </w:r>
            <w:r w:rsidRPr="00752E62">
              <w:rPr>
                <w:rFonts w:ascii="Times New Roman" w:hAnsi="Times New Roman"/>
                <w:b/>
                <w:color w:val="000000" w:themeColor="text1"/>
                <w:vertAlign w:val="superscript"/>
              </w:rPr>
              <w:t>b</w:t>
            </w:r>
            <w:r w:rsidRPr="00752E62">
              <w:rPr>
                <w:rFonts w:ascii="Times New Roman" w:hAnsi="Times New Roman"/>
                <w:b/>
                <w:color w:val="000000" w:themeColor="text1"/>
              </w:rPr>
              <w:t>/ MTX</w:t>
            </w:r>
            <w:r w:rsidRPr="00752E62">
              <w:rPr>
                <w:rFonts w:ascii="Times New Roman" w:hAnsi="Times New Roman"/>
                <w:b/>
                <w:color w:val="000000" w:themeColor="text1"/>
                <w:vertAlign w:val="superscript"/>
              </w:rPr>
              <w:t>c</w:t>
            </w:r>
          </w:p>
          <w:p w14:paraId="7D3018DC" w14:textId="77777777" w:rsidR="00FB15B9" w:rsidRPr="00752E62" w:rsidRDefault="00FB15B9" w:rsidP="00D67346">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5D6043" w:rsidRPr="00752E62">
              <w:rPr>
                <w:rFonts w:ascii="Times New Roman" w:hAnsi="Times New Roman"/>
                <w:b/>
                <w:color w:val="000000" w:themeColor="text1"/>
              </w:rPr>
              <w:t> </w:t>
            </w:r>
            <w:r w:rsidRPr="00752E62">
              <w:rPr>
                <w:rFonts w:ascii="Times New Roman" w:hAnsi="Times New Roman"/>
                <w:b/>
                <w:color w:val="000000" w:themeColor="text1"/>
              </w:rPr>
              <w:t>=</w:t>
            </w:r>
            <w:r w:rsidR="005D6043" w:rsidRPr="00752E62">
              <w:rPr>
                <w:rFonts w:ascii="Times New Roman" w:hAnsi="Times New Roman"/>
                <w:b/>
                <w:color w:val="000000" w:themeColor="text1"/>
              </w:rPr>
              <w:t> </w:t>
            </w:r>
            <w:r w:rsidRPr="00752E62">
              <w:rPr>
                <w:rFonts w:ascii="Times New Roman" w:hAnsi="Times New Roman"/>
                <w:b/>
                <w:color w:val="000000" w:themeColor="text1"/>
              </w:rPr>
              <w:t>207</w:t>
            </w:r>
          </w:p>
        </w:tc>
      </w:tr>
      <w:tr w:rsidR="00FB15B9" w:rsidRPr="00752E62" w14:paraId="2B3403DD" w14:textId="77777777" w:rsidTr="00B130BF">
        <w:tc>
          <w:tcPr>
            <w:tcW w:w="1384" w:type="dxa"/>
            <w:shd w:val="clear" w:color="auto" w:fill="auto"/>
          </w:tcPr>
          <w:p w14:paraId="7FDF0683" w14:textId="77777777" w:rsidR="00FB15B9" w:rsidRPr="00752E62" w:rsidRDefault="00FB15B9" w:rsidP="00D67346">
            <w:pPr>
              <w:pStyle w:val="TableParagraph"/>
              <w:keepNext/>
              <w:keepLines/>
              <w:widowControl/>
              <w:kinsoku w:val="0"/>
              <w:overflowPunct w:val="0"/>
              <w:spacing w:before="6"/>
              <w:ind w:left="-2"/>
              <w:rPr>
                <w:rFonts w:ascii="Times New Roman" w:hAnsi="Times New Roman"/>
                <w:color w:val="000000" w:themeColor="text1"/>
              </w:rPr>
            </w:pPr>
            <w:r w:rsidRPr="00752E62">
              <w:rPr>
                <w:rFonts w:ascii="Times New Roman" w:hAnsi="Times New Roman"/>
                <w:color w:val="000000" w:themeColor="text1"/>
              </w:rPr>
              <w:t>ACR 20</w:t>
            </w:r>
          </w:p>
        </w:tc>
        <w:tc>
          <w:tcPr>
            <w:tcW w:w="1059" w:type="dxa"/>
            <w:shd w:val="clear" w:color="auto" w:fill="auto"/>
          </w:tcPr>
          <w:p w14:paraId="2A09CD52" w14:textId="77777777" w:rsidR="00FB15B9" w:rsidRPr="00752E62"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534" w:type="dxa"/>
            <w:shd w:val="clear" w:color="auto" w:fill="auto"/>
          </w:tcPr>
          <w:p w14:paraId="551694D6" w14:textId="77777777" w:rsidR="00FB15B9" w:rsidRPr="00752E62"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058" w:type="dxa"/>
            <w:shd w:val="clear" w:color="auto" w:fill="auto"/>
          </w:tcPr>
          <w:p w14:paraId="5E58AB9C" w14:textId="77777777" w:rsidR="00FB15B9" w:rsidRPr="00752E62"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732" w:type="dxa"/>
            <w:shd w:val="clear" w:color="auto" w:fill="auto"/>
          </w:tcPr>
          <w:p w14:paraId="0ABC5FA9" w14:textId="77777777" w:rsidR="00FB15B9" w:rsidRPr="00752E62"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024" w:type="dxa"/>
            <w:shd w:val="clear" w:color="auto" w:fill="auto"/>
          </w:tcPr>
          <w:p w14:paraId="77AE7DA7" w14:textId="77777777" w:rsidR="00FB15B9" w:rsidRPr="00752E62"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c>
          <w:tcPr>
            <w:tcW w:w="1586" w:type="dxa"/>
            <w:shd w:val="clear" w:color="auto" w:fill="auto"/>
          </w:tcPr>
          <w:p w14:paraId="7C1776C3" w14:textId="77777777" w:rsidR="00FB15B9" w:rsidRPr="00752E62" w:rsidRDefault="00FB15B9" w:rsidP="00D67346">
            <w:pPr>
              <w:pStyle w:val="TableParagraph"/>
              <w:keepNext/>
              <w:keepLines/>
              <w:widowControl/>
              <w:kinsoku w:val="0"/>
              <w:overflowPunct w:val="0"/>
              <w:jc w:val="center"/>
              <w:rPr>
                <w:rFonts w:ascii="Times New Roman" w:hAnsi="Times New Roman"/>
                <w:color w:val="000000" w:themeColor="text1"/>
                <w:lang w:val="en-GB"/>
              </w:rPr>
            </w:pPr>
          </w:p>
        </w:tc>
      </w:tr>
      <w:tr w:rsidR="00FB15B9" w:rsidRPr="00752E62" w14:paraId="533B6B05" w14:textId="77777777" w:rsidTr="00B130BF">
        <w:tc>
          <w:tcPr>
            <w:tcW w:w="1384" w:type="dxa"/>
            <w:shd w:val="clear" w:color="auto" w:fill="auto"/>
          </w:tcPr>
          <w:p w14:paraId="0584F3DB" w14:textId="77777777" w:rsidR="00FB15B9" w:rsidRPr="00752E62"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6 mjeseci</w:t>
            </w:r>
          </w:p>
        </w:tc>
        <w:tc>
          <w:tcPr>
            <w:tcW w:w="1059" w:type="dxa"/>
            <w:shd w:val="clear" w:color="auto" w:fill="auto"/>
          </w:tcPr>
          <w:p w14:paraId="588BBF5F"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13,3</w:t>
            </w:r>
            <w:r w:rsidR="006A6D10" w:rsidRPr="00752E62">
              <w:rPr>
                <w:rFonts w:ascii="Times New Roman" w:hAnsi="Times New Roman"/>
                <w:color w:val="000000" w:themeColor="text1"/>
              </w:rPr>
              <w:t> %</w:t>
            </w:r>
          </w:p>
        </w:tc>
        <w:tc>
          <w:tcPr>
            <w:tcW w:w="1534" w:type="dxa"/>
            <w:shd w:val="clear" w:color="auto" w:fill="auto"/>
          </w:tcPr>
          <w:p w14:paraId="04397CCD"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65,1</w:t>
            </w:r>
            <w:r w:rsidR="006A6D10" w:rsidRPr="00752E62">
              <w:rPr>
                <w:rFonts w:ascii="Times New Roman" w:hAnsi="Times New Roman"/>
                <w:color w:val="000000" w:themeColor="text1"/>
              </w:rPr>
              <w:t> %</w:t>
            </w:r>
          </w:p>
        </w:tc>
        <w:tc>
          <w:tcPr>
            <w:tcW w:w="1058" w:type="dxa"/>
            <w:shd w:val="clear" w:color="auto" w:fill="auto"/>
          </w:tcPr>
          <w:p w14:paraId="2C757D6B"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19,1</w:t>
            </w:r>
            <w:r w:rsidR="006A6D10" w:rsidRPr="00752E62">
              <w:rPr>
                <w:rFonts w:ascii="Times New Roman" w:hAnsi="Times New Roman"/>
                <w:color w:val="000000" w:themeColor="text1"/>
              </w:rPr>
              <w:t> %</w:t>
            </w:r>
          </w:p>
        </w:tc>
        <w:tc>
          <w:tcPr>
            <w:tcW w:w="1732" w:type="dxa"/>
            <w:shd w:val="clear" w:color="auto" w:fill="auto"/>
          </w:tcPr>
          <w:p w14:paraId="32594D82"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46,0</w:t>
            </w:r>
            <w:r w:rsidR="006A6D10" w:rsidRPr="00752E62">
              <w:rPr>
                <w:rFonts w:ascii="Times New Roman" w:hAnsi="Times New Roman"/>
                <w:color w:val="000000" w:themeColor="text1"/>
              </w:rPr>
              <w:t> %</w:t>
            </w:r>
          </w:p>
        </w:tc>
        <w:tc>
          <w:tcPr>
            <w:tcW w:w="1024" w:type="dxa"/>
            <w:shd w:val="clear" w:color="auto" w:fill="auto"/>
          </w:tcPr>
          <w:p w14:paraId="26FF53B0"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29,5</w:t>
            </w:r>
            <w:r w:rsidR="006A6D10" w:rsidRPr="00752E62">
              <w:rPr>
                <w:rFonts w:ascii="Times New Roman" w:hAnsi="Times New Roman"/>
                <w:color w:val="000000" w:themeColor="text1"/>
              </w:rPr>
              <w:t> %</w:t>
            </w:r>
          </w:p>
        </w:tc>
        <w:tc>
          <w:tcPr>
            <w:tcW w:w="1586" w:type="dxa"/>
            <w:shd w:val="clear" w:color="auto" w:fill="auto"/>
          </w:tcPr>
          <w:p w14:paraId="2C3A4A26"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63,3</w:t>
            </w:r>
            <w:r w:rsidR="006A6D10" w:rsidRPr="00752E62">
              <w:rPr>
                <w:rFonts w:ascii="Times New Roman" w:hAnsi="Times New Roman"/>
                <w:color w:val="000000" w:themeColor="text1"/>
              </w:rPr>
              <w:t> %</w:t>
            </w:r>
          </w:p>
        </w:tc>
      </w:tr>
      <w:tr w:rsidR="00FB15B9" w:rsidRPr="00752E62" w14:paraId="617AF7C4" w14:textId="77777777" w:rsidTr="00B130BF">
        <w:tc>
          <w:tcPr>
            <w:tcW w:w="1384" w:type="dxa"/>
            <w:shd w:val="clear" w:color="auto" w:fill="auto"/>
          </w:tcPr>
          <w:p w14:paraId="29858924" w14:textId="77777777" w:rsidR="00FB15B9" w:rsidRPr="00752E62"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12</w:t>
            </w:r>
            <w:r w:rsidR="00E03FD1" w:rsidRPr="00752E62">
              <w:rPr>
                <w:rFonts w:ascii="Times New Roman" w:hAnsi="Times New Roman"/>
                <w:color w:val="000000" w:themeColor="text1"/>
              </w:rPr>
              <w:t> </w:t>
            </w:r>
            <w:r w:rsidRPr="00752E62">
              <w:rPr>
                <w:rFonts w:ascii="Times New Roman" w:hAnsi="Times New Roman"/>
                <w:color w:val="000000" w:themeColor="text1"/>
              </w:rPr>
              <w:t>mjeseci</w:t>
            </w:r>
          </w:p>
        </w:tc>
        <w:tc>
          <w:tcPr>
            <w:tcW w:w="1059" w:type="dxa"/>
            <w:shd w:val="clear" w:color="auto" w:fill="auto"/>
          </w:tcPr>
          <w:p w14:paraId="02EAFA41"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534" w:type="dxa"/>
            <w:shd w:val="clear" w:color="auto" w:fill="auto"/>
          </w:tcPr>
          <w:p w14:paraId="0B8F50BB"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58" w:type="dxa"/>
            <w:shd w:val="clear" w:color="auto" w:fill="auto"/>
          </w:tcPr>
          <w:p w14:paraId="1418C37F"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732" w:type="dxa"/>
            <w:shd w:val="clear" w:color="auto" w:fill="auto"/>
          </w:tcPr>
          <w:p w14:paraId="15109408"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24" w:type="dxa"/>
            <w:shd w:val="clear" w:color="auto" w:fill="auto"/>
          </w:tcPr>
          <w:p w14:paraId="380BA447"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24,0</w:t>
            </w:r>
            <w:r w:rsidR="006A6D10" w:rsidRPr="00752E62">
              <w:rPr>
                <w:rFonts w:ascii="Times New Roman" w:hAnsi="Times New Roman"/>
                <w:color w:val="000000" w:themeColor="text1"/>
              </w:rPr>
              <w:t> %</w:t>
            </w:r>
          </w:p>
        </w:tc>
        <w:tc>
          <w:tcPr>
            <w:tcW w:w="1586" w:type="dxa"/>
            <w:shd w:val="clear" w:color="auto" w:fill="auto"/>
          </w:tcPr>
          <w:p w14:paraId="31A9FDD1"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58,9</w:t>
            </w:r>
            <w:r w:rsidR="006A6D10" w:rsidRPr="00752E62">
              <w:rPr>
                <w:rFonts w:ascii="Times New Roman" w:hAnsi="Times New Roman"/>
                <w:color w:val="000000" w:themeColor="text1"/>
              </w:rPr>
              <w:t> %</w:t>
            </w:r>
          </w:p>
        </w:tc>
      </w:tr>
      <w:tr w:rsidR="00FB15B9" w:rsidRPr="00752E62" w14:paraId="35B28FAC" w14:textId="77777777" w:rsidTr="00B130BF">
        <w:tc>
          <w:tcPr>
            <w:tcW w:w="1384" w:type="dxa"/>
            <w:shd w:val="clear" w:color="auto" w:fill="auto"/>
          </w:tcPr>
          <w:p w14:paraId="458006ED" w14:textId="77777777" w:rsidR="00FB15B9" w:rsidRPr="00752E62"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752E62">
              <w:rPr>
                <w:rFonts w:ascii="Times New Roman" w:hAnsi="Times New Roman"/>
                <w:color w:val="000000" w:themeColor="text1"/>
              </w:rPr>
              <w:t>ACR 50</w:t>
            </w:r>
          </w:p>
        </w:tc>
        <w:tc>
          <w:tcPr>
            <w:tcW w:w="1059" w:type="dxa"/>
            <w:shd w:val="clear" w:color="auto" w:fill="auto"/>
          </w:tcPr>
          <w:p w14:paraId="5B967B14" w14:textId="77777777" w:rsidR="00FB15B9" w:rsidRPr="00752E62" w:rsidRDefault="00FB15B9" w:rsidP="00D67346">
            <w:pPr>
              <w:keepNext/>
              <w:keepLines/>
              <w:jc w:val="center"/>
              <w:rPr>
                <w:rFonts w:eastAsia="Calibri"/>
                <w:color w:val="000000" w:themeColor="text1"/>
                <w:lang w:val="en-GB"/>
              </w:rPr>
            </w:pPr>
          </w:p>
        </w:tc>
        <w:tc>
          <w:tcPr>
            <w:tcW w:w="1534" w:type="dxa"/>
            <w:shd w:val="clear" w:color="auto" w:fill="auto"/>
          </w:tcPr>
          <w:p w14:paraId="36FC84F5" w14:textId="77777777" w:rsidR="00FB15B9" w:rsidRPr="00752E62" w:rsidRDefault="00FB15B9" w:rsidP="00D67346">
            <w:pPr>
              <w:keepNext/>
              <w:keepLines/>
              <w:jc w:val="center"/>
              <w:rPr>
                <w:rFonts w:eastAsia="Calibri"/>
                <w:color w:val="000000" w:themeColor="text1"/>
                <w:lang w:val="en-GB"/>
              </w:rPr>
            </w:pPr>
          </w:p>
        </w:tc>
        <w:tc>
          <w:tcPr>
            <w:tcW w:w="1058" w:type="dxa"/>
            <w:shd w:val="clear" w:color="auto" w:fill="auto"/>
          </w:tcPr>
          <w:p w14:paraId="10858AEA" w14:textId="77777777" w:rsidR="00FB15B9" w:rsidRPr="00752E62" w:rsidRDefault="00FB15B9" w:rsidP="00D67346">
            <w:pPr>
              <w:keepNext/>
              <w:keepLines/>
              <w:jc w:val="center"/>
              <w:rPr>
                <w:rFonts w:eastAsia="Calibri"/>
                <w:color w:val="000000" w:themeColor="text1"/>
                <w:lang w:val="en-GB"/>
              </w:rPr>
            </w:pPr>
          </w:p>
        </w:tc>
        <w:tc>
          <w:tcPr>
            <w:tcW w:w="1732" w:type="dxa"/>
            <w:shd w:val="clear" w:color="auto" w:fill="auto"/>
          </w:tcPr>
          <w:p w14:paraId="6E2EF9AA" w14:textId="77777777" w:rsidR="00FB15B9" w:rsidRPr="00752E62" w:rsidRDefault="00FB15B9" w:rsidP="00D67346">
            <w:pPr>
              <w:keepNext/>
              <w:keepLines/>
              <w:jc w:val="center"/>
              <w:rPr>
                <w:rFonts w:eastAsia="Calibri"/>
                <w:color w:val="000000" w:themeColor="text1"/>
                <w:lang w:val="en-GB"/>
              </w:rPr>
            </w:pPr>
          </w:p>
        </w:tc>
        <w:tc>
          <w:tcPr>
            <w:tcW w:w="1024" w:type="dxa"/>
            <w:shd w:val="clear" w:color="auto" w:fill="auto"/>
          </w:tcPr>
          <w:p w14:paraId="1B2CD39D" w14:textId="77777777" w:rsidR="00FB15B9" w:rsidRPr="00752E62" w:rsidRDefault="00FB15B9" w:rsidP="00D67346">
            <w:pPr>
              <w:keepNext/>
              <w:keepLines/>
              <w:jc w:val="center"/>
              <w:rPr>
                <w:rFonts w:eastAsia="Calibri"/>
                <w:color w:val="000000" w:themeColor="text1"/>
                <w:lang w:val="en-GB"/>
              </w:rPr>
            </w:pPr>
          </w:p>
        </w:tc>
        <w:tc>
          <w:tcPr>
            <w:tcW w:w="1586" w:type="dxa"/>
            <w:shd w:val="clear" w:color="auto" w:fill="auto"/>
          </w:tcPr>
          <w:p w14:paraId="21BEF465" w14:textId="77777777" w:rsidR="00FB15B9" w:rsidRPr="00752E62" w:rsidRDefault="00FB15B9" w:rsidP="00D67346">
            <w:pPr>
              <w:keepNext/>
              <w:keepLines/>
              <w:jc w:val="center"/>
              <w:rPr>
                <w:rFonts w:eastAsia="Calibri"/>
                <w:color w:val="000000" w:themeColor="text1"/>
                <w:lang w:val="en-GB"/>
              </w:rPr>
            </w:pPr>
          </w:p>
        </w:tc>
      </w:tr>
      <w:tr w:rsidR="00FB15B9" w:rsidRPr="00752E62" w14:paraId="48768172" w14:textId="77777777" w:rsidTr="00B130BF">
        <w:tc>
          <w:tcPr>
            <w:tcW w:w="1384" w:type="dxa"/>
            <w:shd w:val="clear" w:color="auto" w:fill="auto"/>
          </w:tcPr>
          <w:p w14:paraId="1E3E902E" w14:textId="77777777" w:rsidR="00FB15B9" w:rsidRPr="00752E62" w:rsidRDefault="00FB15B9" w:rsidP="00D67346">
            <w:pPr>
              <w:pStyle w:val="TableParagraph"/>
              <w:keepNext/>
              <w:keepLines/>
              <w:widowControl/>
              <w:kinsoku w:val="0"/>
              <w:overflowPunct w:val="0"/>
              <w:spacing w:line="251" w:lineRule="exact"/>
              <w:ind w:left="142"/>
              <w:rPr>
                <w:rFonts w:ascii="Times New Roman" w:hAnsi="Times New Roman"/>
                <w:color w:val="000000" w:themeColor="text1"/>
              </w:rPr>
            </w:pPr>
            <w:r w:rsidRPr="00752E62">
              <w:rPr>
                <w:rFonts w:ascii="Times New Roman" w:hAnsi="Times New Roman"/>
                <w:color w:val="000000" w:themeColor="text1"/>
              </w:rPr>
              <w:t>6 mjeseci</w:t>
            </w:r>
          </w:p>
        </w:tc>
        <w:tc>
          <w:tcPr>
            <w:tcW w:w="1059" w:type="dxa"/>
            <w:shd w:val="clear" w:color="auto" w:fill="auto"/>
          </w:tcPr>
          <w:p w14:paraId="612DEE41"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6,7</w:t>
            </w:r>
            <w:r w:rsidR="006A6D10" w:rsidRPr="00752E62">
              <w:rPr>
                <w:rFonts w:ascii="Times New Roman" w:hAnsi="Times New Roman"/>
                <w:color w:val="000000" w:themeColor="text1"/>
              </w:rPr>
              <w:t> %</w:t>
            </w:r>
          </w:p>
        </w:tc>
        <w:tc>
          <w:tcPr>
            <w:tcW w:w="1534" w:type="dxa"/>
            <w:shd w:val="clear" w:color="auto" w:fill="auto"/>
          </w:tcPr>
          <w:p w14:paraId="3A1A20A2"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52,4</w:t>
            </w:r>
            <w:r w:rsidR="006A6D10" w:rsidRPr="00752E62">
              <w:rPr>
                <w:rFonts w:ascii="Times New Roman" w:hAnsi="Times New Roman"/>
                <w:color w:val="000000" w:themeColor="text1"/>
              </w:rPr>
              <w:t> %</w:t>
            </w:r>
          </w:p>
        </w:tc>
        <w:tc>
          <w:tcPr>
            <w:tcW w:w="1058" w:type="dxa"/>
            <w:shd w:val="clear" w:color="auto" w:fill="auto"/>
          </w:tcPr>
          <w:p w14:paraId="1762CBB5"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8,2</w:t>
            </w:r>
            <w:r w:rsidR="006A6D10" w:rsidRPr="00752E62">
              <w:rPr>
                <w:rFonts w:ascii="Times New Roman" w:hAnsi="Times New Roman"/>
                <w:color w:val="000000" w:themeColor="text1"/>
              </w:rPr>
              <w:t> %</w:t>
            </w:r>
          </w:p>
        </w:tc>
        <w:tc>
          <w:tcPr>
            <w:tcW w:w="1732" w:type="dxa"/>
            <w:shd w:val="clear" w:color="auto" w:fill="auto"/>
          </w:tcPr>
          <w:p w14:paraId="442DA4F6"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22,1</w:t>
            </w:r>
            <w:r w:rsidR="006A6D10" w:rsidRPr="00752E62">
              <w:rPr>
                <w:rFonts w:ascii="Times New Roman" w:hAnsi="Times New Roman"/>
                <w:color w:val="000000" w:themeColor="text1"/>
              </w:rPr>
              <w:t> %</w:t>
            </w:r>
          </w:p>
        </w:tc>
        <w:tc>
          <w:tcPr>
            <w:tcW w:w="1024" w:type="dxa"/>
            <w:shd w:val="clear" w:color="auto" w:fill="auto"/>
          </w:tcPr>
          <w:p w14:paraId="261E52C7"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9,5</w:t>
            </w:r>
            <w:r w:rsidR="006A6D10" w:rsidRPr="00752E62">
              <w:rPr>
                <w:rFonts w:ascii="Times New Roman" w:hAnsi="Times New Roman"/>
                <w:color w:val="000000" w:themeColor="text1"/>
              </w:rPr>
              <w:t> %</w:t>
            </w:r>
          </w:p>
        </w:tc>
        <w:tc>
          <w:tcPr>
            <w:tcW w:w="1586" w:type="dxa"/>
            <w:shd w:val="clear" w:color="auto" w:fill="auto"/>
          </w:tcPr>
          <w:p w14:paraId="745A54DC"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39,1</w:t>
            </w:r>
            <w:r w:rsidR="006A6D10" w:rsidRPr="00752E62">
              <w:rPr>
                <w:rFonts w:ascii="Times New Roman" w:hAnsi="Times New Roman"/>
                <w:color w:val="000000" w:themeColor="text1"/>
              </w:rPr>
              <w:t> %</w:t>
            </w:r>
          </w:p>
        </w:tc>
      </w:tr>
      <w:tr w:rsidR="00FB15B9" w:rsidRPr="00752E62" w14:paraId="584CEA0A" w14:textId="77777777" w:rsidTr="00B130BF">
        <w:tc>
          <w:tcPr>
            <w:tcW w:w="1384" w:type="dxa"/>
            <w:shd w:val="clear" w:color="auto" w:fill="auto"/>
          </w:tcPr>
          <w:p w14:paraId="0550C045" w14:textId="77777777" w:rsidR="00FB15B9" w:rsidRPr="00752E62"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12</w:t>
            </w:r>
            <w:r w:rsidR="00E03FD1" w:rsidRPr="00752E62">
              <w:rPr>
                <w:rFonts w:ascii="Times New Roman" w:hAnsi="Times New Roman"/>
                <w:color w:val="000000" w:themeColor="text1"/>
              </w:rPr>
              <w:t> </w:t>
            </w:r>
            <w:r w:rsidRPr="00752E62">
              <w:rPr>
                <w:rFonts w:ascii="Times New Roman" w:hAnsi="Times New Roman"/>
                <w:color w:val="000000" w:themeColor="text1"/>
              </w:rPr>
              <w:t>mjeseci</w:t>
            </w:r>
          </w:p>
        </w:tc>
        <w:tc>
          <w:tcPr>
            <w:tcW w:w="1059" w:type="dxa"/>
            <w:shd w:val="clear" w:color="auto" w:fill="auto"/>
          </w:tcPr>
          <w:p w14:paraId="05ECBFFB"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534" w:type="dxa"/>
            <w:shd w:val="clear" w:color="auto" w:fill="auto"/>
          </w:tcPr>
          <w:p w14:paraId="668DBA67"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58" w:type="dxa"/>
            <w:shd w:val="clear" w:color="auto" w:fill="auto"/>
          </w:tcPr>
          <w:p w14:paraId="6634E06D"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732" w:type="dxa"/>
            <w:shd w:val="clear" w:color="auto" w:fill="auto"/>
          </w:tcPr>
          <w:p w14:paraId="15929BBA"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24" w:type="dxa"/>
            <w:shd w:val="clear" w:color="auto" w:fill="auto"/>
          </w:tcPr>
          <w:p w14:paraId="346CF827"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9,5</w:t>
            </w:r>
            <w:r w:rsidR="006A6D10" w:rsidRPr="00752E62">
              <w:rPr>
                <w:rFonts w:ascii="Times New Roman" w:hAnsi="Times New Roman"/>
                <w:color w:val="000000" w:themeColor="text1"/>
              </w:rPr>
              <w:t> %</w:t>
            </w:r>
          </w:p>
        </w:tc>
        <w:tc>
          <w:tcPr>
            <w:tcW w:w="1586" w:type="dxa"/>
            <w:shd w:val="clear" w:color="auto" w:fill="auto"/>
          </w:tcPr>
          <w:p w14:paraId="5378B1E1"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41,5</w:t>
            </w:r>
            <w:r w:rsidR="006A6D10" w:rsidRPr="00752E62">
              <w:rPr>
                <w:rFonts w:ascii="Times New Roman" w:hAnsi="Times New Roman"/>
                <w:color w:val="000000" w:themeColor="text1"/>
              </w:rPr>
              <w:t> %</w:t>
            </w:r>
          </w:p>
        </w:tc>
      </w:tr>
      <w:tr w:rsidR="00FB15B9" w:rsidRPr="00752E62" w14:paraId="2F28F692" w14:textId="77777777" w:rsidTr="00B130BF">
        <w:tc>
          <w:tcPr>
            <w:tcW w:w="1384" w:type="dxa"/>
            <w:shd w:val="clear" w:color="auto" w:fill="auto"/>
          </w:tcPr>
          <w:p w14:paraId="19BB71A7" w14:textId="77777777" w:rsidR="00FB15B9" w:rsidRPr="00752E62"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752E62">
              <w:rPr>
                <w:rFonts w:ascii="Times New Roman" w:hAnsi="Times New Roman"/>
                <w:color w:val="000000" w:themeColor="text1"/>
              </w:rPr>
              <w:t>ACR 70</w:t>
            </w:r>
          </w:p>
        </w:tc>
        <w:tc>
          <w:tcPr>
            <w:tcW w:w="1059" w:type="dxa"/>
            <w:shd w:val="clear" w:color="auto" w:fill="auto"/>
          </w:tcPr>
          <w:p w14:paraId="4703DC59" w14:textId="77777777" w:rsidR="00FB15B9" w:rsidRPr="00752E62" w:rsidRDefault="00FB15B9" w:rsidP="00D67346">
            <w:pPr>
              <w:keepNext/>
              <w:keepLines/>
              <w:jc w:val="center"/>
              <w:rPr>
                <w:rFonts w:eastAsia="Calibri"/>
                <w:color w:val="000000" w:themeColor="text1"/>
                <w:lang w:val="en-GB"/>
              </w:rPr>
            </w:pPr>
          </w:p>
        </w:tc>
        <w:tc>
          <w:tcPr>
            <w:tcW w:w="1534" w:type="dxa"/>
            <w:shd w:val="clear" w:color="auto" w:fill="auto"/>
          </w:tcPr>
          <w:p w14:paraId="7A292383" w14:textId="77777777" w:rsidR="00FB15B9" w:rsidRPr="00752E62" w:rsidRDefault="00FB15B9" w:rsidP="00D67346">
            <w:pPr>
              <w:keepNext/>
              <w:keepLines/>
              <w:jc w:val="center"/>
              <w:rPr>
                <w:rFonts w:eastAsia="Calibri"/>
                <w:color w:val="000000" w:themeColor="text1"/>
                <w:lang w:val="en-GB"/>
              </w:rPr>
            </w:pPr>
          </w:p>
        </w:tc>
        <w:tc>
          <w:tcPr>
            <w:tcW w:w="1058" w:type="dxa"/>
            <w:shd w:val="clear" w:color="auto" w:fill="auto"/>
          </w:tcPr>
          <w:p w14:paraId="174448FC" w14:textId="77777777" w:rsidR="00FB15B9" w:rsidRPr="00752E62" w:rsidRDefault="00FB15B9" w:rsidP="00D67346">
            <w:pPr>
              <w:keepNext/>
              <w:keepLines/>
              <w:jc w:val="center"/>
              <w:rPr>
                <w:rFonts w:eastAsia="Calibri"/>
                <w:color w:val="000000" w:themeColor="text1"/>
                <w:lang w:val="en-GB"/>
              </w:rPr>
            </w:pPr>
          </w:p>
        </w:tc>
        <w:tc>
          <w:tcPr>
            <w:tcW w:w="1732" w:type="dxa"/>
            <w:shd w:val="clear" w:color="auto" w:fill="auto"/>
          </w:tcPr>
          <w:p w14:paraId="31B0B0B5" w14:textId="77777777" w:rsidR="00FB15B9" w:rsidRPr="00752E62" w:rsidRDefault="00FB15B9" w:rsidP="00D67346">
            <w:pPr>
              <w:keepNext/>
              <w:keepLines/>
              <w:jc w:val="center"/>
              <w:rPr>
                <w:rFonts w:eastAsia="Calibri"/>
                <w:color w:val="000000" w:themeColor="text1"/>
                <w:lang w:val="en-GB"/>
              </w:rPr>
            </w:pPr>
          </w:p>
        </w:tc>
        <w:tc>
          <w:tcPr>
            <w:tcW w:w="1024" w:type="dxa"/>
            <w:shd w:val="clear" w:color="auto" w:fill="auto"/>
          </w:tcPr>
          <w:p w14:paraId="6277DC54" w14:textId="77777777" w:rsidR="00FB15B9" w:rsidRPr="00752E62" w:rsidRDefault="00FB15B9" w:rsidP="00D67346">
            <w:pPr>
              <w:keepNext/>
              <w:keepLines/>
              <w:jc w:val="center"/>
              <w:rPr>
                <w:rFonts w:eastAsia="Calibri"/>
                <w:color w:val="000000" w:themeColor="text1"/>
                <w:lang w:val="en-GB"/>
              </w:rPr>
            </w:pPr>
          </w:p>
        </w:tc>
        <w:tc>
          <w:tcPr>
            <w:tcW w:w="1586" w:type="dxa"/>
            <w:shd w:val="clear" w:color="auto" w:fill="auto"/>
          </w:tcPr>
          <w:p w14:paraId="2B4C74C8" w14:textId="77777777" w:rsidR="00FB15B9" w:rsidRPr="00752E62" w:rsidRDefault="00FB15B9" w:rsidP="00D67346">
            <w:pPr>
              <w:keepNext/>
              <w:keepLines/>
              <w:jc w:val="center"/>
              <w:rPr>
                <w:rFonts w:eastAsia="Calibri"/>
                <w:color w:val="000000" w:themeColor="text1"/>
                <w:lang w:val="en-GB"/>
              </w:rPr>
            </w:pPr>
          </w:p>
        </w:tc>
      </w:tr>
      <w:tr w:rsidR="00FB15B9" w:rsidRPr="00752E62" w14:paraId="58EDAF76" w14:textId="77777777" w:rsidTr="00B130BF">
        <w:tc>
          <w:tcPr>
            <w:tcW w:w="1384" w:type="dxa"/>
            <w:shd w:val="clear" w:color="auto" w:fill="auto"/>
          </w:tcPr>
          <w:p w14:paraId="518817AE" w14:textId="77777777" w:rsidR="00FB15B9" w:rsidRPr="00752E62"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6 mjeseci</w:t>
            </w:r>
          </w:p>
        </w:tc>
        <w:tc>
          <w:tcPr>
            <w:tcW w:w="1059" w:type="dxa"/>
            <w:shd w:val="clear" w:color="auto" w:fill="auto"/>
          </w:tcPr>
          <w:p w14:paraId="6D01437A"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3,3</w:t>
            </w:r>
            <w:r w:rsidR="006A6D10" w:rsidRPr="00752E62">
              <w:rPr>
                <w:rFonts w:ascii="Times New Roman" w:hAnsi="Times New Roman"/>
                <w:color w:val="000000" w:themeColor="text1"/>
              </w:rPr>
              <w:t> %</w:t>
            </w:r>
          </w:p>
        </w:tc>
        <w:tc>
          <w:tcPr>
            <w:tcW w:w="1534" w:type="dxa"/>
            <w:shd w:val="clear" w:color="auto" w:fill="auto"/>
          </w:tcPr>
          <w:p w14:paraId="64869448"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23,8</w:t>
            </w:r>
            <w:r w:rsidR="006A6D10" w:rsidRPr="00752E62">
              <w:rPr>
                <w:rFonts w:ascii="Times New Roman" w:hAnsi="Times New Roman"/>
                <w:color w:val="000000" w:themeColor="text1"/>
              </w:rPr>
              <w:t> %</w:t>
            </w:r>
          </w:p>
        </w:tc>
        <w:tc>
          <w:tcPr>
            <w:tcW w:w="1058" w:type="dxa"/>
            <w:shd w:val="clear" w:color="auto" w:fill="auto"/>
          </w:tcPr>
          <w:p w14:paraId="19F37CD4"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1,8</w:t>
            </w:r>
            <w:r w:rsidR="006A6D10" w:rsidRPr="00752E62">
              <w:rPr>
                <w:rFonts w:ascii="Times New Roman" w:hAnsi="Times New Roman"/>
                <w:color w:val="000000" w:themeColor="text1"/>
              </w:rPr>
              <w:t> %</w:t>
            </w:r>
          </w:p>
        </w:tc>
        <w:tc>
          <w:tcPr>
            <w:tcW w:w="1732" w:type="dxa"/>
            <w:shd w:val="clear" w:color="auto" w:fill="auto"/>
          </w:tcPr>
          <w:p w14:paraId="2D088F5C"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12,4</w:t>
            </w:r>
            <w:r w:rsidR="006A6D10" w:rsidRPr="00752E62">
              <w:rPr>
                <w:rFonts w:ascii="Times New Roman" w:hAnsi="Times New Roman"/>
                <w:color w:val="000000" w:themeColor="text1"/>
              </w:rPr>
              <w:t> %</w:t>
            </w:r>
          </w:p>
        </w:tc>
        <w:tc>
          <w:tcPr>
            <w:tcW w:w="1024" w:type="dxa"/>
            <w:shd w:val="clear" w:color="auto" w:fill="auto"/>
          </w:tcPr>
          <w:p w14:paraId="3C7074B2"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2,5</w:t>
            </w:r>
            <w:r w:rsidR="006A6D10" w:rsidRPr="00752E62">
              <w:rPr>
                <w:rFonts w:ascii="Times New Roman" w:hAnsi="Times New Roman"/>
                <w:color w:val="000000" w:themeColor="text1"/>
              </w:rPr>
              <w:t> %</w:t>
            </w:r>
          </w:p>
        </w:tc>
        <w:tc>
          <w:tcPr>
            <w:tcW w:w="1586" w:type="dxa"/>
            <w:shd w:val="clear" w:color="auto" w:fill="auto"/>
          </w:tcPr>
          <w:p w14:paraId="413993F3"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20,8</w:t>
            </w:r>
            <w:r w:rsidR="006A6D10" w:rsidRPr="00752E62">
              <w:rPr>
                <w:rFonts w:ascii="Times New Roman" w:hAnsi="Times New Roman"/>
                <w:color w:val="000000" w:themeColor="text1"/>
              </w:rPr>
              <w:t> %</w:t>
            </w:r>
          </w:p>
        </w:tc>
      </w:tr>
      <w:tr w:rsidR="00FB15B9" w:rsidRPr="00752E62" w14:paraId="0BAB12C6" w14:textId="77777777" w:rsidTr="00B130BF">
        <w:tc>
          <w:tcPr>
            <w:tcW w:w="1384" w:type="dxa"/>
            <w:tcBorders>
              <w:bottom w:val="single" w:sz="4" w:space="0" w:color="auto"/>
            </w:tcBorders>
            <w:shd w:val="clear" w:color="auto" w:fill="auto"/>
          </w:tcPr>
          <w:p w14:paraId="31712812" w14:textId="77777777" w:rsidR="00FB15B9" w:rsidRPr="00752E62"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12</w:t>
            </w:r>
            <w:r w:rsidR="00E03FD1" w:rsidRPr="00752E62">
              <w:rPr>
                <w:rFonts w:ascii="Times New Roman" w:hAnsi="Times New Roman"/>
                <w:color w:val="000000" w:themeColor="text1"/>
              </w:rPr>
              <w:t> </w:t>
            </w:r>
            <w:r w:rsidRPr="00752E62">
              <w:rPr>
                <w:rFonts w:ascii="Times New Roman" w:hAnsi="Times New Roman"/>
                <w:color w:val="000000" w:themeColor="text1"/>
              </w:rPr>
              <w:t>mjeseci</w:t>
            </w:r>
          </w:p>
        </w:tc>
        <w:tc>
          <w:tcPr>
            <w:tcW w:w="1059" w:type="dxa"/>
            <w:tcBorders>
              <w:bottom w:val="single" w:sz="4" w:space="0" w:color="auto"/>
            </w:tcBorders>
            <w:shd w:val="clear" w:color="auto" w:fill="auto"/>
          </w:tcPr>
          <w:p w14:paraId="5D1B0B16"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534" w:type="dxa"/>
            <w:tcBorders>
              <w:bottom w:val="single" w:sz="4" w:space="0" w:color="auto"/>
            </w:tcBorders>
            <w:shd w:val="clear" w:color="auto" w:fill="auto"/>
          </w:tcPr>
          <w:p w14:paraId="71852EF2"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58" w:type="dxa"/>
            <w:tcBorders>
              <w:bottom w:val="single" w:sz="4" w:space="0" w:color="auto"/>
            </w:tcBorders>
            <w:shd w:val="clear" w:color="auto" w:fill="auto"/>
          </w:tcPr>
          <w:p w14:paraId="1D66DF98"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732" w:type="dxa"/>
            <w:tcBorders>
              <w:bottom w:val="single" w:sz="4" w:space="0" w:color="auto"/>
            </w:tcBorders>
            <w:shd w:val="clear" w:color="auto" w:fill="auto"/>
          </w:tcPr>
          <w:p w14:paraId="0E9C906E"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24" w:type="dxa"/>
            <w:tcBorders>
              <w:bottom w:val="single" w:sz="4" w:space="0" w:color="auto"/>
            </w:tcBorders>
            <w:shd w:val="clear" w:color="auto" w:fill="auto"/>
          </w:tcPr>
          <w:p w14:paraId="275D8702"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4,5</w:t>
            </w:r>
            <w:r w:rsidR="006A6D10" w:rsidRPr="00752E62">
              <w:rPr>
                <w:rFonts w:ascii="Times New Roman" w:hAnsi="Times New Roman"/>
                <w:color w:val="000000" w:themeColor="text1"/>
              </w:rPr>
              <w:t> %</w:t>
            </w:r>
          </w:p>
        </w:tc>
        <w:tc>
          <w:tcPr>
            <w:tcW w:w="1586" w:type="dxa"/>
            <w:tcBorders>
              <w:bottom w:val="single" w:sz="4" w:space="0" w:color="auto"/>
            </w:tcBorders>
            <w:shd w:val="clear" w:color="auto" w:fill="auto"/>
          </w:tcPr>
          <w:p w14:paraId="4A11104C"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23,2</w:t>
            </w:r>
            <w:r w:rsidR="006A6D10" w:rsidRPr="00752E62">
              <w:rPr>
                <w:rFonts w:ascii="Times New Roman" w:hAnsi="Times New Roman"/>
                <w:color w:val="000000" w:themeColor="text1"/>
              </w:rPr>
              <w:t> %</w:t>
            </w:r>
          </w:p>
        </w:tc>
      </w:tr>
      <w:tr w:rsidR="00D27A26" w:rsidRPr="00752E62" w14:paraId="341E6AD4" w14:textId="77777777" w:rsidTr="00D27A26">
        <w:tc>
          <w:tcPr>
            <w:tcW w:w="9377" w:type="dxa"/>
            <w:gridSpan w:val="7"/>
            <w:tcBorders>
              <w:left w:val="nil"/>
              <w:bottom w:val="nil"/>
              <w:right w:val="nil"/>
            </w:tcBorders>
            <w:shd w:val="clear" w:color="auto" w:fill="auto"/>
          </w:tcPr>
          <w:p w14:paraId="3CFBDD44" w14:textId="77777777" w:rsidR="00D27A26" w:rsidRPr="00CF2D02" w:rsidRDefault="00D27A26" w:rsidP="00D27A26">
            <w:pPr>
              <w:tabs>
                <w:tab w:val="left" w:pos="288"/>
              </w:tabs>
              <w:ind w:left="270" w:hanging="270"/>
              <w:rPr>
                <w:color w:val="000000" w:themeColor="text1"/>
                <w:sz w:val="20"/>
              </w:rPr>
            </w:pPr>
            <w:r w:rsidRPr="00CF2D02">
              <w:rPr>
                <w:color w:val="000000" w:themeColor="text1"/>
                <w:sz w:val="20"/>
                <w:vertAlign w:val="superscript"/>
              </w:rPr>
              <w:t xml:space="preserve">a </w:t>
            </w:r>
            <w:r w:rsidRPr="00CF2D02">
              <w:rPr>
                <w:color w:val="000000" w:themeColor="text1"/>
                <w:sz w:val="20"/>
                <w:vertAlign w:val="superscript"/>
              </w:rPr>
              <w:tab/>
            </w:r>
            <w:r w:rsidRPr="00CF2D02">
              <w:rPr>
                <w:color w:val="000000" w:themeColor="text1"/>
                <w:sz w:val="20"/>
              </w:rPr>
              <w:t>Ispitivanje RA I nakon 24</w:t>
            </w:r>
            <w:r w:rsidR="00E03FD1" w:rsidRPr="00CF2D02">
              <w:rPr>
                <w:color w:val="000000" w:themeColor="text1"/>
                <w:sz w:val="20"/>
              </w:rPr>
              <w:t> </w:t>
            </w:r>
            <w:r w:rsidRPr="00CF2D02">
              <w:rPr>
                <w:color w:val="000000" w:themeColor="text1"/>
                <w:sz w:val="20"/>
              </w:rPr>
              <w:t>tjedna, ispitivanje RA II nakon 26</w:t>
            </w:r>
            <w:r w:rsidR="00E03FD1" w:rsidRPr="00CF2D02">
              <w:rPr>
                <w:color w:val="000000" w:themeColor="text1"/>
                <w:sz w:val="20"/>
              </w:rPr>
              <w:t> </w:t>
            </w:r>
            <w:r w:rsidRPr="00CF2D02">
              <w:rPr>
                <w:color w:val="000000" w:themeColor="text1"/>
                <w:sz w:val="20"/>
              </w:rPr>
              <w:t>tjedana, ispitivanje RA III nakon 24 tjedna i nakon 52</w:t>
            </w:r>
            <w:r w:rsidR="00E03FD1" w:rsidRPr="00CF2D02">
              <w:rPr>
                <w:color w:val="000000" w:themeColor="text1"/>
                <w:sz w:val="20"/>
              </w:rPr>
              <w:t> </w:t>
            </w:r>
            <w:r w:rsidRPr="00CF2D02">
              <w:rPr>
                <w:color w:val="000000" w:themeColor="text1"/>
                <w:sz w:val="20"/>
              </w:rPr>
              <w:t>tjedna</w:t>
            </w:r>
          </w:p>
          <w:p w14:paraId="25646168" w14:textId="77777777" w:rsidR="00D27A26" w:rsidRPr="00CF2D02" w:rsidRDefault="00D27A26" w:rsidP="00D27A26">
            <w:pPr>
              <w:tabs>
                <w:tab w:val="left" w:pos="288"/>
              </w:tabs>
              <w:ind w:left="270" w:hanging="270"/>
              <w:rPr>
                <w:color w:val="000000" w:themeColor="text1"/>
                <w:sz w:val="20"/>
              </w:rPr>
            </w:pPr>
            <w:r w:rsidRPr="00CF2D02">
              <w:rPr>
                <w:color w:val="000000" w:themeColor="text1"/>
                <w:sz w:val="20"/>
                <w:vertAlign w:val="superscript"/>
              </w:rPr>
              <w:t xml:space="preserve">b </w:t>
            </w:r>
            <w:r w:rsidRPr="00CF2D02">
              <w:rPr>
                <w:color w:val="000000" w:themeColor="text1"/>
                <w:sz w:val="20"/>
                <w:vertAlign w:val="superscript"/>
              </w:rPr>
              <w:tab/>
            </w:r>
            <w:r w:rsidRPr="00CF2D02">
              <w:rPr>
                <w:color w:val="000000" w:themeColor="text1"/>
                <w:sz w:val="20"/>
              </w:rPr>
              <w:t>40 mg adalimumaba primijenjenog svaki drugi tjedan</w:t>
            </w:r>
          </w:p>
          <w:p w14:paraId="16F9953F" w14:textId="77777777" w:rsidR="00D27A26" w:rsidRPr="00CF2D02" w:rsidRDefault="00D27A26" w:rsidP="00D27A26">
            <w:pPr>
              <w:tabs>
                <w:tab w:val="left" w:pos="288"/>
              </w:tabs>
              <w:ind w:left="270" w:hanging="270"/>
              <w:rPr>
                <w:color w:val="000000" w:themeColor="text1"/>
                <w:sz w:val="20"/>
              </w:rPr>
            </w:pPr>
            <w:r w:rsidRPr="00CF2D02">
              <w:rPr>
                <w:color w:val="000000" w:themeColor="text1"/>
                <w:sz w:val="20"/>
                <w:vertAlign w:val="superscript"/>
              </w:rPr>
              <w:t xml:space="preserve">c </w:t>
            </w:r>
            <w:r w:rsidRPr="00CF2D02">
              <w:rPr>
                <w:color w:val="000000" w:themeColor="text1"/>
                <w:sz w:val="20"/>
                <w:vertAlign w:val="superscript"/>
              </w:rPr>
              <w:tab/>
            </w:r>
            <w:r w:rsidRPr="00CF2D02">
              <w:rPr>
                <w:color w:val="000000" w:themeColor="text1"/>
                <w:sz w:val="20"/>
              </w:rPr>
              <w:t>MTX = metotreksat</w:t>
            </w:r>
          </w:p>
          <w:p w14:paraId="7FDF49C8" w14:textId="77777777" w:rsidR="00D27A26" w:rsidRPr="00CF2D02" w:rsidRDefault="00D27A26" w:rsidP="00D27A26">
            <w:pPr>
              <w:tabs>
                <w:tab w:val="left" w:pos="288"/>
              </w:tabs>
              <w:ind w:left="270" w:hanging="270"/>
              <w:rPr>
                <w:color w:val="000000" w:themeColor="text1"/>
                <w:sz w:val="20"/>
              </w:rPr>
            </w:pPr>
            <w:r w:rsidRPr="00CF2D02">
              <w:rPr>
                <w:color w:val="000000" w:themeColor="text1"/>
                <w:sz w:val="20"/>
              </w:rPr>
              <w:t>**</w:t>
            </w:r>
            <w:r w:rsidRPr="00CF2D02">
              <w:rPr>
                <w:color w:val="000000" w:themeColor="text1"/>
                <w:sz w:val="20"/>
                <w:vertAlign w:val="superscript"/>
              </w:rPr>
              <w:tab/>
            </w:r>
            <w:r w:rsidRPr="00CF2D02">
              <w:rPr>
                <w:color w:val="000000" w:themeColor="text1"/>
                <w:sz w:val="20"/>
              </w:rPr>
              <w:t>p &lt; 0,01, adalimumab naspram placeba</w:t>
            </w:r>
          </w:p>
        </w:tc>
      </w:tr>
    </w:tbl>
    <w:p w14:paraId="0DF51385" w14:textId="77777777" w:rsidR="00264096" w:rsidRPr="00752E62" w:rsidRDefault="00264096" w:rsidP="006B7D5A">
      <w:pPr>
        <w:rPr>
          <w:color w:val="000000" w:themeColor="text1"/>
        </w:rPr>
      </w:pPr>
    </w:p>
    <w:p w14:paraId="0DFA9A41" w14:textId="77777777" w:rsidR="00D2772B" w:rsidRPr="00752E62" w:rsidRDefault="00D2772B" w:rsidP="006B7D5A">
      <w:pPr>
        <w:pStyle w:val="BodyText"/>
        <w:widowControl/>
        <w:kinsoku w:val="0"/>
        <w:overflowPunct w:val="0"/>
        <w:ind w:left="0"/>
        <w:rPr>
          <w:color w:val="000000" w:themeColor="text1"/>
        </w:rPr>
      </w:pPr>
      <w:r w:rsidRPr="00752E62">
        <w:rPr>
          <w:color w:val="000000" w:themeColor="text1"/>
        </w:rPr>
        <w:t>U ispitivanjima RA</w:t>
      </w:r>
      <w:r w:rsidR="00BF6253" w:rsidRPr="00752E62">
        <w:rPr>
          <w:color w:val="000000" w:themeColor="text1"/>
        </w:rPr>
        <w:t> </w:t>
      </w:r>
      <w:r w:rsidRPr="00752E62">
        <w:rPr>
          <w:color w:val="000000" w:themeColor="text1"/>
        </w:rPr>
        <w:t>I – IV sve pojedinačne komponente kriterija ACR odgovora (broj bolnih i otečenih zglobova, liječnikova i bolesnikova ocjena aktivnosti bolesti i boli, indeks onesposobljenosti (HAQ) i razine CRP-a (mg/dl)) pokazale su poboljšanje nakon 24 ili 26</w:t>
      </w:r>
      <w:r w:rsidR="00BF6253" w:rsidRPr="00752E62">
        <w:rPr>
          <w:color w:val="000000" w:themeColor="text1"/>
        </w:rPr>
        <w:t> </w:t>
      </w:r>
      <w:r w:rsidRPr="00752E62">
        <w:rPr>
          <w:color w:val="000000" w:themeColor="text1"/>
        </w:rPr>
        <w:t>tjedana primjene adalimumaba u odnosu na placebo. U ispitivanju RA</w:t>
      </w:r>
      <w:r w:rsidR="00BF6253" w:rsidRPr="00752E62">
        <w:rPr>
          <w:color w:val="000000" w:themeColor="text1"/>
        </w:rPr>
        <w:t> </w:t>
      </w:r>
      <w:r w:rsidRPr="00752E62">
        <w:rPr>
          <w:color w:val="000000" w:themeColor="text1"/>
        </w:rPr>
        <w:t>III to se poboljšanje održalo 52</w:t>
      </w:r>
      <w:r w:rsidR="00BF6253" w:rsidRPr="00752E62">
        <w:rPr>
          <w:color w:val="000000" w:themeColor="text1"/>
        </w:rPr>
        <w:t> </w:t>
      </w:r>
      <w:r w:rsidRPr="00752E62">
        <w:rPr>
          <w:color w:val="000000" w:themeColor="text1"/>
        </w:rPr>
        <w:t>tjedna.</w:t>
      </w:r>
    </w:p>
    <w:p w14:paraId="61FC6749" w14:textId="77777777" w:rsidR="00D2772B" w:rsidRPr="00752E62" w:rsidRDefault="00D2772B" w:rsidP="006B7D5A">
      <w:pPr>
        <w:pStyle w:val="BodyText"/>
        <w:widowControl/>
        <w:kinsoku w:val="0"/>
        <w:overflowPunct w:val="0"/>
        <w:ind w:left="0"/>
        <w:rPr>
          <w:color w:val="000000" w:themeColor="text1"/>
          <w:szCs w:val="21"/>
        </w:rPr>
      </w:pPr>
    </w:p>
    <w:p w14:paraId="2B1333C9" w14:textId="77777777" w:rsidR="00D2772B" w:rsidRPr="00752E62" w:rsidRDefault="00D2772B" w:rsidP="006B7D5A">
      <w:pPr>
        <w:pStyle w:val="BodyText"/>
        <w:widowControl/>
        <w:kinsoku w:val="0"/>
        <w:overflowPunct w:val="0"/>
        <w:ind w:left="0"/>
        <w:rPr>
          <w:color w:val="000000" w:themeColor="text1"/>
        </w:rPr>
      </w:pPr>
      <w:r w:rsidRPr="00752E62">
        <w:rPr>
          <w:color w:val="000000" w:themeColor="text1"/>
        </w:rPr>
        <w:t>U većine je bolesnika postignuti ACR odgovor održan u otvorenom produžetku ispitivanja RA</w:t>
      </w:r>
      <w:r w:rsidR="00BF6253" w:rsidRPr="00752E62">
        <w:rPr>
          <w:color w:val="000000" w:themeColor="text1"/>
        </w:rPr>
        <w:t> </w:t>
      </w:r>
      <w:r w:rsidRPr="00752E62">
        <w:rPr>
          <w:color w:val="000000" w:themeColor="text1"/>
        </w:rPr>
        <w:t>III kada su praćeni do 10</w:t>
      </w:r>
      <w:r w:rsidR="00BF6253" w:rsidRPr="00752E62">
        <w:rPr>
          <w:color w:val="000000" w:themeColor="text1"/>
        </w:rPr>
        <w:t> </w:t>
      </w:r>
      <w:r w:rsidRPr="00752E62">
        <w:rPr>
          <w:color w:val="000000" w:themeColor="text1"/>
        </w:rPr>
        <w:t>godina. Kroz 5</w:t>
      </w:r>
      <w:r w:rsidR="00A1310B" w:rsidRPr="00752E62">
        <w:rPr>
          <w:color w:val="000000" w:themeColor="text1"/>
        </w:rPr>
        <w:t> </w:t>
      </w:r>
      <w:r w:rsidRPr="00752E62">
        <w:rPr>
          <w:color w:val="000000" w:themeColor="text1"/>
        </w:rPr>
        <w:t>godina, terapiju adalimumabom 40</w:t>
      </w:r>
      <w:r w:rsidR="00BF6253" w:rsidRPr="00752E62">
        <w:rPr>
          <w:color w:val="000000" w:themeColor="text1"/>
        </w:rPr>
        <w:t> </w:t>
      </w:r>
      <w:r w:rsidRPr="00752E62">
        <w:rPr>
          <w:color w:val="000000" w:themeColor="text1"/>
        </w:rPr>
        <w:t>mg svaki drugi tjedan nastavilo je 114</w:t>
      </w:r>
      <w:r w:rsidR="00A1310B" w:rsidRPr="00752E62">
        <w:rPr>
          <w:color w:val="000000" w:themeColor="text1"/>
        </w:rPr>
        <w:t> </w:t>
      </w:r>
      <w:r w:rsidRPr="00752E62">
        <w:rPr>
          <w:color w:val="000000" w:themeColor="text1"/>
        </w:rPr>
        <w:t>od 207</w:t>
      </w:r>
      <w:r w:rsidR="00BF6253" w:rsidRPr="00752E62">
        <w:rPr>
          <w:color w:val="000000" w:themeColor="text1"/>
        </w:rPr>
        <w:t> </w:t>
      </w:r>
      <w:r w:rsidRPr="00752E62">
        <w:rPr>
          <w:color w:val="000000" w:themeColor="text1"/>
        </w:rPr>
        <w:t>bolesnika koji su bili randomizirani u skupinu koja je primala adalimumab 40</w:t>
      </w:r>
      <w:r w:rsidR="00A1310B" w:rsidRPr="00752E62">
        <w:rPr>
          <w:color w:val="000000" w:themeColor="text1"/>
        </w:rPr>
        <w:t> </w:t>
      </w:r>
      <w:r w:rsidRPr="00752E62">
        <w:rPr>
          <w:color w:val="000000" w:themeColor="text1"/>
        </w:rPr>
        <w:t>mg svaki drugi tjedan. Među njima je njih 86</w:t>
      </w:r>
      <w:r w:rsidR="00A1310B" w:rsidRPr="00752E62">
        <w:rPr>
          <w:color w:val="000000" w:themeColor="text1"/>
        </w:rPr>
        <w:t> </w:t>
      </w:r>
      <w:r w:rsidRPr="00752E62">
        <w:rPr>
          <w:color w:val="000000" w:themeColor="text1"/>
        </w:rPr>
        <w:t>(75,4</w:t>
      </w:r>
      <w:r w:rsidR="006A6D10" w:rsidRPr="00752E62">
        <w:rPr>
          <w:color w:val="000000" w:themeColor="text1"/>
        </w:rPr>
        <w:t> %</w:t>
      </w:r>
      <w:r w:rsidRPr="00752E62">
        <w:rPr>
          <w:color w:val="000000" w:themeColor="text1"/>
        </w:rPr>
        <w:t>), 72</w:t>
      </w:r>
      <w:r w:rsidR="00A1310B" w:rsidRPr="00752E62">
        <w:rPr>
          <w:color w:val="000000" w:themeColor="text1"/>
        </w:rPr>
        <w:t> </w:t>
      </w:r>
      <w:r w:rsidRPr="00752E62">
        <w:rPr>
          <w:color w:val="000000" w:themeColor="text1"/>
        </w:rPr>
        <w:t>(63,2</w:t>
      </w:r>
      <w:r w:rsidR="006A6D10" w:rsidRPr="00752E62">
        <w:rPr>
          <w:color w:val="000000" w:themeColor="text1"/>
        </w:rPr>
        <w:t> %</w:t>
      </w:r>
      <w:r w:rsidRPr="00752E62">
        <w:rPr>
          <w:color w:val="000000" w:themeColor="text1"/>
        </w:rPr>
        <w:t>) odnosno 41</w:t>
      </w:r>
      <w:r w:rsidR="00A1310B" w:rsidRPr="00752E62">
        <w:rPr>
          <w:color w:val="000000" w:themeColor="text1"/>
        </w:rPr>
        <w:t> </w:t>
      </w:r>
      <w:r w:rsidRPr="00752E62">
        <w:rPr>
          <w:color w:val="000000" w:themeColor="text1"/>
        </w:rPr>
        <w:t>(36</w:t>
      </w:r>
      <w:r w:rsidR="006A6D10" w:rsidRPr="00752E62">
        <w:rPr>
          <w:color w:val="000000" w:themeColor="text1"/>
        </w:rPr>
        <w:t> %</w:t>
      </w:r>
      <w:r w:rsidRPr="00752E62">
        <w:rPr>
          <w:color w:val="000000" w:themeColor="text1"/>
        </w:rPr>
        <w:t>) imalo odgovore ACR</w:t>
      </w:r>
      <w:r w:rsidR="00A1310B" w:rsidRPr="00752E62">
        <w:rPr>
          <w:color w:val="000000" w:themeColor="text1"/>
        </w:rPr>
        <w:t> </w:t>
      </w:r>
      <w:r w:rsidRPr="00752E62">
        <w:rPr>
          <w:color w:val="000000" w:themeColor="text1"/>
        </w:rPr>
        <w:t>20, ACR</w:t>
      </w:r>
      <w:r w:rsidR="00A1310B" w:rsidRPr="00752E62">
        <w:rPr>
          <w:color w:val="000000" w:themeColor="text1"/>
        </w:rPr>
        <w:t> </w:t>
      </w:r>
      <w:r w:rsidRPr="00752E62">
        <w:rPr>
          <w:color w:val="000000" w:themeColor="text1"/>
        </w:rPr>
        <w:t>50 odnosno ACR</w:t>
      </w:r>
      <w:r w:rsidR="00A1310B" w:rsidRPr="00752E62">
        <w:rPr>
          <w:color w:val="000000" w:themeColor="text1"/>
        </w:rPr>
        <w:t> </w:t>
      </w:r>
      <w:r w:rsidRPr="00752E62">
        <w:rPr>
          <w:color w:val="000000" w:themeColor="text1"/>
        </w:rPr>
        <w:t>70. Kroz 10</w:t>
      </w:r>
      <w:r w:rsidR="00D8554B" w:rsidRPr="00752E62">
        <w:rPr>
          <w:color w:val="000000" w:themeColor="text1"/>
        </w:rPr>
        <w:t> </w:t>
      </w:r>
      <w:r w:rsidRPr="00752E62">
        <w:rPr>
          <w:color w:val="000000" w:themeColor="text1"/>
        </w:rPr>
        <w:t>godina, terapiju adalimumabom u dozi od 40</w:t>
      </w:r>
      <w:r w:rsidR="00D8554B" w:rsidRPr="00752E62">
        <w:rPr>
          <w:color w:val="000000" w:themeColor="text1"/>
        </w:rPr>
        <w:t> </w:t>
      </w:r>
      <w:r w:rsidRPr="00752E62">
        <w:rPr>
          <w:color w:val="000000" w:themeColor="text1"/>
        </w:rPr>
        <w:t>mg svaki drugi tjedan nastavio je 81</w:t>
      </w:r>
      <w:r w:rsidR="00D8554B" w:rsidRPr="00752E62">
        <w:rPr>
          <w:color w:val="000000" w:themeColor="text1"/>
        </w:rPr>
        <w:t> </w:t>
      </w:r>
      <w:r w:rsidRPr="00752E62">
        <w:rPr>
          <w:color w:val="000000" w:themeColor="text1"/>
        </w:rPr>
        <w:t>od 207</w:t>
      </w:r>
      <w:r w:rsidR="00D8554B" w:rsidRPr="00752E62">
        <w:rPr>
          <w:color w:val="000000" w:themeColor="text1"/>
        </w:rPr>
        <w:t> </w:t>
      </w:r>
      <w:r w:rsidRPr="00752E62">
        <w:rPr>
          <w:color w:val="000000" w:themeColor="text1"/>
        </w:rPr>
        <w:t>bolesnika. Među njima je njih 64</w:t>
      </w:r>
      <w:r w:rsidR="00D8554B" w:rsidRPr="00752E62">
        <w:rPr>
          <w:color w:val="000000" w:themeColor="text1"/>
        </w:rPr>
        <w:t> </w:t>
      </w:r>
      <w:r w:rsidRPr="00752E62">
        <w:rPr>
          <w:color w:val="000000" w:themeColor="text1"/>
        </w:rPr>
        <w:t>(79,0</w:t>
      </w:r>
      <w:r w:rsidR="006A6D10" w:rsidRPr="00752E62">
        <w:rPr>
          <w:color w:val="000000" w:themeColor="text1"/>
        </w:rPr>
        <w:t> %</w:t>
      </w:r>
      <w:r w:rsidRPr="00752E62">
        <w:rPr>
          <w:color w:val="000000" w:themeColor="text1"/>
        </w:rPr>
        <w:t>), 56</w:t>
      </w:r>
      <w:r w:rsidR="00D8554B" w:rsidRPr="00752E62">
        <w:rPr>
          <w:color w:val="000000" w:themeColor="text1"/>
        </w:rPr>
        <w:t> </w:t>
      </w:r>
      <w:r w:rsidRPr="00752E62">
        <w:rPr>
          <w:color w:val="000000" w:themeColor="text1"/>
        </w:rPr>
        <w:t>(69,1</w:t>
      </w:r>
      <w:r w:rsidR="006A6D10" w:rsidRPr="00752E62">
        <w:rPr>
          <w:color w:val="000000" w:themeColor="text1"/>
        </w:rPr>
        <w:t> %</w:t>
      </w:r>
      <w:r w:rsidRPr="00752E62">
        <w:rPr>
          <w:color w:val="000000" w:themeColor="text1"/>
        </w:rPr>
        <w:t>), odnosno 43</w:t>
      </w:r>
      <w:r w:rsidR="00D8554B" w:rsidRPr="00752E62">
        <w:rPr>
          <w:color w:val="000000" w:themeColor="text1"/>
        </w:rPr>
        <w:t> </w:t>
      </w:r>
      <w:r w:rsidRPr="00752E62">
        <w:rPr>
          <w:color w:val="000000" w:themeColor="text1"/>
        </w:rPr>
        <w:t>(53,1</w:t>
      </w:r>
      <w:r w:rsidR="006A6D10" w:rsidRPr="00752E62">
        <w:rPr>
          <w:color w:val="000000" w:themeColor="text1"/>
        </w:rPr>
        <w:t> %</w:t>
      </w:r>
      <w:r w:rsidRPr="00752E62">
        <w:rPr>
          <w:color w:val="000000" w:themeColor="text1"/>
        </w:rPr>
        <w:t>) imalo odgovor</w:t>
      </w:r>
      <w:r w:rsidR="00CD7829" w:rsidRPr="00752E62">
        <w:rPr>
          <w:color w:val="000000" w:themeColor="text1"/>
        </w:rPr>
        <w:t>e</w:t>
      </w:r>
      <w:r w:rsidRPr="00752E62">
        <w:rPr>
          <w:color w:val="000000" w:themeColor="text1"/>
        </w:rPr>
        <w:t xml:space="preserve"> ACR</w:t>
      </w:r>
      <w:r w:rsidR="00D8554B" w:rsidRPr="00752E62">
        <w:rPr>
          <w:color w:val="000000" w:themeColor="text1"/>
        </w:rPr>
        <w:t> </w:t>
      </w:r>
      <w:r w:rsidRPr="00752E62">
        <w:rPr>
          <w:color w:val="000000" w:themeColor="text1"/>
        </w:rPr>
        <w:t>20, ACR</w:t>
      </w:r>
      <w:r w:rsidR="00D8554B" w:rsidRPr="00752E62">
        <w:rPr>
          <w:color w:val="000000" w:themeColor="text1"/>
        </w:rPr>
        <w:t> </w:t>
      </w:r>
      <w:r w:rsidRPr="00752E62">
        <w:rPr>
          <w:color w:val="000000" w:themeColor="text1"/>
        </w:rPr>
        <w:t>50 odnosno ACR</w:t>
      </w:r>
      <w:r w:rsidR="00D8554B" w:rsidRPr="00752E62">
        <w:rPr>
          <w:color w:val="000000" w:themeColor="text1"/>
        </w:rPr>
        <w:t> </w:t>
      </w:r>
      <w:r w:rsidRPr="00752E62">
        <w:rPr>
          <w:color w:val="000000" w:themeColor="text1"/>
        </w:rPr>
        <w:t>70.</w:t>
      </w:r>
    </w:p>
    <w:p w14:paraId="1AB67ED0" w14:textId="77777777" w:rsidR="00D2772B" w:rsidRPr="00752E62" w:rsidRDefault="00D2772B" w:rsidP="006B7D5A">
      <w:pPr>
        <w:pStyle w:val="BodyText"/>
        <w:widowControl/>
        <w:kinsoku w:val="0"/>
        <w:overflowPunct w:val="0"/>
        <w:ind w:left="0"/>
        <w:rPr>
          <w:color w:val="000000" w:themeColor="text1"/>
        </w:rPr>
      </w:pPr>
    </w:p>
    <w:p w14:paraId="662BAE67" w14:textId="77777777" w:rsidR="00D2772B" w:rsidRPr="00752E62" w:rsidRDefault="00D2772B" w:rsidP="006B7D5A">
      <w:pPr>
        <w:pStyle w:val="BodyText"/>
        <w:widowControl/>
        <w:kinsoku w:val="0"/>
        <w:overflowPunct w:val="0"/>
        <w:ind w:left="0"/>
        <w:rPr>
          <w:color w:val="000000" w:themeColor="text1"/>
        </w:rPr>
      </w:pPr>
      <w:r w:rsidRPr="00752E62">
        <w:rPr>
          <w:color w:val="000000" w:themeColor="text1"/>
        </w:rPr>
        <w:t>U ispitivanju RA</w:t>
      </w:r>
      <w:r w:rsidR="00D8554B" w:rsidRPr="00752E62">
        <w:rPr>
          <w:color w:val="000000" w:themeColor="text1"/>
        </w:rPr>
        <w:t> </w:t>
      </w:r>
      <w:r w:rsidRPr="00752E62">
        <w:rPr>
          <w:color w:val="000000" w:themeColor="text1"/>
        </w:rPr>
        <w:t>IV, odgovor ACR</w:t>
      </w:r>
      <w:r w:rsidR="00D8554B" w:rsidRPr="00752E62">
        <w:rPr>
          <w:color w:val="000000" w:themeColor="text1"/>
        </w:rPr>
        <w:t> </w:t>
      </w:r>
      <w:r w:rsidRPr="00752E62">
        <w:rPr>
          <w:color w:val="000000" w:themeColor="text1"/>
        </w:rPr>
        <w:t>20 u bolesnika liječenih adalimumabom uz standardnu skrb bio je statistički značajno bolji nego u bolesnika koji su primali placebo uz standardnu skrb (p</w:t>
      </w:r>
      <w:r w:rsidR="00E06A10" w:rsidRPr="00752E62">
        <w:rPr>
          <w:color w:val="000000" w:themeColor="text1"/>
        </w:rPr>
        <w:t> </w:t>
      </w:r>
      <w:r w:rsidRPr="00752E62">
        <w:rPr>
          <w:color w:val="000000" w:themeColor="text1"/>
        </w:rPr>
        <w:t>&lt;</w:t>
      </w:r>
      <w:r w:rsidR="00E06A10" w:rsidRPr="00752E62">
        <w:rPr>
          <w:color w:val="000000" w:themeColor="text1"/>
        </w:rPr>
        <w:t> </w:t>
      </w:r>
      <w:r w:rsidRPr="00752E62">
        <w:rPr>
          <w:color w:val="000000" w:themeColor="text1"/>
        </w:rPr>
        <w:t>0,001).</w:t>
      </w:r>
    </w:p>
    <w:p w14:paraId="34CE9224" w14:textId="77777777" w:rsidR="00D2772B" w:rsidRPr="00752E62" w:rsidRDefault="00D2772B" w:rsidP="006B7D5A">
      <w:pPr>
        <w:pStyle w:val="BodyText"/>
        <w:widowControl/>
        <w:kinsoku w:val="0"/>
        <w:overflowPunct w:val="0"/>
        <w:ind w:left="0"/>
        <w:rPr>
          <w:color w:val="000000" w:themeColor="text1"/>
        </w:rPr>
      </w:pPr>
    </w:p>
    <w:p w14:paraId="73C9380E" w14:textId="77777777" w:rsidR="00D2772B" w:rsidRPr="00752E62" w:rsidRDefault="00D2772B" w:rsidP="006B7D5A">
      <w:pPr>
        <w:pStyle w:val="BodyText"/>
        <w:widowControl/>
        <w:kinsoku w:val="0"/>
        <w:overflowPunct w:val="0"/>
        <w:ind w:left="0"/>
        <w:rPr>
          <w:color w:val="000000" w:themeColor="text1"/>
        </w:rPr>
      </w:pPr>
      <w:r w:rsidRPr="00752E62">
        <w:rPr>
          <w:color w:val="000000" w:themeColor="text1"/>
        </w:rPr>
        <w:t>U ispitivanjima RA</w:t>
      </w:r>
      <w:r w:rsidR="000065D0" w:rsidRPr="00752E62">
        <w:rPr>
          <w:color w:val="000000" w:themeColor="text1"/>
        </w:rPr>
        <w:t> </w:t>
      </w:r>
      <w:r w:rsidRPr="00752E62">
        <w:rPr>
          <w:color w:val="000000" w:themeColor="text1"/>
        </w:rPr>
        <w:t>I – IV, bolesnici liječeni adalimumabom postigli su statistički značajne odgovore ACR</w:t>
      </w:r>
      <w:r w:rsidR="000065D0" w:rsidRPr="00752E62">
        <w:rPr>
          <w:color w:val="000000" w:themeColor="text1"/>
        </w:rPr>
        <w:t> </w:t>
      </w:r>
      <w:r w:rsidRPr="00752E62">
        <w:rPr>
          <w:color w:val="000000" w:themeColor="text1"/>
        </w:rPr>
        <w:t>20 i 50 u usporedbi s placebom već jedan do dva tjedna nakon početka liječenja.</w:t>
      </w:r>
    </w:p>
    <w:p w14:paraId="09786E25" w14:textId="77777777" w:rsidR="00D2772B" w:rsidRPr="00752E62" w:rsidRDefault="00D2772B" w:rsidP="006B7D5A">
      <w:pPr>
        <w:pStyle w:val="BodyText"/>
        <w:widowControl/>
        <w:kinsoku w:val="0"/>
        <w:overflowPunct w:val="0"/>
        <w:ind w:left="0"/>
        <w:rPr>
          <w:color w:val="000000" w:themeColor="text1"/>
          <w:szCs w:val="21"/>
        </w:rPr>
      </w:pPr>
    </w:p>
    <w:p w14:paraId="6C263B0F" w14:textId="77777777" w:rsidR="00D2772B" w:rsidRPr="00752E62" w:rsidRDefault="00D2772B" w:rsidP="006B7D5A">
      <w:pPr>
        <w:pStyle w:val="BodyText"/>
        <w:widowControl/>
        <w:kinsoku w:val="0"/>
        <w:overflowPunct w:val="0"/>
        <w:ind w:left="0"/>
        <w:rPr>
          <w:color w:val="000000" w:themeColor="text1"/>
        </w:rPr>
      </w:pPr>
      <w:r w:rsidRPr="00752E62">
        <w:rPr>
          <w:color w:val="000000" w:themeColor="text1"/>
        </w:rPr>
        <w:t>U ispitivanju RA</w:t>
      </w:r>
      <w:r w:rsidR="000065D0" w:rsidRPr="00752E62">
        <w:rPr>
          <w:color w:val="000000" w:themeColor="text1"/>
        </w:rPr>
        <w:t> </w:t>
      </w:r>
      <w:r w:rsidRPr="00752E62">
        <w:rPr>
          <w:color w:val="000000" w:themeColor="text1"/>
        </w:rPr>
        <w:t xml:space="preserve">V, u kojem su obuhvaćeni bolesnici u ranoj fazi reumatoidnog artritisa koji do tada nisu bili liječeni metotreksatom, kombiniranom primjenom adalimumaba i metotreksata </w:t>
      </w:r>
      <w:r w:rsidR="00987CE4" w:rsidRPr="00752E62">
        <w:rPr>
          <w:color w:val="000000" w:themeColor="text1"/>
        </w:rPr>
        <w:t>tijekom</w:t>
      </w:r>
      <w:r w:rsidRPr="00752E62">
        <w:rPr>
          <w:color w:val="000000" w:themeColor="text1"/>
        </w:rPr>
        <w:t xml:space="preserve"> 52</w:t>
      </w:r>
      <w:r w:rsidR="000065D0" w:rsidRPr="00752E62">
        <w:rPr>
          <w:color w:val="000000" w:themeColor="text1"/>
        </w:rPr>
        <w:t> </w:t>
      </w:r>
      <w:r w:rsidRPr="00752E62">
        <w:rPr>
          <w:color w:val="000000" w:themeColor="text1"/>
        </w:rPr>
        <w:t>tjedn</w:t>
      </w:r>
      <w:r w:rsidR="00987CE4" w:rsidRPr="00752E62">
        <w:rPr>
          <w:color w:val="000000" w:themeColor="text1"/>
        </w:rPr>
        <w:t>a</w:t>
      </w:r>
      <w:r w:rsidRPr="00752E62">
        <w:rPr>
          <w:color w:val="000000" w:themeColor="text1"/>
        </w:rPr>
        <w:t xml:space="preserve"> postignuti su brži i značajno bolji ACR odgovori nego uz monoterapiju metotreksatom, odnosno adalimumabom. Postignuti ACR odgovori održani su </w:t>
      </w:r>
      <w:r w:rsidR="00987CE4" w:rsidRPr="00752E62">
        <w:rPr>
          <w:color w:val="000000" w:themeColor="text1"/>
        </w:rPr>
        <w:t>tijekom</w:t>
      </w:r>
      <w:r w:rsidRPr="00752E62">
        <w:rPr>
          <w:color w:val="000000" w:themeColor="text1"/>
        </w:rPr>
        <w:t xml:space="preserve"> 104</w:t>
      </w:r>
      <w:r w:rsidR="000065D0" w:rsidRPr="00752E62">
        <w:rPr>
          <w:color w:val="000000" w:themeColor="text1"/>
        </w:rPr>
        <w:t> </w:t>
      </w:r>
      <w:r w:rsidRPr="00752E62">
        <w:rPr>
          <w:color w:val="000000" w:themeColor="text1"/>
        </w:rPr>
        <w:t>tjedn</w:t>
      </w:r>
      <w:r w:rsidR="00987CE4" w:rsidRPr="00752E62">
        <w:rPr>
          <w:color w:val="000000" w:themeColor="text1"/>
        </w:rPr>
        <w:t>a</w:t>
      </w:r>
      <w:r w:rsidRPr="00752E62">
        <w:rPr>
          <w:color w:val="000000" w:themeColor="text1"/>
        </w:rPr>
        <w:t xml:space="preserve"> liječenja (vidjeti tablicu</w:t>
      </w:r>
      <w:r w:rsidR="000065D0" w:rsidRPr="00752E62">
        <w:rPr>
          <w:color w:val="000000" w:themeColor="text1"/>
        </w:rPr>
        <w:t> </w:t>
      </w:r>
      <w:r w:rsidR="00672194" w:rsidRPr="00752E62">
        <w:rPr>
          <w:color w:val="000000" w:themeColor="text1"/>
        </w:rPr>
        <w:t>8</w:t>
      </w:r>
      <w:r w:rsidRPr="00752E62">
        <w:rPr>
          <w:color w:val="000000" w:themeColor="text1"/>
        </w:rPr>
        <w:t>).</w:t>
      </w:r>
    </w:p>
    <w:p w14:paraId="11B4A271" w14:textId="77777777" w:rsidR="00264096" w:rsidRPr="00752E62" w:rsidRDefault="00264096" w:rsidP="006B7D5A">
      <w:pPr>
        <w:rPr>
          <w:color w:val="000000" w:themeColor="text1"/>
        </w:rPr>
      </w:pPr>
    </w:p>
    <w:p w14:paraId="59C8836B" w14:textId="77777777" w:rsidR="003716CB" w:rsidRPr="00752E62" w:rsidRDefault="00D2772B" w:rsidP="00AF1780">
      <w:pPr>
        <w:rPr>
          <w:b/>
          <w:color w:val="000000" w:themeColor="text1"/>
        </w:rPr>
      </w:pPr>
      <w:r w:rsidRPr="00752E62">
        <w:rPr>
          <w:b/>
          <w:color w:val="000000" w:themeColor="text1"/>
        </w:rPr>
        <w:t xml:space="preserve">Tablica </w:t>
      </w:r>
      <w:r w:rsidR="00672194" w:rsidRPr="00752E62">
        <w:rPr>
          <w:b/>
          <w:color w:val="000000" w:themeColor="text1"/>
        </w:rPr>
        <w:t>8</w:t>
      </w:r>
      <w:r w:rsidR="00370FFB" w:rsidRPr="00752E62">
        <w:rPr>
          <w:b/>
          <w:color w:val="000000" w:themeColor="text1"/>
        </w:rPr>
        <w:t>.</w:t>
      </w:r>
      <w:r w:rsidR="003D23BD" w:rsidRPr="00752E62">
        <w:rPr>
          <w:b/>
          <w:color w:val="000000" w:themeColor="text1"/>
        </w:rPr>
        <w:t xml:space="preserve"> </w:t>
      </w:r>
      <w:r w:rsidR="003716CB" w:rsidRPr="00752E62">
        <w:rPr>
          <w:b/>
          <w:color w:val="000000" w:themeColor="text1"/>
        </w:rPr>
        <w:t>ACR odgovori u ispitivanju RA V (postotak bolesnika)</w:t>
      </w:r>
    </w:p>
    <w:p w14:paraId="7C668CD0" w14:textId="77777777" w:rsidR="003716CB" w:rsidRPr="00752E62" w:rsidRDefault="003716CB" w:rsidP="003716CB">
      <w:pPr>
        <w:keepNext/>
        <w:rPr>
          <w:color w:val="000000" w:themeColor="text1"/>
          <w:lang w:val="it-IT"/>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990"/>
        <w:gridCol w:w="1620"/>
        <w:gridCol w:w="2070"/>
        <w:gridCol w:w="1110"/>
        <w:gridCol w:w="1110"/>
        <w:gridCol w:w="1110"/>
      </w:tblGrid>
      <w:tr w:rsidR="003716CB" w:rsidRPr="00752E62" w14:paraId="75342963" w14:textId="77777777" w:rsidTr="00BF1C5A">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05350BD1" w14:textId="77777777" w:rsidR="003716CB" w:rsidRPr="00752E62" w:rsidRDefault="003716CB" w:rsidP="00E9681E">
            <w:pPr>
              <w:keepNext/>
              <w:jc w:val="center"/>
              <w:rPr>
                <w:b/>
                <w:color w:val="000000" w:themeColor="text1"/>
              </w:rPr>
            </w:pPr>
            <w:r w:rsidRPr="00752E62">
              <w:rPr>
                <w:b/>
                <w:color w:val="000000" w:themeColor="text1"/>
              </w:rPr>
              <w:t>Odgovor</w:t>
            </w:r>
          </w:p>
        </w:tc>
        <w:tc>
          <w:tcPr>
            <w:tcW w:w="990" w:type="dxa"/>
            <w:tcBorders>
              <w:top w:val="single" w:sz="4" w:space="0" w:color="auto"/>
              <w:left w:val="single" w:sz="4" w:space="0" w:color="auto"/>
              <w:bottom w:val="single" w:sz="4" w:space="0" w:color="auto"/>
              <w:right w:val="single" w:sz="4" w:space="0" w:color="auto"/>
            </w:tcBorders>
            <w:hideMark/>
          </w:tcPr>
          <w:p w14:paraId="5F12F4F7" w14:textId="77777777" w:rsidR="003716CB" w:rsidRPr="00752E62" w:rsidRDefault="003716CB" w:rsidP="00E9681E">
            <w:pPr>
              <w:keepNext/>
              <w:jc w:val="center"/>
              <w:rPr>
                <w:b/>
                <w:color w:val="000000" w:themeColor="text1"/>
              </w:rPr>
            </w:pPr>
            <w:r w:rsidRPr="00752E62">
              <w:rPr>
                <w:b/>
                <w:color w:val="000000" w:themeColor="text1"/>
              </w:rPr>
              <w:t>MTX</w:t>
            </w:r>
          </w:p>
          <w:p w14:paraId="754C8FBA" w14:textId="77777777" w:rsidR="003716CB" w:rsidRPr="00752E62" w:rsidRDefault="003716CB" w:rsidP="00E9681E">
            <w:pPr>
              <w:keepNext/>
              <w:jc w:val="center"/>
              <w:rPr>
                <w:b/>
                <w:color w:val="000000" w:themeColor="text1"/>
              </w:rPr>
            </w:pPr>
            <w:r w:rsidRPr="00752E62">
              <w:rPr>
                <w:b/>
                <w:color w:val="000000" w:themeColor="text1"/>
              </w:rPr>
              <w:t>n</w:t>
            </w:r>
            <w:r w:rsidR="003D23BD" w:rsidRPr="00752E62">
              <w:rPr>
                <w:b/>
                <w:color w:val="000000" w:themeColor="text1"/>
              </w:rPr>
              <w:t> </w:t>
            </w:r>
            <w:r w:rsidRPr="00752E62">
              <w:rPr>
                <w:b/>
                <w:color w:val="000000" w:themeColor="text1"/>
              </w:rPr>
              <w:t>=</w:t>
            </w:r>
            <w:r w:rsidR="003D23BD" w:rsidRPr="00752E62">
              <w:rPr>
                <w:b/>
                <w:color w:val="000000" w:themeColor="text1"/>
              </w:rPr>
              <w:t> </w:t>
            </w:r>
            <w:r w:rsidRPr="00752E62">
              <w:rPr>
                <w:b/>
                <w:color w:val="000000" w:themeColor="text1"/>
              </w:rPr>
              <w:t>257</w:t>
            </w:r>
          </w:p>
        </w:tc>
        <w:tc>
          <w:tcPr>
            <w:tcW w:w="1620" w:type="dxa"/>
            <w:tcBorders>
              <w:top w:val="single" w:sz="4" w:space="0" w:color="auto"/>
              <w:left w:val="single" w:sz="4" w:space="0" w:color="auto"/>
              <w:bottom w:val="single" w:sz="4" w:space="0" w:color="auto"/>
              <w:right w:val="single" w:sz="4" w:space="0" w:color="auto"/>
            </w:tcBorders>
            <w:hideMark/>
          </w:tcPr>
          <w:p w14:paraId="1532D745" w14:textId="77777777" w:rsidR="003716CB" w:rsidRPr="00752E62" w:rsidRDefault="003716CB" w:rsidP="00E9681E">
            <w:pPr>
              <w:keepNext/>
              <w:jc w:val="center"/>
              <w:rPr>
                <w:b/>
                <w:color w:val="000000" w:themeColor="text1"/>
              </w:rPr>
            </w:pPr>
            <w:r w:rsidRPr="00752E62">
              <w:rPr>
                <w:b/>
                <w:color w:val="000000" w:themeColor="text1"/>
              </w:rPr>
              <w:t>Adalimumab</w:t>
            </w:r>
          </w:p>
          <w:p w14:paraId="5A793FEA" w14:textId="77777777" w:rsidR="003716CB" w:rsidRPr="00752E62" w:rsidRDefault="003716CB" w:rsidP="00E9681E">
            <w:pPr>
              <w:keepNext/>
              <w:jc w:val="center"/>
              <w:rPr>
                <w:b/>
                <w:color w:val="000000" w:themeColor="text1"/>
              </w:rPr>
            </w:pPr>
            <w:r w:rsidRPr="00752E62">
              <w:rPr>
                <w:b/>
                <w:color w:val="000000" w:themeColor="text1"/>
              </w:rPr>
              <w:t>n</w:t>
            </w:r>
            <w:r w:rsidR="003D23BD" w:rsidRPr="00752E62">
              <w:rPr>
                <w:b/>
                <w:color w:val="000000" w:themeColor="text1"/>
              </w:rPr>
              <w:t> </w:t>
            </w:r>
            <w:r w:rsidRPr="00752E62">
              <w:rPr>
                <w:b/>
                <w:color w:val="000000" w:themeColor="text1"/>
              </w:rPr>
              <w:t>=</w:t>
            </w:r>
            <w:r w:rsidR="003D23BD" w:rsidRPr="00752E62">
              <w:rPr>
                <w:b/>
                <w:color w:val="000000" w:themeColor="text1"/>
              </w:rPr>
              <w:t> </w:t>
            </w:r>
            <w:r w:rsidRPr="00752E62">
              <w:rPr>
                <w:b/>
                <w:color w:val="000000" w:themeColor="text1"/>
              </w:rPr>
              <w:t>274</w:t>
            </w:r>
          </w:p>
        </w:tc>
        <w:tc>
          <w:tcPr>
            <w:tcW w:w="2070" w:type="dxa"/>
            <w:tcBorders>
              <w:top w:val="single" w:sz="4" w:space="0" w:color="auto"/>
              <w:left w:val="single" w:sz="4" w:space="0" w:color="auto"/>
              <w:bottom w:val="single" w:sz="4" w:space="0" w:color="auto"/>
              <w:right w:val="single" w:sz="4" w:space="0" w:color="auto"/>
            </w:tcBorders>
            <w:hideMark/>
          </w:tcPr>
          <w:p w14:paraId="7895E9A4" w14:textId="77777777" w:rsidR="003716CB" w:rsidRPr="00752E62" w:rsidRDefault="003716CB" w:rsidP="00E9681E">
            <w:pPr>
              <w:keepNext/>
              <w:jc w:val="center"/>
              <w:rPr>
                <w:b/>
                <w:color w:val="000000" w:themeColor="text1"/>
              </w:rPr>
            </w:pPr>
            <w:r w:rsidRPr="00752E62">
              <w:rPr>
                <w:b/>
                <w:color w:val="000000" w:themeColor="text1"/>
              </w:rPr>
              <w:t>Adalimumab/MTX</w:t>
            </w:r>
          </w:p>
          <w:p w14:paraId="2A313F87" w14:textId="77777777" w:rsidR="003716CB" w:rsidRPr="00752E62" w:rsidRDefault="003716CB" w:rsidP="00E9681E">
            <w:pPr>
              <w:keepNext/>
              <w:jc w:val="center"/>
              <w:rPr>
                <w:b/>
                <w:color w:val="000000" w:themeColor="text1"/>
              </w:rPr>
            </w:pPr>
            <w:r w:rsidRPr="00752E62">
              <w:rPr>
                <w:b/>
                <w:color w:val="000000" w:themeColor="text1"/>
              </w:rPr>
              <w:t>n</w:t>
            </w:r>
            <w:r w:rsidR="00A62349" w:rsidRPr="00752E62">
              <w:rPr>
                <w:b/>
                <w:color w:val="000000" w:themeColor="text1"/>
              </w:rPr>
              <w:t> </w:t>
            </w:r>
            <w:r w:rsidRPr="00752E62">
              <w:rPr>
                <w:b/>
                <w:color w:val="000000" w:themeColor="text1"/>
              </w:rPr>
              <w:t>=</w:t>
            </w:r>
            <w:r w:rsidR="00A62349" w:rsidRPr="00752E62">
              <w:rPr>
                <w:b/>
                <w:color w:val="000000" w:themeColor="text1"/>
              </w:rPr>
              <w:t> </w:t>
            </w:r>
            <w:r w:rsidRPr="00752E62">
              <w:rPr>
                <w:b/>
                <w:color w:val="000000" w:themeColor="text1"/>
              </w:rPr>
              <w:t>268</w:t>
            </w:r>
          </w:p>
        </w:tc>
        <w:tc>
          <w:tcPr>
            <w:tcW w:w="1110" w:type="dxa"/>
            <w:tcBorders>
              <w:top w:val="single" w:sz="4" w:space="0" w:color="auto"/>
              <w:left w:val="single" w:sz="4" w:space="0" w:color="auto"/>
              <w:bottom w:val="single" w:sz="4" w:space="0" w:color="auto"/>
              <w:right w:val="single" w:sz="4" w:space="0" w:color="auto"/>
            </w:tcBorders>
            <w:vAlign w:val="center"/>
            <w:hideMark/>
          </w:tcPr>
          <w:p w14:paraId="3E5ED6C4" w14:textId="77777777" w:rsidR="003716CB" w:rsidRPr="00752E62" w:rsidRDefault="003716CB" w:rsidP="00E9681E">
            <w:pPr>
              <w:keepNext/>
              <w:jc w:val="center"/>
              <w:rPr>
                <w:b/>
                <w:color w:val="000000" w:themeColor="text1"/>
              </w:rPr>
            </w:pPr>
            <w:r w:rsidRPr="00752E62">
              <w:rPr>
                <w:b/>
                <w:color w:val="000000" w:themeColor="text1"/>
              </w:rPr>
              <w:t>p</w:t>
            </w:r>
            <w:r w:rsidRPr="00752E62">
              <w:rPr>
                <w:b/>
                <w:color w:val="000000" w:themeColor="text1"/>
              </w:rPr>
              <w:noBreakHyphen/>
              <w:t>vrijednost</w:t>
            </w:r>
            <w:r w:rsidRPr="00752E62">
              <w:rPr>
                <w:b/>
                <w:color w:val="000000" w:themeColor="text1"/>
                <w:vertAlign w:val="superscript"/>
              </w:rPr>
              <w:t>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5761E3EF" w14:textId="77777777" w:rsidR="003716CB" w:rsidRPr="00752E62" w:rsidRDefault="003716CB" w:rsidP="00E9681E">
            <w:pPr>
              <w:keepNext/>
              <w:jc w:val="center"/>
              <w:rPr>
                <w:b/>
                <w:color w:val="000000" w:themeColor="text1"/>
              </w:rPr>
            </w:pPr>
            <w:r w:rsidRPr="00752E62">
              <w:rPr>
                <w:b/>
                <w:color w:val="000000" w:themeColor="text1"/>
              </w:rPr>
              <w:t>p</w:t>
            </w:r>
            <w:r w:rsidRPr="00752E62">
              <w:rPr>
                <w:b/>
                <w:color w:val="000000" w:themeColor="text1"/>
              </w:rPr>
              <w:noBreakHyphen/>
              <w:t>vrijednost</w:t>
            </w:r>
            <w:r w:rsidRPr="00752E62">
              <w:rPr>
                <w:b/>
                <w:color w:val="000000" w:themeColor="text1"/>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hideMark/>
          </w:tcPr>
          <w:p w14:paraId="617233A5" w14:textId="77777777" w:rsidR="003716CB" w:rsidRPr="00752E62" w:rsidRDefault="003716CB" w:rsidP="00E9681E">
            <w:pPr>
              <w:keepNext/>
              <w:jc w:val="center"/>
              <w:rPr>
                <w:b/>
                <w:color w:val="000000" w:themeColor="text1"/>
              </w:rPr>
            </w:pPr>
            <w:r w:rsidRPr="00752E62">
              <w:rPr>
                <w:b/>
                <w:color w:val="000000" w:themeColor="text1"/>
              </w:rPr>
              <w:t>p</w:t>
            </w:r>
            <w:r w:rsidRPr="00752E62">
              <w:rPr>
                <w:b/>
                <w:color w:val="000000" w:themeColor="text1"/>
              </w:rPr>
              <w:noBreakHyphen/>
              <w:t>vrijednost</w:t>
            </w:r>
            <w:r w:rsidRPr="00752E62">
              <w:rPr>
                <w:b/>
                <w:color w:val="000000" w:themeColor="text1"/>
                <w:vertAlign w:val="superscript"/>
              </w:rPr>
              <w:t>c</w:t>
            </w:r>
          </w:p>
        </w:tc>
      </w:tr>
      <w:tr w:rsidR="003716CB" w:rsidRPr="00752E62" w14:paraId="742E69D7"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6D24C31B" w14:textId="77777777" w:rsidR="003716CB" w:rsidRPr="00752E62" w:rsidRDefault="003716CB" w:rsidP="00E9681E">
            <w:pPr>
              <w:keepNext/>
              <w:rPr>
                <w:color w:val="000000" w:themeColor="text1"/>
              </w:rPr>
            </w:pPr>
            <w:r w:rsidRPr="00752E62">
              <w:rPr>
                <w:color w:val="000000" w:themeColor="text1"/>
              </w:rPr>
              <w:t>ACR 20</w:t>
            </w:r>
          </w:p>
        </w:tc>
        <w:tc>
          <w:tcPr>
            <w:tcW w:w="990" w:type="dxa"/>
            <w:tcBorders>
              <w:top w:val="single" w:sz="4" w:space="0" w:color="auto"/>
              <w:left w:val="single" w:sz="4" w:space="0" w:color="auto"/>
              <w:bottom w:val="single" w:sz="4" w:space="0" w:color="auto"/>
              <w:right w:val="single" w:sz="4" w:space="0" w:color="auto"/>
            </w:tcBorders>
          </w:tcPr>
          <w:p w14:paraId="365DE4A9" w14:textId="77777777" w:rsidR="003716CB" w:rsidRPr="00752E62" w:rsidRDefault="003716CB" w:rsidP="00E9681E">
            <w:pPr>
              <w:keepNext/>
              <w:jc w:val="center"/>
              <w:rPr>
                <w:color w:val="000000" w:themeColor="text1"/>
                <w:lang w:val="en-GB"/>
              </w:rPr>
            </w:pPr>
          </w:p>
        </w:tc>
        <w:tc>
          <w:tcPr>
            <w:tcW w:w="1620" w:type="dxa"/>
            <w:tcBorders>
              <w:top w:val="single" w:sz="4" w:space="0" w:color="auto"/>
              <w:left w:val="single" w:sz="4" w:space="0" w:color="auto"/>
              <w:bottom w:val="single" w:sz="4" w:space="0" w:color="auto"/>
              <w:right w:val="single" w:sz="4" w:space="0" w:color="auto"/>
            </w:tcBorders>
          </w:tcPr>
          <w:p w14:paraId="4B19F8FE" w14:textId="77777777" w:rsidR="003716CB" w:rsidRPr="00752E62" w:rsidRDefault="003716CB" w:rsidP="00E9681E">
            <w:pPr>
              <w:keepNext/>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3E71FAB2" w14:textId="77777777" w:rsidR="003716CB" w:rsidRPr="00752E62" w:rsidRDefault="003716CB" w:rsidP="00E9681E">
            <w:pPr>
              <w:keepNext/>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35AB5103" w14:textId="77777777" w:rsidR="003716CB" w:rsidRPr="00752E62" w:rsidRDefault="003716CB" w:rsidP="00E9681E">
            <w:pPr>
              <w:keepNext/>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084FAB79" w14:textId="77777777" w:rsidR="003716CB" w:rsidRPr="00752E62" w:rsidRDefault="003716CB" w:rsidP="00E9681E">
            <w:pPr>
              <w:keepNext/>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7371EA17" w14:textId="77777777" w:rsidR="003716CB" w:rsidRPr="00752E62" w:rsidRDefault="003716CB" w:rsidP="00E9681E">
            <w:pPr>
              <w:keepNext/>
              <w:jc w:val="center"/>
              <w:rPr>
                <w:color w:val="000000" w:themeColor="text1"/>
                <w:lang w:val="en-GB"/>
              </w:rPr>
            </w:pPr>
          </w:p>
        </w:tc>
      </w:tr>
      <w:tr w:rsidR="003716CB" w:rsidRPr="00752E62" w14:paraId="5C064BAC"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339F561E" w14:textId="77777777" w:rsidR="003716CB" w:rsidRPr="00752E62" w:rsidRDefault="003716CB" w:rsidP="00E9681E">
            <w:pPr>
              <w:keepNext/>
              <w:ind w:left="270"/>
              <w:rPr>
                <w:color w:val="000000" w:themeColor="text1"/>
              </w:rPr>
            </w:pPr>
            <w:r w:rsidRPr="00752E62">
              <w:rPr>
                <w:color w:val="000000" w:themeColor="text1"/>
              </w:rPr>
              <w:t>52. tjedan</w:t>
            </w:r>
          </w:p>
        </w:tc>
        <w:tc>
          <w:tcPr>
            <w:tcW w:w="990" w:type="dxa"/>
            <w:tcBorders>
              <w:top w:val="single" w:sz="4" w:space="0" w:color="auto"/>
              <w:left w:val="single" w:sz="4" w:space="0" w:color="auto"/>
              <w:bottom w:val="single" w:sz="4" w:space="0" w:color="auto"/>
              <w:right w:val="single" w:sz="4" w:space="0" w:color="auto"/>
            </w:tcBorders>
            <w:hideMark/>
          </w:tcPr>
          <w:p w14:paraId="02B77DDE" w14:textId="77777777" w:rsidR="003716CB" w:rsidRPr="00752E62" w:rsidRDefault="003716CB" w:rsidP="00E9681E">
            <w:pPr>
              <w:keepNext/>
              <w:jc w:val="center"/>
              <w:rPr>
                <w:color w:val="000000" w:themeColor="text1"/>
              </w:rPr>
            </w:pPr>
            <w:r w:rsidRPr="00752E62">
              <w:rPr>
                <w:color w:val="000000" w:themeColor="text1"/>
              </w:rPr>
              <w:t>62,6</w:t>
            </w:r>
            <w:r w:rsidR="006A6D10" w:rsidRPr="00752E62">
              <w:rPr>
                <w:color w:val="000000" w:themeColor="text1"/>
              </w:rPr>
              <w:t> %</w:t>
            </w:r>
          </w:p>
        </w:tc>
        <w:tc>
          <w:tcPr>
            <w:tcW w:w="1620" w:type="dxa"/>
            <w:tcBorders>
              <w:top w:val="single" w:sz="4" w:space="0" w:color="auto"/>
              <w:left w:val="single" w:sz="4" w:space="0" w:color="auto"/>
              <w:bottom w:val="single" w:sz="4" w:space="0" w:color="auto"/>
              <w:right w:val="single" w:sz="4" w:space="0" w:color="auto"/>
            </w:tcBorders>
            <w:hideMark/>
          </w:tcPr>
          <w:p w14:paraId="54644D44" w14:textId="77777777" w:rsidR="003716CB" w:rsidRPr="00752E62" w:rsidRDefault="003716CB" w:rsidP="00E9681E">
            <w:pPr>
              <w:keepNext/>
              <w:jc w:val="center"/>
              <w:rPr>
                <w:color w:val="000000" w:themeColor="text1"/>
              </w:rPr>
            </w:pPr>
            <w:r w:rsidRPr="00752E62">
              <w:rPr>
                <w:color w:val="000000" w:themeColor="text1"/>
              </w:rPr>
              <w:t>54,4</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26F51C93" w14:textId="77777777" w:rsidR="003716CB" w:rsidRPr="00752E62" w:rsidRDefault="003716CB" w:rsidP="00E9681E">
            <w:pPr>
              <w:keepNext/>
              <w:jc w:val="center"/>
              <w:rPr>
                <w:color w:val="000000" w:themeColor="text1"/>
              </w:rPr>
            </w:pPr>
            <w:r w:rsidRPr="00752E62">
              <w:rPr>
                <w:color w:val="000000" w:themeColor="text1"/>
              </w:rPr>
              <w:t>72,8</w:t>
            </w:r>
            <w:r w:rsidR="006A6D10" w:rsidRPr="00752E62">
              <w:rPr>
                <w:color w:val="000000" w:themeColor="text1"/>
              </w:rPr>
              <w:t> %</w:t>
            </w:r>
          </w:p>
        </w:tc>
        <w:tc>
          <w:tcPr>
            <w:tcW w:w="1110" w:type="dxa"/>
            <w:tcBorders>
              <w:top w:val="single" w:sz="4" w:space="0" w:color="auto"/>
              <w:left w:val="single" w:sz="4" w:space="0" w:color="auto"/>
              <w:bottom w:val="single" w:sz="4" w:space="0" w:color="auto"/>
              <w:right w:val="single" w:sz="4" w:space="0" w:color="auto"/>
            </w:tcBorders>
            <w:hideMark/>
          </w:tcPr>
          <w:p w14:paraId="2455E8FA" w14:textId="77777777" w:rsidR="003716CB" w:rsidRPr="00752E62" w:rsidRDefault="003716CB" w:rsidP="00E9681E">
            <w:pPr>
              <w:keepNext/>
              <w:jc w:val="center"/>
              <w:rPr>
                <w:color w:val="000000" w:themeColor="text1"/>
              </w:rPr>
            </w:pPr>
            <w:r w:rsidRPr="00752E62">
              <w:rPr>
                <w:color w:val="000000" w:themeColor="text1"/>
              </w:rPr>
              <w:t>0,013</w:t>
            </w:r>
          </w:p>
        </w:tc>
        <w:tc>
          <w:tcPr>
            <w:tcW w:w="1110" w:type="dxa"/>
            <w:tcBorders>
              <w:top w:val="single" w:sz="4" w:space="0" w:color="auto"/>
              <w:left w:val="single" w:sz="4" w:space="0" w:color="auto"/>
              <w:bottom w:val="single" w:sz="4" w:space="0" w:color="auto"/>
              <w:right w:val="single" w:sz="4" w:space="0" w:color="auto"/>
            </w:tcBorders>
            <w:hideMark/>
          </w:tcPr>
          <w:p w14:paraId="0ED793CB" w14:textId="77777777" w:rsidR="003716CB" w:rsidRPr="00752E62" w:rsidRDefault="003716CB" w:rsidP="00E9681E">
            <w:pPr>
              <w:keepNext/>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7F4D8578" w14:textId="77777777" w:rsidR="003716CB" w:rsidRPr="00752E62" w:rsidRDefault="003716CB" w:rsidP="00E9681E">
            <w:pPr>
              <w:keepNext/>
              <w:jc w:val="center"/>
              <w:rPr>
                <w:color w:val="000000" w:themeColor="text1"/>
              </w:rPr>
            </w:pPr>
            <w:r w:rsidRPr="00752E62">
              <w:rPr>
                <w:color w:val="000000" w:themeColor="text1"/>
              </w:rPr>
              <w:t>0,043</w:t>
            </w:r>
          </w:p>
        </w:tc>
      </w:tr>
      <w:tr w:rsidR="003716CB" w:rsidRPr="00752E62" w14:paraId="29143F91"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7891E1B8" w14:textId="77777777" w:rsidR="003716CB" w:rsidRPr="00752E62" w:rsidRDefault="003716CB" w:rsidP="00E9681E">
            <w:pPr>
              <w:ind w:left="270"/>
              <w:rPr>
                <w:color w:val="000000" w:themeColor="text1"/>
              </w:rPr>
            </w:pPr>
            <w:r w:rsidRPr="00752E62">
              <w:rPr>
                <w:color w:val="000000" w:themeColor="text1"/>
              </w:rPr>
              <w:t>104. tjedan</w:t>
            </w:r>
          </w:p>
        </w:tc>
        <w:tc>
          <w:tcPr>
            <w:tcW w:w="990" w:type="dxa"/>
            <w:tcBorders>
              <w:top w:val="single" w:sz="4" w:space="0" w:color="auto"/>
              <w:left w:val="single" w:sz="4" w:space="0" w:color="auto"/>
              <w:bottom w:val="single" w:sz="4" w:space="0" w:color="auto"/>
              <w:right w:val="single" w:sz="4" w:space="0" w:color="auto"/>
            </w:tcBorders>
            <w:hideMark/>
          </w:tcPr>
          <w:p w14:paraId="0F8D40B0" w14:textId="77777777" w:rsidR="003716CB" w:rsidRPr="00752E62" w:rsidRDefault="003716CB" w:rsidP="00E9681E">
            <w:pPr>
              <w:jc w:val="center"/>
              <w:rPr>
                <w:color w:val="000000" w:themeColor="text1"/>
              </w:rPr>
            </w:pPr>
            <w:r w:rsidRPr="00752E62">
              <w:rPr>
                <w:color w:val="000000" w:themeColor="text1"/>
              </w:rPr>
              <w:t>56,0</w:t>
            </w:r>
            <w:r w:rsidR="006A6D10" w:rsidRPr="00752E62">
              <w:rPr>
                <w:color w:val="000000" w:themeColor="text1"/>
              </w:rPr>
              <w:t> %</w:t>
            </w:r>
          </w:p>
        </w:tc>
        <w:tc>
          <w:tcPr>
            <w:tcW w:w="1620" w:type="dxa"/>
            <w:tcBorders>
              <w:top w:val="single" w:sz="4" w:space="0" w:color="auto"/>
              <w:left w:val="single" w:sz="4" w:space="0" w:color="auto"/>
              <w:bottom w:val="single" w:sz="4" w:space="0" w:color="auto"/>
              <w:right w:val="single" w:sz="4" w:space="0" w:color="auto"/>
            </w:tcBorders>
            <w:hideMark/>
          </w:tcPr>
          <w:p w14:paraId="38F768B2" w14:textId="77777777" w:rsidR="003716CB" w:rsidRPr="00752E62" w:rsidRDefault="003716CB" w:rsidP="00E9681E">
            <w:pPr>
              <w:jc w:val="center"/>
              <w:rPr>
                <w:color w:val="000000" w:themeColor="text1"/>
              </w:rPr>
            </w:pPr>
            <w:r w:rsidRPr="00752E62">
              <w:rPr>
                <w:color w:val="000000" w:themeColor="text1"/>
              </w:rPr>
              <w:t>49,3</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06783674" w14:textId="77777777" w:rsidR="003716CB" w:rsidRPr="00752E62" w:rsidRDefault="003716CB" w:rsidP="00E9681E">
            <w:pPr>
              <w:jc w:val="center"/>
              <w:rPr>
                <w:color w:val="000000" w:themeColor="text1"/>
              </w:rPr>
            </w:pPr>
            <w:r w:rsidRPr="00752E62">
              <w:rPr>
                <w:color w:val="000000" w:themeColor="text1"/>
              </w:rPr>
              <w:t>69,4</w:t>
            </w:r>
            <w:r w:rsidR="006A6D10" w:rsidRPr="00752E62">
              <w:rPr>
                <w:color w:val="000000" w:themeColor="text1"/>
              </w:rPr>
              <w:t> %</w:t>
            </w:r>
          </w:p>
        </w:tc>
        <w:tc>
          <w:tcPr>
            <w:tcW w:w="1110" w:type="dxa"/>
            <w:tcBorders>
              <w:top w:val="single" w:sz="4" w:space="0" w:color="auto"/>
              <w:left w:val="single" w:sz="4" w:space="0" w:color="auto"/>
              <w:bottom w:val="single" w:sz="4" w:space="0" w:color="auto"/>
              <w:right w:val="single" w:sz="4" w:space="0" w:color="auto"/>
            </w:tcBorders>
            <w:hideMark/>
          </w:tcPr>
          <w:p w14:paraId="4CCDC60C" w14:textId="77777777" w:rsidR="003716CB" w:rsidRPr="00752E62" w:rsidRDefault="003716CB" w:rsidP="00E9681E">
            <w:pPr>
              <w:jc w:val="center"/>
              <w:rPr>
                <w:color w:val="000000" w:themeColor="text1"/>
              </w:rPr>
            </w:pPr>
            <w:r w:rsidRPr="00752E62">
              <w:rPr>
                <w:color w:val="000000" w:themeColor="text1"/>
              </w:rPr>
              <w:t>0,002</w:t>
            </w:r>
          </w:p>
        </w:tc>
        <w:tc>
          <w:tcPr>
            <w:tcW w:w="1110" w:type="dxa"/>
            <w:tcBorders>
              <w:top w:val="single" w:sz="4" w:space="0" w:color="auto"/>
              <w:left w:val="single" w:sz="4" w:space="0" w:color="auto"/>
              <w:bottom w:val="single" w:sz="4" w:space="0" w:color="auto"/>
              <w:right w:val="single" w:sz="4" w:space="0" w:color="auto"/>
            </w:tcBorders>
            <w:hideMark/>
          </w:tcPr>
          <w:p w14:paraId="0D33A642" w14:textId="77777777" w:rsidR="003716CB" w:rsidRPr="00752E62" w:rsidRDefault="003716CB" w:rsidP="00E9681E">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117DFB09" w14:textId="77777777" w:rsidR="003716CB" w:rsidRPr="00752E62" w:rsidRDefault="003716CB" w:rsidP="00E9681E">
            <w:pPr>
              <w:jc w:val="center"/>
              <w:rPr>
                <w:color w:val="000000" w:themeColor="text1"/>
              </w:rPr>
            </w:pPr>
            <w:r w:rsidRPr="00752E62">
              <w:rPr>
                <w:color w:val="000000" w:themeColor="text1"/>
              </w:rPr>
              <w:t>0,140</w:t>
            </w:r>
          </w:p>
        </w:tc>
      </w:tr>
      <w:tr w:rsidR="003716CB" w:rsidRPr="00752E62" w14:paraId="1716473D"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08D77977" w14:textId="77777777" w:rsidR="003716CB" w:rsidRPr="00752E62" w:rsidRDefault="003716CB" w:rsidP="00E9681E">
            <w:pPr>
              <w:rPr>
                <w:color w:val="000000" w:themeColor="text1"/>
              </w:rPr>
            </w:pPr>
            <w:r w:rsidRPr="00752E62">
              <w:rPr>
                <w:color w:val="000000" w:themeColor="text1"/>
              </w:rPr>
              <w:t>ACR 50</w:t>
            </w:r>
          </w:p>
        </w:tc>
        <w:tc>
          <w:tcPr>
            <w:tcW w:w="990" w:type="dxa"/>
            <w:tcBorders>
              <w:top w:val="single" w:sz="4" w:space="0" w:color="auto"/>
              <w:left w:val="single" w:sz="4" w:space="0" w:color="auto"/>
              <w:bottom w:val="single" w:sz="4" w:space="0" w:color="auto"/>
              <w:right w:val="single" w:sz="4" w:space="0" w:color="auto"/>
            </w:tcBorders>
          </w:tcPr>
          <w:p w14:paraId="4D5B9143" w14:textId="77777777" w:rsidR="003716CB" w:rsidRPr="00752E62" w:rsidRDefault="003716CB" w:rsidP="00E9681E">
            <w:pPr>
              <w:jc w:val="center"/>
              <w:rPr>
                <w:color w:val="000000" w:themeColor="text1"/>
                <w:lang w:val="en-GB"/>
              </w:rPr>
            </w:pPr>
          </w:p>
        </w:tc>
        <w:tc>
          <w:tcPr>
            <w:tcW w:w="1620" w:type="dxa"/>
            <w:tcBorders>
              <w:top w:val="single" w:sz="4" w:space="0" w:color="auto"/>
              <w:left w:val="single" w:sz="4" w:space="0" w:color="auto"/>
              <w:bottom w:val="single" w:sz="4" w:space="0" w:color="auto"/>
              <w:right w:val="single" w:sz="4" w:space="0" w:color="auto"/>
            </w:tcBorders>
          </w:tcPr>
          <w:p w14:paraId="4CE098AC" w14:textId="77777777" w:rsidR="003716CB" w:rsidRPr="00752E62" w:rsidRDefault="003716CB" w:rsidP="00E9681E">
            <w:pPr>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5F4DD673" w14:textId="77777777" w:rsidR="003716CB" w:rsidRPr="00752E62"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4828DD0F" w14:textId="77777777" w:rsidR="003716CB" w:rsidRPr="00752E62"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62B555C6" w14:textId="77777777" w:rsidR="003716CB" w:rsidRPr="00752E62"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61A87826" w14:textId="77777777" w:rsidR="003716CB" w:rsidRPr="00752E62" w:rsidRDefault="003716CB" w:rsidP="00E9681E">
            <w:pPr>
              <w:jc w:val="center"/>
              <w:rPr>
                <w:color w:val="000000" w:themeColor="text1"/>
                <w:lang w:val="en-GB"/>
              </w:rPr>
            </w:pPr>
          </w:p>
        </w:tc>
      </w:tr>
      <w:tr w:rsidR="003716CB" w:rsidRPr="00752E62" w14:paraId="230F12ED"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4CB7A52F" w14:textId="77777777" w:rsidR="003716CB" w:rsidRPr="00752E62" w:rsidRDefault="003716CB" w:rsidP="00E9681E">
            <w:pPr>
              <w:ind w:left="270"/>
              <w:rPr>
                <w:color w:val="000000" w:themeColor="text1"/>
              </w:rPr>
            </w:pPr>
            <w:r w:rsidRPr="00752E62">
              <w:rPr>
                <w:color w:val="000000" w:themeColor="text1"/>
              </w:rPr>
              <w:t>52. tjedan</w:t>
            </w:r>
          </w:p>
        </w:tc>
        <w:tc>
          <w:tcPr>
            <w:tcW w:w="990" w:type="dxa"/>
            <w:tcBorders>
              <w:top w:val="single" w:sz="4" w:space="0" w:color="auto"/>
              <w:left w:val="single" w:sz="4" w:space="0" w:color="auto"/>
              <w:bottom w:val="single" w:sz="4" w:space="0" w:color="auto"/>
              <w:right w:val="single" w:sz="4" w:space="0" w:color="auto"/>
            </w:tcBorders>
            <w:hideMark/>
          </w:tcPr>
          <w:p w14:paraId="3C48D47D" w14:textId="77777777" w:rsidR="003716CB" w:rsidRPr="00752E62" w:rsidRDefault="003716CB" w:rsidP="00E9681E">
            <w:pPr>
              <w:jc w:val="center"/>
              <w:rPr>
                <w:color w:val="000000" w:themeColor="text1"/>
              </w:rPr>
            </w:pPr>
            <w:r w:rsidRPr="00752E62">
              <w:rPr>
                <w:color w:val="000000" w:themeColor="text1"/>
              </w:rPr>
              <w:t>45,9</w:t>
            </w:r>
            <w:r w:rsidR="006A6D10" w:rsidRPr="00752E62">
              <w:rPr>
                <w:color w:val="000000" w:themeColor="text1"/>
              </w:rPr>
              <w:t> %</w:t>
            </w:r>
          </w:p>
        </w:tc>
        <w:tc>
          <w:tcPr>
            <w:tcW w:w="1620" w:type="dxa"/>
            <w:tcBorders>
              <w:top w:val="single" w:sz="4" w:space="0" w:color="auto"/>
              <w:left w:val="single" w:sz="4" w:space="0" w:color="auto"/>
              <w:bottom w:val="single" w:sz="4" w:space="0" w:color="auto"/>
              <w:right w:val="single" w:sz="4" w:space="0" w:color="auto"/>
            </w:tcBorders>
            <w:hideMark/>
          </w:tcPr>
          <w:p w14:paraId="510CA623" w14:textId="77777777" w:rsidR="003716CB" w:rsidRPr="00752E62" w:rsidRDefault="003716CB" w:rsidP="00E9681E">
            <w:pPr>
              <w:jc w:val="center"/>
              <w:rPr>
                <w:color w:val="000000" w:themeColor="text1"/>
              </w:rPr>
            </w:pPr>
            <w:r w:rsidRPr="00752E62">
              <w:rPr>
                <w:color w:val="000000" w:themeColor="text1"/>
              </w:rPr>
              <w:t>41,2</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6D4E67AD" w14:textId="77777777" w:rsidR="003716CB" w:rsidRPr="00752E62" w:rsidRDefault="003716CB" w:rsidP="00E9681E">
            <w:pPr>
              <w:jc w:val="center"/>
              <w:rPr>
                <w:color w:val="000000" w:themeColor="text1"/>
              </w:rPr>
            </w:pPr>
            <w:r w:rsidRPr="00752E62">
              <w:rPr>
                <w:color w:val="000000" w:themeColor="text1"/>
              </w:rPr>
              <w:t>61,6</w:t>
            </w:r>
            <w:r w:rsidR="006A6D10" w:rsidRPr="00752E62">
              <w:rPr>
                <w:color w:val="000000" w:themeColor="text1"/>
              </w:rPr>
              <w:t> %</w:t>
            </w:r>
          </w:p>
        </w:tc>
        <w:tc>
          <w:tcPr>
            <w:tcW w:w="1110" w:type="dxa"/>
            <w:tcBorders>
              <w:top w:val="single" w:sz="4" w:space="0" w:color="auto"/>
              <w:left w:val="single" w:sz="4" w:space="0" w:color="auto"/>
              <w:bottom w:val="single" w:sz="4" w:space="0" w:color="auto"/>
              <w:right w:val="single" w:sz="4" w:space="0" w:color="auto"/>
            </w:tcBorders>
            <w:hideMark/>
          </w:tcPr>
          <w:p w14:paraId="73EC4551" w14:textId="77777777" w:rsidR="003716CB" w:rsidRPr="00752E62" w:rsidRDefault="003716CB" w:rsidP="00E9681E">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4A2C1CCD" w14:textId="77777777" w:rsidR="003716CB" w:rsidRPr="00752E62" w:rsidRDefault="003716CB" w:rsidP="00E9681E">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1959BF5D" w14:textId="77777777" w:rsidR="003716CB" w:rsidRPr="00752E62" w:rsidRDefault="003716CB" w:rsidP="00E9681E">
            <w:pPr>
              <w:jc w:val="center"/>
              <w:rPr>
                <w:color w:val="000000" w:themeColor="text1"/>
              </w:rPr>
            </w:pPr>
            <w:r w:rsidRPr="00752E62">
              <w:rPr>
                <w:color w:val="000000" w:themeColor="text1"/>
              </w:rPr>
              <w:t>0,317</w:t>
            </w:r>
          </w:p>
        </w:tc>
      </w:tr>
      <w:tr w:rsidR="003716CB" w:rsidRPr="00752E62" w14:paraId="076AB024"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1455D429" w14:textId="77777777" w:rsidR="003716CB" w:rsidRPr="00752E62" w:rsidRDefault="003716CB" w:rsidP="00E9681E">
            <w:pPr>
              <w:ind w:left="270"/>
              <w:rPr>
                <w:color w:val="000000" w:themeColor="text1"/>
              </w:rPr>
            </w:pPr>
            <w:r w:rsidRPr="00752E62">
              <w:rPr>
                <w:color w:val="000000" w:themeColor="text1"/>
              </w:rPr>
              <w:t>104. tjedan</w:t>
            </w:r>
          </w:p>
        </w:tc>
        <w:tc>
          <w:tcPr>
            <w:tcW w:w="990" w:type="dxa"/>
            <w:tcBorders>
              <w:top w:val="single" w:sz="4" w:space="0" w:color="auto"/>
              <w:left w:val="single" w:sz="4" w:space="0" w:color="auto"/>
              <w:bottom w:val="single" w:sz="4" w:space="0" w:color="auto"/>
              <w:right w:val="single" w:sz="4" w:space="0" w:color="auto"/>
            </w:tcBorders>
            <w:hideMark/>
          </w:tcPr>
          <w:p w14:paraId="3BB8D601" w14:textId="77777777" w:rsidR="003716CB" w:rsidRPr="00752E62" w:rsidRDefault="003716CB" w:rsidP="00E9681E">
            <w:pPr>
              <w:jc w:val="center"/>
              <w:rPr>
                <w:color w:val="000000" w:themeColor="text1"/>
              </w:rPr>
            </w:pPr>
            <w:r w:rsidRPr="00752E62">
              <w:rPr>
                <w:color w:val="000000" w:themeColor="text1"/>
              </w:rPr>
              <w:t>42,8</w:t>
            </w:r>
            <w:r w:rsidR="006A6D10" w:rsidRPr="00752E62">
              <w:rPr>
                <w:color w:val="000000" w:themeColor="text1"/>
              </w:rPr>
              <w:t> %</w:t>
            </w:r>
          </w:p>
        </w:tc>
        <w:tc>
          <w:tcPr>
            <w:tcW w:w="1620" w:type="dxa"/>
            <w:tcBorders>
              <w:top w:val="single" w:sz="4" w:space="0" w:color="auto"/>
              <w:left w:val="single" w:sz="4" w:space="0" w:color="auto"/>
              <w:bottom w:val="single" w:sz="4" w:space="0" w:color="auto"/>
              <w:right w:val="single" w:sz="4" w:space="0" w:color="auto"/>
            </w:tcBorders>
            <w:hideMark/>
          </w:tcPr>
          <w:p w14:paraId="3CF6A52D" w14:textId="77777777" w:rsidR="003716CB" w:rsidRPr="00752E62" w:rsidRDefault="003716CB" w:rsidP="00E9681E">
            <w:pPr>
              <w:jc w:val="center"/>
              <w:rPr>
                <w:color w:val="000000" w:themeColor="text1"/>
              </w:rPr>
            </w:pPr>
            <w:r w:rsidRPr="00752E62">
              <w:rPr>
                <w:color w:val="000000" w:themeColor="text1"/>
              </w:rPr>
              <w:t>36,9</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5D2B8DC1" w14:textId="77777777" w:rsidR="003716CB" w:rsidRPr="00752E62" w:rsidRDefault="003716CB" w:rsidP="00E9681E">
            <w:pPr>
              <w:jc w:val="center"/>
              <w:rPr>
                <w:color w:val="000000" w:themeColor="text1"/>
              </w:rPr>
            </w:pPr>
            <w:r w:rsidRPr="00752E62">
              <w:rPr>
                <w:color w:val="000000" w:themeColor="text1"/>
              </w:rPr>
              <w:t>59,0</w:t>
            </w:r>
            <w:r w:rsidR="006A6D10" w:rsidRPr="00752E62">
              <w:rPr>
                <w:color w:val="000000" w:themeColor="text1"/>
              </w:rPr>
              <w:t> %</w:t>
            </w:r>
          </w:p>
        </w:tc>
        <w:tc>
          <w:tcPr>
            <w:tcW w:w="1110" w:type="dxa"/>
            <w:tcBorders>
              <w:top w:val="single" w:sz="4" w:space="0" w:color="auto"/>
              <w:left w:val="single" w:sz="4" w:space="0" w:color="auto"/>
              <w:bottom w:val="single" w:sz="4" w:space="0" w:color="auto"/>
              <w:right w:val="single" w:sz="4" w:space="0" w:color="auto"/>
            </w:tcBorders>
            <w:hideMark/>
          </w:tcPr>
          <w:p w14:paraId="6AEA2038" w14:textId="77777777" w:rsidR="003716CB" w:rsidRPr="00752E62" w:rsidRDefault="003716CB" w:rsidP="00E9681E">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32E2EEE5" w14:textId="77777777" w:rsidR="003716CB" w:rsidRPr="00752E62" w:rsidRDefault="003716CB" w:rsidP="00E9681E">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46F3860E" w14:textId="77777777" w:rsidR="003716CB" w:rsidRPr="00752E62" w:rsidRDefault="003716CB" w:rsidP="00E9681E">
            <w:pPr>
              <w:jc w:val="center"/>
              <w:rPr>
                <w:color w:val="000000" w:themeColor="text1"/>
              </w:rPr>
            </w:pPr>
            <w:r w:rsidRPr="00752E62">
              <w:rPr>
                <w:color w:val="000000" w:themeColor="text1"/>
              </w:rPr>
              <w:t>0,162</w:t>
            </w:r>
          </w:p>
        </w:tc>
      </w:tr>
      <w:tr w:rsidR="003716CB" w:rsidRPr="00752E62" w14:paraId="06F135F1"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22F3FB85" w14:textId="77777777" w:rsidR="003716CB" w:rsidRPr="00752E62" w:rsidRDefault="003716CB" w:rsidP="00E9681E">
            <w:pPr>
              <w:rPr>
                <w:color w:val="000000" w:themeColor="text1"/>
              </w:rPr>
            </w:pPr>
            <w:r w:rsidRPr="00752E62">
              <w:rPr>
                <w:color w:val="000000" w:themeColor="text1"/>
              </w:rPr>
              <w:t>ACR 70</w:t>
            </w:r>
          </w:p>
        </w:tc>
        <w:tc>
          <w:tcPr>
            <w:tcW w:w="990" w:type="dxa"/>
            <w:tcBorders>
              <w:top w:val="single" w:sz="4" w:space="0" w:color="auto"/>
              <w:left w:val="single" w:sz="4" w:space="0" w:color="auto"/>
              <w:bottom w:val="single" w:sz="4" w:space="0" w:color="auto"/>
              <w:right w:val="single" w:sz="4" w:space="0" w:color="auto"/>
            </w:tcBorders>
          </w:tcPr>
          <w:p w14:paraId="0504D7C4" w14:textId="77777777" w:rsidR="003716CB" w:rsidRPr="00752E62" w:rsidRDefault="003716CB" w:rsidP="00E9681E">
            <w:pPr>
              <w:jc w:val="center"/>
              <w:rPr>
                <w:color w:val="000000" w:themeColor="text1"/>
                <w:lang w:val="en-GB"/>
              </w:rPr>
            </w:pPr>
          </w:p>
        </w:tc>
        <w:tc>
          <w:tcPr>
            <w:tcW w:w="1620" w:type="dxa"/>
            <w:tcBorders>
              <w:top w:val="single" w:sz="4" w:space="0" w:color="auto"/>
              <w:left w:val="single" w:sz="4" w:space="0" w:color="auto"/>
              <w:bottom w:val="single" w:sz="4" w:space="0" w:color="auto"/>
              <w:right w:val="single" w:sz="4" w:space="0" w:color="auto"/>
            </w:tcBorders>
          </w:tcPr>
          <w:p w14:paraId="25D62164" w14:textId="77777777" w:rsidR="003716CB" w:rsidRPr="00752E62" w:rsidRDefault="003716CB" w:rsidP="00E9681E">
            <w:pPr>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22CBD318" w14:textId="77777777" w:rsidR="003716CB" w:rsidRPr="00752E62"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006E0A6D" w14:textId="77777777" w:rsidR="003716CB" w:rsidRPr="00752E62"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1892AEBF" w14:textId="77777777" w:rsidR="003716CB" w:rsidRPr="00752E62" w:rsidRDefault="003716CB" w:rsidP="00E9681E">
            <w:pPr>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4E46A33D" w14:textId="77777777" w:rsidR="003716CB" w:rsidRPr="00752E62" w:rsidRDefault="003716CB" w:rsidP="00E9681E">
            <w:pPr>
              <w:jc w:val="center"/>
              <w:rPr>
                <w:color w:val="000000" w:themeColor="text1"/>
                <w:lang w:val="en-GB"/>
              </w:rPr>
            </w:pPr>
          </w:p>
        </w:tc>
      </w:tr>
      <w:tr w:rsidR="003716CB" w:rsidRPr="00752E62" w14:paraId="50DCBE57" w14:textId="77777777" w:rsidTr="00BF1C5A">
        <w:tc>
          <w:tcPr>
            <w:tcW w:w="1638" w:type="dxa"/>
            <w:tcBorders>
              <w:top w:val="single" w:sz="4" w:space="0" w:color="auto"/>
              <w:left w:val="single" w:sz="4" w:space="0" w:color="auto"/>
              <w:bottom w:val="single" w:sz="4" w:space="0" w:color="auto"/>
              <w:right w:val="single" w:sz="4" w:space="0" w:color="auto"/>
            </w:tcBorders>
            <w:hideMark/>
          </w:tcPr>
          <w:p w14:paraId="6EAF0104" w14:textId="77777777" w:rsidR="003716CB" w:rsidRPr="00752E62" w:rsidRDefault="003716CB" w:rsidP="00E9681E">
            <w:pPr>
              <w:ind w:left="270"/>
              <w:rPr>
                <w:color w:val="000000" w:themeColor="text1"/>
              </w:rPr>
            </w:pPr>
            <w:r w:rsidRPr="00752E62">
              <w:rPr>
                <w:color w:val="000000" w:themeColor="text1"/>
              </w:rPr>
              <w:lastRenderedPageBreak/>
              <w:t>52. tjedan</w:t>
            </w:r>
          </w:p>
        </w:tc>
        <w:tc>
          <w:tcPr>
            <w:tcW w:w="990" w:type="dxa"/>
            <w:tcBorders>
              <w:top w:val="single" w:sz="4" w:space="0" w:color="auto"/>
              <w:left w:val="single" w:sz="4" w:space="0" w:color="auto"/>
              <w:bottom w:val="single" w:sz="4" w:space="0" w:color="auto"/>
              <w:right w:val="single" w:sz="4" w:space="0" w:color="auto"/>
            </w:tcBorders>
            <w:hideMark/>
          </w:tcPr>
          <w:p w14:paraId="4AC6E592" w14:textId="77777777" w:rsidR="003716CB" w:rsidRPr="00752E62" w:rsidRDefault="003716CB" w:rsidP="00E9681E">
            <w:pPr>
              <w:jc w:val="center"/>
              <w:rPr>
                <w:color w:val="000000" w:themeColor="text1"/>
              </w:rPr>
            </w:pPr>
            <w:r w:rsidRPr="00752E62">
              <w:rPr>
                <w:color w:val="000000" w:themeColor="text1"/>
              </w:rPr>
              <w:t>27,2</w:t>
            </w:r>
            <w:r w:rsidR="006A6D10" w:rsidRPr="00752E62">
              <w:rPr>
                <w:color w:val="000000" w:themeColor="text1"/>
              </w:rPr>
              <w:t> %</w:t>
            </w:r>
          </w:p>
        </w:tc>
        <w:tc>
          <w:tcPr>
            <w:tcW w:w="1620" w:type="dxa"/>
            <w:tcBorders>
              <w:top w:val="single" w:sz="4" w:space="0" w:color="auto"/>
              <w:left w:val="single" w:sz="4" w:space="0" w:color="auto"/>
              <w:bottom w:val="single" w:sz="4" w:space="0" w:color="auto"/>
              <w:right w:val="single" w:sz="4" w:space="0" w:color="auto"/>
            </w:tcBorders>
            <w:hideMark/>
          </w:tcPr>
          <w:p w14:paraId="4B61FA44" w14:textId="77777777" w:rsidR="003716CB" w:rsidRPr="00752E62" w:rsidRDefault="003716CB" w:rsidP="00E9681E">
            <w:pPr>
              <w:jc w:val="center"/>
              <w:rPr>
                <w:color w:val="000000" w:themeColor="text1"/>
              </w:rPr>
            </w:pPr>
            <w:r w:rsidRPr="00752E62">
              <w:rPr>
                <w:color w:val="000000" w:themeColor="text1"/>
              </w:rPr>
              <w:t>25,9</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08CACF95" w14:textId="77777777" w:rsidR="003716CB" w:rsidRPr="00752E62" w:rsidRDefault="003716CB" w:rsidP="00E9681E">
            <w:pPr>
              <w:jc w:val="center"/>
              <w:rPr>
                <w:color w:val="000000" w:themeColor="text1"/>
              </w:rPr>
            </w:pPr>
            <w:r w:rsidRPr="00752E62">
              <w:rPr>
                <w:color w:val="000000" w:themeColor="text1"/>
              </w:rPr>
              <w:t>45,5</w:t>
            </w:r>
            <w:r w:rsidR="006A6D10" w:rsidRPr="00752E62">
              <w:rPr>
                <w:color w:val="000000" w:themeColor="text1"/>
              </w:rPr>
              <w:t> %</w:t>
            </w:r>
          </w:p>
        </w:tc>
        <w:tc>
          <w:tcPr>
            <w:tcW w:w="1110" w:type="dxa"/>
            <w:tcBorders>
              <w:top w:val="single" w:sz="4" w:space="0" w:color="auto"/>
              <w:left w:val="single" w:sz="4" w:space="0" w:color="auto"/>
              <w:bottom w:val="single" w:sz="4" w:space="0" w:color="auto"/>
              <w:right w:val="single" w:sz="4" w:space="0" w:color="auto"/>
            </w:tcBorders>
            <w:hideMark/>
          </w:tcPr>
          <w:p w14:paraId="678A488A" w14:textId="77777777" w:rsidR="003716CB" w:rsidRPr="00752E62" w:rsidRDefault="003716CB" w:rsidP="00E9681E">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3F0DC5ED" w14:textId="77777777" w:rsidR="003716CB" w:rsidRPr="00752E62" w:rsidRDefault="003716CB" w:rsidP="00E9681E">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0E6EEF3D" w14:textId="77777777" w:rsidR="003716CB" w:rsidRPr="00752E62" w:rsidRDefault="003716CB" w:rsidP="00E9681E">
            <w:pPr>
              <w:jc w:val="center"/>
              <w:rPr>
                <w:color w:val="000000" w:themeColor="text1"/>
              </w:rPr>
            </w:pPr>
            <w:r w:rsidRPr="00752E62">
              <w:rPr>
                <w:color w:val="000000" w:themeColor="text1"/>
              </w:rPr>
              <w:t>0,656</w:t>
            </w:r>
          </w:p>
        </w:tc>
      </w:tr>
      <w:tr w:rsidR="003716CB" w:rsidRPr="00752E62" w14:paraId="167F522C" w14:textId="77777777" w:rsidTr="006A2129">
        <w:tc>
          <w:tcPr>
            <w:tcW w:w="1638" w:type="dxa"/>
            <w:tcBorders>
              <w:top w:val="single" w:sz="4" w:space="0" w:color="auto"/>
              <w:left w:val="single" w:sz="4" w:space="0" w:color="auto"/>
              <w:bottom w:val="single" w:sz="4" w:space="0" w:color="auto"/>
              <w:right w:val="single" w:sz="4" w:space="0" w:color="auto"/>
            </w:tcBorders>
            <w:hideMark/>
          </w:tcPr>
          <w:p w14:paraId="3F7EFEE0" w14:textId="77777777" w:rsidR="003716CB" w:rsidRPr="00752E62" w:rsidRDefault="003716CB" w:rsidP="00E9681E">
            <w:pPr>
              <w:ind w:left="270"/>
              <w:rPr>
                <w:color w:val="000000" w:themeColor="text1"/>
              </w:rPr>
            </w:pPr>
            <w:r w:rsidRPr="00752E62">
              <w:rPr>
                <w:color w:val="000000" w:themeColor="text1"/>
              </w:rPr>
              <w:t>104. tjedan</w:t>
            </w:r>
          </w:p>
        </w:tc>
        <w:tc>
          <w:tcPr>
            <w:tcW w:w="990" w:type="dxa"/>
            <w:tcBorders>
              <w:top w:val="single" w:sz="4" w:space="0" w:color="auto"/>
              <w:left w:val="single" w:sz="4" w:space="0" w:color="auto"/>
              <w:bottom w:val="single" w:sz="4" w:space="0" w:color="auto"/>
              <w:right w:val="single" w:sz="4" w:space="0" w:color="auto"/>
            </w:tcBorders>
            <w:hideMark/>
          </w:tcPr>
          <w:p w14:paraId="0604A71A" w14:textId="77777777" w:rsidR="003716CB" w:rsidRPr="00752E62" w:rsidRDefault="003716CB" w:rsidP="00E9681E">
            <w:pPr>
              <w:jc w:val="center"/>
              <w:rPr>
                <w:color w:val="000000" w:themeColor="text1"/>
              </w:rPr>
            </w:pPr>
            <w:r w:rsidRPr="00752E62">
              <w:rPr>
                <w:color w:val="000000" w:themeColor="text1"/>
              </w:rPr>
              <w:t>28,4</w:t>
            </w:r>
            <w:r w:rsidR="006A6D10" w:rsidRPr="00752E62">
              <w:rPr>
                <w:color w:val="000000" w:themeColor="text1"/>
              </w:rPr>
              <w:t> %</w:t>
            </w:r>
          </w:p>
        </w:tc>
        <w:tc>
          <w:tcPr>
            <w:tcW w:w="1620" w:type="dxa"/>
            <w:tcBorders>
              <w:top w:val="single" w:sz="4" w:space="0" w:color="auto"/>
              <w:left w:val="single" w:sz="4" w:space="0" w:color="auto"/>
              <w:bottom w:val="single" w:sz="4" w:space="0" w:color="auto"/>
              <w:right w:val="single" w:sz="4" w:space="0" w:color="auto"/>
            </w:tcBorders>
            <w:hideMark/>
          </w:tcPr>
          <w:p w14:paraId="7B8B4E1C" w14:textId="77777777" w:rsidR="003716CB" w:rsidRPr="00752E62" w:rsidRDefault="003716CB" w:rsidP="00E9681E">
            <w:pPr>
              <w:jc w:val="center"/>
              <w:rPr>
                <w:color w:val="000000" w:themeColor="text1"/>
              </w:rPr>
            </w:pPr>
            <w:r w:rsidRPr="00752E62">
              <w:rPr>
                <w:color w:val="000000" w:themeColor="text1"/>
              </w:rPr>
              <w:t>28,1</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2A4074D2" w14:textId="77777777" w:rsidR="003716CB" w:rsidRPr="00752E62" w:rsidRDefault="003716CB" w:rsidP="00E9681E">
            <w:pPr>
              <w:jc w:val="center"/>
              <w:rPr>
                <w:color w:val="000000" w:themeColor="text1"/>
              </w:rPr>
            </w:pPr>
            <w:r w:rsidRPr="00752E62">
              <w:rPr>
                <w:color w:val="000000" w:themeColor="text1"/>
              </w:rPr>
              <w:t>46,6</w:t>
            </w:r>
            <w:r w:rsidR="006A6D10" w:rsidRPr="00752E62">
              <w:rPr>
                <w:color w:val="000000" w:themeColor="text1"/>
              </w:rPr>
              <w:t> %</w:t>
            </w:r>
          </w:p>
        </w:tc>
        <w:tc>
          <w:tcPr>
            <w:tcW w:w="1110" w:type="dxa"/>
            <w:tcBorders>
              <w:top w:val="single" w:sz="4" w:space="0" w:color="auto"/>
              <w:left w:val="single" w:sz="4" w:space="0" w:color="auto"/>
              <w:bottom w:val="single" w:sz="4" w:space="0" w:color="auto"/>
              <w:right w:val="single" w:sz="4" w:space="0" w:color="auto"/>
            </w:tcBorders>
            <w:hideMark/>
          </w:tcPr>
          <w:p w14:paraId="05CE5E74" w14:textId="77777777" w:rsidR="003716CB" w:rsidRPr="00752E62" w:rsidRDefault="003716CB" w:rsidP="00E9681E">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590A4A87" w14:textId="77777777" w:rsidR="003716CB" w:rsidRPr="00752E62" w:rsidRDefault="003716CB" w:rsidP="00E9681E">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7AD9F455" w14:textId="77777777" w:rsidR="003716CB" w:rsidRPr="00752E62" w:rsidRDefault="003716CB" w:rsidP="00E9681E">
            <w:pPr>
              <w:jc w:val="center"/>
              <w:rPr>
                <w:color w:val="000000" w:themeColor="text1"/>
              </w:rPr>
            </w:pPr>
            <w:r w:rsidRPr="00752E62">
              <w:rPr>
                <w:color w:val="000000" w:themeColor="text1"/>
              </w:rPr>
              <w:t>0,864</w:t>
            </w:r>
          </w:p>
        </w:tc>
      </w:tr>
      <w:tr w:rsidR="006A2129" w:rsidRPr="00752E62" w14:paraId="3C7A996A" w14:textId="77777777" w:rsidTr="006A2129">
        <w:tc>
          <w:tcPr>
            <w:tcW w:w="9648" w:type="dxa"/>
            <w:gridSpan w:val="7"/>
            <w:tcBorders>
              <w:top w:val="single" w:sz="4" w:space="0" w:color="auto"/>
              <w:left w:val="nil"/>
              <w:bottom w:val="nil"/>
              <w:right w:val="nil"/>
            </w:tcBorders>
          </w:tcPr>
          <w:p w14:paraId="2D802E0A" w14:textId="77777777" w:rsidR="006A2129" w:rsidRPr="00CF2D02" w:rsidRDefault="006A2129" w:rsidP="006A2129">
            <w:pPr>
              <w:tabs>
                <w:tab w:val="left" w:pos="288"/>
              </w:tabs>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w:t>
            </w:r>
            <w:r w:rsidRPr="00CF2D02">
              <w:rPr>
                <w:color w:val="000000" w:themeColor="text1"/>
                <w:sz w:val="20"/>
              </w:rPr>
              <w:noBreakHyphen/>
              <w:t>vrijednost dobivena sparenom usporedbom monoterapije metotreksatom i kombinirane terapije adalimumabom i metotreksatom uz primjenu Mann</w:t>
            </w:r>
            <w:r w:rsidR="00891C1E" w:rsidRPr="00CF2D02">
              <w:rPr>
                <w:color w:val="000000" w:themeColor="text1"/>
                <w:sz w:val="20"/>
              </w:rPr>
              <w:noBreakHyphen/>
            </w:r>
            <w:r w:rsidRPr="00CF2D02">
              <w:rPr>
                <w:color w:val="000000" w:themeColor="text1"/>
                <w:sz w:val="20"/>
              </w:rPr>
              <w:t>Whitney U testa</w:t>
            </w:r>
            <w:r w:rsidR="00B63F33" w:rsidRPr="00CF2D02">
              <w:rPr>
                <w:color w:val="000000" w:themeColor="text1"/>
                <w:sz w:val="20"/>
              </w:rPr>
              <w:t>.</w:t>
            </w:r>
            <w:r w:rsidRPr="00CF2D02">
              <w:rPr>
                <w:color w:val="000000" w:themeColor="text1"/>
                <w:sz w:val="20"/>
              </w:rPr>
              <w:t xml:space="preserve"> </w:t>
            </w:r>
          </w:p>
          <w:p w14:paraId="2972F71F" w14:textId="77777777" w:rsidR="006A2129" w:rsidRPr="00CF2D02" w:rsidRDefault="006A2129" w:rsidP="006A2129">
            <w:pPr>
              <w:tabs>
                <w:tab w:val="left" w:pos="288"/>
              </w:tabs>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w:t>
            </w:r>
            <w:r w:rsidRPr="00CF2D02">
              <w:rPr>
                <w:color w:val="000000" w:themeColor="text1"/>
                <w:sz w:val="20"/>
              </w:rPr>
              <w:noBreakHyphen/>
              <w:t>vrijednost dobivena sparenom usporedbom monoterapije adalimumabom i kombinirane terapije adalimumabom i metotreksatom uz primjenu Mann</w:t>
            </w:r>
            <w:r w:rsidR="00891C1E" w:rsidRPr="00CF2D02">
              <w:rPr>
                <w:color w:val="000000" w:themeColor="text1"/>
                <w:sz w:val="20"/>
              </w:rPr>
              <w:noBreakHyphen/>
            </w:r>
            <w:r w:rsidRPr="00CF2D02">
              <w:rPr>
                <w:color w:val="000000" w:themeColor="text1"/>
                <w:sz w:val="20"/>
              </w:rPr>
              <w:t>Whitney U testa</w:t>
            </w:r>
            <w:r w:rsidR="00B63F33" w:rsidRPr="00CF2D02">
              <w:rPr>
                <w:color w:val="000000" w:themeColor="text1"/>
                <w:sz w:val="20"/>
              </w:rPr>
              <w:t>.</w:t>
            </w:r>
          </w:p>
          <w:p w14:paraId="3A7F30A9" w14:textId="77777777" w:rsidR="006A2129" w:rsidRPr="00CF2D02" w:rsidRDefault="006A2129" w:rsidP="006A2129">
            <w:pPr>
              <w:tabs>
                <w:tab w:val="left" w:pos="288"/>
              </w:tabs>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w:t>
            </w:r>
            <w:r w:rsidRPr="00CF2D02">
              <w:rPr>
                <w:color w:val="000000" w:themeColor="text1"/>
                <w:sz w:val="20"/>
              </w:rPr>
              <w:noBreakHyphen/>
              <w:t>vrijednost dobivena sparenom usporedbom monoterapije adalimumabom i monoterapije metotreksatom uz primjenu Mann</w:t>
            </w:r>
            <w:r w:rsidR="00891C1E" w:rsidRPr="00CF2D02">
              <w:rPr>
                <w:color w:val="000000" w:themeColor="text1"/>
                <w:sz w:val="20"/>
              </w:rPr>
              <w:noBreakHyphen/>
            </w:r>
            <w:r w:rsidRPr="00CF2D02">
              <w:rPr>
                <w:color w:val="000000" w:themeColor="text1"/>
                <w:sz w:val="20"/>
              </w:rPr>
              <w:t>Whitney U test</w:t>
            </w:r>
            <w:r w:rsidR="00272C7D" w:rsidRPr="00CF2D02">
              <w:rPr>
                <w:color w:val="000000" w:themeColor="text1"/>
                <w:sz w:val="20"/>
              </w:rPr>
              <w:t>a</w:t>
            </w:r>
            <w:r w:rsidR="00B63F33" w:rsidRPr="00CF2D02">
              <w:rPr>
                <w:color w:val="000000" w:themeColor="text1"/>
                <w:sz w:val="20"/>
              </w:rPr>
              <w:t>.</w:t>
            </w:r>
          </w:p>
        </w:tc>
      </w:tr>
    </w:tbl>
    <w:p w14:paraId="465C3F10" w14:textId="77777777" w:rsidR="00D2772B" w:rsidRPr="00752E62" w:rsidRDefault="00D2772B" w:rsidP="00387D0C">
      <w:pPr>
        <w:rPr>
          <w:color w:val="000000" w:themeColor="text1"/>
        </w:rPr>
      </w:pPr>
    </w:p>
    <w:p w14:paraId="5BEC348F" w14:textId="77777777" w:rsidR="00D2772B" w:rsidRPr="00752E62" w:rsidRDefault="00D2772B" w:rsidP="00387D0C">
      <w:pPr>
        <w:pStyle w:val="BodyText"/>
        <w:widowControl/>
        <w:kinsoku w:val="0"/>
        <w:overflowPunct w:val="0"/>
        <w:ind w:left="0"/>
        <w:rPr>
          <w:color w:val="000000" w:themeColor="text1"/>
        </w:rPr>
      </w:pPr>
      <w:r w:rsidRPr="00752E62">
        <w:rPr>
          <w:color w:val="000000" w:themeColor="text1"/>
        </w:rPr>
        <w:t>U otvorenom produžetku ispitivanja RA</w:t>
      </w:r>
      <w:r w:rsidR="00B63F33" w:rsidRPr="00752E62">
        <w:rPr>
          <w:color w:val="000000" w:themeColor="text1"/>
        </w:rPr>
        <w:t> </w:t>
      </w:r>
      <w:r w:rsidRPr="00752E62">
        <w:rPr>
          <w:color w:val="000000" w:themeColor="text1"/>
        </w:rPr>
        <w:t>V, stope ACR odgovora održale su se tijekom praćenja u trajanju do 10</w:t>
      </w:r>
      <w:r w:rsidR="00B63F33" w:rsidRPr="00752E62">
        <w:rPr>
          <w:color w:val="000000" w:themeColor="text1"/>
        </w:rPr>
        <w:t> </w:t>
      </w:r>
      <w:r w:rsidRPr="00752E62">
        <w:rPr>
          <w:color w:val="000000" w:themeColor="text1"/>
        </w:rPr>
        <w:t>godina. Od 542</w:t>
      </w:r>
      <w:r w:rsidR="00B63F33" w:rsidRPr="00752E62">
        <w:rPr>
          <w:color w:val="000000" w:themeColor="text1"/>
        </w:rPr>
        <w:t> </w:t>
      </w:r>
      <w:r w:rsidRPr="00752E62">
        <w:rPr>
          <w:color w:val="000000" w:themeColor="text1"/>
        </w:rPr>
        <w:t>bolesnika randomizirana za primanje adalimumaba u dozi od 40</w:t>
      </w:r>
      <w:r w:rsidR="00B63F33" w:rsidRPr="00752E62">
        <w:rPr>
          <w:color w:val="000000" w:themeColor="text1"/>
        </w:rPr>
        <w:t> </w:t>
      </w:r>
      <w:r w:rsidRPr="00752E62">
        <w:rPr>
          <w:color w:val="000000" w:themeColor="text1"/>
        </w:rPr>
        <w:t>mg svaki drugi tjedan, njih 170</w:t>
      </w:r>
      <w:r w:rsidR="00B63F33" w:rsidRPr="00752E62">
        <w:rPr>
          <w:color w:val="000000" w:themeColor="text1"/>
        </w:rPr>
        <w:t> </w:t>
      </w:r>
      <w:r w:rsidRPr="00752E62">
        <w:rPr>
          <w:color w:val="000000" w:themeColor="text1"/>
        </w:rPr>
        <w:t>nastavilo je liječenje adalimumabom u dozi od 40</w:t>
      </w:r>
      <w:r w:rsidR="00B63F33" w:rsidRPr="00752E62">
        <w:rPr>
          <w:color w:val="000000" w:themeColor="text1"/>
        </w:rPr>
        <w:t> </w:t>
      </w:r>
      <w:r w:rsidRPr="00752E62">
        <w:rPr>
          <w:color w:val="000000" w:themeColor="text1"/>
        </w:rPr>
        <w:t>mg svaki drugi tjedan tijekom 10</w:t>
      </w:r>
      <w:r w:rsidR="00B63F33" w:rsidRPr="00752E62">
        <w:rPr>
          <w:color w:val="000000" w:themeColor="text1"/>
        </w:rPr>
        <w:t> </w:t>
      </w:r>
      <w:r w:rsidRPr="00752E62">
        <w:rPr>
          <w:color w:val="000000" w:themeColor="text1"/>
        </w:rPr>
        <w:t>godina. Među njima su 154</w:t>
      </w:r>
      <w:r w:rsidR="00B63F33" w:rsidRPr="00752E62">
        <w:rPr>
          <w:color w:val="000000" w:themeColor="text1"/>
        </w:rPr>
        <w:t> </w:t>
      </w:r>
      <w:r w:rsidRPr="00752E62">
        <w:rPr>
          <w:color w:val="000000" w:themeColor="text1"/>
        </w:rPr>
        <w:t>bolesnika (90,6</w:t>
      </w:r>
      <w:r w:rsidR="006A6D10" w:rsidRPr="00752E62">
        <w:rPr>
          <w:color w:val="000000" w:themeColor="text1"/>
        </w:rPr>
        <w:t> %</w:t>
      </w:r>
      <w:r w:rsidRPr="00752E62">
        <w:rPr>
          <w:color w:val="000000" w:themeColor="text1"/>
        </w:rPr>
        <w:t>) imala odgovore ACR</w:t>
      </w:r>
      <w:r w:rsidR="00B63F33" w:rsidRPr="00752E62">
        <w:rPr>
          <w:color w:val="000000" w:themeColor="text1"/>
        </w:rPr>
        <w:t> </w:t>
      </w:r>
      <w:r w:rsidRPr="00752E62">
        <w:rPr>
          <w:color w:val="000000" w:themeColor="text1"/>
        </w:rPr>
        <w:t>20, 127</w:t>
      </w:r>
      <w:r w:rsidR="00B63F33" w:rsidRPr="00752E62">
        <w:rPr>
          <w:color w:val="000000" w:themeColor="text1"/>
        </w:rPr>
        <w:t> </w:t>
      </w:r>
      <w:r w:rsidRPr="00752E62">
        <w:rPr>
          <w:color w:val="000000" w:themeColor="text1"/>
        </w:rPr>
        <w:t>bolesnika (74,7</w:t>
      </w:r>
      <w:r w:rsidR="006A6D10" w:rsidRPr="00752E62">
        <w:rPr>
          <w:color w:val="000000" w:themeColor="text1"/>
        </w:rPr>
        <w:t> %</w:t>
      </w:r>
      <w:r w:rsidRPr="00752E62">
        <w:rPr>
          <w:color w:val="000000" w:themeColor="text1"/>
        </w:rPr>
        <w:t>) odgovore ACR</w:t>
      </w:r>
      <w:r w:rsidR="00B63F33" w:rsidRPr="00752E62">
        <w:rPr>
          <w:color w:val="000000" w:themeColor="text1"/>
        </w:rPr>
        <w:t> </w:t>
      </w:r>
      <w:r w:rsidRPr="00752E62">
        <w:rPr>
          <w:color w:val="000000" w:themeColor="text1"/>
        </w:rPr>
        <w:t>50, a 102</w:t>
      </w:r>
      <w:r w:rsidR="00B63F33" w:rsidRPr="00752E62">
        <w:rPr>
          <w:color w:val="000000" w:themeColor="text1"/>
        </w:rPr>
        <w:t> </w:t>
      </w:r>
      <w:r w:rsidRPr="00752E62">
        <w:rPr>
          <w:color w:val="000000" w:themeColor="text1"/>
        </w:rPr>
        <w:t>bolesnika (60,0</w:t>
      </w:r>
      <w:r w:rsidR="006A6D10" w:rsidRPr="00752E62">
        <w:rPr>
          <w:color w:val="000000" w:themeColor="text1"/>
        </w:rPr>
        <w:t> %</w:t>
      </w:r>
      <w:r w:rsidRPr="00752E62">
        <w:rPr>
          <w:color w:val="000000" w:themeColor="text1"/>
        </w:rPr>
        <w:t>) odgovore ACR</w:t>
      </w:r>
      <w:r w:rsidR="00B63F33" w:rsidRPr="00752E62">
        <w:rPr>
          <w:color w:val="000000" w:themeColor="text1"/>
        </w:rPr>
        <w:t> </w:t>
      </w:r>
      <w:r w:rsidRPr="00752E62">
        <w:rPr>
          <w:color w:val="000000" w:themeColor="text1"/>
        </w:rPr>
        <w:t>70.</w:t>
      </w:r>
    </w:p>
    <w:p w14:paraId="0FA9336F" w14:textId="77777777" w:rsidR="00D2772B" w:rsidRPr="00752E62" w:rsidRDefault="00D2772B" w:rsidP="00387D0C">
      <w:pPr>
        <w:pStyle w:val="BodyText"/>
        <w:widowControl/>
        <w:kinsoku w:val="0"/>
        <w:overflowPunct w:val="0"/>
        <w:ind w:left="0"/>
        <w:rPr>
          <w:color w:val="000000" w:themeColor="text1"/>
        </w:rPr>
      </w:pPr>
    </w:p>
    <w:p w14:paraId="6926E8DC" w14:textId="77777777" w:rsidR="00D2772B" w:rsidRPr="00752E62" w:rsidRDefault="00D2772B" w:rsidP="00387D0C">
      <w:pPr>
        <w:pStyle w:val="BodyText"/>
        <w:widowControl/>
        <w:kinsoku w:val="0"/>
        <w:overflowPunct w:val="0"/>
        <w:ind w:left="0"/>
        <w:rPr>
          <w:color w:val="000000" w:themeColor="text1"/>
        </w:rPr>
      </w:pPr>
      <w:r w:rsidRPr="00752E62">
        <w:rPr>
          <w:color w:val="000000" w:themeColor="text1"/>
        </w:rPr>
        <w:t>Nakon 52</w:t>
      </w:r>
      <w:r w:rsidR="00FB15CE" w:rsidRPr="00752E62">
        <w:rPr>
          <w:color w:val="000000" w:themeColor="text1"/>
        </w:rPr>
        <w:t> </w:t>
      </w:r>
      <w:r w:rsidRPr="00752E62">
        <w:rPr>
          <w:color w:val="000000" w:themeColor="text1"/>
        </w:rPr>
        <w:t>tjedna liječenja, klinička remisija postignuta je u 42,9</w:t>
      </w:r>
      <w:r w:rsidR="006A6D10" w:rsidRPr="00752E62">
        <w:rPr>
          <w:color w:val="000000" w:themeColor="text1"/>
        </w:rPr>
        <w:t> %</w:t>
      </w:r>
      <w:r w:rsidRPr="00752E62">
        <w:rPr>
          <w:color w:val="000000" w:themeColor="text1"/>
        </w:rPr>
        <w:t xml:space="preserve"> bolesnika liječenih kombinacijom adalimumaba i metotreksata (DAS28 (CRP) &lt;</w:t>
      </w:r>
      <w:r w:rsidR="00FB15CE" w:rsidRPr="00752E62">
        <w:rPr>
          <w:color w:val="000000" w:themeColor="text1"/>
        </w:rPr>
        <w:t> </w:t>
      </w:r>
      <w:r w:rsidRPr="00752E62">
        <w:rPr>
          <w:color w:val="000000" w:themeColor="text1"/>
        </w:rPr>
        <w:t>2,6) u usporedbi s 20,6</w:t>
      </w:r>
      <w:r w:rsidR="006A6D10" w:rsidRPr="00752E62">
        <w:rPr>
          <w:color w:val="000000" w:themeColor="text1"/>
        </w:rPr>
        <w:t> %</w:t>
      </w:r>
      <w:r w:rsidRPr="00752E62">
        <w:rPr>
          <w:color w:val="000000" w:themeColor="text1"/>
        </w:rPr>
        <w:t xml:space="preserve"> bolesnika koji su dobivali monoterapiju metotreksatom, odnosno 23,4</w:t>
      </w:r>
      <w:r w:rsidR="006A6D10" w:rsidRPr="00752E62">
        <w:rPr>
          <w:color w:val="000000" w:themeColor="text1"/>
        </w:rPr>
        <w:t> %</w:t>
      </w:r>
      <w:r w:rsidRPr="00752E62">
        <w:rPr>
          <w:color w:val="000000" w:themeColor="text1"/>
        </w:rPr>
        <w:t> bolesnika koji su dobivali monoterapiju adalimumabom. Kombinirana primjena adalimumaba i metotreksata pokazala se klinički i statistički superiornom monoterapiji metotreksatom (p</w:t>
      </w:r>
      <w:r w:rsidR="00FB15CE" w:rsidRPr="00752E62">
        <w:rPr>
          <w:color w:val="000000" w:themeColor="text1"/>
        </w:rPr>
        <w:t> </w:t>
      </w:r>
      <w:r w:rsidRPr="00752E62">
        <w:rPr>
          <w:color w:val="000000" w:themeColor="text1"/>
        </w:rPr>
        <w:t>&lt;</w:t>
      </w:r>
      <w:r w:rsidR="00FB15CE" w:rsidRPr="00752E62">
        <w:rPr>
          <w:color w:val="000000" w:themeColor="text1"/>
        </w:rPr>
        <w:t> </w:t>
      </w:r>
      <w:r w:rsidRPr="00752E62">
        <w:rPr>
          <w:color w:val="000000" w:themeColor="text1"/>
        </w:rPr>
        <w:t>0,001) i adalimumabom (p</w:t>
      </w:r>
      <w:r w:rsidR="00FB15CE" w:rsidRPr="00752E62">
        <w:rPr>
          <w:color w:val="000000" w:themeColor="text1"/>
        </w:rPr>
        <w:t> </w:t>
      </w:r>
      <w:r w:rsidRPr="00752E62">
        <w:rPr>
          <w:color w:val="000000" w:themeColor="text1"/>
        </w:rPr>
        <w:t>&lt;</w:t>
      </w:r>
      <w:r w:rsidR="00FB15CE" w:rsidRPr="00752E62">
        <w:rPr>
          <w:color w:val="000000" w:themeColor="text1"/>
        </w:rPr>
        <w:t> </w:t>
      </w:r>
      <w:r w:rsidRPr="00752E62">
        <w:rPr>
          <w:color w:val="000000" w:themeColor="text1"/>
        </w:rPr>
        <w:t>0,001) u postizanju niske aktivnosti bolesti u bolesnika s nedavno dijagnosticiranim umjerenim do teškim reumatoidnim artritisom. Odgovor bolesnika u dvjema skupinama liječenima monoterapijom bio je sličan (p</w:t>
      </w:r>
      <w:r w:rsidR="00605BE0" w:rsidRPr="00752E62">
        <w:rPr>
          <w:color w:val="000000" w:themeColor="text1"/>
        </w:rPr>
        <w:t> </w:t>
      </w:r>
      <w:r w:rsidRPr="00752E62">
        <w:rPr>
          <w:color w:val="000000" w:themeColor="text1"/>
        </w:rPr>
        <w:t>=</w:t>
      </w:r>
      <w:r w:rsidR="00605BE0" w:rsidRPr="00752E62">
        <w:rPr>
          <w:color w:val="000000" w:themeColor="text1"/>
        </w:rPr>
        <w:t> </w:t>
      </w:r>
      <w:r w:rsidRPr="00752E62">
        <w:rPr>
          <w:color w:val="000000" w:themeColor="text1"/>
        </w:rPr>
        <w:t>0,447). Od 342</w:t>
      </w:r>
      <w:r w:rsidR="00FB15CE" w:rsidRPr="00752E62">
        <w:rPr>
          <w:color w:val="000000" w:themeColor="text1"/>
        </w:rPr>
        <w:t> </w:t>
      </w:r>
      <w:r w:rsidRPr="00752E62">
        <w:rPr>
          <w:color w:val="000000" w:themeColor="text1"/>
        </w:rPr>
        <w:t>ispitanika izvorno randomizirana za monoterapiju adalimumabom ili liječenje kombinacijom adalimumaba i metotreksata koji su ušli u otvoreni produžetak ispitivanja, 171</w:t>
      </w:r>
      <w:r w:rsidR="00FB15CE" w:rsidRPr="00752E62">
        <w:rPr>
          <w:color w:val="000000" w:themeColor="text1"/>
        </w:rPr>
        <w:t> </w:t>
      </w:r>
      <w:r w:rsidRPr="00752E62">
        <w:rPr>
          <w:color w:val="000000" w:themeColor="text1"/>
        </w:rPr>
        <w:t>ispitanik završio je 10</w:t>
      </w:r>
      <w:r w:rsidR="00FB15CE" w:rsidRPr="00752E62">
        <w:rPr>
          <w:color w:val="000000" w:themeColor="text1"/>
        </w:rPr>
        <w:t> </w:t>
      </w:r>
      <w:r w:rsidRPr="00752E62">
        <w:rPr>
          <w:color w:val="000000" w:themeColor="text1"/>
        </w:rPr>
        <w:t>godina liječenja adalimumabom. Za 109</w:t>
      </w:r>
      <w:r w:rsidR="00FB15CE" w:rsidRPr="00752E62">
        <w:rPr>
          <w:color w:val="000000" w:themeColor="text1"/>
        </w:rPr>
        <w:t> </w:t>
      </w:r>
      <w:r w:rsidRPr="00752E62">
        <w:rPr>
          <w:color w:val="000000" w:themeColor="text1"/>
        </w:rPr>
        <w:t>od tih ispitanika (63,7</w:t>
      </w:r>
      <w:r w:rsidR="006A6D10" w:rsidRPr="00752E62">
        <w:rPr>
          <w:color w:val="000000" w:themeColor="text1"/>
        </w:rPr>
        <w:t> %</w:t>
      </w:r>
      <w:r w:rsidRPr="00752E62">
        <w:rPr>
          <w:color w:val="000000" w:themeColor="text1"/>
        </w:rPr>
        <w:t>) prijavljeno je da su bili u remisiji nakon 10</w:t>
      </w:r>
      <w:r w:rsidR="00FB15CE" w:rsidRPr="00752E62">
        <w:rPr>
          <w:color w:val="000000" w:themeColor="text1"/>
        </w:rPr>
        <w:t> </w:t>
      </w:r>
      <w:r w:rsidRPr="00752E62">
        <w:rPr>
          <w:color w:val="000000" w:themeColor="text1"/>
        </w:rPr>
        <w:t>godina.</w:t>
      </w:r>
    </w:p>
    <w:p w14:paraId="14C04153" w14:textId="77777777" w:rsidR="00D2772B" w:rsidRPr="00752E62" w:rsidRDefault="00D2772B" w:rsidP="00387D0C">
      <w:pPr>
        <w:pStyle w:val="BodyText"/>
        <w:widowControl/>
        <w:kinsoku w:val="0"/>
        <w:overflowPunct w:val="0"/>
        <w:ind w:left="0"/>
        <w:rPr>
          <w:color w:val="000000" w:themeColor="text1"/>
          <w:lang w:val="pl-PL"/>
        </w:rPr>
      </w:pPr>
    </w:p>
    <w:p w14:paraId="2E96DB3B" w14:textId="77777777" w:rsidR="00D2772B" w:rsidRPr="00752E62" w:rsidRDefault="00D2772B" w:rsidP="00ED34EF">
      <w:pPr>
        <w:pStyle w:val="BodyText"/>
        <w:keepNext/>
        <w:widowControl/>
        <w:kinsoku w:val="0"/>
        <w:overflowPunct w:val="0"/>
        <w:ind w:left="0"/>
        <w:rPr>
          <w:color w:val="000000" w:themeColor="text1"/>
        </w:rPr>
      </w:pPr>
      <w:r w:rsidRPr="00752E62">
        <w:rPr>
          <w:i/>
          <w:iCs/>
          <w:color w:val="000000" w:themeColor="text1"/>
          <w:u w:val="single"/>
        </w:rPr>
        <w:t>Radiološki odgovor</w:t>
      </w:r>
    </w:p>
    <w:p w14:paraId="6C65243F" w14:textId="77777777" w:rsidR="00D2772B" w:rsidRPr="00752E62" w:rsidRDefault="00D2772B" w:rsidP="00ED34EF">
      <w:pPr>
        <w:pStyle w:val="BodyText"/>
        <w:keepNext/>
        <w:widowControl/>
        <w:kinsoku w:val="0"/>
        <w:overflowPunct w:val="0"/>
        <w:ind w:left="0"/>
        <w:rPr>
          <w:i/>
          <w:iCs/>
          <w:color w:val="000000" w:themeColor="text1"/>
          <w:lang w:val="pl-PL"/>
        </w:rPr>
      </w:pPr>
    </w:p>
    <w:p w14:paraId="7F2C7F77" w14:textId="77777777" w:rsidR="00D2772B" w:rsidRPr="00752E62" w:rsidRDefault="00D2772B" w:rsidP="00387D0C">
      <w:pPr>
        <w:pStyle w:val="BodyText"/>
        <w:widowControl/>
        <w:kinsoku w:val="0"/>
        <w:overflowPunct w:val="0"/>
        <w:ind w:left="0"/>
        <w:rPr>
          <w:color w:val="000000" w:themeColor="text1"/>
        </w:rPr>
      </w:pPr>
      <w:r w:rsidRPr="00752E62">
        <w:rPr>
          <w:color w:val="000000" w:themeColor="text1"/>
        </w:rPr>
        <w:t>U ispitivanju RA</w:t>
      </w:r>
      <w:r w:rsidR="00143042" w:rsidRPr="00752E62">
        <w:rPr>
          <w:color w:val="000000" w:themeColor="text1"/>
        </w:rPr>
        <w:t> </w:t>
      </w:r>
      <w:r w:rsidRPr="00752E62">
        <w:rPr>
          <w:color w:val="000000" w:themeColor="text1"/>
        </w:rPr>
        <w:t>III, u kojem je srednje trajanje reumatoidnog artritisa u bolesnika liječenih adalimumabom bilo približno 11</w:t>
      </w:r>
      <w:r w:rsidR="00143042" w:rsidRPr="00752E62">
        <w:rPr>
          <w:color w:val="000000" w:themeColor="text1"/>
        </w:rPr>
        <w:t> </w:t>
      </w:r>
      <w:r w:rsidRPr="00752E62">
        <w:rPr>
          <w:color w:val="000000" w:themeColor="text1"/>
        </w:rPr>
        <w:t xml:space="preserve">godina, strukturno oštećenje zglobova procjenjivalo se radiološki, a izraženo je promjenom ukupnog zbroja bodova prema modificiranoj Sharpovoj ljestvici (engl. </w:t>
      </w:r>
      <w:r w:rsidRPr="00752E62">
        <w:rPr>
          <w:i/>
          <w:color w:val="000000" w:themeColor="text1"/>
        </w:rPr>
        <w:t>Total Sharp Score</w:t>
      </w:r>
      <w:r w:rsidRPr="00752E62">
        <w:rPr>
          <w:color w:val="000000" w:themeColor="text1"/>
        </w:rPr>
        <w:t>, TSS) i njezinih komponenti, rezultatu za eroziju i rezultatu za suženje zglobnih prostora. Radiološki nalazi u bolesnika liječenih kombinacijom adalimumaba i metotreksata pokazali su znatno sporiju progresiju strukturnih oštećenja zglobova nego u bolesnika liječenih samo metotreksatom tijekom 6 i 12</w:t>
      </w:r>
      <w:r w:rsidR="00721EE5" w:rsidRPr="00752E62">
        <w:rPr>
          <w:color w:val="000000" w:themeColor="text1"/>
        </w:rPr>
        <w:t> </w:t>
      </w:r>
      <w:r w:rsidRPr="00752E62">
        <w:rPr>
          <w:color w:val="000000" w:themeColor="text1"/>
        </w:rPr>
        <w:t>mjeseci (vidjeti tablicu</w:t>
      </w:r>
      <w:r w:rsidR="00721EE5" w:rsidRPr="00752E62">
        <w:rPr>
          <w:color w:val="000000" w:themeColor="text1"/>
        </w:rPr>
        <w:t> </w:t>
      </w:r>
      <w:r w:rsidR="00643060" w:rsidRPr="00752E62">
        <w:rPr>
          <w:color w:val="000000" w:themeColor="text1"/>
        </w:rPr>
        <w:t>9</w:t>
      </w:r>
      <w:r w:rsidRPr="00752E62">
        <w:rPr>
          <w:color w:val="000000" w:themeColor="text1"/>
        </w:rPr>
        <w:t>).</w:t>
      </w:r>
    </w:p>
    <w:p w14:paraId="6922FEB9" w14:textId="77777777" w:rsidR="00D2772B" w:rsidRPr="00752E62" w:rsidRDefault="00D2772B" w:rsidP="00387D0C">
      <w:pPr>
        <w:pStyle w:val="BodyText"/>
        <w:widowControl/>
        <w:kinsoku w:val="0"/>
        <w:overflowPunct w:val="0"/>
        <w:ind w:left="0"/>
        <w:rPr>
          <w:color w:val="000000" w:themeColor="text1"/>
          <w:szCs w:val="21"/>
        </w:rPr>
      </w:pPr>
    </w:p>
    <w:p w14:paraId="7E930134" w14:textId="77777777" w:rsidR="00D2772B" w:rsidRPr="00752E62" w:rsidRDefault="00D2772B" w:rsidP="00387D0C">
      <w:pPr>
        <w:pStyle w:val="BodyText"/>
        <w:widowControl/>
        <w:kinsoku w:val="0"/>
        <w:overflowPunct w:val="0"/>
        <w:ind w:left="0"/>
        <w:rPr>
          <w:color w:val="000000" w:themeColor="text1"/>
        </w:rPr>
      </w:pPr>
      <w:r w:rsidRPr="00752E62">
        <w:rPr>
          <w:color w:val="000000" w:themeColor="text1"/>
        </w:rPr>
        <w:t>Iz otvorenog produžetka ispitivanja RA</w:t>
      </w:r>
      <w:r w:rsidR="00721EE5" w:rsidRPr="00752E62">
        <w:rPr>
          <w:color w:val="000000" w:themeColor="text1"/>
        </w:rPr>
        <w:t> </w:t>
      </w:r>
      <w:r w:rsidRPr="00752E62">
        <w:rPr>
          <w:color w:val="000000" w:themeColor="text1"/>
        </w:rPr>
        <w:t>III vidi se da je smanjenje stope progresije strukturnog oštećenja u određenog dijela bolesnika održano kroz 8 i 10</w:t>
      </w:r>
      <w:r w:rsidR="00721EE5" w:rsidRPr="00752E62">
        <w:rPr>
          <w:color w:val="000000" w:themeColor="text1"/>
        </w:rPr>
        <w:t> </w:t>
      </w:r>
      <w:r w:rsidRPr="00752E62">
        <w:rPr>
          <w:color w:val="000000" w:themeColor="text1"/>
        </w:rPr>
        <w:t>godina. U 81 od 207</w:t>
      </w:r>
      <w:r w:rsidR="00721EE5" w:rsidRPr="00752E62">
        <w:rPr>
          <w:color w:val="000000" w:themeColor="text1"/>
        </w:rPr>
        <w:t> </w:t>
      </w:r>
      <w:r w:rsidRPr="00752E62">
        <w:rPr>
          <w:color w:val="000000" w:themeColor="text1"/>
        </w:rPr>
        <w:t>bolesnika koji su uzimali adalimumab u dozi od 40</w:t>
      </w:r>
      <w:r w:rsidR="00721EE5" w:rsidRPr="00752E62">
        <w:rPr>
          <w:color w:val="000000" w:themeColor="text1"/>
        </w:rPr>
        <w:t> </w:t>
      </w:r>
      <w:r w:rsidRPr="00752E62">
        <w:rPr>
          <w:color w:val="000000" w:themeColor="text1"/>
        </w:rPr>
        <w:t>mg svaki drugi tjedan učinjena je radiografska kontrola nakon 8</w:t>
      </w:r>
      <w:r w:rsidR="00721EE5" w:rsidRPr="00752E62">
        <w:rPr>
          <w:color w:val="000000" w:themeColor="text1"/>
        </w:rPr>
        <w:t> </w:t>
      </w:r>
      <w:r w:rsidRPr="00752E62">
        <w:rPr>
          <w:color w:val="000000" w:themeColor="text1"/>
        </w:rPr>
        <w:t>godina. Njih 48</w:t>
      </w:r>
      <w:r w:rsidR="00721EE5" w:rsidRPr="00752E62">
        <w:rPr>
          <w:color w:val="000000" w:themeColor="text1"/>
        </w:rPr>
        <w:t> </w:t>
      </w:r>
      <w:r w:rsidRPr="00752E62">
        <w:rPr>
          <w:color w:val="000000" w:themeColor="text1"/>
        </w:rPr>
        <w:t>nije imalo znakove progresije strukturnog oštećenja, definirane kao promjena početne vrijednosti mTSS za 0,5 ili manje. U 79 od 207</w:t>
      </w:r>
      <w:r w:rsidR="00514CD6" w:rsidRPr="00752E62">
        <w:rPr>
          <w:color w:val="000000" w:themeColor="text1"/>
        </w:rPr>
        <w:t> </w:t>
      </w:r>
      <w:r w:rsidRPr="00752E62">
        <w:rPr>
          <w:color w:val="000000" w:themeColor="text1"/>
        </w:rPr>
        <w:t>bolesnika koji su uzimali adalimumab u dozi od 40</w:t>
      </w:r>
      <w:r w:rsidR="00514CD6" w:rsidRPr="00752E62">
        <w:rPr>
          <w:color w:val="000000" w:themeColor="text1"/>
        </w:rPr>
        <w:t> </w:t>
      </w:r>
      <w:r w:rsidRPr="00752E62">
        <w:rPr>
          <w:color w:val="000000" w:themeColor="text1"/>
        </w:rPr>
        <w:t>mg svaki drugi tjedan učinjena je radiografska kontrola nakon 10</w:t>
      </w:r>
      <w:r w:rsidR="00514CD6" w:rsidRPr="00752E62">
        <w:rPr>
          <w:color w:val="000000" w:themeColor="text1"/>
        </w:rPr>
        <w:t> </w:t>
      </w:r>
      <w:r w:rsidRPr="00752E62">
        <w:rPr>
          <w:color w:val="000000" w:themeColor="text1"/>
        </w:rPr>
        <w:t>godina. Njih 40</w:t>
      </w:r>
      <w:r w:rsidR="00514CD6" w:rsidRPr="00752E62">
        <w:rPr>
          <w:color w:val="000000" w:themeColor="text1"/>
        </w:rPr>
        <w:t> </w:t>
      </w:r>
      <w:r w:rsidRPr="00752E62">
        <w:rPr>
          <w:color w:val="000000" w:themeColor="text1"/>
        </w:rPr>
        <w:t>nije imalo znakove progresije strukturnog oštećenja, definirane kao promjena početne vrijednosti mTSS za 0,5 ili manje.</w:t>
      </w:r>
    </w:p>
    <w:p w14:paraId="68A22DB6" w14:textId="77777777" w:rsidR="00D2772B" w:rsidRPr="00752E62" w:rsidRDefault="00D2772B" w:rsidP="00387D0C">
      <w:pPr>
        <w:rPr>
          <w:color w:val="000000" w:themeColor="text1"/>
        </w:rPr>
      </w:pPr>
    </w:p>
    <w:p w14:paraId="30C088D8" w14:textId="77777777" w:rsidR="00713CC8" w:rsidRPr="00752E62" w:rsidRDefault="00713CC8" w:rsidP="00AF1780">
      <w:pPr>
        <w:rPr>
          <w:b/>
          <w:color w:val="000000" w:themeColor="text1"/>
        </w:rPr>
      </w:pPr>
      <w:r w:rsidRPr="00752E62">
        <w:rPr>
          <w:b/>
          <w:color w:val="000000" w:themeColor="text1"/>
        </w:rPr>
        <w:t xml:space="preserve">Tablica </w:t>
      </w:r>
      <w:r w:rsidR="00643060" w:rsidRPr="00752E62">
        <w:rPr>
          <w:b/>
          <w:color w:val="000000" w:themeColor="text1"/>
        </w:rPr>
        <w:t>9</w:t>
      </w:r>
      <w:r w:rsidR="00514CD6" w:rsidRPr="00752E62">
        <w:rPr>
          <w:b/>
          <w:color w:val="000000" w:themeColor="text1"/>
        </w:rPr>
        <w:t xml:space="preserve">. </w:t>
      </w:r>
      <w:r w:rsidRPr="00752E62">
        <w:rPr>
          <w:b/>
          <w:color w:val="000000" w:themeColor="text1"/>
        </w:rPr>
        <w:t>Srednje vrijednosti promjena radioloških nalaza tijekom 12 mjeseci u ispitivanju RA III</w:t>
      </w:r>
    </w:p>
    <w:p w14:paraId="654E8542" w14:textId="77777777" w:rsidR="00713CC8" w:rsidRPr="00752E62" w:rsidRDefault="00713CC8" w:rsidP="00387D0C">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7"/>
        <w:gridCol w:w="1192"/>
        <w:gridCol w:w="2166"/>
        <w:gridCol w:w="2357"/>
        <w:gridCol w:w="1453"/>
      </w:tblGrid>
      <w:tr w:rsidR="00713CC8" w:rsidRPr="00752E62" w14:paraId="1F8EA7F2" w14:textId="77777777" w:rsidTr="00BF1C5A">
        <w:trPr>
          <w:cantSplit/>
        </w:trPr>
        <w:tc>
          <w:tcPr>
            <w:tcW w:w="1947" w:type="dxa"/>
            <w:shd w:val="clear" w:color="auto" w:fill="auto"/>
          </w:tcPr>
          <w:p w14:paraId="105B1710" w14:textId="77777777" w:rsidR="00713CC8" w:rsidRPr="00752E62" w:rsidRDefault="00713CC8" w:rsidP="00982118">
            <w:pPr>
              <w:rPr>
                <w:b/>
                <w:color w:val="000000" w:themeColor="text1"/>
              </w:rPr>
            </w:pPr>
          </w:p>
        </w:tc>
        <w:tc>
          <w:tcPr>
            <w:tcW w:w="1221" w:type="dxa"/>
            <w:shd w:val="clear" w:color="auto" w:fill="auto"/>
          </w:tcPr>
          <w:p w14:paraId="11906B60" w14:textId="77777777" w:rsidR="00713CC8" w:rsidRPr="00752E62" w:rsidRDefault="00713CC8" w:rsidP="005A68B9">
            <w:pPr>
              <w:pStyle w:val="TableParagraph"/>
              <w:widowControl/>
              <w:kinsoku w:val="0"/>
              <w:overflowPunct w:val="0"/>
              <w:spacing w:before="12" w:line="252" w:lineRule="exact"/>
              <w:ind w:left="102" w:right="90"/>
              <w:jc w:val="center"/>
              <w:rPr>
                <w:rFonts w:ascii="Times New Roman" w:hAnsi="Times New Roman"/>
                <w:b/>
                <w:color w:val="000000" w:themeColor="text1"/>
              </w:rPr>
            </w:pPr>
            <w:r w:rsidRPr="00752E62">
              <w:rPr>
                <w:rFonts w:ascii="Times New Roman" w:hAnsi="Times New Roman"/>
                <w:b/>
                <w:color w:val="000000" w:themeColor="text1"/>
              </w:rPr>
              <w:t>Placebo/MTX</w:t>
            </w:r>
            <w:r w:rsidRPr="00752E62">
              <w:rPr>
                <w:rFonts w:ascii="Times New Roman" w:hAnsi="Times New Roman"/>
                <w:b/>
                <w:color w:val="000000" w:themeColor="text1"/>
                <w:vertAlign w:val="superscript"/>
              </w:rPr>
              <w:t>a</w:t>
            </w:r>
          </w:p>
        </w:tc>
        <w:tc>
          <w:tcPr>
            <w:tcW w:w="2224" w:type="dxa"/>
            <w:shd w:val="clear" w:color="auto" w:fill="auto"/>
          </w:tcPr>
          <w:p w14:paraId="6C73FBF1" w14:textId="77777777" w:rsidR="00713CC8" w:rsidRPr="00752E62" w:rsidRDefault="00E56A72" w:rsidP="005A68B9">
            <w:pPr>
              <w:pStyle w:val="TableParagraph"/>
              <w:widowControl/>
              <w:kinsoku w:val="0"/>
              <w:overflowPunct w:val="0"/>
              <w:spacing w:before="8"/>
              <w:ind w:left="337" w:right="277" w:hanging="60"/>
              <w:jc w:val="center"/>
              <w:rPr>
                <w:rFonts w:ascii="Times New Roman" w:hAnsi="Times New Roman"/>
                <w:b/>
                <w:color w:val="000000" w:themeColor="text1"/>
              </w:rPr>
            </w:pPr>
            <w:r w:rsidRPr="00752E62">
              <w:rPr>
                <w:rFonts w:ascii="Times New Roman" w:hAnsi="Times New Roman"/>
                <w:b/>
                <w:color w:val="000000" w:themeColor="text1"/>
              </w:rPr>
              <w:t>Adalimumab/MTX 40</w:t>
            </w:r>
            <w:r w:rsidR="00514CD6" w:rsidRPr="00752E62">
              <w:rPr>
                <w:rFonts w:ascii="Times New Roman" w:hAnsi="Times New Roman"/>
                <w:b/>
                <w:color w:val="000000" w:themeColor="text1"/>
              </w:rPr>
              <w:t> </w:t>
            </w:r>
            <w:r w:rsidRPr="00752E62">
              <w:rPr>
                <w:rFonts w:ascii="Times New Roman" w:hAnsi="Times New Roman"/>
                <w:b/>
                <w:color w:val="000000" w:themeColor="text1"/>
              </w:rPr>
              <w:t>mg svaki drugi tjedan</w:t>
            </w:r>
          </w:p>
        </w:tc>
        <w:tc>
          <w:tcPr>
            <w:tcW w:w="2421" w:type="dxa"/>
            <w:shd w:val="clear" w:color="auto" w:fill="auto"/>
          </w:tcPr>
          <w:p w14:paraId="389543FD" w14:textId="77777777" w:rsidR="00713CC8" w:rsidRPr="00752E62" w:rsidRDefault="00713CC8" w:rsidP="005A68B9">
            <w:pPr>
              <w:pStyle w:val="TableParagraph"/>
              <w:widowControl/>
              <w:kinsoku w:val="0"/>
              <w:overflowPunct w:val="0"/>
              <w:spacing w:before="15" w:line="231" w:lineRule="auto"/>
              <w:ind w:left="117" w:right="115" w:hanging="1"/>
              <w:jc w:val="center"/>
              <w:rPr>
                <w:rFonts w:ascii="Times New Roman" w:hAnsi="Times New Roman"/>
                <w:b/>
                <w:color w:val="000000" w:themeColor="text1"/>
              </w:rPr>
            </w:pPr>
            <w:r w:rsidRPr="00752E62">
              <w:rPr>
                <w:rFonts w:ascii="Times New Roman" w:hAnsi="Times New Roman"/>
                <w:b/>
                <w:color w:val="000000" w:themeColor="text1"/>
              </w:rPr>
              <w:t>Placebo/MTX - adalimumab/MTX (95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r w:rsidRPr="00752E62">
              <w:rPr>
                <w:rFonts w:ascii="Times New Roman" w:hAnsi="Times New Roman"/>
                <w:b/>
                <w:color w:val="000000" w:themeColor="text1"/>
                <w:vertAlign w:val="superscript"/>
              </w:rPr>
              <w:t>b</w:t>
            </w:r>
            <w:r w:rsidRPr="00752E62">
              <w:rPr>
                <w:rFonts w:ascii="Times New Roman" w:hAnsi="Times New Roman"/>
                <w:b/>
                <w:color w:val="000000" w:themeColor="text1"/>
              </w:rPr>
              <w:t>)</w:t>
            </w:r>
          </w:p>
        </w:tc>
        <w:tc>
          <w:tcPr>
            <w:tcW w:w="1490" w:type="dxa"/>
            <w:shd w:val="clear" w:color="auto" w:fill="auto"/>
          </w:tcPr>
          <w:p w14:paraId="515E0911" w14:textId="77777777" w:rsidR="00713CC8" w:rsidRPr="00752E62" w:rsidRDefault="00713CC8" w:rsidP="005A68B9">
            <w:pPr>
              <w:pStyle w:val="TableParagraph"/>
              <w:widowControl/>
              <w:kinsoku w:val="0"/>
              <w:overflowPunct w:val="0"/>
              <w:spacing w:before="8"/>
              <w:ind w:left="438" w:hanging="438"/>
              <w:jc w:val="center"/>
              <w:rPr>
                <w:rFonts w:ascii="Times New Roman" w:hAnsi="Times New Roman"/>
                <w:b/>
                <w:color w:val="000000" w:themeColor="text1"/>
              </w:rPr>
            </w:pPr>
            <w:r w:rsidRPr="00752E62">
              <w:rPr>
                <w:rFonts w:ascii="Times New Roman" w:hAnsi="Times New Roman"/>
                <w:b/>
                <w:color w:val="000000" w:themeColor="text1"/>
              </w:rPr>
              <w:t>p-vrijednost</w:t>
            </w:r>
          </w:p>
        </w:tc>
      </w:tr>
      <w:tr w:rsidR="00713CC8" w:rsidRPr="00752E62" w14:paraId="6CBC9F57" w14:textId="77777777" w:rsidTr="00BF1C5A">
        <w:trPr>
          <w:cantSplit/>
        </w:trPr>
        <w:tc>
          <w:tcPr>
            <w:tcW w:w="1947" w:type="dxa"/>
            <w:shd w:val="clear" w:color="auto" w:fill="auto"/>
          </w:tcPr>
          <w:p w14:paraId="3ECDAF6D" w14:textId="77777777" w:rsidR="00713CC8" w:rsidRPr="00752E62" w:rsidRDefault="00713CC8" w:rsidP="005A68B9">
            <w:pPr>
              <w:pStyle w:val="TableParagraph"/>
              <w:widowControl/>
              <w:kinsoku w:val="0"/>
              <w:overflowPunct w:val="0"/>
              <w:spacing w:before="7"/>
              <w:rPr>
                <w:rFonts w:ascii="Times New Roman" w:hAnsi="Times New Roman"/>
                <w:color w:val="000000" w:themeColor="text1"/>
              </w:rPr>
            </w:pPr>
            <w:r w:rsidRPr="00752E62">
              <w:rPr>
                <w:rFonts w:ascii="Times New Roman" w:hAnsi="Times New Roman"/>
                <w:color w:val="000000" w:themeColor="text1"/>
              </w:rPr>
              <w:lastRenderedPageBreak/>
              <w:t>ukupan zbroj bodova prema Sharpu</w:t>
            </w:r>
          </w:p>
        </w:tc>
        <w:tc>
          <w:tcPr>
            <w:tcW w:w="1221" w:type="dxa"/>
            <w:shd w:val="clear" w:color="auto" w:fill="auto"/>
          </w:tcPr>
          <w:p w14:paraId="73CFD17F" w14:textId="77777777" w:rsidR="00713CC8" w:rsidRPr="00752E62" w:rsidRDefault="00713CC8" w:rsidP="005A68B9">
            <w:pPr>
              <w:pStyle w:val="TableParagraph"/>
              <w:widowControl/>
              <w:kinsoku w:val="0"/>
              <w:overflowPunct w:val="0"/>
              <w:spacing w:before="7"/>
              <w:jc w:val="center"/>
              <w:rPr>
                <w:rFonts w:ascii="Times New Roman" w:hAnsi="Times New Roman"/>
                <w:color w:val="000000" w:themeColor="text1"/>
              </w:rPr>
            </w:pPr>
            <w:r w:rsidRPr="00752E62">
              <w:rPr>
                <w:rFonts w:ascii="Times New Roman" w:hAnsi="Times New Roman"/>
                <w:color w:val="000000" w:themeColor="text1"/>
              </w:rPr>
              <w:t>2,7</w:t>
            </w:r>
          </w:p>
        </w:tc>
        <w:tc>
          <w:tcPr>
            <w:tcW w:w="2224" w:type="dxa"/>
            <w:shd w:val="clear" w:color="auto" w:fill="auto"/>
          </w:tcPr>
          <w:p w14:paraId="06A4DA5E" w14:textId="77777777" w:rsidR="00713CC8" w:rsidRPr="00752E62" w:rsidRDefault="00713CC8" w:rsidP="005A68B9">
            <w:pPr>
              <w:pStyle w:val="TableParagraph"/>
              <w:widowControl/>
              <w:kinsoku w:val="0"/>
              <w:overflowPunct w:val="0"/>
              <w:spacing w:before="7"/>
              <w:ind w:right="1"/>
              <w:jc w:val="center"/>
              <w:rPr>
                <w:rFonts w:ascii="Times New Roman" w:hAnsi="Times New Roman"/>
                <w:color w:val="000000" w:themeColor="text1"/>
              </w:rPr>
            </w:pPr>
            <w:r w:rsidRPr="00752E62">
              <w:rPr>
                <w:rFonts w:ascii="Times New Roman" w:hAnsi="Times New Roman"/>
                <w:color w:val="000000" w:themeColor="text1"/>
              </w:rPr>
              <w:t>0,1</w:t>
            </w:r>
          </w:p>
        </w:tc>
        <w:tc>
          <w:tcPr>
            <w:tcW w:w="2421" w:type="dxa"/>
            <w:shd w:val="clear" w:color="auto" w:fill="auto"/>
          </w:tcPr>
          <w:p w14:paraId="7D5A0AE8" w14:textId="77777777" w:rsidR="00713CC8" w:rsidRPr="00752E62" w:rsidRDefault="00713CC8" w:rsidP="005A68B9">
            <w:pPr>
              <w:pStyle w:val="TableParagraph"/>
              <w:widowControl/>
              <w:kinsoku w:val="0"/>
              <w:overflowPunct w:val="0"/>
              <w:spacing w:before="7"/>
              <w:ind w:left="424"/>
              <w:rPr>
                <w:rFonts w:ascii="Times New Roman" w:hAnsi="Times New Roman"/>
                <w:color w:val="000000" w:themeColor="text1"/>
              </w:rPr>
            </w:pPr>
            <w:r w:rsidRPr="00752E62">
              <w:rPr>
                <w:rFonts w:ascii="Times New Roman" w:hAnsi="Times New Roman"/>
                <w:color w:val="000000" w:themeColor="text1"/>
              </w:rPr>
              <w:t>2,6 (1,4; 3,8)</w:t>
            </w:r>
          </w:p>
        </w:tc>
        <w:tc>
          <w:tcPr>
            <w:tcW w:w="1490" w:type="dxa"/>
            <w:shd w:val="clear" w:color="auto" w:fill="auto"/>
          </w:tcPr>
          <w:p w14:paraId="0261606B" w14:textId="77777777" w:rsidR="00713CC8" w:rsidRPr="00752E62" w:rsidRDefault="00713CC8" w:rsidP="005A68B9">
            <w:pPr>
              <w:pStyle w:val="TableParagraph"/>
              <w:widowControl/>
              <w:kinsoku w:val="0"/>
              <w:overflowPunct w:val="0"/>
              <w:spacing w:line="260" w:lineRule="exact"/>
              <w:ind w:left="399"/>
              <w:rPr>
                <w:rFonts w:ascii="Times New Roman" w:hAnsi="Times New Roman"/>
                <w:color w:val="000000" w:themeColor="text1"/>
              </w:rPr>
            </w:pPr>
            <w:r w:rsidRPr="00752E62">
              <w:rPr>
                <w:rFonts w:ascii="Times New Roman" w:hAnsi="Times New Roman"/>
                <w:color w:val="000000" w:themeColor="text1"/>
              </w:rPr>
              <w:t>&lt;</w:t>
            </w:r>
            <w:r w:rsidR="00514CD6" w:rsidRPr="00752E62">
              <w:rPr>
                <w:rFonts w:ascii="Times New Roman" w:hAnsi="Times New Roman"/>
                <w:color w:val="000000" w:themeColor="text1"/>
              </w:rPr>
              <w:t> </w:t>
            </w:r>
            <w:r w:rsidRPr="00752E62">
              <w:rPr>
                <w:rFonts w:ascii="Times New Roman" w:hAnsi="Times New Roman"/>
                <w:color w:val="000000" w:themeColor="text1"/>
              </w:rPr>
              <w:t>0,001</w:t>
            </w:r>
            <w:r w:rsidRPr="00752E62">
              <w:rPr>
                <w:rFonts w:ascii="Times New Roman" w:hAnsi="Times New Roman"/>
                <w:color w:val="000000" w:themeColor="text1"/>
                <w:vertAlign w:val="superscript"/>
              </w:rPr>
              <w:t>c</w:t>
            </w:r>
          </w:p>
        </w:tc>
      </w:tr>
      <w:tr w:rsidR="00713CC8" w:rsidRPr="00752E62" w14:paraId="6444C0C4" w14:textId="77777777" w:rsidTr="00BF1C5A">
        <w:trPr>
          <w:cantSplit/>
        </w:trPr>
        <w:tc>
          <w:tcPr>
            <w:tcW w:w="1947" w:type="dxa"/>
            <w:shd w:val="clear" w:color="auto" w:fill="auto"/>
          </w:tcPr>
          <w:p w14:paraId="1B39CED6" w14:textId="77777777" w:rsidR="00713CC8" w:rsidRPr="00752E62" w:rsidRDefault="00713CC8" w:rsidP="005A68B9">
            <w:pPr>
              <w:pStyle w:val="TableParagraph"/>
              <w:widowControl/>
              <w:kinsoku w:val="0"/>
              <w:overflowPunct w:val="0"/>
              <w:spacing w:before="7"/>
              <w:rPr>
                <w:rFonts w:ascii="Times New Roman" w:hAnsi="Times New Roman"/>
                <w:color w:val="000000" w:themeColor="text1"/>
              </w:rPr>
            </w:pPr>
            <w:r w:rsidRPr="00752E62">
              <w:rPr>
                <w:rFonts w:ascii="Times New Roman" w:hAnsi="Times New Roman"/>
                <w:color w:val="000000" w:themeColor="text1"/>
              </w:rPr>
              <w:t>rezultat za eroziju</w:t>
            </w:r>
          </w:p>
        </w:tc>
        <w:tc>
          <w:tcPr>
            <w:tcW w:w="1221" w:type="dxa"/>
            <w:shd w:val="clear" w:color="auto" w:fill="auto"/>
          </w:tcPr>
          <w:p w14:paraId="13C0A676" w14:textId="77777777" w:rsidR="00713CC8" w:rsidRPr="00752E62" w:rsidRDefault="00713CC8" w:rsidP="005A68B9">
            <w:pPr>
              <w:pStyle w:val="TableParagraph"/>
              <w:widowControl/>
              <w:kinsoku w:val="0"/>
              <w:overflowPunct w:val="0"/>
              <w:spacing w:before="7"/>
              <w:jc w:val="center"/>
              <w:rPr>
                <w:rFonts w:ascii="Times New Roman" w:hAnsi="Times New Roman"/>
                <w:color w:val="000000" w:themeColor="text1"/>
              </w:rPr>
            </w:pPr>
            <w:r w:rsidRPr="00752E62">
              <w:rPr>
                <w:rFonts w:ascii="Times New Roman" w:hAnsi="Times New Roman"/>
                <w:color w:val="000000" w:themeColor="text1"/>
              </w:rPr>
              <w:t>1,6</w:t>
            </w:r>
          </w:p>
        </w:tc>
        <w:tc>
          <w:tcPr>
            <w:tcW w:w="2224" w:type="dxa"/>
            <w:shd w:val="clear" w:color="auto" w:fill="auto"/>
          </w:tcPr>
          <w:p w14:paraId="60BEB19D" w14:textId="77777777" w:rsidR="00713CC8" w:rsidRPr="00752E62" w:rsidRDefault="00713CC8" w:rsidP="005A68B9">
            <w:pPr>
              <w:pStyle w:val="TableParagraph"/>
              <w:widowControl/>
              <w:kinsoku w:val="0"/>
              <w:overflowPunct w:val="0"/>
              <w:spacing w:before="7"/>
              <w:ind w:right="1"/>
              <w:jc w:val="center"/>
              <w:rPr>
                <w:rFonts w:ascii="Times New Roman" w:hAnsi="Times New Roman"/>
                <w:color w:val="000000" w:themeColor="text1"/>
              </w:rPr>
            </w:pPr>
            <w:r w:rsidRPr="00752E62">
              <w:rPr>
                <w:rFonts w:ascii="Times New Roman" w:hAnsi="Times New Roman"/>
                <w:color w:val="000000" w:themeColor="text1"/>
              </w:rPr>
              <w:t>0,0</w:t>
            </w:r>
          </w:p>
        </w:tc>
        <w:tc>
          <w:tcPr>
            <w:tcW w:w="2421" w:type="dxa"/>
            <w:shd w:val="clear" w:color="auto" w:fill="auto"/>
          </w:tcPr>
          <w:p w14:paraId="0EB0CF72" w14:textId="77777777" w:rsidR="00713CC8" w:rsidRPr="00752E62" w:rsidRDefault="00713CC8" w:rsidP="005A68B9">
            <w:pPr>
              <w:pStyle w:val="TableParagraph"/>
              <w:widowControl/>
              <w:kinsoku w:val="0"/>
              <w:overflowPunct w:val="0"/>
              <w:spacing w:before="7"/>
              <w:ind w:left="426"/>
              <w:rPr>
                <w:rFonts w:ascii="Times New Roman" w:hAnsi="Times New Roman"/>
                <w:color w:val="000000" w:themeColor="text1"/>
              </w:rPr>
            </w:pPr>
            <w:r w:rsidRPr="00752E62">
              <w:rPr>
                <w:rFonts w:ascii="Times New Roman" w:hAnsi="Times New Roman"/>
                <w:color w:val="000000" w:themeColor="text1"/>
              </w:rPr>
              <w:t>1,6 (0,9; 2,2)</w:t>
            </w:r>
          </w:p>
        </w:tc>
        <w:tc>
          <w:tcPr>
            <w:tcW w:w="1490" w:type="dxa"/>
            <w:shd w:val="clear" w:color="auto" w:fill="auto"/>
          </w:tcPr>
          <w:p w14:paraId="3013021C" w14:textId="77777777" w:rsidR="00713CC8" w:rsidRPr="00752E62" w:rsidRDefault="00713CC8" w:rsidP="005A68B9">
            <w:pPr>
              <w:pStyle w:val="TableParagraph"/>
              <w:widowControl/>
              <w:kinsoku w:val="0"/>
              <w:overflowPunct w:val="0"/>
              <w:spacing w:before="7"/>
              <w:ind w:left="430"/>
              <w:rPr>
                <w:rFonts w:ascii="Times New Roman" w:hAnsi="Times New Roman"/>
                <w:color w:val="000000" w:themeColor="text1"/>
              </w:rPr>
            </w:pPr>
            <w:r w:rsidRPr="00752E62">
              <w:rPr>
                <w:rFonts w:ascii="Times New Roman" w:hAnsi="Times New Roman"/>
                <w:color w:val="000000" w:themeColor="text1"/>
              </w:rPr>
              <w:t>&lt;</w:t>
            </w:r>
            <w:r w:rsidR="00514CD6" w:rsidRPr="00752E62">
              <w:rPr>
                <w:rFonts w:ascii="Times New Roman" w:hAnsi="Times New Roman"/>
                <w:color w:val="000000" w:themeColor="text1"/>
              </w:rPr>
              <w:t> </w:t>
            </w:r>
            <w:r w:rsidRPr="00752E62">
              <w:rPr>
                <w:rFonts w:ascii="Times New Roman" w:hAnsi="Times New Roman"/>
                <w:color w:val="000000" w:themeColor="text1"/>
              </w:rPr>
              <w:t>0,001</w:t>
            </w:r>
          </w:p>
        </w:tc>
      </w:tr>
      <w:tr w:rsidR="00713CC8" w:rsidRPr="00752E62" w14:paraId="4FDEF761" w14:textId="77777777" w:rsidTr="006A2129">
        <w:trPr>
          <w:cantSplit/>
        </w:trPr>
        <w:tc>
          <w:tcPr>
            <w:tcW w:w="1947" w:type="dxa"/>
            <w:tcBorders>
              <w:bottom w:val="single" w:sz="4" w:space="0" w:color="auto"/>
            </w:tcBorders>
            <w:shd w:val="clear" w:color="auto" w:fill="auto"/>
          </w:tcPr>
          <w:p w14:paraId="3CA3FBD1" w14:textId="77777777" w:rsidR="00713CC8" w:rsidRPr="00752E62" w:rsidRDefault="00713CC8" w:rsidP="005A68B9">
            <w:pPr>
              <w:pStyle w:val="TableParagraph"/>
              <w:widowControl/>
              <w:kinsoku w:val="0"/>
              <w:overflowPunct w:val="0"/>
              <w:spacing w:line="260" w:lineRule="exact"/>
              <w:rPr>
                <w:rFonts w:ascii="Times New Roman" w:hAnsi="Times New Roman"/>
                <w:color w:val="000000" w:themeColor="text1"/>
              </w:rPr>
            </w:pPr>
            <w:r w:rsidRPr="00752E62">
              <w:rPr>
                <w:rFonts w:ascii="Times New Roman" w:hAnsi="Times New Roman"/>
                <w:color w:val="000000" w:themeColor="text1"/>
              </w:rPr>
              <w:t>JSN</w:t>
            </w:r>
            <w:r w:rsidRPr="00752E62">
              <w:rPr>
                <w:rFonts w:ascii="Times New Roman" w:hAnsi="Times New Roman"/>
                <w:color w:val="000000" w:themeColor="text1"/>
                <w:vertAlign w:val="superscript"/>
              </w:rPr>
              <w:t>d</w:t>
            </w:r>
            <w:r w:rsidRPr="00752E62">
              <w:rPr>
                <w:rFonts w:ascii="Times New Roman" w:hAnsi="Times New Roman"/>
                <w:color w:val="000000" w:themeColor="text1"/>
              </w:rPr>
              <w:t xml:space="preserve"> rezultat</w:t>
            </w:r>
          </w:p>
        </w:tc>
        <w:tc>
          <w:tcPr>
            <w:tcW w:w="1221" w:type="dxa"/>
            <w:tcBorders>
              <w:bottom w:val="single" w:sz="4" w:space="0" w:color="auto"/>
            </w:tcBorders>
            <w:shd w:val="clear" w:color="auto" w:fill="auto"/>
          </w:tcPr>
          <w:p w14:paraId="7A0047E1" w14:textId="77777777" w:rsidR="00713CC8" w:rsidRPr="00752E62" w:rsidRDefault="00713CC8" w:rsidP="005A68B9">
            <w:pPr>
              <w:pStyle w:val="TableParagraph"/>
              <w:widowControl/>
              <w:kinsoku w:val="0"/>
              <w:overflowPunct w:val="0"/>
              <w:spacing w:before="7"/>
              <w:jc w:val="center"/>
              <w:rPr>
                <w:rFonts w:ascii="Times New Roman" w:hAnsi="Times New Roman"/>
                <w:color w:val="000000" w:themeColor="text1"/>
              </w:rPr>
            </w:pPr>
            <w:r w:rsidRPr="00752E62">
              <w:rPr>
                <w:rFonts w:ascii="Times New Roman" w:hAnsi="Times New Roman"/>
                <w:color w:val="000000" w:themeColor="text1"/>
              </w:rPr>
              <w:t>1,0</w:t>
            </w:r>
          </w:p>
        </w:tc>
        <w:tc>
          <w:tcPr>
            <w:tcW w:w="2224" w:type="dxa"/>
            <w:tcBorders>
              <w:bottom w:val="single" w:sz="4" w:space="0" w:color="auto"/>
            </w:tcBorders>
            <w:shd w:val="clear" w:color="auto" w:fill="auto"/>
          </w:tcPr>
          <w:p w14:paraId="77D28376" w14:textId="77777777" w:rsidR="00713CC8" w:rsidRPr="00752E62" w:rsidRDefault="00713CC8" w:rsidP="005A68B9">
            <w:pPr>
              <w:pStyle w:val="TableParagraph"/>
              <w:widowControl/>
              <w:kinsoku w:val="0"/>
              <w:overflowPunct w:val="0"/>
              <w:spacing w:before="7"/>
              <w:ind w:right="1"/>
              <w:jc w:val="center"/>
              <w:rPr>
                <w:rFonts w:ascii="Times New Roman" w:hAnsi="Times New Roman"/>
                <w:color w:val="000000" w:themeColor="text1"/>
              </w:rPr>
            </w:pPr>
            <w:r w:rsidRPr="00752E62">
              <w:rPr>
                <w:rFonts w:ascii="Times New Roman" w:hAnsi="Times New Roman"/>
                <w:color w:val="000000" w:themeColor="text1"/>
              </w:rPr>
              <w:t>0,1</w:t>
            </w:r>
          </w:p>
        </w:tc>
        <w:tc>
          <w:tcPr>
            <w:tcW w:w="2421" w:type="dxa"/>
            <w:tcBorders>
              <w:bottom w:val="single" w:sz="4" w:space="0" w:color="auto"/>
            </w:tcBorders>
            <w:shd w:val="clear" w:color="auto" w:fill="auto"/>
          </w:tcPr>
          <w:p w14:paraId="620A4877" w14:textId="77777777" w:rsidR="00713CC8" w:rsidRPr="00752E62" w:rsidRDefault="00713CC8" w:rsidP="005A68B9">
            <w:pPr>
              <w:pStyle w:val="TableParagraph"/>
              <w:widowControl/>
              <w:kinsoku w:val="0"/>
              <w:overflowPunct w:val="0"/>
              <w:spacing w:before="7"/>
              <w:ind w:left="426"/>
              <w:rPr>
                <w:rFonts w:ascii="Times New Roman" w:hAnsi="Times New Roman"/>
                <w:color w:val="000000" w:themeColor="text1"/>
              </w:rPr>
            </w:pPr>
            <w:r w:rsidRPr="00752E62">
              <w:rPr>
                <w:rFonts w:ascii="Times New Roman" w:hAnsi="Times New Roman"/>
                <w:color w:val="000000" w:themeColor="text1"/>
              </w:rPr>
              <w:t>0,9 (0,3; 1,4)</w:t>
            </w:r>
          </w:p>
        </w:tc>
        <w:tc>
          <w:tcPr>
            <w:tcW w:w="1490" w:type="dxa"/>
            <w:tcBorders>
              <w:bottom w:val="single" w:sz="4" w:space="0" w:color="auto"/>
            </w:tcBorders>
            <w:shd w:val="clear" w:color="auto" w:fill="auto"/>
          </w:tcPr>
          <w:p w14:paraId="3F8AEE26" w14:textId="77777777" w:rsidR="00713CC8" w:rsidRPr="00752E62" w:rsidRDefault="00713CC8" w:rsidP="005A68B9">
            <w:pPr>
              <w:pStyle w:val="TableParagraph"/>
              <w:widowControl/>
              <w:kinsoku w:val="0"/>
              <w:overflowPunct w:val="0"/>
              <w:spacing w:before="7"/>
              <w:ind w:left="576"/>
              <w:rPr>
                <w:rFonts w:ascii="Times New Roman" w:hAnsi="Times New Roman"/>
                <w:color w:val="000000" w:themeColor="text1"/>
              </w:rPr>
            </w:pPr>
            <w:r w:rsidRPr="00752E62">
              <w:rPr>
                <w:rFonts w:ascii="Times New Roman" w:hAnsi="Times New Roman"/>
                <w:color w:val="000000" w:themeColor="text1"/>
              </w:rPr>
              <w:t>0,002</w:t>
            </w:r>
          </w:p>
        </w:tc>
      </w:tr>
      <w:tr w:rsidR="006A2129" w:rsidRPr="00752E62" w14:paraId="5871D8BA" w14:textId="77777777" w:rsidTr="006A2129">
        <w:trPr>
          <w:cantSplit/>
        </w:trPr>
        <w:tc>
          <w:tcPr>
            <w:tcW w:w="9303" w:type="dxa"/>
            <w:gridSpan w:val="5"/>
            <w:tcBorders>
              <w:left w:val="nil"/>
              <w:bottom w:val="nil"/>
              <w:right w:val="nil"/>
            </w:tcBorders>
            <w:shd w:val="clear" w:color="auto" w:fill="auto"/>
          </w:tcPr>
          <w:p w14:paraId="37C51A55" w14:textId="77777777" w:rsidR="006A2129" w:rsidRPr="00CF2D02" w:rsidRDefault="006A2129" w:rsidP="006A2129">
            <w:pPr>
              <w:pStyle w:val="BodyText"/>
              <w:widowControl/>
              <w:kinsoku w:val="0"/>
              <w:overflowPunct w:val="0"/>
              <w:ind w:left="270" w:hanging="270"/>
              <w:rPr>
                <w:color w:val="000000" w:themeColor="text1"/>
                <w:sz w:val="20"/>
              </w:rPr>
            </w:pPr>
            <w:r w:rsidRPr="00CF2D02">
              <w:rPr>
                <w:bCs/>
                <w:color w:val="000000" w:themeColor="text1"/>
                <w:sz w:val="20"/>
                <w:szCs w:val="14"/>
                <w:vertAlign w:val="superscript"/>
              </w:rPr>
              <w:t>a</w:t>
            </w:r>
            <w:r w:rsidRPr="00CF2D02">
              <w:rPr>
                <w:bCs/>
                <w:color w:val="000000" w:themeColor="text1"/>
                <w:sz w:val="20"/>
                <w:szCs w:val="14"/>
              </w:rPr>
              <w:t xml:space="preserve"> </w:t>
            </w:r>
            <w:r w:rsidRPr="00CF2D02">
              <w:rPr>
                <w:bCs/>
                <w:color w:val="000000" w:themeColor="text1"/>
                <w:sz w:val="20"/>
                <w:szCs w:val="14"/>
              </w:rPr>
              <w:tab/>
            </w:r>
            <w:r w:rsidRPr="00CF2D02">
              <w:rPr>
                <w:color w:val="000000" w:themeColor="text1"/>
                <w:sz w:val="20"/>
              </w:rPr>
              <w:t>metotreksat</w:t>
            </w:r>
          </w:p>
          <w:p w14:paraId="1F8FFD68" w14:textId="77777777" w:rsidR="006A2129" w:rsidRPr="00CF2D02" w:rsidRDefault="006A2129" w:rsidP="006A2129">
            <w:pPr>
              <w:pStyle w:val="BodyText"/>
              <w:widowControl/>
              <w:kinsoku w:val="0"/>
              <w:overflowPunct w:val="0"/>
              <w:ind w:left="270" w:hanging="270"/>
              <w:rPr>
                <w:color w:val="000000" w:themeColor="text1"/>
                <w:sz w:val="20"/>
              </w:rPr>
            </w:pPr>
            <w:r w:rsidRPr="00CF2D02">
              <w:rPr>
                <w:bCs/>
                <w:color w:val="000000" w:themeColor="text1"/>
                <w:sz w:val="20"/>
                <w:szCs w:val="14"/>
                <w:vertAlign w:val="superscript"/>
              </w:rPr>
              <w:t>b</w:t>
            </w:r>
            <w:r w:rsidRPr="00CF2D02">
              <w:rPr>
                <w:bCs/>
                <w:color w:val="000000" w:themeColor="text1"/>
                <w:sz w:val="20"/>
                <w:szCs w:val="14"/>
              </w:rPr>
              <w:t xml:space="preserve"> </w:t>
            </w:r>
            <w:r w:rsidRPr="00CF2D02">
              <w:rPr>
                <w:bCs/>
                <w:color w:val="000000" w:themeColor="text1"/>
                <w:sz w:val="20"/>
                <w:szCs w:val="14"/>
              </w:rPr>
              <w:tab/>
            </w:r>
            <w:r w:rsidRPr="00CF2D02">
              <w:rPr>
                <w:color w:val="000000" w:themeColor="text1"/>
                <w:sz w:val="20"/>
              </w:rPr>
              <w:t>razlike između metotreksata i adalimumaba s obzirom na promjene ukupnog zbroja bodova na razini intervala pouzdanosti od 95</w:t>
            </w:r>
            <w:r w:rsidR="006A6D10" w:rsidRPr="00CF2D02">
              <w:rPr>
                <w:color w:val="000000" w:themeColor="text1"/>
                <w:sz w:val="20"/>
              </w:rPr>
              <w:t> %</w:t>
            </w:r>
          </w:p>
          <w:p w14:paraId="71F9400B" w14:textId="77777777" w:rsidR="006A2129" w:rsidRPr="00CF2D02" w:rsidRDefault="006A2129" w:rsidP="006A2129">
            <w:pPr>
              <w:pStyle w:val="BodyText"/>
              <w:widowControl/>
              <w:kinsoku w:val="0"/>
              <w:overflowPunct w:val="0"/>
              <w:ind w:left="270" w:hanging="270"/>
              <w:rPr>
                <w:color w:val="000000" w:themeColor="text1"/>
                <w:sz w:val="20"/>
              </w:rPr>
            </w:pPr>
            <w:r w:rsidRPr="00CF2D02">
              <w:rPr>
                <w:bCs/>
                <w:color w:val="000000" w:themeColor="text1"/>
                <w:sz w:val="20"/>
                <w:szCs w:val="14"/>
                <w:vertAlign w:val="superscript"/>
              </w:rPr>
              <w:t>c</w:t>
            </w:r>
            <w:r w:rsidRPr="00CF2D02">
              <w:rPr>
                <w:bCs/>
                <w:color w:val="000000" w:themeColor="text1"/>
                <w:sz w:val="20"/>
                <w:szCs w:val="14"/>
              </w:rPr>
              <w:t xml:space="preserve"> </w:t>
            </w:r>
            <w:r w:rsidRPr="00CF2D02">
              <w:rPr>
                <w:bCs/>
                <w:color w:val="000000" w:themeColor="text1"/>
                <w:sz w:val="20"/>
                <w:szCs w:val="14"/>
              </w:rPr>
              <w:tab/>
            </w:r>
            <w:r w:rsidRPr="00CF2D02">
              <w:rPr>
                <w:color w:val="000000" w:themeColor="text1"/>
                <w:sz w:val="20"/>
              </w:rPr>
              <w:t>na osnovi analize ranga</w:t>
            </w:r>
          </w:p>
          <w:p w14:paraId="021AC7DB" w14:textId="77777777" w:rsidR="006A2129" w:rsidRPr="00CF2D02" w:rsidRDefault="006A2129" w:rsidP="006A2129">
            <w:pPr>
              <w:pStyle w:val="BodyText"/>
              <w:widowControl/>
              <w:kinsoku w:val="0"/>
              <w:overflowPunct w:val="0"/>
              <w:ind w:left="270" w:hanging="270"/>
              <w:rPr>
                <w:color w:val="000000" w:themeColor="text1"/>
                <w:sz w:val="20"/>
              </w:rPr>
            </w:pPr>
            <w:r w:rsidRPr="00CF2D02">
              <w:rPr>
                <w:color w:val="000000" w:themeColor="text1"/>
                <w:sz w:val="20"/>
                <w:vertAlign w:val="superscript"/>
              </w:rPr>
              <w:t>d</w:t>
            </w:r>
            <w:r w:rsidRPr="00CF2D02">
              <w:rPr>
                <w:color w:val="000000" w:themeColor="text1"/>
                <w:sz w:val="20"/>
              </w:rPr>
              <w:tab/>
              <w:t xml:space="preserve">suženje zglobnih prostora (engl. </w:t>
            </w:r>
            <w:r w:rsidRPr="00CF2D02">
              <w:rPr>
                <w:i/>
                <w:color w:val="000000" w:themeColor="text1"/>
                <w:sz w:val="20"/>
              </w:rPr>
              <w:t>joint space narrowing</w:t>
            </w:r>
            <w:r w:rsidRPr="00CF2D02">
              <w:rPr>
                <w:color w:val="000000" w:themeColor="text1"/>
                <w:sz w:val="20"/>
              </w:rPr>
              <w:t>, JSN)</w:t>
            </w:r>
          </w:p>
        </w:tc>
      </w:tr>
    </w:tbl>
    <w:p w14:paraId="22942BF2" w14:textId="77777777" w:rsidR="00713CC8" w:rsidRPr="00752E62" w:rsidRDefault="00713CC8" w:rsidP="00387D0C">
      <w:pPr>
        <w:pStyle w:val="BodyText"/>
        <w:widowControl/>
        <w:kinsoku w:val="0"/>
        <w:overflowPunct w:val="0"/>
        <w:ind w:left="0"/>
        <w:rPr>
          <w:color w:val="000000" w:themeColor="text1"/>
        </w:rPr>
      </w:pPr>
    </w:p>
    <w:p w14:paraId="29669B43"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t>U ispitivanju RA</w:t>
      </w:r>
      <w:r w:rsidR="00514CD6" w:rsidRPr="00752E62">
        <w:rPr>
          <w:color w:val="000000" w:themeColor="text1"/>
        </w:rPr>
        <w:t> </w:t>
      </w:r>
      <w:r w:rsidRPr="00752E62">
        <w:rPr>
          <w:color w:val="000000" w:themeColor="text1"/>
        </w:rPr>
        <w:t>V, strukturno oštećenje zglobova procjenjivalo se radiološki, a izraženo je promjenom ukupnog zbroja bodova prema modificiranoj Sharpovoj ljestvici (tablica</w:t>
      </w:r>
      <w:r w:rsidR="00514CD6" w:rsidRPr="00752E62">
        <w:rPr>
          <w:color w:val="000000" w:themeColor="text1"/>
        </w:rPr>
        <w:t> </w:t>
      </w:r>
      <w:r w:rsidR="00643060" w:rsidRPr="00752E62">
        <w:rPr>
          <w:color w:val="000000" w:themeColor="text1"/>
        </w:rPr>
        <w:t>10</w:t>
      </w:r>
      <w:r w:rsidRPr="00752E62">
        <w:rPr>
          <w:color w:val="000000" w:themeColor="text1"/>
        </w:rPr>
        <w:t>).</w:t>
      </w:r>
    </w:p>
    <w:p w14:paraId="605F2398" w14:textId="77777777" w:rsidR="00D2772B" w:rsidRPr="00752E62" w:rsidRDefault="00D2772B" w:rsidP="00387D0C">
      <w:pPr>
        <w:rPr>
          <w:color w:val="000000" w:themeColor="text1"/>
        </w:rPr>
      </w:pPr>
    </w:p>
    <w:p w14:paraId="3CE55848" w14:textId="77777777" w:rsidR="00713CC8" w:rsidRPr="00752E62" w:rsidRDefault="00713CC8" w:rsidP="00AF1780">
      <w:pPr>
        <w:rPr>
          <w:b/>
          <w:color w:val="000000" w:themeColor="text1"/>
        </w:rPr>
      </w:pPr>
      <w:r w:rsidRPr="00752E62">
        <w:rPr>
          <w:b/>
          <w:color w:val="000000" w:themeColor="text1"/>
        </w:rPr>
        <w:t xml:space="preserve">Tablica </w:t>
      </w:r>
      <w:r w:rsidR="00643060" w:rsidRPr="00752E62">
        <w:rPr>
          <w:b/>
          <w:color w:val="000000" w:themeColor="text1"/>
        </w:rPr>
        <w:t>10</w:t>
      </w:r>
      <w:r w:rsidR="00514CD6" w:rsidRPr="00752E62">
        <w:rPr>
          <w:b/>
          <w:color w:val="000000" w:themeColor="text1"/>
        </w:rPr>
        <w:t xml:space="preserve">. </w:t>
      </w:r>
      <w:r w:rsidRPr="00752E62">
        <w:rPr>
          <w:b/>
          <w:color w:val="000000" w:themeColor="text1"/>
        </w:rPr>
        <w:t>Srednje vrijednosti promjena radioloških nalaza nakon 52 tjedna u ispitivanju RA V</w:t>
      </w:r>
    </w:p>
    <w:p w14:paraId="4578A8BC" w14:textId="77777777" w:rsidR="00713CC8" w:rsidRPr="00752E62" w:rsidRDefault="00713CC8" w:rsidP="00387D0C">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3"/>
        <w:gridCol w:w="1383"/>
        <w:gridCol w:w="1716"/>
        <w:gridCol w:w="1664"/>
        <w:gridCol w:w="1059"/>
        <w:gridCol w:w="1015"/>
        <w:gridCol w:w="1015"/>
      </w:tblGrid>
      <w:tr w:rsidR="00713CC8" w:rsidRPr="00752E62" w14:paraId="2BC00B88" w14:textId="77777777" w:rsidTr="00000B64">
        <w:trPr>
          <w:trHeight w:hRule="exact" w:val="1274"/>
        </w:trPr>
        <w:tc>
          <w:tcPr>
            <w:tcW w:w="1242" w:type="dxa"/>
            <w:shd w:val="clear" w:color="auto" w:fill="auto"/>
          </w:tcPr>
          <w:p w14:paraId="40EE0153" w14:textId="77777777" w:rsidR="00713CC8" w:rsidRPr="00752E62" w:rsidRDefault="00713CC8" w:rsidP="005A68B9">
            <w:pPr>
              <w:keepNext/>
              <w:keepLines/>
              <w:rPr>
                <w:b/>
                <w:color w:val="000000" w:themeColor="text1"/>
              </w:rPr>
            </w:pPr>
          </w:p>
        </w:tc>
        <w:tc>
          <w:tcPr>
            <w:tcW w:w="1418" w:type="dxa"/>
            <w:shd w:val="clear" w:color="auto" w:fill="auto"/>
            <w:vAlign w:val="center"/>
          </w:tcPr>
          <w:p w14:paraId="05B59C81" w14:textId="77777777" w:rsidR="00D92C61" w:rsidRPr="00752E62" w:rsidRDefault="00713CC8"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752E62">
              <w:rPr>
                <w:rFonts w:ascii="Times New Roman" w:hAnsi="Times New Roman"/>
                <w:b/>
                <w:color w:val="000000" w:themeColor="text1"/>
              </w:rPr>
              <w:t>MTX</w:t>
            </w:r>
          </w:p>
          <w:p w14:paraId="2341C20E" w14:textId="77777777" w:rsidR="00D92C61" w:rsidRPr="00752E62" w:rsidRDefault="00713CC8"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752E62">
              <w:rPr>
                <w:rFonts w:ascii="Times New Roman" w:hAnsi="Times New Roman"/>
                <w:b/>
                <w:color w:val="000000" w:themeColor="text1"/>
              </w:rPr>
              <w:t>n</w:t>
            </w:r>
            <w:r w:rsidR="00514CD6" w:rsidRPr="00752E62">
              <w:rPr>
                <w:rFonts w:ascii="Times New Roman" w:hAnsi="Times New Roman"/>
                <w:b/>
                <w:color w:val="000000" w:themeColor="text1"/>
              </w:rPr>
              <w:t> </w:t>
            </w:r>
            <w:r w:rsidRPr="00752E62">
              <w:rPr>
                <w:rFonts w:ascii="Times New Roman" w:hAnsi="Times New Roman"/>
                <w:b/>
                <w:color w:val="000000" w:themeColor="text1"/>
              </w:rPr>
              <w:t>=</w:t>
            </w:r>
            <w:r w:rsidR="00514CD6" w:rsidRPr="00752E62">
              <w:rPr>
                <w:rFonts w:ascii="Times New Roman" w:hAnsi="Times New Roman"/>
                <w:b/>
                <w:color w:val="000000" w:themeColor="text1"/>
              </w:rPr>
              <w:t> </w:t>
            </w:r>
            <w:r w:rsidRPr="00752E62">
              <w:rPr>
                <w:rFonts w:ascii="Times New Roman" w:hAnsi="Times New Roman"/>
                <w:b/>
                <w:color w:val="000000" w:themeColor="text1"/>
              </w:rPr>
              <w:t>257</w:t>
            </w:r>
          </w:p>
          <w:p w14:paraId="2CBE479D" w14:textId="77777777" w:rsidR="00713CC8" w:rsidRPr="00752E62" w:rsidRDefault="00713CC8"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752E62">
              <w:rPr>
                <w:rFonts w:ascii="Times New Roman" w:hAnsi="Times New Roman"/>
                <w:b/>
                <w:color w:val="000000" w:themeColor="text1"/>
              </w:rPr>
              <w:t>(95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p>
        </w:tc>
        <w:tc>
          <w:tcPr>
            <w:tcW w:w="1761" w:type="dxa"/>
            <w:shd w:val="clear" w:color="auto" w:fill="auto"/>
            <w:vAlign w:val="center"/>
          </w:tcPr>
          <w:p w14:paraId="1ACE122D" w14:textId="77777777" w:rsidR="00D92C61" w:rsidRPr="00752E62" w:rsidRDefault="00E56A72"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752E62">
              <w:rPr>
                <w:rFonts w:ascii="Times New Roman" w:hAnsi="Times New Roman"/>
                <w:b/>
                <w:color w:val="000000" w:themeColor="text1"/>
              </w:rPr>
              <w:t>Adalimumab</w:t>
            </w:r>
          </w:p>
          <w:p w14:paraId="6E9C0E67" w14:textId="77777777" w:rsidR="00D92C61" w:rsidRPr="00752E62" w:rsidRDefault="00713CC8"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752E62">
              <w:rPr>
                <w:rFonts w:ascii="Times New Roman" w:hAnsi="Times New Roman"/>
                <w:b/>
                <w:color w:val="000000" w:themeColor="text1"/>
              </w:rPr>
              <w:t>n</w:t>
            </w:r>
            <w:r w:rsidR="00514CD6" w:rsidRPr="00752E62">
              <w:rPr>
                <w:rFonts w:ascii="Times New Roman" w:hAnsi="Times New Roman"/>
                <w:b/>
                <w:color w:val="000000" w:themeColor="text1"/>
              </w:rPr>
              <w:t> </w:t>
            </w:r>
            <w:r w:rsidRPr="00752E62">
              <w:rPr>
                <w:rFonts w:ascii="Times New Roman" w:hAnsi="Times New Roman"/>
                <w:b/>
                <w:color w:val="000000" w:themeColor="text1"/>
              </w:rPr>
              <w:t>=</w:t>
            </w:r>
            <w:r w:rsidR="00514CD6" w:rsidRPr="00752E62">
              <w:rPr>
                <w:rFonts w:ascii="Times New Roman" w:hAnsi="Times New Roman"/>
                <w:b/>
                <w:color w:val="000000" w:themeColor="text1"/>
              </w:rPr>
              <w:t> </w:t>
            </w:r>
            <w:r w:rsidRPr="00752E62">
              <w:rPr>
                <w:rFonts w:ascii="Times New Roman" w:hAnsi="Times New Roman"/>
                <w:b/>
                <w:color w:val="000000" w:themeColor="text1"/>
              </w:rPr>
              <w:t>274</w:t>
            </w:r>
          </w:p>
          <w:p w14:paraId="73E17F40" w14:textId="77777777" w:rsidR="00713CC8" w:rsidRPr="00752E62" w:rsidRDefault="00713CC8"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752E62">
              <w:rPr>
                <w:rFonts w:ascii="Times New Roman" w:hAnsi="Times New Roman"/>
                <w:b/>
                <w:color w:val="000000" w:themeColor="text1"/>
              </w:rPr>
              <w:t>(95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p>
        </w:tc>
        <w:tc>
          <w:tcPr>
            <w:tcW w:w="1708" w:type="dxa"/>
            <w:shd w:val="clear" w:color="auto" w:fill="auto"/>
            <w:vAlign w:val="center"/>
          </w:tcPr>
          <w:p w14:paraId="2CDBA194" w14:textId="77777777" w:rsidR="00D92C61" w:rsidRPr="00752E62" w:rsidRDefault="00E56A72" w:rsidP="005A68B9">
            <w:pPr>
              <w:pStyle w:val="TableParagraph"/>
              <w:keepNext/>
              <w:keepLines/>
              <w:widowControl/>
              <w:kinsoku w:val="0"/>
              <w:overflowPunct w:val="0"/>
              <w:spacing w:before="6"/>
              <w:jc w:val="center"/>
              <w:rPr>
                <w:rFonts w:ascii="Times New Roman" w:hAnsi="Times New Roman"/>
                <w:b/>
                <w:color w:val="000000" w:themeColor="text1"/>
              </w:rPr>
            </w:pPr>
            <w:r w:rsidRPr="00752E62">
              <w:rPr>
                <w:rFonts w:ascii="Times New Roman" w:hAnsi="Times New Roman"/>
                <w:b/>
                <w:color w:val="000000" w:themeColor="text1"/>
              </w:rPr>
              <w:t>Adalimumab/MTX</w:t>
            </w:r>
          </w:p>
          <w:p w14:paraId="00D270D4" w14:textId="77777777" w:rsidR="00D92C61" w:rsidRPr="00752E62" w:rsidRDefault="00713CC8" w:rsidP="005A68B9">
            <w:pPr>
              <w:pStyle w:val="TableParagraph"/>
              <w:keepNext/>
              <w:keepLines/>
              <w:widowControl/>
              <w:kinsoku w:val="0"/>
              <w:overflowPunct w:val="0"/>
              <w:spacing w:before="6"/>
              <w:jc w:val="center"/>
              <w:rPr>
                <w:rFonts w:ascii="Times New Roman" w:hAnsi="Times New Roman"/>
                <w:b/>
                <w:color w:val="000000" w:themeColor="text1"/>
              </w:rPr>
            </w:pPr>
            <w:r w:rsidRPr="00752E62">
              <w:rPr>
                <w:rFonts w:ascii="Times New Roman" w:hAnsi="Times New Roman"/>
                <w:b/>
                <w:color w:val="000000" w:themeColor="text1"/>
              </w:rPr>
              <w:t>n</w:t>
            </w:r>
            <w:r w:rsidR="00514CD6" w:rsidRPr="00752E62">
              <w:rPr>
                <w:rFonts w:ascii="Times New Roman" w:hAnsi="Times New Roman"/>
                <w:b/>
                <w:color w:val="000000" w:themeColor="text1"/>
              </w:rPr>
              <w:t> </w:t>
            </w:r>
            <w:r w:rsidRPr="00752E62">
              <w:rPr>
                <w:rFonts w:ascii="Times New Roman" w:hAnsi="Times New Roman"/>
                <w:b/>
                <w:color w:val="000000" w:themeColor="text1"/>
              </w:rPr>
              <w:t>=</w:t>
            </w:r>
            <w:r w:rsidR="00514CD6" w:rsidRPr="00752E62">
              <w:rPr>
                <w:rFonts w:ascii="Times New Roman" w:hAnsi="Times New Roman"/>
                <w:b/>
                <w:color w:val="000000" w:themeColor="text1"/>
              </w:rPr>
              <w:t> </w:t>
            </w:r>
            <w:r w:rsidRPr="00752E62">
              <w:rPr>
                <w:rFonts w:ascii="Times New Roman" w:hAnsi="Times New Roman"/>
                <w:b/>
                <w:color w:val="000000" w:themeColor="text1"/>
              </w:rPr>
              <w:t>268</w:t>
            </w:r>
          </w:p>
          <w:p w14:paraId="243F2220" w14:textId="77777777" w:rsidR="00713CC8" w:rsidRPr="00752E62" w:rsidRDefault="00713CC8" w:rsidP="005A68B9">
            <w:pPr>
              <w:pStyle w:val="TableParagraph"/>
              <w:keepNext/>
              <w:keepLines/>
              <w:widowControl/>
              <w:kinsoku w:val="0"/>
              <w:overflowPunct w:val="0"/>
              <w:spacing w:before="6"/>
              <w:jc w:val="center"/>
              <w:rPr>
                <w:rFonts w:ascii="Times New Roman" w:hAnsi="Times New Roman"/>
                <w:b/>
                <w:color w:val="000000" w:themeColor="text1"/>
              </w:rPr>
            </w:pPr>
            <w:r w:rsidRPr="00752E62">
              <w:rPr>
                <w:rFonts w:ascii="Times New Roman" w:hAnsi="Times New Roman"/>
                <w:b/>
                <w:color w:val="000000" w:themeColor="text1"/>
              </w:rPr>
              <w:t>(95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p>
        </w:tc>
        <w:tc>
          <w:tcPr>
            <w:tcW w:w="1084" w:type="dxa"/>
            <w:shd w:val="clear" w:color="auto" w:fill="auto"/>
            <w:vAlign w:val="center"/>
          </w:tcPr>
          <w:p w14:paraId="250CE671" w14:textId="77777777" w:rsidR="00713CC8" w:rsidRPr="00752E62" w:rsidRDefault="00713CC8" w:rsidP="005A68B9">
            <w:pPr>
              <w:pStyle w:val="TableParagraph"/>
              <w:keepNext/>
              <w:keepLines/>
              <w:widowControl/>
              <w:kinsoku w:val="0"/>
              <w:overflowPunct w:val="0"/>
              <w:spacing w:before="188"/>
              <w:jc w:val="center"/>
              <w:rPr>
                <w:rFonts w:ascii="Times New Roman" w:hAnsi="Times New Roman"/>
                <w:b/>
                <w:color w:val="000000" w:themeColor="text1"/>
              </w:rPr>
            </w:pPr>
            <w:r w:rsidRPr="00752E62">
              <w:rPr>
                <w:rFonts w:ascii="Times New Roman" w:hAnsi="Times New Roman"/>
                <w:b/>
                <w:color w:val="000000" w:themeColor="text1"/>
              </w:rPr>
              <w:t>p-vrijednost</w:t>
            </w:r>
            <w:r w:rsidRPr="00752E62">
              <w:rPr>
                <w:rFonts w:ascii="Times New Roman" w:hAnsi="Times New Roman"/>
                <w:b/>
                <w:color w:val="000000" w:themeColor="text1"/>
                <w:vertAlign w:val="superscript"/>
              </w:rPr>
              <w:t>a</w:t>
            </w:r>
          </w:p>
        </w:tc>
        <w:tc>
          <w:tcPr>
            <w:tcW w:w="1039" w:type="dxa"/>
            <w:shd w:val="clear" w:color="auto" w:fill="auto"/>
            <w:vAlign w:val="center"/>
          </w:tcPr>
          <w:p w14:paraId="7AF14098" w14:textId="77777777" w:rsidR="00713CC8" w:rsidRPr="00752E62" w:rsidRDefault="00713CC8" w:rsidP="005A68B9">
            <w:pPr>
              <w:pStyle w:val="TableParagraph"/>
              <w:keepNext/>
              <w:keepLines/>
              <w:widowControl/>
              <w:kinsoku w:val="0"/>
              <w:overflowPunct w:val="0"/>
              <w:spacing w:before="188"/>
              <w:ind w:left="2"/>
              <w:jc w:val="center"/>
              <w:rPr>
                <w:rFonts w:ascii="Times New Roman" w:hAnsi="Times New Roman"/>
                <w:b/>
                <w:color w:val="000000" w:themeColor="text1"/>
              </w:rPr>
            </w:pPr>
            <w:r w:rsidRPr="00752E62">
              <w:rPr>
                <w:rFonts w:ascii="Times New Roman" w:hAnsi="Times New Roman"/>
                <w:b/>
                <w:color w:val="000000" w:themeColor="text1"/>
              </w:rPr>
              <w:t>p-vrijednost</w:t>
            </w:r>
            <w:r w:rsidRPr="00752E62">
              <w:rPr>
                <w:rFonts w:ascii="Times New Roman" w:hAnsi="Times New Roman"/>
                <w:b/>
                <w:color w:val="000000" w:themeColor="text1"/>
                <w:vertAlign w:val="superscript"/>
              </w:rPr>
              <w:t>b</w:t>
            </w:r>
          </w:p>
        </w:tc>
        <w:tc>
          <w:tcPr>
            <w:tcW w:w="1039" w:type="dxa"/>
            <w:shd w:val="clear" w:color="auto" w:fill="auto"/>
            <w:vAlign w:val="center"/>
          </w:tcPr>
          <w:p w14:paraId="144810FA" w14:textId="77777777" w:rsidR="00713CC8" w:rsidRPr="00752E62" w:rsidRDefault="00713CC8" w:rsidP="005A68B9">
            <w:pPr>
              <w:pStyle w:val="TableParagraph"/>
              <w:keepNext/>
              <w:keepLines/>
              <w:widowControl/>
              <w:kinsoku w:val="0"/>
              <w:overflowPunct w:val="0"/>
              <w:spacing w:before="188"/>
              <w:ind w:left="31"/>
              <w:jc w:val="center"/>
              <w:rPr>
                <w:rFonts w:ascii="Times New Roman" w:hAnsi="Times New Roman"/>
                <w:b/>
                <w:color w:val="000000" w:themeColor="text1"/>
              </w:rPr>
            </w:pPr>
            <w:r w:rsidRPr="00752E62">
              <w:rPr>
                <w:rFonts w:ascii="Times New Roman" w:hAnsi="Times New Roman"/>
                <w:b/>
                <w:color w:val="000000" w:themeColor="text1"/>
              </w:rPr>
              <w:t>p-vrijednost</w:t>
            </w:r>
            <w:r w:rsidRPr="00752E62">
              <w:rPr>
                <w:rFonts w:ascii="Times New Roman" w:hAnsi="Times New Roman"/>
                <w:b/>
                <w:color w:val="000000" w:themeColor="text1"/>
                <w:vertAlign w:val="superscript"/>
              </w:rPr>
              <w:t>c</w:t>
            </w:r>
          </w:p>
        </w:tc>
      </w:tr>
      <w:tr w:rsidR="00713CC8" w:rsidRPr="00752E62" w14:paraId="05931B97" w14:textId="77777777" w:rsidTr="00000B64">
        <w:trPr>
          <w:trHeight w:hRule="exact" w:val="1312"/>
        </w:trPr>
        <w:tc>
          <w:tcPr>
            <w:tcW w:w="1242" w:type="dxa"/>
            <w:shd w:val="clear" w:color="auto" w:fill="auto"/>
          </w:tcPr>
          <w:p w14:paraId="0187298A" w14:textId="77777777" w:rsidR="00713CC8" w:rsidRPr="00752E62" w:rsidRDefault="00713CC8" w:rsidP="005A68B9">
            <w:pPr>
              <w:pStyle w:val="TableParagraph"/>
              <w:widowControl/>
              <w:kinsoku w:val="0"/>
              <w:overflowPunct w:val="0"/>
              <w:spacing w:before="6"/>
              <w:ind w:right="36" w:hanging="3"/>
              <w:rPr>
                <w:rFonts w:ascii="Times New Roman" w:hAnsi="Times New Roman"/>
                <w:color w:val="000000" w:themeColor="text1"/>
              </w:rPr>
            </w:pPr>
            <w:r w:rsidRPr="00752E62">
              <w:rPr>
                <w:rFonts w:ascii="Times New Roman" w:hAnsi="Times New Roman"/>
                <w:color w:val="000000" w:themeColor="text1"/>
              </w:rPr>
              <w:t>ukupan zbroj bodova prema Sharpu</w:t>
            </w:r>
          </w:p>
        </w:tc>
        <w:tc>
          <w:tcPr>
            <w:tcW w:w="1418" w:type="dxa"/>
            <w:shd w:val="clear" w:color="auto" w:fill="auto"/>
            <w:vAlign w:val="center"/>
          </w:tcPr>
          <w:p w14:paraId="39515166" w14:textId="77777777" w:rsidR="00713CC8" w:rsidRPr="00752E62" w:rsidRDefault="00713CC8" w:rsidP="005A68B9">
            <w:pPr>
              <w:pStyle w:val="TableParagraph"/>
              <w:widowControl/>
              <w:kinsoku w:val="0"/>
              <w:overflowPunct w:val="0"/>
              <w:spacing w:before="6"/>
              <w:ind w:left="3"/>
              <w:jc w:val="center"/>
              <w:rPr>
                <w:rFonts w:ascii="Times New Roman" w:hAnsi="Times New Roman"/>
                <w:color w:val="000000" w:themeColor="text1"/>
              </w:rPr>
            </w:pPr>
            <w:r w:rsidRPr="00752E62">
              <w:rPr>
                <w:rFonts w:ascii="Times New Roman" w:hAnsi="Times New Roman"/>
                <w:color w:val="000000" w:themeColor="text1"/>
              </w:rPr>
              <w:t>5,7 (4,2 – 7,3)</w:t>
            </w:r>
          </w:p>
        </w:tc>
        <w:tc>
          <w:tcPr>
            <w:tcW w:w="1761" w:type="dxa"/>
            <w:shd w:val="clear" w:color="auto" w:fill="auto"/>
            <w:vAlign w:val="center"/>
          </w:tcPr>
          <w:p w14:paraId="7FAC8DB8" w14:textId="77777777" w:rsidR="00713CC8" w:rsidRPr="00752E62" w:rsidRDefault="00713CC8" w:rsidP="005A68B9">
            <w:pPr>
              <w:pStyle w:val="TableParagraph"/>
              <w:widowControl/>
              <w:kinsoku w:val="0"/>
              <w:overflowPunct w:val="0"/>
              <w:spacing w:before="6"/>
              <w:ind w:left="-17"/>
              <w:jc w:val="center"/>
              <w:rPr>
                <w:rFonts w:ascii="Times New Roman" w:hAnsi="Times New Roman"/>
                <w:color w:val="000000" w:themeColor="text1"/>
              </w:rPr>
            </w:pPr>
            <w:r w:rsidRPr="00752E62">
              <w:rPr>
                <w:rFonts w:ascii="Times New Roman" w:hAnsi="Times New Roman"/>
                <w:color w:val="000000" w:themeColor="text1"/>
              </w:rPr>
              <w:t>3,0 (1,7 – 4,3)</w:t>
            </w:r>
          </w:p>
        </w:tc>
        <w:tc>
          <w:tcPr>
            <w:tcW w:w="1708" w:type="dxa"/>
            <w:shd w:val="clear" w:color="auto" w:fill="auto"/>
            <w:vAlign w:val="center"/>
          </w:tcPr>
          <w:p w14:paraId="19C5C515" w14:textId="77777777" w:rsidR="00713CC8" w:rsidRPr="00752E62" w:rsidRDefault="00713CC8"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1,3 (0,5 – 2,1)</w:t>
            </w:r>
          </w:p>
        </w:tc>
        <w:tc>
          <w:tcPr>
            <w:tcW w:w="1084" w:type="dxa"/>
            <w:shd w:val="clear" w:color="auto" w:fill="auto"/>
            <w:vAlign w:val="center"/>
          </w:tcPr>
          <w:p w14:paraId="53266635" w14:textId="77777777" w:rsidR="00713CC8" w:rsidRPr="00752E62" w:rsidRDefault="00713CC8"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&lt;</w:t>
            </w:r>
            <w:r w:rsidR="00514CD6" w:rsidRPr="00752E62">
              <w:rPr>
                <w:rFonts w:ascii="Times New Roman" w:hAnsi="Times New Roman"/>
                <w:color w:val="000000" w:themeColor="text1"/>
              </w:rPr>
              <w:t> </w:t>
            </w:r>
            <w:r w:rsidRPr="00752E62">
              <w:rPr>
                <w:rFonts w:ascii="Times New Roman" w:hAnsi="Times New Roman"/>
                <w:color w:val="000000" w:themeColor="text1"/>
              </w:rPr>
              <w:t>0,001</w:t>
            </w:r>
          </w:p>
        </w:tc>
        <w:tc>
          <w:tcPr>
            <w:tcW w:w="1039" w:type="dxa"/>
            <w:shd w:val="clear" w:color="auto" w:fill="auto"/>
            <w:vAlign w:val="center"/>
          </w:tcPr>
          <w:p w14:paraId="032BE636" w14:textId="77777777" w:rsidR="00713CC8" w:rsidRPr="00752E62" w:rsidRDefault="00713CC8" w:rsidP="005A68B9">
            <w:pPr>
              <w:pStyle w:val="TableParagraph"/>
              <w:widowControl/>
              <w:kinsoku w:val="0"/>
              <w:overflowPunct w:val="0"/>
              <w:spacing w:before="6"/>
              <w:ind w:left="2"/>
              <w:jc w:val="center"/>
              <w:rPr>
                <w:rFonts w:ascii="Times New Roman" w:hAnsi="Times New Roman"/>
                <w:color w:val="000000" w:themeColor="text1"/>
              </w:rPr>
            </w:pPr>
            <w:r w:rsidRPr="00752E62">
              <w:rPr>
                <w:rFonts w:ascii="Times New Roman" w:hAnsi="Times New Roman"/>
                <w:color w:val="000000" w:themeColor="text1"/>
              </w:rPr>
              <w:t>0,0020</w:t>
            </w:r>
          </w:p>
        </w:tc>
        <w:tc>
          <w:tcPr>
            <w:tcW w:w="1039" w:type="dxa"/>
            <w:shd w:val="clear" w:color="auto" w:fill="auto"/>
            <w:vAlign w:val="center"/>
          </w:tcPr>
          <w:p w14:paraId="462B48C2" w14:textId="77777777" w:rsidR="00713CC8" w:rsidRPr="00752E62" w:rsidRDefault="00713CC8" w:rsidP="005A68B9">
            <w:pPr>
              <w:pStyle w:val="TableParagraph"/>
              <w:widowControl/>
              <w:kinsoku w:val="0"/>
              <w:overflowPunct w:val="0"/>
              <w:spacing w:before="6"/>
              <w:ind w:left="31"/>
              <w:jc w:val="center"/>
              <w:rPr>
                <w:rFonts w:ascii="Times New Roman" w:hAnsi="Times New Roman"/>
                <w:color w:val="000000" w:themeColor="text1"/>
              </w:rPr>
            </w:pPr>
            <w:r w:rsidRPr="00752E62">
              <w:rPr>
                <w:rFonts w:ascii="Times New Roman" w:hAnsi="Times New Roman"/>
                <w:color w:val="000000" w:themeColor="text1"/>
              </w:rPr>
              <w:t>&lt;</w:t>
            </w:r>
            <w:r w:rsidR="00514CD6" w:rsidRPr="00752E62">
              <w:rPr>
                <w:rFonts w:ascii="Times New Roman" w:hAnsi="Times New Roman"/>
                <w:color w:val="000000" w:themeColor="text1"/>
              </w:rPr>
              <w:t> </w:t>
            </w:r>
            <w:r w:rsidRPr="00752E62">
              <w:rPr>
                <w:rFonts w:ascii="Times New Roman" w:hAnsi="Times New Roman"/>
                <w:color w:val="000000" w:themeColor="text1"/>
              </w:rPr>
              <w:t>0,001</w:t>
            </w:r>
          </w:p>
        </w:tc>
      </w:tr>
      <w:tr w:rsidR="00713CC8" w:rsidRPr="00752E62" w14:paraId="6F3D980D" w14:textId="77777777" w:rsidTr="00000B64">
        <w:trPr>
          <w:trHeight w:hRule="exact" w:val="263"/>
        </w:trPr>
        <w:tc>
          <w:tcPr>
            <w:tcW w:w="1242" w:type="dxa"/>
            <w:shd w:val="clear" w:color="auto" w:fill="auto"/>
          </w:tcPr>
          <w:p w14:paraId="7796238E" w14:textId="77777777" w:rsidR="00713CC8" w:rsidRPr="00752E62" w:rsidRDefault="00713CC8" w:rsidP="005A68B9">
            <w:pPr>
              <w:pStyle w:val="TableParagraph"/>
              <w:widowControl/>
              <w:kinsoku w:val="0"/>
              <w:overflowPunct w:val="0"/>
              <w:spacing w:before="6"/>
              <w:ind w:right="36" w:hanging="3"/>
              <w:rPr>
                <w:rFonts w:ascii="Times New Roman" w:hAnsi="Times New Roman"/>
                <w:color w:val="000000" w:themeColor="text1"/>
              </w:rPr>
            </w:pPr>
            <w:r w:rsidRPr="00752E62">
              <w:rPr>
                <w:rFonts w:ascii="Times New Roman" w:hAnsi="Times New Roman"/>
                <w:color w:val="000000" w:themeColor="text1"/>
              </w:rPr>
              <w:t>rezultat za eroziju</w:t>
            </w:r>
          </w:p>
        </w:tc>
        <w:tc>
          <w:tcPr>
            <w:tcW w:w="1418" w:type="dxa"/>
            <w:shd w:val="clear" w:color="auto" w:fill="auto"/>
            <w:vAlign w:val="center"/>
          </w:tcPr>
          <w:p w14:paraId="55DEE529" w14:textId="77777777" w:rsidR="00713CC8" w:rsidRPr="00752E62" w:rsidRDefault="00713CC8" w:rsidP="005A68B9">
            <w:pPr>
              <w:pStyle w:val="TableParagraph"/>
              <w:widowControl/>
              <w:kinsoku w:val="0"/>
              <w:overflowPunct w:val="0"/>
              <w:spacing w:before="6"/>
              <w:ind w:left="3"/>
              <w:jc w:val="center"/>
              <w:rPr>
                <w:rFonts w:ascii="Times New Roman" w:hAnsi="Times New Roman"/>
                <w:color w:val="000000" w:themeColor="text1"/>
              </w:rPr>
            </w:pPr>
            <w:r w:rsidRPr="00752E62">
              <w:rPr>
                <w:rFonts w:ascii="Times New Roman" w:hAnsi="Times New Roman"/>
                <w:color w:val="000000" w:themeColor="text1"/>
              </w:rPr>
              <w:t>3,7 (2,7 – 4,7)</w:t>
            </w:r>
          </w:p>
        </w:tc>
        <w:tc>
          <w:tcPr>
            <w:tcW w:w="1761" w:type="dxa"/>
            <w:shd w:val="clear" w:color="auto" w:fill="auto"/>
            <w:vAlign w:val="center"/>
          </w:tcPr>
          <w:p w14:paraId="630A495B" w14:textId="77777777" w:rsidR="00713CC8" w:rsidRPr="00752E62" w:rsidRDefault="00713CC8" w:rsidP="005A68B9">
            <w:pPr>
              <w:pStyle w:val="TableParagraph"/>
              <w:widowControl/>
              <w:kinsoku w:val="0"/>
              <w:overflowPunct w:val="0"/>
              <w:spacing w:before="6"/>
              <w:ind w:left="-17"/>
              <w:jc w:val="center"/>
              <w:rPr>
                <w:rFonts w:ascii="Times New Roman" w:hAnsi="Times New Roman"/>
                <w:color w:val="000000" w:themeColor="text1"/>
              </w:rPr>
            </w:pPr>
            <w:r w:rsidRPr="00752E62">
              <w:rPr>
                <w:rFonts w:ascii="Times New Roman" w:hAnsi="Times New Roman"/>
                <w:color w:val="000000" w:themeColor="text1"/>
              </w:rPr>
              <w:t>1,7 (1,0 – 2,4)</w:t>
            </w:r>
          </w:p>
        </w:tc>
        <w:tc>
          <w:tcPr>
            <w:tcW w:w="1708" w:type="dxa"/>
            <w:shd w:val="clear" w:color="auto" w:fill="auto"/>
            <w:vAlign w:val="center"/>
          </w:tcPr>
          <w:p w14:paraId="1CAD24BE" w14:textId="77777777" w:rsidR="00713CC8" w:rsidRPr="00752E62" w:rsidRDefault="00713CC8"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0,8 (0,4 – 1,2)</w:t>
            </w:r>
          </w:p>
        </w:tc>
        <w:tc>
          <w:tcPr>
            <w:tcW w:w="1084" w:type="dxa"/>
            <w:shd w:val="clear" w:color="auto" w:fill="auto"/>
            <w:vAlign w:val="center"/>
          </w:tcPr>
          <w:p w14:paraId="39674A17" w14:textId="77777777" w:rsidR="00713CC8" w:rsidRPr="00752E62" w:rsidRDefault="00713CC8"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&lt;</w:t>
            </w:r>
            <w:r w:rsidR="00514CD6" w:rsidRPr="00752E62">
              <w:rPr>
                <w:rFonts w:ascii="Times New Roman" w:hAnsi="Times New Roman"/>
                <w:color w:val="000000" w:themeColor="text1"/>
              </w:rPr>
              <w:t> </w:t>
            </w:r>
            <w:r w:rsidRPr="00752E62">
              <w:rPr>
                <w:rFonts w:ascii="Times New Roman" w:hAnsi="Times New Roman"/>
                <w:color w:val="000000" w:themeColor="text1"/>
              </w:rPr>
              <w:t>0,001</w:t>
            </w:r>
          </w:p>
        </w:tc>
        <w:tc>
          <w:tcPr>
            <w:tcW w:w="1039" w:type="dxa"/>
            <w:shd w:val="clear" w:color="auto" w:fill="auto"/>
            <w:vAlign w:val="center"/>
          </w:tcPr>
          <w:p w14:paraId="4A922F9E" w14:textId="77777777" w:rsidR="00713CC8" w:rsidRPr="00752E62" w:rsidRDefault="00713CC8" w:rsidP="005A68B9">
            <w:pPr>
              <w:pStyle w:val="TableParagraph"/>
              <w:widowControl/>
              <w:kinsoku w:val="0"/>
              <w:overflowPunct w:val="0"/>
              <w:spacing w:before="6"/>
              <w:ind w:left="2"/>
              <w:jc w:val="center"/>
              <w:rPr>
                <w:rFonts w:ascii="Times New Roman" w:hAnsi="Times New Roman"/>
                <w:color w:val="000000" w:themeColor="text1"/>
              </w:rPr>
            </w:pPr>
            <w:r w:rsidRPr="00752E62">
              <w:rPr>
                <w:rFonts w:ascii="Times New Roman" w:hAnsi="Times New Roman"/>
                <w:color w:val="000000" w:themeColor="text1"/>
              </w:rPr>
              <w:t>0,0082</w:t>
            </w:r>
          </w:p>
        </w:tc>
        <w:tc>
          <w:tcPr>
            <w:tcW w:w="1039" w:type="dxa"/>
            <w:shd w:val="clear" w:color="auto" w:fill="auto"/>
            <w:vAlign w:val="center"/>
          </w:tcPr>
          <w:p w14:paraId="6539A360" w14:textId="77777777" w:rsidR="00713CC8" w:rsidRPr="00752E62" w:rsidRDefault="00713CC8" w:rsidP="005A68B9">
            <w:pPr>
              <w:pStyle w:val="TableParagraph"/>
              <w:widowControl/>
              <w:kinsoku w:val="0"/>
              <w:overflowPunct w:val="0"/>
              <w:spacing w:before="6"/>
              <w:ind w:left="31"/>
              <w:jc w:val="center"/>
              <w:rPr>
                <w:rFonts w:ascii="Times New Roman" w:hAnsi="Times New Roman"/>
                <w:color w:val="000000" w:themeColor="text1"/>
              </w:rPr>
            </w:pPr>
            <w:r w:rsidRPr="00752E62">
              <w:rPr>
                <w:rFonts w:ascii="Times New Roman" w:hAnsi="Times New Roman"/>
                <w:color w:val="000000" w:themeColor="text1"/>
              </w:rPr>
              <w:t>&lt;</w:t>
            </w:r>
            <w:r w:rsidR="00514CD6" w:rsidRPr="00752E62">
              <w:rPr>
                <w:rFonts w:ascii="Times New Roman" w:hAnsi="Times New Roman"/>
                <w:color w:val="000000" w:themeColor="text1"/>
              </w:rPr>
              <w:t> </w:t>
            </w:r>
            <w:r w:rsidRPr="00752E62">
              <w:rPr>
                <w:rFonts w:ascii="Times New Roman" w:hAnsi="Times New Roman"/>
                <w:color w:val="000000" w:themeColor="text1"/>
              </w:rPr>
              <w:t>0,001</w:t>
            </w:r>
          </w:p>
        </w:tc>
      </w:tr>
      <w:tr w:rsidR="00713CC8" w:rsidRPr="00752E62" w14:paraId="44060E9E" w14:textId="77777777" w:rsidTr="00000B64">
        <w:trPr>
          <w:trHeight w:hRule="exact" w:val="577"/>
        </w:trPr>
        <w:tc>
          <w:tcPr>
            <w:tcW w:w="1242" w:type="dxa"/>
            <w:tcBorders>
              <w:bottom w:val="single" w:sz="4" w:space="0" w:color="auto"/>
            </w:tcBorders>
            <w:shd w:val="clear" w:color="auto" w:fill="auto"/>
          </w:tcPr>
          <w:p w14:paraId="28FF266E" w14:textId="77777777" w:rsidR="00713CC8" w:rsidRPr="00752E62" w:rsidRDefault="00713CC8" w:rsidP="005A68B9">
            <w:pPr>
              <w:pStyle w:val="TableParagraph"/>
              <w:widowControl/>
              <w:kinsoku w:val="0"/>
              <w:overflowPunct w:val="0"/>
              <w:spacing w:before="6"/>
              <w:ind w:right="36" w:hanging="3"/>
              <w:rPr>
                <w:rFonts w:ascii="Times New Roman" w:hAnsi="Times New Roman"/>
                <w:color w:val="000000" w:themeColor="text1"/>
              </w:rPr>
            </w:pPr>
            <w:r w:rsidRPr="00752E62">
              <w:rPr>
                <w:rFonts w:ascii="Times New Roman" w:hAnsi="Times New Roman"/>
                <w:color w:val="000000" w:themeColor="text1"/>
              </w:rPr>
              <w:t>JSN rezultat</w:t>
            </w:r>
          </w:p>
        </w:tc>
        <w:tc>
          <w:tcPr>
            <w:tcW w:w="1418" w:type="dxa"/>
            <w:tcBorders>
              <w:bottom w:val="single" w:sz="4" w:space="0" w:color="auto"/>
            </w:tcBorders>
            <w:shd w:val="clear" w:color="auto" w:fill="auto"/>
            <w:vAlign w:val="center"/>
          </w:tcPr>
          <w:p w14:paraId="5F721F9A" w14:textId="77777777" w:rsidR="00713CC8" w:rsidRPr="00752E62" w:rsidRDefault="00713CC8" w:rsidP="005A68B9">
            <w:pPr>
              <w:pStyle w:val="TableParagraph"/>
              <w:widowControl/>
              <w:kinsoku w:val="0"/>
              <w:overflowPunct w:val="0"/>
              <w:spacing w:before="6"/>
              <w:ind w:left="3"/>
              <w:jc w:val="center"/>
              <w:rPr>
                <w:rFonts w:ascii="Times New Roman" w:hAnsi="Times New Roman"/>
                <w:color w:val="000000" w:themeColor="text1"/>
              </w:rPr>
            </w:pPr>
            <w:r w:rsidRPr="00752E62">
              <w:rPr>
                <w:rFonts w:ascii="Times New Roman" w:hAnsi="Times New Roman"/>
                <w:color w:val="000000" w:themeColor="text1"/>
              </w:rPr>
              <w:t>2,0 (1,2 – 2,8)</w:t>
            </w:r>
          </w:p>
        </w:tc>
        <w:tc>
          <w:tcPr>
            <w:tcW w:w="1761" w:type="dxa"/>
            <w:tcBorders>
              <w:bottom w:val="single" w:sz="4" w:space="0" w:color="auto"/>
            </w:tcBorders>
            <w:shd w:val="clear" w:color="auto" w:fill="auto"/>
            <w:vAlign w:val="center"/>
          </w:tcPr>
          <w:p w14:paraId="38334863" w14:textId="77777777" w:rsidR="00713CC8" w:rsidRPr="00752E62" w:rsidRDefault="00713CC8" w:rsidP="005A68B9">
            <w:pPr>
              <w:pStyle w:val="TableParagraph"/>
              <w:widowControl/>
              <w:kinsoku w:val="0"/>
              <w:overflowPunct w:val="0"/>
              <w:spacing w:before="6"/>
              <w:ind w:left="-17"/>
              <w:jc w:val="center"/>
              <w:rPr>
                <w:rFonts w:ascii="Times New Roman" w:hAnsi="Times New Roman"/>
                <w:color w:val="000000" w:themeColor="text1"/>
              </w:rPr>
            </w:pPr>
            <w:r w:rsidRPr="00752E62">
              <w:rPr>
                <w:rFonts w:ascii="Times New Roman" w:hAnsi="Times New Roman"/>
                <w:color w:val="000000" w:themeColor="text1"/>
              </w:rPr>
              <w:t>1,3 (0,5 – 2,1)</w:t>
            </w:r>
          </w:p>
        </w:tc>
        <w:tc>
          <w:tcPr>
            <w:tcW w:w="1708" w:type="dxa"/>
            <w:tcBorders>
              <w:bottom w:val="single" w:sz="4" w:space="0" w:color="auto"/>
            </w:tcBorders>
            <w:shd w:val="clear" w:color="auto" w:fill="auto"/>
            <w:vAlign w:val="center"/>
          </w:tcPr>
          <w:p w14:paraId="226CD7F5" w14:textId="77777777" w:rsidR="00713CC8" w:rsidRPr="00752E62" w:rsidRDefault="00713CC8"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0,5 (0 – 1,0)</w:t>
            </w:r>
          </w:p>
        </w:tc>
        <w:tc>
          <w:tcPr>
            <w:tcW w:w="1084" w:type="dxa"/>
            <w:tcBorders>
              <w:bottom w:val="single" w:sz="4" w:space="0" w:color="auto"/>
            </w:tcBorders>
            <w:shd w:val="clear" w:color="auto" w:fill="auto"/>
            <w:vAlign w:val="center"/>
          </w:tcPr>
          <w:p w14:paraId="44A58B40" w14:textId="77777777" w:rsidR="00713CC8" w:rsidRPr="00752E62" w:rsidRDefault="00713CC8"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&lt;</w:t>
            </w:r>
            <w:r w:rsidR="00514CD6" w:rsidRPr="00752E62">
              <w:rPr>
                <w:rFonts w:ascii="Times New Roman" w:hAnsi="Times New Roman"/>
                <w:color w:val="000000" w:themeColor="text1"/>
              </w:rPr>
              <w:t> </w:t>
            </w:r>
            <w:r w:rsidRPr="00752E62">
              <w:rPr>
                <w:rFonts w:ascii="Times New Roman" w:hAnsi="Times New Roman"/>
                <w:color w:val="000000" w:themeColor="text1"/>
              </w:rPr>
              <w:t>0,001</w:t>
            </w:r>
          </w:p>
        </w:tc>
        <w:tc>
          <w:tcPr>
            <w:tcW w:w="1039" w:type="dxa"/>
            <w:tcBorders>
              <w:bottom w:val="single" w:sz="4" w:space="0" w:color="auto"/>
            </w:tcBorders>
            <w:shd w:val="clear" w:color="auto" w:fill="auto"/>
            <w:vAlign w:val="center"/>
          </w:tcPr>
          <w:p w14:paraId="1DDBE766" w14:textId="77777777" w:rsidR="00713CC8" w:rsidRPr="00752E62" w:rsidRDefault="00713CC8" w:rsidP="005A68B9">
            <w:pPr>
              <w:pStyle w:val="TableParagraph"/>
              <w:widowControl/>
              <w:kinsoku w:val="0"/>
              <w:overflowPunct w:val="0"/>
              <w:spacing w:before="6"/>
              <w:ind w:left="2"/>
              <w:jc w:val="center"/>
              <w:rPr>
                <w:rFonts w:ascii="Times New Roman" w:hAnsi="Times New Roman"/>
                <w:color w:val="000000" w:themeColor="text1"/>
              </w:rPr>
            </w:pPr>
            <w:r w:rsidRPr="00752E62">
              <w:rPr>
                <w:rFonts w:ascii="Times New Roman" w:hAnsi="Times New Roman"/>
                <w:color w:val="000000" w:themeColor="text1"/>
              </w:rPr>
              <w:t>0,0037</w:t>
            </w:r>
          </w:p>
        </w:tc>
        <w:tc>
          <w:tcPr>
            <w:tcW w:w="1039" w:type="dxa"/>
            <w:tcBorders>
              <w:bottom w:val="single" w:sz="4" w:space="0" w:color="auto"/>
            </w:tcBorders>
            <w:shd w:val="clear" w:color="auto" w:fill="auto"/>
            <w:vAlign w:val="center"/>
          </w:tcPr>
          <w:p w14:paraId="18490308" w14:textId="77777777" w:rsidR="00713CC8" w:rsidRPr="00752E62" w:rsidRDefault="00713CC8" w:rsidP="005A68B9">
            <w:pPr>
              <w:pStyle w:val="TableParagraph"/>
              <w:widowControl/>
              <w:kinsoku w:val="0"/>
              <w:overflowPunct w:val="0"/>
              <w:spacing w:before="6"/>
              <w:ind w:left="31"/>
              <w:jc w:val="center"/>
              <w:rPr>
                <w:rFonts w:ascii="Times New Roman" w:hAnsi="Times New Roman"/>
                <w:color w:val="000000" w:themeColor="text1"/>
              </w:rPr>
            </w:pPr>
            <w:r w:rsidRPr="00752E62">
              <w:rPr>
                <w:rFonts w:ascii="Times New Roman" w:hAnsi="Times New Roman"/>
                <w:color w:val="000000" w:themeColor="text1"/>
              </w:rPr>
              <w:t>0,151</w:t>
            </w:r>
          </w:p>
        </w:tc>
      </w:tr>
      <w:tr w:rsidR="006A2129" w:rsidRPr="00752E62" w14:paraId="13EC1894" w14:textId="77777777" w:rsidTr="00000B64">
        <w:tc>
          <w:tcPr>
            <w:tcW w:w="9291" w:type="dxa"/>
            <w:gridSpan w:val="7"/>
            <w:tcBorders>
              <w:left w:val="nil"/>
              <w:bottom w:val="nil"/>
              <w:right w:val="nil"/>
            </w:tcBorders>
            <w:shd w:val="clear" w:color="auto" w:fill="auto"/>
          </w:tcPr>
          <w:p w14:paraId="376B8C88" w14:textId="77777777" w:rsidR="006A2129" w:rsidRPr="00CF2D02" w:rsidRDefault="006A2129" w:rsidP="000E0085">
            <w:pPr>
              <w:pStyle w:val="BodyText"/>
              <w:widowControl/>
              <w:kinsoku w:val="0"/>
              <w:overflowPunct w:val="0"/>
              <w:ind w:left="274" w:hanging="274"/>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p-vrijednost dobivena sparenom usporedbom monoterapije metotreksatom i kombinirane terapije adalimumabom i metotreksatom uz primjenu Mann</w:t>
            </w:r>
            <w:r w:rsidR="00891C1E" w:rsidRPr="00CF2D02">
              <w:rPr>
                <w:color w:val="000000" w:themeColor="text1"/>
                <w:sz w:val="20"/>
              </w:rPr>
              <w:noBreakHyphen/>
            </w:r>
            <w:r w:rsidRPr="00CF2D02">
              <w:rPr>
                <w:color w:val="000000" w:themeColor="text1"/>
                <w:sz w:val="20"/>
              </w:rPr>
              <w:t>Whitney U testa</w:t>
            </w:r>
            <w:r w:rsidR="00514CD6" w:rsidRPr="00CF2D02">
              <w:rPr>
                <w:color w:val="000000" w:themeColor="text1"/>
                <w:sz w:val="20"/>
              </w:rPr>
              <w:t>.</w:t>
            </w:r>
          </w:p>
          <w:p w14:paraId="33FAFBAC" w14:textId="77777777" w:rsidR="006A2129" w:rsidRPr="00CF2D02" w:rsidRDefault="006A2129" w:rsidP="000E0085">
            <w:pPr>
              <w:pStyle w:val="BodyText"/>
              <w:widowControl/>
              <w:kinsoku w:val="0"/>
              <w:overflowPunct w:val="0"/>
              <w:ind w:left="274" w:hanging="274"/>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p-vrijednost dobivena sparenom usporedbom monoterapije adalimumabom i kombinirane terapije adalimumabom i metotreksatom uz primjenu Mann</w:t>
            </w:r>
            <w:r w:rsidR="00891C1E" w:rsidRPr="00CF2D02">
              <w:rPr>
                <w:color w:val="000000" w:themeColor="text1"/>
                <w:sz w:val="20"/>
              </w:rPr>
              <w:noBreakHyphen/>
            </w:r>
            <w:r w:rsidRPr="00CF2D02">
              <w:rPr>
                <w:color w:val="000000" w:themeColor="text1"/>
                <w:sz w:val="20"/>
              </w:rPr>
              <w:t>Whitney U testa</w:t>
            </w:r>
            <w:r w:rsidR="00514CD6" w:rsidRPr="00CF2D02">
              <w:rPr>
                <w:color w:val="000000" w:themeColor="text1"/>
                <w:sz w:val="20"/>
              </w:rPr>
              <w:t>.</w:t>
            </w:r>
          </w:p>
          <w:p w14:paraId="3E95CD27" w14:textId="77777777" w:rsidR="006A2129" w:rsidRPr="00CF2D02" w:rsidRDefault="006A2129" w:rsidP="000E0085">
            <w:pPr>
              <w:pStyle w:val="BodyText"/>
              <w:widowControl/>
              <w:kinsoku w:val="0"/>
              <w:overflowPunct w:val="0"/>
              <w:ind w:left="274" w:hanging="274"/>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p-vrijednost dobivena sparenom usporedbom monoterapije adalimumabom i monoterapije metotreksatom uz primjenu Mann</w:t>
            </w:r>
            <w:r w:rsidR="00891C1E" w:rsidRPr="00CF2D02">
              <w:rPr>
                <w:color w:val="000000" w:themeColor="text1"/>
                <w:sz w:val="20"/>
              </w:rPr>
              <w:noBreakHyphen/>
            </w:r>
            <w:r w:rsidRPr="00CF2D02">
              <w:rPr>
                <w:color w:val="000000" w:themeColor="text1"/>
                <w:sz w:val="20"/>
              </w:rPr>
              <w:t>Whitney U test</w:t>
            </w:r>
            <w:r w:rsidR="00272C7D" w:rsidRPr="00CF2D02">
              <w:rPr>
                <w:color w:val="000000" w:themeColor="text1"/>
                <w:sz w:val="20"/>
              </w:rPr>
              <w:t>a</w:t>
            </w:r>
            <w:r w:rsidR="00514CD6" w:rsidRPr="00CF2D02">
              <w:rPr>
                <w:color w:val="000000" w:themeColor="text1"/>
                <w:sz w:val="20"/>
              </w:rPr>
              <w:t>.</w:t>
            </w:r>
          </w:p>
        </w:tc>
      </w:tr>
    </w:tbl>
    <w:p w14:paraId="63779D36" w14:textId="77777777" w:rsidR="00D2772B" w:rsidRPr="00752E62" w:rsidRDefault="00D2772B" w:rsidP="00387D0C">
      <w:pPr>
        <w:rPr>
          <w:color w:val="000000" w:themeColor="text1"/>
        </w:rPr>
      </w:pPr>
    </w:p>
    <w:p w14:paraId="7ED70A56"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t>Nakon 52</w:t>
      </w:r>
      <w:r w:rsidR="001966C7" w:rsidRPr="00752E62">
        <w:rPr>
          <w:color w:val="000000" w:themeColor="text1"/>
        </w:rPr>
        <w:t> </w:t>
      </w:r>
      <w:r w:rsidRPr="00752E62">
        <w:rPr>
          <w:color w:val="000000" w:themeColor="text1"/>
        </w:rPr>
        <w:t>i 104</w:t>
      </w:r>
      <w:r w:rsidR="001966C7" w:rsidRPr="00752E62">
        <w:rPr>
          <w:color w:val="000000" w:themeColor="text1"/>
        </w:rPr>
        <w:t> </w:t>
      </w:r>
      <w:r w:rsidRPr="00752E62">
        <w:rPr>
          <w:color w:val="000000" w:themeColor="text1"/>
        </w:rPr>
        <w:t>tjedna liječenja, postotak bolesnika bez progresije bolesti (promjena od početne vrijednosti ukupnog zbroja bodova prema modificiranoj Sharpovoj ljestvici ≤ 0,5) bio je značajno veći u skupini liječenoj kombinacijom adalimumaba i metotreksata (63,8</w:t>
      </w:r>
      <w:r w:rsidR="006A6D10" w:rsidRPr="00752E62">
        <w:rPr>
          <w:color w:val="000000" w:themeColor="text1"/>
        </w:rPr>
        <w:t> %</w:t>
      </w:r>
      <w:r w:rsidRPr="00752E62">
        <w:rPr>
          <w:color w:val="000000" w:themeColor="text1"/>
        </w:rPr>
        <w:t xml:space="preserve"> odnosno 61,2</w:t>
      </w:r>
      <w:r w:rsidR="006A6D10" w:rsidRPr="00752E62">
        <w:rPr>
          <w:color w:val="000000" w:themeColor="text1"/>
        </w:rPr>
        <w:t> %</w:t>
      </w:r>
      <w:r w:rsidRPr="00752E62">
        <w:rPr>
          <w:color w:val="000000" w:themeColor="text1"/>
        </w:rPr>
        <w:t>) u usporedbi sa skupinom koja je dobivala monoterapiju metotreksatom (37,4</w:t>
      </w:r>
      <w:r w:rsidR="006A6D10" w:rsidRPr="00752E62">
        <w:rPr>
          <w:color w:val="000000" w:themeColor="text1"/>
        </w:rPr>
        <w:t> %</w:t>
      </w:r>
      <w:r w:rsidRPr="00752E62">
        <w:rPr>
          <w:color w:val="000000" w:themeColor="text1"/>
        </w:rPr>
        <w:t xml:space="preserve"> odnosno 33,5</w:t>
      </w:r>
      <w:r w:rsidR="006A6D10" w:rsidRPr="00752E62">
        <w:rPr>
          <w:color w:val="000000" w:themeColor="text1"/>
        </w:rPr>
        <w:t> %</w:t>
      </w:r>
      <w:r w:rsidRPr="00752E62">
        <w:rPr>
          <w:color w:val="000000" w:themeColor="text1"/>
        </w:rPr>
        <w:t>, p &lt; 0,001) i monoterapiju adalimumabom (50,7</w:t>
      </w:r>
      <w:r w:rsidR="006A6D10" w:rsidRPr="00752E62">
        <w:rPr>
          <w:color w:val="000000" w:themeColor="text1"/>
        </w:rPr>
        <w:t> %</w:t>
      </w:r>
      <w:r w:rsidRPr="00752E62">
        <w:rPr>
          <w:color w:val="000000" w:themeColor="text1"/>
        </w:rPr>
        <w:t>, p</w:t>
      </w:r>
      <w:r w:rsidR="001966C7" w:rsidRPr="00752E62">
        <w:rPr>
          <w:color w:val="000000" w:themeColor="text1"/>
        </w:rPr>
        <w:t> </w:t>
      </w:r>
      <w:r w:rsidRPr="00752E62">
        <w:rPr>
          <w:color w:val="000000" w:themeColor="text1"/>
        </w:rPr>
        <w:t>&lt;</w:t>
      </w:r>
      <w:r w:rsidR="001966C7" w:rsidRPr="00752E62">
        <w:rPr>
          <w:color w:val="000000" w:themeColor="text1"/>
        </w:rPr>
        <w:t> </w:t>
      </w:r>
      <w:r w:rsidRPr="00752E62">
        <w:rPr>
          <w:color w:val="000000" w:themeColor="text1"/>
        </w:rPr>
        <w:t>0,002 odnosno 44,5</w:t>
      </w:r>
      <w:r w:rsidR="006A6D10" w:rsidRPr="00752E62">
        <w:rPr>
          <w:color w:val="000000" w:themeColor="text1"/>
        </w:rPr>
        <w:t> %</w:t>
      </w:r>
      <w:r w:rsidRPr="00752E62">
        <w:rPr>
          <w:color w:val="000000" w:themeColor="text1"/>
        </w:rPr>
        <w:t>, p</w:t>
      </w:r>
      <w:r w:rsidR="001966C7" w:rsidRPr="00752E62">
        <w:rPr>
          <w:color w:val="000000" w:themeColor="text1"/>
        </w:rPr>
        <w:t> </w:t>
      </w:r>
      <w:r w:rsidRPr="00752E62">
        <w:rPr>
          <w:color w:val="000000" w:themeColor="text1"/>
        </w:rPr>
        <w:t>&lt;</w:t>
      </w:r>
      <w:r w:rsidR="001966C7" w:rsidRPr="00752E62">
        <w:rPr>
          <w:color w:val="000000" w:themeColor="text1"/>
        </w:rPr>
        <w:t> </w:t>
      </w:r>
      <w:r w:rsidRPr="00752E62">
        <w:rPr>
          <w:color w:val="000000" w:themeColor="text1"/>
        </w:rPr>
        <w:t>0,001).</w:t>
      </w:r>
    </w:p>
    <w:p w14:paraId="1AB490C3" w14:textId="77777777" w:rsidR="00713CC8" w:rsidRPr="00752E62" w:rsidRDefault="00713CC8" w:rsidP="00387D0C">
      <w:pPr>
        <w:pStyle w:val="BodyText"/>
        <w:widowControl/>
        <w:kinsoku w:val="0"/>
        <w:overflowPunct w:val="0"/>
        <w:ind w:left="0"/>
        <w:rPr>
          <w:color w:val="000000" w:themeColor="text1"/>
        </w:rPr>
      </w:pPr>
    </w:p>
    <w:p w14:paraId="1C2244B6"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t>U otvorenom produžetku ispitivanja RA</w:t>
      </w:r>
      <w:r w:rsidR="001966C7" w:rsidRPr="00752E62">
        <w:rPr>
          <w:color w:val="000000" w:themeColor="text1"/>
        </w:rPr>
        <w:t> </w:t>
      </w:r>
      <w:r w:rsidRPr="00752E62">
        <w:rPr>
          <w:color w:val="000000" w:themeColor="text1"/>
        </w:rPr>
        <w:t>V, srednja vrijednost promjene ukupnog zbroja bodova prema modificiranoj Sharpovoj ljestvici od početka ispitivanja do 10.</w:t>
      </w:r>
      <w:r w:rsidR="001966C7" w:rsidRPr="00752E62">
        <w:rPr>
          <w:color w:val="000000" w:themeColor="text1"/>
        </w:rPr>
        <w:t> </w:t>
      </w:r>
      <w:r w:rsidRPr="00752E62">
        <w:rPr>
          <w:color w:val="000000" w:themeColor="text1"/>
        </w:rPr>
        <w:t>godine iznosila je 10,8 u bolesnika izvorno randomiziranih za monoterapiju metotreksatom, 9,2 u bolesnika izvorno randomiziranih za monoterapiju adalimumabom te 3,9 u bolesnika izvorno randomiziranih za liječenje kombinacijom adalimumaba i metotreksata. Odgovarajući udio bolesnika bez radiološke progresije iznosio je 31,3</w:t>
      </w:r>
      <w:r w:rsidR="006A6D10" w:rsidRPr="00752E62">
        <w:rPr>
          <w:color w:val="000000" w:themeColor="text1"/>
        </w:rPr>
        <w:t> %</w:t>
      </w:r>
      <w:r w:rsidRPr="00752E62">
        <w:rPr>
          <w:color w:val="000000" w:themeColor="text1"/>
        </w:rPr>
        <w:t>, 23,7</w:t>
      </w:r>
      <w:r w:rsidR="006A6D10" w:rsidRPr="00752E62">
        <w:rPr>
          <w:color w:val="000000" w:themeColor="text1"/>
        </w:rPr>
        <w:t> %</w:t>
      </w:r>
      <w:r w:rsidRPr="00752E62">
        <w:rPr>
          <w:color w:val="000000" w:themeColor="text1"/>
        </w:rPr>
        <w:t xml:space="preserve"> odnosno 36,7</w:t>
      </w:r>
      <w:r w:rsidR="006A6D10" w:rsidRPr="00752E62">
        <w:rPr>
          <w:color w:val="000000" w:themeColor="text1"/>
        </w:rPr>
        <w:t> %</w:t>
      </w:r>
      <w:r w:rsidRPr="00752E62">
        <w:rPr>
          <w:color w:val="000000" w:themeColor="text1"/>
        </w:rPr>
        <w:t>.</w:t>
      </w:r>
    </w:p>
    <w:p w14:paraId="69B2B29C" w14:textId="77777777" w:rsidR="00713CC8" w:rsidRPr="00752E62" w:rsidRDefault="00713CC8" w:rsidP="00387D0C">
      <w:pPr>
        <w:pStyle w:val="BodyText"/>
        <w:widowControl/>
        <w:kinsoku w:val="0"/>
        <w:overflowPunct w:val="0"/>
        <w:ind w:left="0"/>
        <w:rPr>
          <w:color w:val="000000" w:themeColor="text1"/>
        </w:rPr>
      </w:pPr>
    </w:p>
    <w:p w14:paraId="077B093B" w14:textId="77777777" w:rsidR="00713CC8" w:rsidRPr="00752E62" w:rsidRDefault="00713CC8" w:rsidP="00ED34EF">
      <w:pPr>
        <w:pStyle w:val="BodyText"/>
        <w:keepNext/>
        <w:widowControl/>
        <w:kinsoku w:val="0"/>
        <w:overflowPunct w:val="0"/>
        <w:ind w:left="0"/>
        <w:rPr>
          <w:color w:val="000000" w:themeColor="text1"/>
        </w:rPr>
      </w:pPr>
      <w:r w:rsidRPr="00752E62">
        <w:rPr>
          <w:i/>
          <w:iCs/>
          <w:color w:val="000000" w:themeColor="text1"/>
          <w:u w:val="single"/>
        </w:rPr>
        <w:t>Kvaliteta života i fizička funkcija</w:t>
      </w:r>
    </w:p>
    <w:p w14:paraId="161DC7E5" w14:textId="77777777" w:rsidR="00713CC8" w:rsidRPr="00752E62" w:rsidRDefault="00713CC8" w:rsidP="00ED34EF">
      <w:pPr>
        <w:pStyle w:val="BodyText"/>
        <w:keepNext/>
        <w:widowControl/>
        <w:kinsoku w:val="0"/>
        <w:overflowPunct w:val="0"/>
        <w:ind w:left="0"/>
        <w:rPr>
          <w:i/>
          <w:iCs/>
          <w:color w:val="000000" w:themeColor="text1"/>
        </w:rPr>
      </w:pPr>
    </w:p>
    <w:p w14:paraId="0F8A5D28"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t xml:space="preserve">Kvaliteta života vezana uz zdravlje i fizička funkcija ocjenjivale su se uz pomoć indeksa onesposobljenosti Upitnika za ocjenu zdravstvenog stanja (engl. </w:t>
      </w:r>
      <w:r w:rsidRPr="00752E62">
        <w:rPr>
          <w:i/>
          <w:color w:val="000000" w:themeColor="text1"/>
        </w:rPr>
        <w:t>Health Assessment Questionnaire</w:t>
      </w:r>
      <w:r w:rsidRPr="00752E62">
        <w:rPr>
          <w:color w:val="000000" w:themeColor="text1"/>
        </w:rPr>
        <w:t xml:space="preserve">, HAQ) u četiri originalna adekvatna i dobro kontrolirana </w:t>
      </w:r>
      <w:r w:rsidR="000D1050" w:rsidRPr="00752E62">
        <w:rPr>
          <w:color w:val="000000" w:themeColor="text1"/>
        </w:rPr>
        <w:t xml:space="preserve">klinička </w:t>
      </w:r>
      <w:r w:rsidRPr="00752E62">
        <w:rPr>
          <w:color w:val="000000" w:themeColor="text1"/>
        </w:rPr>
        <w:t>ispitivanja, a to je bio i unaprijed određen primarni ishod nakon 52</w:t>
      </w:r>
      <w:r w:rsidR="003F4BBB" w:rsidRPr="00752E62">
        <w:rPr>
          <w:color w:val="000000" w:themeColor="text1"/>
        </w:rPr>
        <w:t> </w:t>
      </w:r>
      <w:r w:rsidRPr="00752E62">
        <w:rPr>
          <w:color w:val="000000" w:themeColor="text1"/>
        </w:rPr>
        <w:t>tjedna liječenja u ispitivanju RA</w:t>
      </w:r>
      <w:r w:rsidR="00B0401D" w:rsidRPr="00752E62">
        <w:rPr>
          <w:color w:val="000000" w:themeColor="text1"/>
        </w:rPr>
        <w:t> </w:t>
      </w:r>
      <w:r w:rsidRPr="00752E62">
        <w:rPr>
          <w:color w:val="000000" w:themeColor="text1"/>
        </w:rPr>
        <w:t>III. Nakon 6</w:t>
      </w:r>
      <w:r w:rsidR="00B0401D" w:rsidRPr="00752E62">
        <w:rPr>
          <w:color w:val="000000" w:themeColor="text1"/>
        </w:rPr>
        <w:t> </w:t>
      </w:r>
      <w:r w:rsidRPr="00752E62">
        <w:rPr>
          <w:color w:val="000000" w:themeColor="text1"/>
        </w:rPr>
        <w:t xml:space="preserve">mjeseci praćenja, u sva četiri ispitivanja zabilježeno je statistički značajno veće poboljšanje indeksa onesposobljenosti HAQ s obzirom na početne vrijednosti pri svim dozama/režimima davanja adalimumaba nego kod placeba, a </w:t>
      </w:r>
      <w:r w:rsidRPr="00752E62">
        <w:rPr>
          <w:color w:val="000000" w:themeColor="text1"/>
        </w:rPr>
        <w:lastRenderedPageBreak/>
        <w:t xml:space="preserve">identičan je nalaz primijećen i </w:t>
      </w:r>
      <w:r w:rsidR="00613B38" w:rsidRPr="00752E62">
        <w:rPr>
          <w:color w:val="000000" w:themeColor="text1"/>
        </w:rPr>
        <w:t>nakon</w:t>
      </w:r>
      <w:r w:rsidRPr="00752E62">
        <w:rPr>
          <w:color w:val="000000" w:themeColor="text1"/>
        </w:rPr>
        <w:t xml:space="preserve"> 52</w:t>
      </w:r>
      <w:r w:rsidR="00EB3FE4" w:rsidRPr="00752E62">
        <w:rPr>
          <w:color w:val="000000" w:themeColor="text1"/>
        </w:rPr>
        <w:t> </w:t>
      </w:r>
      <w:r w:rsidRPr="00752E62">
        <w:rPr>
          <w:color w:val="000000" w:themeColor="text1"/>
        </w:rPr>
        <w:t>tjedn</w:t>
      </w:r>
      <w:r w:rsidR="00613B38" w:rsidRPr="00752E62">
        <w:rPr>
          <w:color w:val="000000" w:themeColor="text1"/>
        </w:rPr>
        <w:t>a</w:t>
      </w:r>
      <w:r w:rsidRPr="00752E62">
        <w:rPr>
          <w:color w:val="000000" w:themeColor="text1"/>
        </w:rPr>
        <w:t xml:space="preserve"> u ispitivanju RA</w:t>
      </w:r>
      <w:r w:rsidR="00B0401D" w:rsidRPr="00752E62">
        <w:rPr>
          <w:color w:val="000000" w:themeColor="text1"/>
        </w:rPr>
        <w:t> </w:t>
      </w:r>
      <w:r w:rsidRPr="00752E62">
        <w:rPr>
          <w:color w:val="000000" w:themeColor="text1"/>
        </w:rPr>
        <w:t>III. Rezultati Kratk</w:t>
      </w:r>
      <w:r w:rsidR="00BA723A" w:rsidRPr="00752E62">
        <w:rPr>
          <w:color w:val="000000" w:themeColor="text1"/>
        </w:rPr>
        <w:t>og</w:t>
      </w:r>
      <w:r w:rsidRPr="00752E62">
        <w:rPr>
          <w:color w:val="000000" w:themeColor="text1"/>
        </w:rPr>
        <w:t xml:space="preserve"> </w:t>
      </w:r>
      <w:r w:rsidR="00BA723A" w:rsidRPr="00752E62">
        <w:rPr>
          <w:color w:val="000000" w:themeColor="text1"/>
        </w:rPr>
        <w:t>upitnika o zdravstvenom stanju</w:t>
      </w:r>
      <w:r w:rsidRPr="00752E62">
        <w:rPr>
          <w:color w:val="000000" w:themeColor="text1"/>
        </w:rPr>
        <w:t xml:space="preserve"> (engl. </w:t>
      </w:r>
      <w:r w:rsidRPr="00752E62">
        <w:rPr>
          <w:i/>
          <w:color w:val="000000" w:themeColor="text1"/>
        </w:rPr>
        <w:t>Short Form Health Survey</w:t>
      </w:r>
      <w:r w:rsidRPr="00752E62">
        <w:rPr>
          <w:color w:val="000000" w:themeColor="text1"/>
        </w:rPr>
        <w:t>, SF</w:t>
      </w:r>
      <w:r w:rsidR="00EB3FE4" w:rsidRPr="00752E62">
        <w:rPr>
          <w:color w:val="000000" w:themeColor="text1"/>
        </w:rPr>
        <w:t> </w:t>
      </w:r>
      <w:r w:rsidRPr="00752E62">
        <w:rPr>
          <w:color w:val="000000" w:themeColor="text1"/>
        </w:rPr>
        <w:t xml:space="preserve">36) podupiru te nalaze za sve doze/režime davanja adalimumaba u sva četiri ispitivanja, sa statistički značajnim rezultatima za cjelokupnu fizičku komponentu (engl. </w:t>
      </w:r>
      <w:r w:rsidRPr="00752E62">
        <w:rPr>
          <w:i/>
          <w:color w:val="000000" w:themeColor="text1"/>
        </w:rPr>
        <w:t>Physical Component Summary</w:t>
      </w:r>
      <w:r w:rsidRPr="00752E62">
        <w:rPr>
          <w:color w:val="000000" w:themeColor="text1"/>
        </w:rPr>
        <w:t>, PCS) te statistički značajn</w:t>
      </w:r>
      <w:r w:rsidR="005F1840" w:rsidRPr="00752E62">
        <w:rPr>
          <w:color w:val="000000" w:themeColor="text1"/>
        </w:rPr>
        <w:t>o bolj</w:t>
      </w:r>
      <w:r w:rsidR="00210A2A" w:rsidRPr="00752E62">
        <w:rPr>
          <w:color w:val="000000" w:themeColor="text1"/>
        </w:rPr>
        <w:t>i</w:t>
      </w:r>
      <w:r w:rsidRPr="00752E62">
        <w:rPr>
          <w:color w:val="000000" w:themeColor="text1"/>
        </w:rPr>
        <w:t>m ocjen</w:t>
      </w:r>
      <w:r w:rsidR="00210A2A" w:rsidRPr="00752E62">
        <w:rPr>
          <w:color w:val="000000" w:themeColor="text1"/>
        </w:rPr>
        <w:t>a</w:t>
      </w:r>
      <w:r w:rsidRPr="00752E62">
        <w:rPr>
          <w:color w:val="000000" w:themeColor="text1"/>
        </w:rPr>
        <w:t>m</w:t>
      </w:r>
      <w:r w:rsidR="00210A2A" w:rsidRPr="00752E62">
        <w:rPr>
          <w:color w:val="000000" w:themeColor="text1"/>
        </w:rPr>
        <w:t>a</w:t>
      </w:r>
      <w:r w:rsidRPr="00752E62">
        <w:rPr>
          <w:color w:val="000000" w:themeColor="text1"/>
        </w:rPr>
        <w:t xml:space="preserve"> boli i vitalnosti pri dozi od 40</w:t>
      </w:r>
      <w:r w:rsidR="00EB3FE4" w:rsidRPr="00752E62">
        <w:rPr>
          <w:color w:val="000000" w:themeColor="text1"/>
        </w:rPr>
        <w:t> </w:t>
      </w:r>
      <w:r w:rsidRPr="00752E62">
        <w:rPr>
          <w:color w:val="000000" w:themeColor="text1"/>
        </w:rPr>
        <w:t xml:space="preserve">mg svaki drugi tjedan. Statistički značajno smanjenje umora prema rezultatu dobivenom funkcionalnom ocjenom terapije kroničnih bolesti (engl. </w:t>
      </w:r>
      <w:r w:rsidRPr="00752E62">
        <w:rPr>
          <w:i/>
          <w:color w:val="000000" w:themeColor="text1"/>
        </w:rPr>
        <w:t>Functional Assessment Of Chronic Illness Therapy</w:t>
      </w:r>
      <w:r w:rsidRPr="00752E62">
        <w:rPr>
          <w:color w:val="000000" w:themeColor="text1"/>
        </w:rPr>
        <w:t>, FACIT) zabilježeno je u sva tri ispitivanja u kojima je taj parametar ispitivan (ispitivanja RA I, III, IV).</w:t>
      </w:r>
    </w:p>
    <w:p w14:paraId="4A248D84" w14:textId="77777777" w:rsidR="00713CC8" w:rsidRPr="00752E62" w:rsidRDefault="00713CC8" w:rsidP="00387D0C">
      <w:pPr>
        <w:pStyle w:val="BodyText"/>
        <w:widowControl/>
        <w:kinsoku w:val="0"/>
        <w:overflowPunct w:val="0"/>
        <w:ind w:left="0"/>
        <w:rPr>
          <w:color w:val="000000" w:themeColor="text1"/>
        </w:rPr>
      </w:pPr>
    </w:p>
    <w:p w14:paraId="7755CD74"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t>U ispitivanju RA</w:t>
      </w:r>
      <w:r w:rsidR="00EB3FE4" w:rsidRPr="00752E62">
        <w:rPr>
          <w:color w:val="000000" w:themeColor="text1"/>
        </w:rPr>
        <w:t> </w:t>
      </w:r>
      <w:r w:rsidRPr="00752E62">
        <w:rPr>
          <w:color w:val="000000" w:themeColor="text1"/>
        </w:rPr>
        <w:t>III, kod većine koji su postigli poboljšanje fizičke funkcije i nastavili liječenje održano je poboljšanje tijekom 520</w:t>
      </w:r>
      <w:r w:rsidR="00EB3FE4" w:rsidRPr="00752E62">
        <w:rPr>
          <w:color w:val="000000" w:themeColor="text1"/>
        </w:rPr>
        <w:t> </w:t>
      </w:r>
      <w:r w:rsidRPr="00752E62">
        <w:rPr>
          <w:color w:val="000000" w:themeColor="text1"/>
        </w:rPr>
        <w:t>tjedana (120</w:t>
      </w:r>
      <w:r w:rsidR="00EB3FE4" w:rsidRPr="00752E62">
        <w:rPr>
          <w:color w:val="000000" w:themeColor="text1"/>
        </w:rPr>
        <w:t> </w:t>
      </w:r>
      <w:r w:rsidRPr="00752E62">
        <w:rPr>
          <w:color w:val="000000" w:themeColor="text1"/>
        </w:rPr>
        <w:t>mjeseci) otvorenog liječenja. Poboljšanje kvalitete života mjereno je do 156.</w:t>
      </w:r>
      <w:r w:rsidR="00EB3FE4" w:rsidRPr="00752E62">
        <w:rPr>
          <w:color w:val="000000" w:themeColor="text1"/>
        </w:rPr>
        <w:t> </w:t>
      </w:r>
      <w:r w:rsidRPr="00752E62">
        <w:rPr>
          <w:color w:val="000000" w:themeColor="text1"/>
        </w:rPr>
        <w:t>tjedna (36</w:t>
      </w:r>
      <w:r w:rsidR="00EB3FE4" w:rsidRPr="00752E62">
        <w:rPr>
          <w:color w:val="000000" w:themeColor="text1"/>
        </w:rPr>
        <w:t> </w:t>
      </w:r>
      <w:r w:rsidRPr="00752E62">
        <w:rPr>
          <w:color w:val="000000" w:themeColor="text1"/>
        </w:rPr>
        <w:t>mjeseci) i poboljšanje se održalo tijekom tog razdoblja.</w:t>
      </w:r>
    </w:p>
    <w:p w14:paraId="31B7C670" w14:textId="77777777" w:rsidR="00713CC8" w:rsidRPr="00752E62" w:rsidRDefault="00713CC8" w:rsidP="00387D0C">
      <w:pPr>
        <w:pStyle w:val="BodyText"/>
        <w:widowControl/>
        <w:kinsoku w:val="0"/>
        <w:overflowPunct w:val="0"/>
        <w:ind w:left="0"/>
        <w:rPr>
          <w:color w:val="000000" w:themeColor="text1"/>
        </w:rPr>
      </w:pPr>
    </w:p>
    <w:p w14:paraId="724494B8"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t>U ispitivanju RA</w:t>
      </w:r>
      <w:r w:rsidR="00EB3FE4" w:rsidRPr="00752E62">
        <w:rPr>
          <w:color w:val="000000" w:themeColor="text1"/>
        </w:rPr>
        <w:t> </w:t>
      </w:r>
      <w:r w:rsidRPr="00752E62">
        <w:rPr>
          <w:color w:val="000000" w:themeColor="text1"/>
        </w:rPr>
        <w:t xml:space="preserve">V, poboljšanje indeksa onesposobljenosti HAQ i fizičke komponente </w:t>
      </w:r>
      <w:r w:rsidR="00527303" w:rsidRPr="00752E62">
        <w:rPr>
          <w:color w:val="000000" w:themeColor="text1"/>
        </w:rPr>
        <w:t>upitnika</w:t>
      </w:r>
      <w:r w:rsidRPr="00752E62">
        <w:rPr>
          <w:color w:val="000000" w:themeColor="text1"/>
        </w:rPr>
        <w:t xml:space="preserve"> SF</w:t>
      </w:r>
      <w:r w:rsidR="00EB3FE4" w:rsidRPr="00752E62">
        <w:rPr>
          <w:color w:val="000000" w:themeColor="text1"/>
        </w:rPr>
        <w:t> </w:t>
      </w:r>
      <w:r w:rsidRPr="00752E62">
        <w:rPr>
          <w:color w:val="000000" w:themeColor="text1"/>
        </w:rPr>
        <w:t>36 u 52.</w:t>
      </w:r>
      <w:r w:rsidR="00F6429C" w:rsidRPr="00752E62">
        <w:rPr>
          <w:color w:val="000000" w:themeColor="text1"/>
        </w:rPr>
        <w:t> </w:t>
      </w:r>
      <w:r w:rsidRPr="00752E62">
        <w:rPr>
          <w:color w:val="000000" w:themeColor="text1"/>
        </w:rPr>
        <w:t>tjednu bilo je veće u bolesnika liječenih kombinacijom adalimumaba i metotreksata (p</w:t>
      </w:r>
      <w:r w:rsidR="00F6429C" w:rsidRPr="00752E62">
        <w:rPr>
          <w:color w:val="000000" w:themeColor="text1"/>
        </w:rPr>
        <w:t> </w:t>
      </w:r>
      <w:r w:rsidRPr="00752E62">
        <w:rPr>
          <w:color w:val="000000" w:themeColor="text1"/>
        </w:rPr>
        <w:t>&lt;</w:t>
      </w:r>
      <w:r w:rsidR="00F6429C" w:rsidRPr="00752E62">
        <w:rPr>
          <w:color w:val="000000" w:themeColor="text1"/>
        </w:rPr>
        <w:t> </w:t>
      </w:r>
      <w:r w:rsidRPr="00752E62">
        <w:rPr>
          <w:color w:val="000000" w:themeColor="text1"/>
        </w:rPr>
        <w:t>0,001) u usporedbi s bolesnicima koji su dobivali monoterapiju metotreksatom, odnosno adalimumabom, i to se poboljšanje održalo tijekom 104</w:t>
      </w:r>
      <w:r w:rsidR="00F6429C" w:rsidRPr="00752E62">
        <w:rPr>
          <w:color w:val="000000" w:themeColor="text1"/>
        </w:rPr>
        <w:t> </w:t>
      </w:r>
      <w:r w:rsidRPr="00752E62">
        <w:rPr>
          <w:color w:val="000000" w:themeColor="text1"/>
        </w:rPr>
        <w:t>tjedna liječenja. Među 250</w:t>
      </w:r>
      <w:r w:rsidR="00F6429C" w:rsidRPr="00752E62">
        <w:rPr>
          <w:color w:val="000000" w:themeColor="text1"/>
        </w:rPr>
        <w:t> </w:t>
      </w:r>
      <w:r w:rsidRPr="00752E62">
        <w:rPr>
          <w:color w:val="000000" w:themeColor="text1"/>
        </w:rPr>
        <w:t>ispitanika koji su dovršili otvoreni produžetak ispitivanja, poboljšanja fizičke funkcije održala su se tijekom 10</w:t>
      </w:r>
      <w:r w:rsidR="00F6429C" w:rsidRPr="00752E62">
        <w:rPr>
          <w:color w:val="000000" w:themeColor="text1"/>
        </w:rPr>
        <w:t> </w:t>
      </w:r>
      <w:r w:rsidRPr="00752E62">
        <w:rPr>
          <w:color w:val="000000" w:themeColor="text1"/>
        </w:rPr>
        <w:t>godina liječenja.</w:t>
      </w:r>
    </w:p>
    <w:p w14:paraId="4C0A5579" w14:textId="77777777" w:rsidR="00713CC8" w:rsidRPr="00752E62" w:rsidRDefault="00713CC8" w:rsidP="00387D0C">
      <w:pPr>
        <w:pStyle w:val="BodyText"/>
        <w:widowControl/>
        <w:kinsoku w:val="0"/>
        <w:overflowPunct w:val="0"/>
        <w:ind w:left="0"/>
        <w:rPr>
          <w:color w:val="000000" w:themeColor="text1"/>
        </w:rPr>
      </w:pPr>
    </w:p>
    <w:p w14:paraId="437DDBE6" w14:textId="77777777" w:rsidR="00713CC8" w:rsidRPr="00752E62" w:rsidRDefault="00713CC8" w:rsidP="00971955">
      <w:pPr>
        <w:pStyle w:val="BodyText"/>
        <w:keepNext/>
        <w:widowControl/>
        <w:kinsoku w:val="0"/>
        <w:overflowPunct w:val="0"/>
        <w:ind w:left="0"/>
        <w:rPr>
          <w:color w:val="000000" w:themeColor="text1"/>
        </w:rPr>
      </w:pPr>
      <w:r w:rsidRPr="00752E62">
        <w:rPr>
          <w:i/>
          <w:iCs/>
          <w:color w:val="000000" w:themeColor="text1"/>
        </w:rPr>
        <w:t>Plak psorijaza u odraslih</w:t>
      </w:r>
    </w:p>
    <w:p w14:paraId="4E69D155" w14:textId="77777777" w:rsidR="00713CC8" w:rsidRPr="00752E62" w:rsidRDefault="00713CC8" w:rsidP="00971955">
      <w:pPr>
        <w:pStyle w:val="BodyText"/>
        <w:keepNext/>
        <w:widowControl/>
        <w:kinsoku w:val="0"/>
        <w:overflowPunct w:val="0"/>
        <w:ind w:left="0"/>
        <w:rPr>
          <w:i/>
          <w:iCs/>
          <w:color w:val="000000" w:themeColor="text1"/>
        </w:rPr>
      </w:pPr>
    </w:p>
    <w:p w14:paraId="4C908E5B"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t>Sigurnost i djelotvornost adalimumaba ispitivala se u odraslih bolesnika s kroničnom plak psorijazom (zahvaćeno ≥ 10</w:t>
      </w:r>
      <w:r w:rsidR="006A6D10" w:rsidRPr="00752E62">
        <w:rPr>
          <w:color w:val="000000" w:themeColor="text1"/>
        </w:rPr>
        <w:t> %</w:t>
      </w:r>
      <w:r w:rsidRPr="00752E62">
        <w:rPr>
          <w:color w:val="000000" w:themeColor="text1"/>
        </w:rPr>
        <w:t xml:space="preserve"> površine tijela i PASI rezultat od ≥ 12 ili ≥ 10) koji su bili kandidati za sistemsku terapiju ili fototerapiju u randomiziranim, dvostruko slijepim ispitivanjima. U ispitivanjima Psoriasis Study I i II 73</w:t>
      </w:r>
      <w:r w:rsidR="006A6D10" w:rsidRPr="00752E62">
        <w:rPr>
          <w:color w:val="000000" w:themeColor="text1"/>
        </w:rPr>
        <w:t> %</w:t>
      </w:r>
      <w:r w:rsidRPr="00752E62">
        <w:rPr>
          <w:color w:val="000000" w:themeColor="text1"/>
        </w:rPr>
        <w:t xml:space="preserve"> uključenih bolesnika prethodno je primalo sistemsku terapiju ili fototerapiju. Sigurnost i djelotvornost adalimumaba također</w:t>
      </w:r>
      <w:r w:rsidR="002E5F1D" w:rsidRPr="00752E62">
        <w:rPr>
          <w:color w:val="000000" w:themeColor="text1"/>
        </w:rPr>
        <w:t xml:space="preserve"> su</w:t>
      </w:r>
      <w:r w:rsidRPr="00752E62">
        <w:rPr>
          <w:color w:val="000000" w:themeColor="text1"/>
        </w:rPr>
        <w:t xml:space="preserve"> se ispitival</w:t>
      </w:r>
      <w:r w:rsidR="002E5F1D" w:rsidRPr="00752E62">
        <w:rPr>
          <w:color w:val="000000" w:themeColor="text1"/>
        </w:rPr>
        <w:t>e</w:t>
      </w:r>
      <w:r w:rsidRPr="00752E62">
        <w:rPr>
          <w:color w:val="000000" w:themeColor="text1"/>
        </w:rPr>
        <w:t xml:space="preserve"> u odraslih bolesnika s umjerenom do teškom kroničnom plak psorijazom i istodobnom psorijazom šaka i/ili stopala koji su bili kandidati za sistemsku terapiju u randomiziranom, dvostruko slijepom ispitivanju (ispitivanje psorijaze Psoriasis Study III).</w:t>
      </w:r>
    </w:p>
    <w:p w14:paraId="60B22926" w14:textId="77777777" w:rsidR="00713CC8" w:rsidRPr="00752E62" w:rsidRDefault="00713CC8" w:rsidP="00387D0C">
      <w:pPr>
        <w:pStyle w:val="BodyText"/>
        <w:widowControl/>
        <w:kinsoku w:val="0"/>
        <w:overflowPunct w:val="0"/>
        <w:ind w:left="0"/>
        <w:rPr>
          <w:color w:val="000000" w:themeColor="text1"/>
          <w:szCs w:val="20"/>
        </w:rPr>
      </w:pPr>
    </w:p>
    <w:p w14:paraId="2DE18CD1"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t>U ispitivanju Psoriasis Study I (REVEAL) evaluirano je 1</w:t>
      </w:r>
      <w:r w:rsidR="002A0A2D" w:rsidRPr="00752E62">
        <w:rPr>
          <w:color w:val="000000" w:themeColor="text1"/>
        </w:rPr>
        <w:t> </w:t>
      </w:r>
      <w:r w:rsidRPr="00752E62">
        <w:rPr>
          <w:color w:val="000000" w:themeColor="text1"/>
        </w:rPr>
        <w:t>212</w:t>
      </w:r>
      <w:r w:rsidR="00227E2E" w:rsidRPr="00752E62">
        <w:rPr>
          <w:color w:val="000000" w:themeColor="text1"/>
        </w:rPr>
        <w:t> </w:t>
      </w:r>
      <w:r w:rsidRPr="00752E62">
        <w:rPr>
          <w:color w:val="000000" w:themeColor="text1"/>
        </w:rPr>
        <w:t>bolesnika u tri razdoblja terapije. U razdoblju</w:t>
      </w:r>
      <w:r w:rsidR="00DE2A0C" w:rsidRPr="00752E62">
        <w:rPr>
          <w:color w:val="000000" w:themeColor="text1"/>
        </w:rPr>
        <w:t> </w:t>
      </w:r>
      <w:r w:rsidRPr="00752E62">
        <w:rPr>
          <w:color w:val="000000" w:themeColor="text1"/>
        </w:rPr>
        <w:t>A bolesnici su primali placebo ili adalimumab u početnoj dozi od 80</w:t>
      </w:r>
      <w:r w:rsidR="00DE2A0C" w:rsidRPr="00752E62">
        <w:rPr>
          <w:color w:val="000000" w:themeColor="text1"/>
        </w:rPr>
        <w:t> </w:t>
      </w:r>
      <w:r w:rsidRPr="00752E62">
        <w:rPr>
          <w:color w:val="000000" w:themeColor="text1"/>
        </w:rPr>
        <w:t>mg, potom po 40</w:t>
      </w:r>
      <w:r w:rsidR="00DE2A0C" w:rsidRPr="00752E62">
        <w:rPr>
          <w:color w:val="000000" w:themeColor="text1"/>
        </w:rPr>
        <w:t> </w:t>
      </w:r>
      <w:r w:rsidRPr="00752E62">
        <w:rPr>
          <w:color w:val="000000" w:themeColor="text1"/>
        </w:rPr>
        <w:t>mg svaki drugi tjedan, počevši tjedan dana nakon početne doze. Nakon 16</w:t>
      </w:r>
      <w:r w:rsidR="00DE2A0C" w:rsidRPr="00752E62">
        <w:rPr>
          <w:color w:val="000000" w:themeColor="text1"/>
        </w:rPr>
        <w:t> </w:t>
      </w:r>
      <w:r w:rsidRPr="00752E62">
        <w:rPr>
          <w:color w:val="000000" w:themeColor="text1"/>
        </w:rPr>
        <w:t>tjedana terapije, bolesnici u kojih je postignut barem odgovor PASI</w:t>
      </w:r>
      <w:r w:rsidR="00DE2A0C" w:rsidRPr="00752E62">
        <w:rPr>
          <w:color w:val="000000" w:themeColor="text1"/>
        </w:rPr>
        <w:t> </w:t>
      </w:r>
      <w:r w:rsidRPr="00752E62">
        <w:rPr>
          <w:color w:val="000000" w:themeColor="text1"/>
        </w:rPr>
        <w:t>75 (poboljšanje PASI rezultata za barem 75</w:t>
      </w:r>
      <w:r w:rsidR="006A6D10" w:rsidRPr="00752E62">
        <w:rPr>
          <w:color w:val="000000" w:themeColor="text1"/>
        </w:rPr>
        <w:t> %</w:t>
      </w:r>
      <w:r w:rsidRPr="00752E62">
        <w:rPr>
          <w:color w:val="000000" w:themeColor="text1"/>
        </w:rPr>
        <w:t xml:space="preserve"> u odnosu na početak terapije) ušli su u razdoblje</w:t>
      </w:r>
      <w:r w:rsidR="004B7EC8" w:rsidRPr="00752E62">
        <w:rPr>
          <w:color w:val="000000" w:themeColor="text1"/>
        </w:rPr>
        <w:t> </w:t>
      </w:r>
      <w:r w:rsidRPr="00752E62">
        <w:rPr>
          <w:color w:val="000000" w:themeColor="text1"/>
        </w:rPr>
        <w:t>B (otvoreni dio ispitivanja) i primali po 40</w:t>
      </w:r>
      <w:r w:rsidR="002031F1" w:rsidRPr="00752E62">
        <w:rPr>
          <w:color w:val="000000" w:themeColor="text1"/>
        </w:rPr>
        <w:t> </w:t>
      </w:r>
      <w:r w:rsidRPr="00752E62">
        <w:rPr>
          <w:color w:val="000000" w:themeColor="text1"/>
        </w:rPr>
        <w:t>mg adalimumaba svaki drugi tjedan. Bolesnici u kojih se do 33.</w:t>
      </w:r>
      <w:r w:rsidR="002031F1" w:rsidRPr="00752E62">
        <w:rPr>
          <w:color w:val="000000" w:themeColor="text1"/>
        </w:rPr>
        <w:t> </w:t>
      </w:r>
      <w:r w:rsidRPr="00752E62">
        <w:rPr>
          <w:color w:val="000000" w:themeColor="text1"/>
        </w:rPr>
        <w:t>tjedna održao odgovor ≥</w:t>
      </w:r>
      <w:r w:rsidR="002031F1" w:rsidRPr="00752E62">
        <w:rPr>
          <w:color w:val="000000" w:themeColor="text1"/>
        </w:rPr>
        <w:t> </w:t>
      </w:r>
      <w:r w:rsidRPr="00752E62">
        <w:rPr>
          <w:color w:val="000000" w:themeColor="text1"/>
        </w:rPr>
        <w:t>PASI 75, a koji su u razdoblju</w:t>
      </w:r>
      <w:r w:rsidR="002031F1" w:rsidRPr="00752E62">
        <w:rPr>
          <w:color w:val="000000" w:themeColor="text1"/>
        </w:rPr>
        <w:t> </w:t>
      </w:r>
      <w:r w:rsidRPr="00752E62">
        <w:rPr>
          <w:color w:val="000000" w:themeColor="text1"/>
        </w:rPr>
        <w:t>A bili randomizirani za terapiju aktivnim lijekom, ponovno su randomizirani u razdoblju</w:t>
      </w:r>
      <w:r w:rsidR="002031F1" w:rsidRPr="00752E62">
        <w:rPr>
          <w:color w:val="000000" w:themeColor="text1"/>
        </w:rPr>
        <w:t> </w:t>
      </w:r>
      <w:r w:rsidRPr="00752E62">
        <w:rPr>
          <w:color w:val="000000" w:themeColor="text1"/>
        </w:rPr>
        <w:t>C tako da su tijekom dodatnih 19</w:t>
      </w:r>
      <w:r w:rsidR="002031F1" w:rsidRPr="00752E62">
        <w:rPr>
          <w:color w:val="000000" w:themeColor="text1"/>
        </w:rPr>
        <w:t> </w:t>
      </w:r>
      <w:r w:rsidRPr="00752E62">
        <w:rPr>
          <w:color w:val="000000" w:themeColor="text1"/>
        </w:rPr>
        <w:t>tjedana primali ili adalimumab 40 mg svaki drugi tjedan ili placebo. Srednja početna vrijednost PASI rezultata u svih ispitivanih skupina iznosila je 18,9, a početna vrijednost rezultata prema općoj procjeni liječnika (PGA) kretao se u rasponu od „umjerenog“ (53</w:t>
      </w:r>
      <w:r w:rsidR="006A6D10" w:rsidRPr="00752E62">
        <w:rPr>
          <w:color w:val="000000" w:themeColor="text1"/>
        </w:rPr>
        <w:t> %</w:t>
      </w:r>
      <w:r w:rsidRPr="00752E62">
        <w:rPr>
          <w:color w:val="000000" w:themeColor="text1"/>
        </w:rPr>
        <w:t xml:space="preserve"> uključenih ispitanika) do „teškog“ (41</w:t>
      </w:r>
      <w:r w:rsidR="006A6D10" w:rsidRPr="00752E62">
        <w:rPr>
          <w:color w:val="000000" w:themeColor="text1"/>
        </w:rPr>
        <w:t> %</w:t>
      </w:r>
      <w:r w:rsidRPr="00752E62">
        <w:rPr>
          <w:color w:val="000000" w:themeColor="text1"/>
        </w:rPr>
        <w:t>) i „vrlo teškog“ (6</w:t>
      </w:r>
      <w:r w:rsidR="006A6D10" w:rsidRPr="00752E62">
        <w:rPr>
          <w:color w:val="000000" w:themeColor="text1"/>
        </w:rPr>
        <w:t> %</w:t>
      </w:r>
      <w:r w:rsidRPr="00752E62">
        <w:rPr>
          <w:color w:val="000000" w:themeColor="text1"/>
        </w:rPr>
        <w:t>).</w:t>
      </w:r>
    </w:p>
    <w:p w14:paraId="40E40AFD" w14:textId="77777777" w:rsidR="00713CC8" w:rsidRPr="00752E62" w:rsidRDefault="00713CC8" w:rsidP="00387D0C">
      <w:pPr>
        <w:pStyle w:val="BodyText"/>
        <w:widowControl/>
        <w:kinsoku w:val="0"/>
        <w:overflowPunct w:val="0"/>
        <w:ind w:left="0"/>
        <w:rPr>
          <w:color w:val="000000" w:themeColor="text1"/>
        </w:rPr>
      </w:pPr>
    </w:p>
    <w:p w14:paraId="07865651"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t>U ispitivanju Psoriasis Study II (CHAMPION) uspoređivale su se djelotvornost i sigurnost adalimumaba u odnosu na metotreksat i placebo u 271</w:t>
      </w:r>
      <w:r w:rsidR="002031F1" w:rsidRPr="00752E62">
        <w:rPr>
          <w:color w:val="000000" w:themeColor="text1"/>
        </w:rPr>
        <w:t> </w:t>
      </w:r>
      <w:r w:rsidRPr="00752E62">
        <w:rPr>
          <w:color w:val="000000" w:themeColor="text1"/>
        </w:rPr>
        <w:t>bolesnika. Bolesnici su primali placebo ili MTX u početnoj dozi od 7,5</w:t>
      </w:r>
      <w:r w:rsidR="002031F1" w:rsidRPr="00752E62">
        <w:rPr>
          <w:color w:val="000000" w:themeColor="text1"/>
        </w:rPr>
        <w:t> </w:t>
      </w:r>
      <w:r w:rsidRPr="00752E62">
        <w:rPr>
          <w:color w:val="000000" w:themeColor="text1"/>
        </w:rPr>
        <w:t>mg, nakon čega se ona povećavala do 12.</w:t>
      </w:r>
      <w:r w:rsidR="002031F1" w:rsidRPr="00752E62">
        <w:rPr>
          <w:color w:val="000000" w:themeColor="text1"/>
        </w:rPr>
        <w:t> </w:t>
      </w:r>
      <w:r w:rsidRPr="00752E62">
        <w:rPr>
          <w:color w:val="000000" w:themeColor="text1"/>
        </w:rPr>
        <w:t>tjedna do maksimalne doze od 25</w:t>
      </w:r>
      <w:r w:rsidR="002031F1" w:rsidRPr="00752E62">
        <w:rPr>
          <w:color w:val="000000" w:themeColor="text1"/>
        </w:rPr>
        <w:t> </w:t>
      </w:r>
      <w:r w:rsidRPr="00752E62">
        <w:rPr>
          <w:color w:val="000000" w:themeColor="text1"/>
        </w:rPr>
        <w:t>mg, ili adalimumab u početnoj dozi od 80</w:t>
      </w:r>
      <w:r w:rsidR="002031F1" w:rsidRPr="00752E62">
        <w:rPr>
          <w:color w:val="000000" w:themeColor="text1"/>
        </w:rPr>
        <w:t> </w:t>
      </w:r>
      <w:r w:rsidRPr="00752E62">
        <w:rPr>
          <w:color w:val="000000" w:themeColor="text1"/>
        </w:rPr>
        <w:t>mg, a potom po 40</w:t>
      </w:r>
      <w:r w:rsidR="002031F1" w:rsidRPr="00752E62">
        <w:rPr>
          <w:color w:val="000000" w:themeColor="text1"/>
        </w:rPr>
        <w:t> </w:t>
      </w:r>
      <w:r w:rsidRPr="00752E62">
        <w:rPr>
          <w:color w:val="000000" w:themeColor="text1"/>
        </w:rPr>
        <w:t>mg svaki drugi tjedan (počevši tjedan dana nakon početne doze) tijekom 16</w:t>
      </w:r>
      <w:r w:rsidR="002031F1" w:rsidRPr="00752E62">
        <w:rPr>
          <w:color w:val="000000" w:themeColor="text1"/>
        </w:rPr>
        <w:t> </w:t>
      </w:r>
      <w:r w:rsidRPr="00752E62">
        <w:rPr>
          <w:color w:val="000000" w:themeColor="text1"/>
        </w:rPr>
        <w:t>tjedana. Nema dostupnih podataka o usporedbi adalimumaba i MTX</w:t>
      </w:r>
      <w:r w:rsidR="00AE489E" w:rsidRPr="00752E62">
        <w:rPr>
          <w:color w:val="000000" w:themeColor="text1"/>
        </w:rPr>
        <w:noBreakHyphen/>
      </w:r>
      <w:r w:rsidRPr="00752E62">
        <w:rPr>
          <w:color w:val="000000" w:themeColor="text1"/>
        </w:rPr>
        <w:t>a za razdoblje terapije duže od 16</w:t>
      </w:r>
      <w:r w:rsidR="002031F1" w:rsidRPr="00752E62">
        <w:rPr>
          <w:color w:val="000000" w:themeColor="text1"/>
        </w:rPr>
        <w:t> </w:t>
      </w:r>
      <w:r w:rsidRPr="00752E62">
        <w:rPr>
          <w:color w:val="000000" w:themeColor="text1"/>
        </w:rPr>
        <w:t>tjedana. Bolesnicima koji su primali MTX i koji su u 8.</w:t>
      </w:r>
      <w:r w:rsidR="002031F1" w:rsidRPr="00752E62">
        <w:rPr>
          <w:color w:val="000000" w:themeColor="text1"/>
        </w:rPr>
        <w:t> </w:t>
      </w:r>
      <w:r w:rsidRPr="00752E62">
        <w:rPr>
          <w:color w:val="000000" w:themeColor="text1"/>
        </w:rPr>
        <w:t>i/ili 12. tjednu postigli odgovor ≥ PASI</w:t>
      </w:r>
      <w:r w:rsidR="002031F1" w:rsidRPr="00752E62">
        <w:rPr>
          <w:color w:val="000000" w:themeColor="text1"/>
        </w:rPr>
        <w:t> </w:t>
      </w:r>
      <w:r w:rsidRPr="00752E62">
        <w:rPr>
          <w:color w:val="000000" w:themeColor="text1"/>
        </w:rPr>
        <w:t>50 doza se nije dalje povećavala. Srednja početna vrijednost PASI rezultata u svih ispitanih skupina iznosila je 19,7, a početni PGA rezultat kretao se u rasponu od „blagog“ (&lt;</w:t>
      </w:r>
      <w:r w:rsidR="00663C87" w:rsidRPr="00752E62">
        <w:rPr>
          <w:color w:val="000000" w:themeColor="text1"/>
        </w:rPr>
        <w:t> </w:t>
      </w:r>
      <w:r w:rsidRPr="00752E62">
        <w:rPr>
          <w:color w:val="000000" w:themeColor="text1"/>
        </w:rPr>
        <w:t>1</w:t>
      </w:r>
      <w:r w:rsidR="006A6D10" w:rsidRPr="00752E62">
        <w:rPr>
          <w:color w:val="000000" w:themeColor="text1"/>
        </w:rPr>
        <w:t> %</w:t>
      </w:r>
      <w:r w:rsidRPr="00752E62">
        <w:rPr>
          <w:color w:val="000000" w:themeColor="text1"/>
        </w:rPr>
        <w:t>), preko „umjerenog“ (48</w:t>
      </w:r>
      <w:r w:rsidR="006A6D10" w:rsidRPr="00752E62">
        <w:rPr>
          <w:color w:val="000000" w:themeColor="text1"/>
        </w:rPr>
        <w:t> %</w:t>
      </w:r>
      <w:r w:rsidRPr="00752E62">
        <w:rPr>
          <w:color w:val="000000" w:themeColor="text1"/>
        </w:rPr>
        <w:t>) do „teškog“ (46</w:t>
      </w:r>
      <w:r w:rsidR="006A6D10" w:rsidRPr="00752E62">
        <w:rPr>
          <w:color w:val="000000" w:themeColor="text1"/>
        </w:rPr>
        <w:t> %</w:t>
      </w:r>
      <w:r w:rsidRPr="00752E62">
        <w:rPr>
          <w:color w:val="000000" w:themeColor="text1"/>
        </w:rPr>
        <w:t>) i „vrlo teškog“ (6</w:t>
      </w:r>
      <w:r w:rsidR="006A6D10" w:rsidRPr="00752E62">
        <w:rPr>
          <w:color w:val="000000" w:themeColor="text1"/>
        </w:rPr>
        <w:t> %</w:t>
      </w:r>
      <w:r w:rsidRPr="00752E62">
        <w:rPr>
          <w:color w:val="000000" w:themeColor="text1"/>
        </w:rPr>
        <w:t>).</w:t>
      </w:r>
    </w:p>
    <w:p w14:paraId="47AA2310" w14:textId="77777777" w:rsidR="00713CC8" w:rsidRPr="00752E62" w:rsidRDefault="00713CC8" w:rsidP="00387D0C">
      <w:pPr>
        <w:pStyle w:val="BodyText"/>
        <w:widowControl/>
        <w:kinsoku w:val="0"/>
        <w:overflowPunct w:val="0"/>
        <w:ind w:left="0"/>
        <w:rPr>
          <w:color w:val="000000" w:themeColor="text1"/>
          <w:szCs w:val="21"/>
        </w:rPr>
      </w:pPr>
    </w:p>
    <w:p w14:paraId="650FFB25"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t>Bolesnici koji su sudjelovali u svim ispitivanjima psorijaze faze</w:t>
      </w:r>
      <w:r w:rsidR="00663C87" w:rsidRPr="00752E62">
        <w:rPr>
          <w:color w:val="000000" w:themeColor="text1"/>
        </w:rPr>
        <w:t> </w:t>
      </w:r>
      <w:r w:rsidRPr="00752E62">
        <w:rPr>
          <w:color w:val="000000" w:themeColor="text1"/>
        </w:rPr>
        <w:t>II i</w:t>
      </w:r>
      <w:r w:rsidR="00663C87" w:rsidRPr="00752E62">
        <w:rPr>
          <w:color w:val="000000" w:themeColor="text1"/>
        </w:rPr>
        <w:t> </w:t>
      </w:r>
      <w:r w:rsidRPr="00752E62">
        <w:rPr>
          <w:color w:val="000000" w:themeColor="text1"/>
        </w:rPr>
        <w:t>III ispunili su kriterije za uključivanje u otvoreni produžetak ispitivanja, gdje se adalimumab primjenjivao još najmanje dodatnih 108</w:t>
      </w:r>
      <w:r w:rsidR="00663C87" w:rsidRPr="00752E62">
        <w:rPr>
          <w:color w:val="000000" w:themeColor="text1"/>
        </w:rPr>
        <w:t> </w:t>
      </w:r>
      <w:r w:rsidRPr="00752E62">
        <w:rPr>
          <w:color w:val="000000" w:themeColor="text1"/>
        </w:rPr>
        <w:t>tjedana.</w:t>
      </w:r>
    </w:p>
    <w:p w14:paraId="3122AE95" w14:textId="77777777" w:rsidR="00713CC8" w:rsidRPr="00752E62" w:rsidRDefault="00713CC8" w:rsidP="00387D0C">
      <w:pPr>
        <w:pStyle w:val="BodyText"/>
        <w:widowControl/>
        <w:kinsoku w:val="0"/>
        <w:overflowPunct w:val="0"/>
        <w:ind w:left="0"/>
        <w:rPr>
          <w:color w:val="000000" w:themeColor="text1"/>
        </w:rPr>
      </w:pPr>
    </w:p>
    <w:p w14:paraId="1A905270" w14:textId="77777777" w:rsidR="00713CC8" w:rsidRPr="00752E62" w:rsidRDefault="00713CC8" w:rsidP="00387D0C">
      <w:pPr>
        <w:pStyle w:val="BodyText"/>
        <w:widowControl/>
        <w:kinsoku w:val="0"/>
        <w:overflowPunct w:val="0"/>
        <w:ind w:left="0"/>
        <w:rPr>
          <w:color w:val="000000" w:themeColor="text1"/>
        </w:rPr>
      </w:pPr>
      <w:r w:rsidRPr="00752E62">
        <w:rPr>
          <w:color w:val="000000" w:themeColor="text1"/>
        </w:rPr>
        <w:lastRenderedPageBreak/>
        <w:t>U ispitivanjima Psoriasis Study I i II primarni ishod bio je udio bolesnika u kojih je od početka ispitivanja do 16.</w:t>
      </w:r>
      <w:r w:rsidR="00663C87" w:rsidRPr="00752E62">
        <w:rPr>
          <w:color w:val="000000" w:themeColor="text1"/>
        </w:rPr>
        <w:t> </w:t>
      </w:r>
      <w:r w:rsidRPr="00752E62">
        <w:rPr>
          <w:color w:val="000000" w:themeColor="text1"/>
        </w:rPr>
        <w:t>tjedna postignut odgovor PASI</w:t>
      </w:r>
      <w:r w:rsidR="00663C87" w:rsidRPr="00752E62">
        <w:rPr>
          <w:color w:val="000000" w:themeColor="text1"/>
        </w:rPr>
        <w:t> </w:t>
      </w:r>
      <w:r w:rsidRPr="00752E62">
        <w:rPr>
          <w:color w:val="000000" w:themeColor="text1"/>
        </w:rPr>
        <w:t>75 (vidjeti tablice</w:t>
      </w:r>
      <w:r w:rsidR="00663C87" w:rsidRPr="00752E62">
        <w:rPr>
          <w:color w:val="000000" w:themeColor="text1"/>
        </w:rPr>
        <w:t> </w:t>
      </w:r>
      <w:r w:rsidR="002F44D9" w:rsidRPr="00752E62">
        <w:rPr>
          <w:color w:val="000000" w:themeColor="text1"/>
        </w:rPr>
        <w:t>11</w:t>
      </w:r>
      <w:r w:rsidRPr="00752E62">
        <w:rPr>
          <w:color w:val="000000" w:themeColor="text1"/>
        </w:rPr>
        <w:t xml:space="preserve"> i </w:t>
      </w:r>
      <w:r w:rsidR="002F44D9" w:rsidRPr="00752E62">
        <w:rPr>
          <w:color w:val="000000" w:themeColor="text1"/>
        </w:rPr>
        <w:t>12</w:t>
      </w:r>
      <w:r w:rsidRPr="00752E62">
        <w:rPr>
          <w:color w:val="000000" w:themeColor="text1"/>
        </w:rPr>
        <w:t>).</w:t>
      </w:r>
    </w:p>
    <w:p w14:paraId="2DB75107" w14:textId="77777777" w:rsidR="00713CC8" w:rsidRPr="00752E62" w:rsidRDefault="00713CC8" w:rsidP="00387D0C">
      <w:pPr>
        <w:rPr>
          <w:color w:val="000000" w:themeColor="text1"/>
        </w:rPr>
      </w:pPr>
    </w:p>
    <w:p w14:paraId="6CAC582D" w14:textId="77777777" w:rsidR="000230EA" w:rsidRPr="00752E62" w:rsidRDefault="000230EA" w:rsidP="00AF1780">
      <w:pPr>
        <w:rPr>
          <w:b/>
          <w:color w:val="000000" w:themeColor="text1"/>
        </w:rPr>
      </w:pPr>
      <w:r w:rsidRPr="00752E62">
        <w:rPr>
          <w:b/>
          <w:color w:val="000000" w:themeColor="text1"/>
        </w:rPr>
        <w:t xml:space="preserve">Tablica </w:t>
      </w:r>
      <w:r w:rsidR="002F44D9" w:rsidRPr="00752E62">
        <w:rPr>
          <w:b/>
          <w:color w:val="000000" w:themeColor="text1"/>
        </w:rPr>
        <w:t>11</w:t>
      </w:r>
      <w:r w:rsidR="00663C87" w:rsidRPr="00752E62">
        <w:rPr>
          <w:b/>
          <w:color w:val="000000" w:themeColor="text1"/>
        </w:rPr>
        <w:t xml:space="preserve">. </w:t>
      </w:r>
      <w:r w:rsidRPr="00752E62">
        <w:rPr>
          <w:b/>
          <w:color w:val="000000" w:themeColor="text1"/>
        </w:rPr>
        <w:t xml:space="preserve">Ispitivanje Ps I (REVEAL) - Rezultati djelotvornosti </w:t>
      </w:r>
      <w:r w:rsidR="006977E7" w:rsidRPr="00752E62">
        <w:rPr>
          <w:b/>
          <w:color w:val="000000" w:themeColor="text1"/>
        </w:rPr>
        <w:t>u</w:t>
      </w:r>
      <w:r w:rsidRPr="00752E62">
        <w:rPr>
          <w:b/>
          <w:color w:val="000000" w:themeColor="text1"/>
        </w:rPr>
        <w:t xml:space="preserve"> 16</w:t>
      </w:r>
      <w:r w:rsidR="006977E7" w:rsidRPr="00752E62">
        <w:rPr>
          <w:b/>
          <w:color w:val="000000" w:themeColor="text1"/>
        </w:rPr>
        <w:t>.</w:t>
      </w:r>
      <w:r w:rsidRPr="00752E62">
        <w:rPr>
          <w:b/>
          <w:color w:val="000000" w:themeColor="text1"/>
        </w:rPr>
        <w:t> tjedn</w:t>
      </w:r>
      <w:r w:rsidR="006977E7" w:rsidRPr="00752E62">
        <w:rPr>
          <w:b/>
          <w:color w:val="000000" w:themeColor="text1"/>
        </w:rPr>
        <w:t>u</w:t>
      </w:r>
    </w:p>
    <w:p w14:paraId="2ABFA000" w14:textId="77777777" w:rsidR="00DD002D" w:rsidRPr="00752E62" w:rsidRDefault="00DD002D" w:rsidP="00763802">
      <w:pPr>
        <w:pStyle w:val="BodyText"/>
        <w:keepNext/>
        <w:keepLines/>
        <w:widowControl/>
        <w:kinsoku w:val="0"/>
        <w:overflowPunct w:val="0"/>
        <w:ind w:left="0"/>
        <w:jc w:val="center"/>
        <w:rPr>
          <w:color w:val="000000" w:themeColor="text1"/>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0230EA" w:rsidRPr="00752E62" w14:paraId="2CC63205" w14:textId="77777777" w:rsidTr="006A2129">
        <w:trPr>
          <w:tblHeader/>
        </w:trPr>
        <w:tc>
          <w:tcPr>
            <w:tcW w:w="3193" w:type="dxa"/>
            <w:shd w:val="clear" w:color="auto" w:fill="auto"/>
          </w:tcPr>
          <w:p w14:paraId="1469D7F9" w14:textId="77777777" w:rsidR="000230EA" w:rsidRPr="00752E62" w:rsidRDefault="000230EA" w:rsidP="00763802">
            <w:pPr>
              <w:keepNext/>
              <w:keepLines/>
              <w:rPr>
                <w:rFonts w:eastAsia="Calibri"/>
                <w:color w:val="000000" w:themeColor="text1"/>
                <w:lang w:val="it-IT"/>
              </w:rPr>
            </w:pPr>
          </w:p>
        </w:tc>
        <w:tc>
          <w:tcPr>
            <w:tcW w:w="3055" w:type="dxa"/>
            <w:shd w:val="clear" w:color="auto" w:fill="auto"/>
          </w:tcPr>
          <w:p w14:paraId="3B8F393C" w14:textId="77777777" w:rsidR="00DD002D" w:rsidRPr="00752E62" w:rsidRDefault="000230EA" w:rsidP="00763802">
            <w:pPr>
              <w:pStyle w:val="TableParagraph"/>
              <w:keepNext/>
              <w:keepLines/>
              <w:widowControl/>
              <w:kinsoku w:val="0"/>
              <w:overflowPunct w:val="0"/>
              <w:ind w:hanging="60"/>
              <w:jc w:val="center"/>
              <w:rPr>
                <w:rFonts w:ascii="Times New Roman" w:hAnsi="Times New Roman"/>
                <w:b/>
                <w:bCs/>
                <w:color w:val="000000" w:themeColor="text1"/>
              </w:rPr>
            </w:pPr>
            <w:r w:rsidRPr="00752E62">
              <w:rPr>
                <w:rFonts w:ascii="Times New Roman" w:hAnsi="Times New Roman"/>
                <w:b/>
                <w:bCs/>
                <w:color w:val="000000" w:themeColor="text1"/>
              </w:rPr>
              <w:t>Placebo</w:t>
            </w:r>
          </w:p>
          <w:p w14:paraId="00937B1B" w14:textId="77777777" w:rsidR="00DD002D" w:rsidRPr="00752E62" w:rsidRDefault="000230EA" w:rsidP="00763802">
            <w:pPr>
              <w:pStyle w:val="TableParagraph"/>
              <w:keepNext/>
              <w:keepLines/>
              <w:widowControl/>
              <w:kinsoku w:val="0"/>
              <w:overflowPunct w:val="0"/>
              <w:ind w:hanging="60"/>
              <w:jc w:val="center"/>
              <w:rPr>
                <w:rFonts w:ascii="Times New Roman" w:hAnsi="Times New Roman"/>
                <w:b/>
                <w:bCs/>
                <w:color w:val="000000" w:themeColor="text1"/>
              </w:rPr>
            </w:pPr>
            <w:r w:rsidRPr="00752E62">
              <w:rPr>
                <w:rFonts w:ascii="Times New Roman" w:hAnsi="Times New Roman"/>
                <w:b/>
                <w:bCs/>
                <w:color w:val="000000" w:themeColor="text1"/>
              </w:rPr>
              <w:t>N</w:t>
            </w:r>
            <w:r w:rsidR="00663C87" w:rsidRPr="00752E62">
              <w:rPr>
                <w:rFonts w:ascii="Times New Roman" w:hAnsi="Times New Roman"/>
                <w:b/>
                <w:bCs/>
                <w:color w:val="000000" w:themeColor="text1"/>
              </w:rPr>
              <w:t> </w:t>
            </w:r>
            <w:r w:rsidRPr="00752E62">
              <w:rPr>
                <w:rFonts w:ascii="Times New Roman" w:hAnsi="Times New Roman"/>
                <w:b/>
                <w:bCs/>
                <w:color w:val="000000" w:themeColor="text1"/>
              </w:rPr>
              <w:t>=</w:t>
            </w:r>
            <w:r w:rsidR="00663C87" w:rsidRPr="00752E62">
              <w:rPr>
                <w:rFonts w:ascii="Times New Roman" w:hAnsi="Times New Roman"/>
                <w:b/>
                <w:bCs/>
                <w:color w:val="000000" w:themeColor="text1"/>
              </w:rPr>
              <w:t> </w:t>
            </w:r>
            <w:r w:rsidRPr="00752E62">
              <w:rPr>
                <w:rFonts w:ascii="Times New Roman" w:hAnsi="Times New Roman"/>
                <w:b/>
                <w:bCs/>
                <w:color w:val="000000" w:themeColor="text1"/>
              </w:rPr>
              <w:t>398</w:t>
            </w:r>
          </w:p>
          <w:p w14:paraId="34E67926" w14:textId="77777777" w:rsidR="000230EA" w:rsidRPr="00752E62" w:rsidRDefault="000230EA" w:rsidP="00763802">
            <w:pPr>
              <w:pStyle w:val="TableParagraph"/>
              <w:keepNext/>
              <w:keepLines/>
              <w:widowControl/>
              <w:kinsoku w:val="0"/>
              <w:overflowPunct w:val="0"/>
              <w:ind w:hanging="60"/>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c>
          <w:tcPr>
            <w:tcW w:w="3055" w:type="dxa"/>
            <w:shd w:val="clear" w:color="auto" w:fill="auto"/>
          </w:tcPr>
          <w:p w14:paraId="08C28572" w14:textId="77777777" w:rsidR="00D92C61" w:rsidRPr="00752E62" w:rsidRDefault="00E56A72" w:rsidP="00763802">
            <w:pPr>
              <w:pStyle w:val="TableParagraph"/>
              <w:keepNext/>
              <w:keepLines/>
              <w:widowControl/>
              <w:kinsoku w:val="0"/>
              <w:overflowPunct w:val="0"/>
              <w:jc w:val="center"/>
              <w:rPr>
                <w:rFonts w:ascii="Times New Roman" w:hAnsi="Times New Roman"/>
                <w:b/>
                <w:bCs/>
                <w:color w:val="000000" w:themeColor="text1"/>
              </w:rPr>
            </w:pPr>
            <w:r w:rsidRPr="00752E62">
              <w:rPr>
                <w:rFonts w:ascii="Times New Roman" w:hAnsi="Times New Roman"/>
                <w:b/>
                <w:color w:val="000000" w:themeColor="text1"/>
              </w:rPr>
              <w:t>Adalimumab 40 mg svaki drugi tjedan</w:t>
            </w:r>
          </w:p>
          <w:p w14:paraId="29860ED7" w14:textId="77777777" w:rsidR="000230EA" w:rsidRPr="00752E62" w:rsidRDefault="000230EA" w:rsidP="00763802">
            <w:pPr>
              <w:pStyle w:val="TableParagraph"/>
              <w:keepNext/>
              <w:keepLines/>
              <w:widowControl/>
              <w:kinsoku w:val="0"/>
              <w:overflowPunct w:val="0"/>
              <w:jc w:val="center"/>
              <w:rPr>
                <w:rFonts w:ascii="Times New Roman" w:hAnsi="Times New Roman"/>
                <w:color w:val="000000" w:themeColor="text1"/>
              </w:rPr>
            </w:pPr>
            <w:r w:rsidRPr="00752E62">
              <w:rPr>
                <w:rFonts w:ascii="Times New Roman" w:hAnsi="Times New Roman"/>
                <w:b/>
                <w:bCs/>
                <w:color w:val="000000" w:themeColor="text1"/>
              </w:rPr>
              <w:t>N</w:t>
            </w:r>
            <w:r w:rsidR="00663C87" w:rsidRPr="00752E62">
              <w:rPr>
                <w:rFonts w:ascii="Times New Roman" w:hAnsi="Times New Roman"/>
                <w:b/>
                <w:bCs/>
                <w:color w:val="000000" w:themeColor="text1"/>
              </w:rPr>
              <w:t> </w:t>
            </w:r>
            <w:r w:rsidRPr="00752E62">
              <w:rPr>
                <w:rFonts w:ascii="Times New Roman" w:hAnsi="Times New Roman"/>
                <w:b/>
                <w:bCs/>
                <w:color w:val="000000" w:themeColor="text1"/>
              </w:rPr>
              <w:t>=</w:t>
            </w:r>
            <w:r w:rsidR="00663C87" w:rsidRPr="00752E62">
              <w:rPr>
                <w:rFonts w:ascii="Times New Roman" w:hAnsi="Times New Roman"/>
                <w:b/>
                <w:bCs/>
                <w:color w:val="000000" w:themeColor="text1"/>
              </w:rPr>
              <w:t> </w:t>
            </w:r>
            <w:r w:rsidRPr="00752E62">
              <w:rPr>
                <w:rFonts w:ascii="Times New Roman" w:hAnsi="Times New Roman"/>
                <w:b/>
                <w:bCs/>
                <w:color w:val="000000" w:themeColor="text1"/>
              </w:rPr>
              <w:t>814</w:t>
            </w:r>
          </w:p>
          <w:p w14:paraId="16F41494" w14:textId="77777777" w:rsidR="000230EA" w:rsidRPr="00752E62" w:rsidRDefault="000230EA" w:rsidP="00763802">
            <w:pPr>
              <w:pStyle w:val="TableParagraph"/>
              <w:keepNext/>
              <w:keepLines/>
              <w:widowControl/>
              <w:kinsoku w:val="0"/>
              <w:overflowPunct w:val="0"/>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r>
      <w:tr w:rsidR="000230EA" w:rsidRPr="00752E62" w14:paraId="67F2A8CB" w14:textId="77777777" w:rsidTr="006A2129">
        <w:tc>
          <w:tcPr>
            <w:tcW w:w="3193" w:type="dxa"/>
            <w:shd w:val="clear" w:color="auto" w:fill="auto"/>
          </w:tcPr>
          <w:p w14:paraId="4A79A725" w14:textId="77777777" w:rsidR="000230EA" w:rsidRPr="00752E62" w:rsidRDefault="000230EA" w:rsidP="00763802">
            <w:pPr>
              <w:pStyle w:val="TableParagraph"/>
              <w:keepNext/>
              <w:keepLines/>
              <w:widowControl/>
              <w:kinsoku w:val="0"/>
              <w:overflowPunct w:val="0"/>
              <w:rPr>
                <w:rFonts w:ascii="Times New Roman" w:hAnsi="Times New Roman"/>
                <w:color w:val="000000" w:themeColor="text1"/>
              </w:rPr>
            </w:pPr>
            <w:r w:rsidRPr="00752E62">
              <w:rPr>
                <w:rFonts w:ascii="Times New Roman" w:hAnsi="Times New Roman"/>
                <w:bCs/>
                <w:color w:val="000000" w:themeColor="text1"/>
              </w:rPr>
              <w:t>≥</w:t>
            </w:r>
            <w:r w:rsidR="00663C87" w:rsidRPr="00752E62">
              <w:rPr>
                <w:rFonts w:ascii="Times New Roman" w:hAnsi="Times New Roman"/>
                <w:bCs/>
                <w:color w:val="000000" w:themeColor="text1"/>
              </w:rPr>
              <w:t> </w:t>
            </w:r>
            <w:r w:rsidRPr="00752E62">
              <w:rPr>
                <w:rFonts w:ascii="Times New Roman" w:hAnsi="Times New Roman"/>
                <w:bCs/>
                <w:color w:val="000000" w:themeColor="text1"/>
              </w:rPr>
              <w:t>PASI</w:t>
            </w:r>
            <w:r w:rsidR="00663C87" w:rsidRPr="00752E62">
              <w:rPr>
                <w:rFonts w:ascii="Times New Roman" w:hAnsi="Times New Roman"/>
                <w:bCs/>
                <w:color w:val="000000" w:themeColor="text1"/>
              </w:rPr>
              <w:t> </w:t>
            </w:r>
            <w:r w:rsidRPr="00752E62">
              <w:rPr>
                <w:rFonts w:ascii="Times New Roman" w:hAnsi="Times New Roman"/>
                <w:bCs/>
                <w:color w:val="000000" w:themeColor="text1"/>
              </w:rPr>
              <w:t>75</w:t>
            </w:r>
            <w:r w:rsidRPr="00752E62">
              <w:rPr>
                <w:rFonts w:ascii="Times New Roman" w:hAnsi="Times New Roman"/>
                <w:bCs/>
                <w:color w:val="000000" w:themeColor="text1"/>
                <w:vertAlign w:val="superscript"/>
              </w:rPr>
              <w:t>a</w:t>
            </w:r>
          </w:p>
        </w:tc>
        <w:tc>
          <w:tcPr>
            <w:tcW w:w="3055" w:type="dxa"/>
            <w:shd w:val="clear" w:color="auto" w:fill="auto"/>
          </w:tcPr>
          <w:p w14:paraId="380E16EA" w14:textId="77777777" w:rsidR="000230EA" w:rsidRPr="00752E62" w:rsidRDefault="000230EA" w:rsidP="00763802">
            <w:pPr>
              <w:pStyle w:val="TableParagraph"/>
              <w:keepNext/>
              <w:keepLines/>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26 (6,5)</w:t>
            </w:r>
          </w:p>
        </w:tc>
        <w:tc>
          <w:tcPr>
            <w:tcW w:w="3055" w:type="dxa"/>
            <w:shd w:val="clear" w:color="auto" w:fill="auto"/>
          </w:tcPr>
          <w:p w14:paraId="0F91D059" w14:textId="77777777" w:rsidR="000230EA" w:rsidRPr="00752E62" w:rsidRDefault="000230EA" w:rsidP="00763802">
            <w:pPr>
              <w:pStyle w:val="TableParagraph"/>
              <w:keepNext/>
              <w:keepLines/>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578 (70,9)</w:t>
            </w:r>
            <w:r w:rsidRPr="00752E62">
              <w:rPr>
                <w:rFonts w:ascii="Times New Roman" w:hAnsi="Times New Roman"/>
                <w:color w:val="000000" w:themeColor="text1"/>
                <w:vertAlign w:val="superscript"/>
              </w:rPr>
              <w:t>b</w:t>
            </w:r>
          </w:p>
        </w:tc>
      </w:tr>
      <w:tr w:rsidR="000230EA" w:rsidRPr="00752E62" w14:paraId="504E6B7F" w14:textId="77777777" w:rsidTr="006A2129">
        <w:tc>
          <w:tcPr>
            <w:tcW w:w="3193" w:type="dxa"/>
            <w:shd w:val="clear" w:color="auto" w:fill="auto"/>
          </w:tcPr>
          <w:p w14:paraId="63425201" w14:textId="77777777" w:rsidR="000230EA" w:rsidRPr="00752E62" w:rsidRDefault="000230EA" w:rsidP="00763802">
            <w:pPr>
              <w:pStyle w:val="TableParagraph"/>
              <w:keepNext/>
              <w:keepLines/>
              <w:widowControl/>
              <w:kinsoku w:val="0"/>
              <w:overflowPunct w:val="0"/>
              <w:rPr>
                <w:rFonts w:ascii="Times New Roman" w:hAnsi="Times New Roman"/>
                <w:color w:val="000000" w:themeColor="text1"/>
              </w:rPr>
            </w:pPr>
            <w:r w:rsidRPr="00752E62">
              <w:rPr>
                <w:rFonts w:ascii="Times New Roman" w:hAnsi="Times New Roman"/>
                <w:bCs/>
                <w:color w:val="000000" w:themeColor="text1"/>
              </w:rPr>
              <w:t>PASI</w:t>
            </w:r>
            <w:r w:rsidR="00663C87" w:rsidRPr="00752E62">
              <w:rPr>
                <w:rFonts w:ascii="Times New Roman" w:hAnsi="Times New Roman"/>
                <w:bCs/>
                <w:color w:val="000000" w:themeColor="text1"/>
              </w:rPr>
              <w:t> </w:t>
            </w:r>
            <w:r w:rsidRPr="00752E62">
              <w:rPr>
                <w:rFonts w:ascii="Times New Roman" w:hAnsi="Times New Roman"/>
                <w:bCs/>
                <w:color w:val="000000" w:themeColor="text1"/>
              </w:rPr>
              <w:t>100</w:t>
            </w:r>
          </w:p>
        </w:tc>
        <w:tc>
          <w:tcPr>
            <w:tcW w:w="3055" w:type="dxa"/>
            <w:shd w:val="clear" w:color="auto" w:fill="auto"/>
          </w:tcPr>
          <w:p w14:paraId="0250DD8A" w14:textId="77777777" w:rsidR="000230EA" w:rsidRPr="00752E62" w:rsidRDefault="000230EA" w:rsidP="00763802">
            <w:pPr>
              <w:pStyle w:val="TableParagraph"/>
              <w:keepNext/>
              <w:keepLines/>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3 (0,8)</w:t>
            </w:r>
          </w:p>
        </w:tc>
        <w:tc>
          <w:tcPr>
            <w:tcW w:w="3055" w:type="dxa"/>
            <w:shd w:val="clear" w:color="auto" w:fill="auto"/>
          </w:tcPr>
          <w:p w14:paraId="734F9D32" w14:textId="77777777" w:rsidR="000230EA" w:rsidRPr="00752E62" w:rsidRDefault="000230EA" w:rsidP="00763802">
            <w:pPr>
              <w:pStyle w:val="TableParagraph"/>
              <w:keepNext/>
              <w:keepLines/>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163 (20,0)</w:t>
            </w:r>
            <w:r w:rsidRPr="00752E62">
              <w:rPr>
                <w:rFonts w:ascii="Times New Roman" w:hAnsi="Times New Roman"/>
                <w:color w:val="000000" w:themeColor="text1"/>
                <w:vertAlign w:val="superscript"/>
              </w:rPr>
              <w:t>b</w:t>
            </w:r>
          </w:p>
        </w:tc>
      </w:tr>
      <w:tr w:rsidR="000230EA" w:rsidRPr="00752E62" w14:paraId="0672DD80" w14:textId="77777777" w:rsidTr="006A2129">
        <w:tc>
          <w:tcPr>
            <w:tcW w:w="3193" w:type="dxa"/>
            <w:tcBorders>
              <w:bottom w:val="single" w:sz="4" w:space="0" w:color="auto"/>
            </w:tcBorders>
            <w:shd w:val="clear" w:color="auto" w:fill="auto"/>
          </w:tcPr>
          <w:p w14:paraId="6B7EB9EE" w14:textId="77777777" w:rsidR="000230EA" w:rsidRPr="00752E62" w:rsidRDefault="000230EA" w:rsidP="00AA5839">
            <w:pPr>
              <w:pStyle w:val="TableParagraph"/>
              <w:widowControl/>
              <w:kinsoku w:val="0"/>
              <w:overflowPunct w:val="0"/>
              <w:rPr>
                <w:rFonts w:ascii="Times New Roman" w:hAnsi="Times New Roman"/>
                <w:color w:val="000000" w:themeColor="text1"/>
              </w:rPr>
            </w:pPr>
            <w:r w:rsidRPr="00752E62">
              <w:rPr>
                <w:rFonts w:ascii="Times New Roman" w:hAnsi="Times New Roman"/>
                <w:bCs/>
                <w:color w:val="000000" w:themeColor="text1"/>
              </w:rPr>
              <w:t>PGA: bez bolesti/minimalno</w:t>
            </w:r>
          </w:p>
        </w:tc>
        <w:tc>
          <w:tcPr>
            <w:tcW w:w="3055" w:type="dxa"/>
            <w:tcBorders>
              <w:bottom w:val="single" w:sz="4" w:space="0" w:color="auto"/>
            </w:tcBorders>
            <w:shd w:val="clear" w:color="auto" w:fill="auto"/>
          </w:tcPr>
          <w:p w14:paraId="77AFD4A5" w14:textId="77777777" w:rsidR="000230EA" w:rsidRPr="00752E62" w:rsidRDefault="000230EA" w:rsidP="00AA5839">
            <w:pPr>
              <w:pStyle w:val="TableParagraph"/>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17 (4,3)</w:t>
            </w:r>
          </w:p>
        </w:tc>
        <w:tc>
          <w:tcPr>
            <w:tcW w:w="3055" w:type="dxa"/>
            <w:tcBorders>
              <w:bottom w:val="single" w:sz="4" w:space="0" w:color="auto"/>
            </w:tcBorders>
            <w:shd w:val="clear" w:color="auto" w:fill="auto"/>
          </w:tcPr>
          <w:p w14:paraId="2F7DC171" w14:textId="77777777" w:rsidR="000230EA" w:rsidRPr="00752E62" w:rsidRDefault="000230EA" w:rsidP="00AA5839">
            <w:pPr>
              <w:pStyle w:val="TableParagraph"/>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506 (62,2)</w:t>
            </w:r>
            <w:r w:rsidRPr="00752E62">
              <w:rPr>
                <w:rFonts w:ascii="Times New Roman" w:hAnsi="Times New Roman"/>
                <w:color w:val="000000" w:themeColor="text1"/>
                <w:vertAlign w:val="superscript"/>
              </w:rPr>
              <w:t>b</w:t>
            </w:r>
          </w:p>
        </w:tc>
      </w:tr>
      <w:tr w:rsidR="006A2129" w:rsidRPr="00752E62" w14:paraId="738EC26A" w14:textId="77777777" w:rsidTr="006A2129">
        <w:tc>
          <w:tcPr>
            <w:tcW w:w="9303" w:type="dxa"/>
            <w:gridSpan w:val="3"/>
            <w:tcBorders>
              <w:left w:val="nil"/>
              <w:bottom w:val="nil"/>
              <w:right w:val="nil"/>
            </w:tcBorders>
            <w:shd w:val="clear" w:color="auto" w:fill="auto"/>
          </w:tcPr>
          <w:p w14:paraId="7FA83BFB" w14:textId="77777777" w:rsidR="006A2129" w:rsidRPr="00CF2D02" w:rsidRDefault="006A2129" w:rsidP="006A2129">
            <w:pPr>
              <w:pStyle w:val="TableParagraph"/>
              <w:widowControl/>
              <w:kinsoku w:val="0"/>
              <w:overflowPunct w:val="0"/>
              <w:ind w:left="270" w:hanging="270"/>
              <w:rPr>
                <w:rFonts w:ascii="Times New Roman" w:hAnsi="Times New Roman"/>
                <w:color w:val="000000" w:themeColor="text1"/>
                <w:sz w:val="20"/>
              </w:rPr>
            </w:pPr>
            <w:r w:rsidRPr="00CF2D02">
              <w:rPr>
                <w:rFonts w:ascii="Times New Roman" w:hAnsi="Times New Roman"/>
                <w:color w:val="000000" w:themeColor="text1"/>
                <w:sz w:val="20"/>
                <w:vertAlign w:val="superscript"/>
              </w:rPr>
              <w:t>a</w:t>
            </w:r>
            <w:r w:rsidRPr="00CF2D02">
              <w:rPr>
                <w:rFonts w:ascii="Times New Roman" w:hAnsi="Times New Roman"/>
                <w:color w:val="000000" w:themeColor="text1"/>
                <w:sz w:val="20"/>
              </w:rPr>
              <w:t xml:space="preserve"> </w:t>
            </w:r>
            <w:r w:rsidRPr="00CF2D02">
              <w:rPr>
                <w:rFonts w:ascii="Times New Roman" w:hAnsi="Times New Roman"/>
                <w:color w:val="000000" w:themeColor="text1"/>
                <w:sz w:val="20"/>
              </w:rPr>
              <w:tab/>
              <w:t>Postotak bolesnika s rezultatom PASI</w:t>
            </w:r>
            <w:r w:rsidR="00663C87" w:rsidRPr="00CF2D02">
              <w:rPr>
                <w:rFonts w:ascii="Times New Roman" w:hAnsi="Times New Roman"/>
                <w:color w:val="000000" w:themeColor="text1"/>
                <w:sz w:val="20"/>
              </w:rPr>
              <w:t> </w:t>
            </w:r>
            <w:r w:rsidRPr="00CF2D02">
              <w:rPr>
                <w:rFonts w:ascii="Times New Roman" w:hAnsi="Times New Roman"/>
                <w:color w:val="000000" w:themeColor="text1"/>
                <w:sz w:val="20"/>
              </w:rPr>
              <w:t>75 izražen kao stopa prilagođena istraživačkom centru</w:t>
            </w:r>
          </w:p>
          <w:p w14:paraId="74120D22" w14:textId="77777777" w:rsidR="006A2129" w:rsidRPr="00CF2D02" w:rsidRDefault="006A2129" w:rsidP="006A2129">
            <w:pPr>
              <w:pStyle w:val="TableParagraph"/>
              <w:widowControl/>
              <w:kinsoku w:val="0"/>
              <w:overflowPunct w:val="0"/>
              <w:ind w:left="270" w:hanging="270"/>
              <w:rPr>
                <w:rFonts w:ascii="Times New Roman" w:hAnsi="Times New Roman"/>
                <w:color w:val="000000" w:themeColor="text1"/>
                <w:sz w:val="20"/>
              </w:rPr>
            </w:pPr>
            <w:r w:rsidRPr="00CF2D02">
              <w:rPr>
                <w:rFonts w:ascii="Times New Roman" w:hAnsi="Times New Roman"/>
                <w:color w:val="000000" w:themeColor="text1"/>
                <w:sz w:val="20"/>
                <w:vertAlign w:val="superscript"/>
              </w:rPr>
              <w:t>b</w:t>
            </w:r>
            <w:r w:rsidRPr="00CF2D02">
              <w:rPr>
                <w:rFonts w:ascii="Times New Roman" w:hAnsi="Times New Roman"/>
                <w:color w:val="000000" w:themeColor="text1"/>
                <w:sz w:val="20"/>
              </w:rPr>
              <w:t xml:space="preserve"> </w:t>
            </w:r>
            <w:r w:rsidRPr="00CF2D02">
              <w:rPr>
                <w:rFonts w:ascii="Times New Roman" w:hAnsi="Times New Roman"/>
                <w:color w:val="000000" w:themeColor="text1"/>
                <w:sz w:val="20"/>
              </w:rPr>
              <w:tab/>
              <w:t>p</w:t>
            </w:r>
            <w:r w:rsidR="00663C87" w:rsidRPr="00CF2D02">
              <w:rPr>
                <w:rFonts w:ascii="Times New Roman" w:hAnsi="Times New Roman"/>
                <w:color w:val="000000" w:themeColor="text1"/>
                <w:sz w:val="20"/>
              </w:rPr>
              <w:t> </w:t>
            </w:r>
            <w:r w:rsidRPr="00CF2D02">
              <w:rPr>
                <w:rFonts w:ascii="Times New Roman" w:hAnsi="Times New Roman"/>
                <w:color w:val="000000" w:themeColor="text1"/>
                <w:sz w:val="20"/>
              </w:rPr>
              <w:t>&lt;</w:t>
            </w:r>
            <w:r w:rsidR="00663C87" w:rsidRPr="00CF2D02">
              <w:rPr>
                <w:rFonts w:ascii="Times New Roman" w:hAnsi="Times New Roman"/>
                <w:color w:val="000000" w:themeColor="text1"/>
                <w:sz w:val="20"/>
              </w:rPr>
              <w:t> </w:t>
            </w:r>
            <w:r w:rsidRPr="00CF2D02">
              <w:rPr>
                <w:rFonts w:ascii="Times New Roman" w:hAnsi="Times New Roman"/>
                <w:color w:val="000000" w:themeColor="text1"/>
                <w:sz w:val="20"/>
              </w:rPr>
              <w:t>0,001, adalimumab naspram placeba</w:t>
            </w:r>
          </w:p>
        </w:tc>
      </w:tr>
    </w:tbl>
    <w:p w14:paraId="46C56075" w14:textId="77777777" w:rsidR="000230EA" w:rsidRPr="00752E62" w:rsidRDefault="000230EA" w:rsidP="00387D0C">
      <w:pPr>
        <w:pStyle w:val="BodyText"/>
        <w:widowControl/>
        <w:kinsoku w:val="0"/>
        <w:overflowPunct w:val="0"/>
        <w:ind w:left="0"/>
        <w:rPr>
          <w:b/>
          <w:bCs/>
          <w:color w:val="000000" w:themeColor="text1"/>
          <w:lang w:val="pl-PL"/>
        </w:rPr>
      </w:pPr>
    </w:p>
    <w:p w14:paraId="1D123D66" w14:textId="77777777" w:rsidR="000230EA" w:rsidRPr="00752E62" w:rsidRDefault="000230EA" w:rsidP="00B130BF">
      <w:pPr>
        <w:pStyle w:val="BodyText"/>
        <w:keepNext/>
        <w:widowControl/>
        <w:kinsoku w:val="0"/>
        <w:overflowPunct w:val="0"/>
        <w:ind w:left="0"/>
        <w:rPr>
          <w:color w:val="000000" w:themeColor="text1"/>
        </w:rPr>
      </w:pPr>
      <w:r w:rsidRPr="00752E62">
        <w:rPr>
          <w:b/>
          <w:bCs/>
          <w:color w:val="000000" w:themeColor="text1"/>
        </w:rPr>
        <w:t xml:space="preserve">Tablica </w:t>
      </w:r>
      <w:r w:rsidR="002F44D9" w:rsidRPr="00752E62">
        <w:rPr>
          <w:b/>
          <w:bCs/>
          <w:color w:val="000000" w:themeColor="text1"/>
        </w:rPr>
        <w:t>12</w:t>
      </w:r>
      <w:r w:rsidR="00663C87" w:rsidRPr="00752E62">
        <w:rPr>
          <w:b/>
          <w:bCs/>
          <w:color w:val="000000" w:themeColor="text1"/>
        </w:rPr>
        <w:t xml:space="preserve">. </w:t>
      </w:r>
      <w:r w:rsidRPr="00752E62">
        <w:rPr>
          <w:b/>
          <w:bCs/>
          <w:color w:val="000000" w:themeColor="text1"/>
        </w:rPr>
        <w:t xml:space="preserve">Ispitivanje Ps II (CHAMPION) Rezultati djelotvornosti </w:t>
      </w:r>
      <w:r w:rsidR="006977E7" w:rsidRPr="00752E62">
        <w:rPr>
          <w:b/>
          <w:bCs/>
          <w:color w:val="000000" w:themeColor="text1"/>
        </w:rPr>
        <w:t>u</w:t>
      </w:r>
      <w:r w:rsidRPr="00752E62">
        <w:rPr>
          <w:b/>
          <w:bCs/>
          <w:color w:val="000000" w:themeColor="text1"/>
        </w:rPr>
        <w:t xml:space="preserve"> 16</w:t>
      </w:r>
      <w:r w:rsidR="006977E7" w:rsidRPr="00752E62">
        <w:rPr>
          <w:b/>
          <w:bCs/>
          <w:color w:val="000000" w:themeColor="text1"/>
        </w:rPr>
        <w:t>.</w:t>
      </w:r>
      <w:r w:rsidRPr="00752E62">
        <w:rPr>
          <w:b/>
          <w:bCs/>
          <w:color w:val="000000" w:themeColor="text1"/>
        </w:rPr>
        <w:t> tjedn</w:t>
      </w:r>
      <w:r w:rsidR="006977E7" w:rsidRPr="00752E62">
        <w:rPr>
          <w:b/>
          <w:bCs/>
          <w:color w:val="000000" w:themeColor="text1"/>
        </w:rPr>
        <w:t>u</w:t>
      </w:r>
    </w:p>
    <w:p w14:paraId="5FCA442D" w14:textId="77777777" w:rsidR="000230EA" w:rsidRPr="00752E62" w:rsidRDefault="000230EA" w:rsidP="00387D0C">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0230EA" w:rsidRPr="00752E62" w14:paraId="55D01145" w14:textId="77777777" w:rsidTr="006A2129">
        <w:trPr>
          <w:tblHeader/>
        </w:trPr>
        <w:tc>
          <w:tcPr>
            <w:tcW w:w="2128" w:type="dxa"/>
            <w:shd w:val="clear" w:color="auto" w:fill="auto"/>
          </w:tcPr>
          <w:p w14:paraId="6DA64F2E" w14:textId="77777777" w:rsidR="000230EA" w:rsidRPr="00752E62" w:rsidRDefault="000230EA" w:rsidP="00AA5839">
            <w:pPr>
              <w:keepNext/>
              <w:keepLines/>
              <w:rPr>
                <w:rFonts w:eastAsia="Calibri"/>
                <w:color w:val="000000" w:themeColor="text1"/>
              </w:rPr>
            </w:pPr>
          </w:p>
        </w:tc>
        <w:tc>
          <w:tcPr>
            <w:tcW w:w="2391" w:type="dxa"/>
            <w:shd w:val="clear" w:color="auto" w:fill="auto"/>
          </w:tcPr>
          <w:p w14:paraId="203899F0" w14:textId="77777777" w:rsidR="00DD002D" w:rsidRPr="00752E62" w:rsidRDefault="000230EA" w:rsidP="00AA5839">
            <w:pPr>
              <w:pStyle w:val="TableParagraph"/>
              <w:keepNext/>
              <w:keepLines/>
              <w:widowControl/>
              <w:kinsoku w:val="0"/>
              <w:overflowPunct w:val="0"/>
              <w:ind w:hanging="95"/>
              <w:jc w:val="center"/>
              <w:rPr>
                <w:rFonts w:ascii="Times New Roman" w:hAnsi="Times New Roman"/>
                <w:b/>
                <w:bCs/>
                <w:color w:val="000000" w:themeColor="text1"/>
              </w:rPr>
            </w:pPr>
            <w:r w:rsidRPr="00752E62">
              <w:rPr>
                <w:rFonts w:ascii="Times New Roman" w:hAnsi="Times New Roman"/>
                <w:b/>
                <w:bCs/>
                <w:color w:val="000000" w:themeColor="text1"/>
              </w:rPr>
              <w:t xml:space="preserve">Placebo </w:t>
            </w:r>
          </w:p>
          <w:p w14:paraId="36765A57" w14:textId="77777777" w:rsidR="00DD002D" w:rsidRPr="00752E62" w:rsidRDefault="000230EA" w:rsidP="00AA5839">
            <w:pPr>
              <w:pStyle w:val="TableParagraph"/>
              <w:keepNext/>
              <w:keepLines/>
              <w:widowControl/>
              <w:kinsoku w:val="0"/>
              <w:overflowPunct w:val="0"/>
              <w:ind w:hanging="95"/>
              <w:jc w:val="center"/>
              <w:rPr>
                <w:rFonts w:ascii="Times New Roman" w:hAnsi="Times New Roman"/>
                <w:b/>
                <w:bCs/>
                <w:color w:val="000000" w:themeColor="text1"/>
              </w:rPr>
            </w:pPr>
            <w:r w:rsidRPr="00752E62">
              <w:rPr>
                <w:rFonts w:ascii="Times New Roman" w:hAnsi="Times New Roman"/>
                <w:b/>
                <w:bCs/>
                <w:color w:val="000000" w:themeColor="text1"/>
              </w:rPr>
              <w:t>N</w:t>
            </w:r>
            <w:r w:rsidR="00C6730B" w:rsidRPr="00752E62">
              <w:rPr>
                <w:rFonts w:ascii="Times New Roman" w:hAnsi="Times New Roman"/>
                <w:b/>
                <w:bCs/>
                <w:color w:val="000000" w:themeColor="text1"/>
              </w:rPr>
              <w:t> </w:t>
            </w:r>
            <w:r w:rsidRPr="00752E62">
              <w:rPr>
                <w:rFonts w:ascii="Times New Roman" w:hAnsi="Times New Roman"/>
                <w:b/>
                <w:bCs/>
                <w:color w:val="000000" w:themeColor="text1"/>
              </w:rPr>
              <w:t>=</w:t>
            </w:r>
            <w:r w:rsidR="00C6730B" w:rsidRPr="00752E62">
              <w:rPr>
                <w:rFonts w:ascii="Times New Roman" w:hAnsi="Times New Roman"/>
                <w:b/>
                <w:bCs/>
                <w:color w:val="000000" w:themeColor="text1"/>
              </w:rPr>
              <w:t> </w:t>
            </w:r>
            <w:r w:rsidRPr="00752E62">
              <w:rPr>
                <w:rFonts w:ascii="Times New Roman" w:hAnsi="Times New Roman"/>
                <w:b/>
                <w:bCs/>
                <w:color w:val="000000" w:themeColor="text1"/>
              </w:rPr>
              <w:t xml:space="preserve">53 </w:t>
            </w:r>
          </w:p>
          <w:p w14:paraId="75748063" w14:textId="77777777" w:rsidR="000230EA" w:rsidRPr="00752E62" w:rsidRDefault="000230EA" w:rsidP="00AA5839">
            <w:pPr>
              <w:pStyle w:val="TableParagraph"/>
              <w:keepNext/>
              <w:keepLines/>
              <w:widowControl/>
              <w:kinsoku w:val="0"/>
              <w:overflowPunct w:val="0"/>
              <w:ind w:hanging="95"/>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c>
          <w:tcPr>
            <w:tcW w:w="2392" w:type="dxa"/>
            <w:shd w:val="clear" w:color="auto" w:fill="auto"/>
          </w:tcPr>
          <w:p w14:paraId="116E4C6E" w14:textId="77777777" w:rsidR="00DD002D" w:rsidRPr="00752E62" w:rsidRDefault="000230EA" w:rsidP="00AA5839">
            <w:pPr>
              <w:pStyle w:val="TableParagraph"/>
              <w:keepNext/>
              <w:keepLines/>
              <w:widowControl/>
              <w:kinsoku w:val="0"/>
              <w:overflowPunct w:val="0"/>
              <w:ind w:firstLine="50"/>
              <w:jc w:val="center"/>
              <w:rPr>
                <w:rFonts w:ascii="Times New Roman" w:hAnsi="Times New Roman"/>
                <w:b/>
                <w:bCs/>
                <w:color w:val="000000" w:themeColor="text1"/>
              </w:rPr>
            </w:pPr>
            <w:r w:rsidRPr="00752E62">
              <w:rPr>
                <w:rFonts w:ascii="Times New Roman" w:hAnsi="Times New Roman"/>
                <w:b/>
                <w:bCs/>
                <w:color w:val="000000" w:themeColor="text1"/>
              </w:rPr>
              <w:t xml:space="preserve">MTX </w:t>
            </w:r>
          </w:p>
          <w:p w14:paraId="4F76D22E" w14:textId="77777777" w:rsidR="00DD002D" w:rsidRPr="00752E62" w:rsidRDefault="000230EA" w:rsidP="00AA5839">
            <w:pPr>
              <w:pStyle w:val="TableParagraph"/>
              <w:keepNext/>
              <w:keepLines/>
              <w:widowControl/>
              <w:kinsoku w:val="0"/>
              <w:overflowPunct w:val="0"/>
              <w:ind w:firstLine="50"/>
              <w:jc w:val="center"/>
              <w:rPr>
                <w:rFonts w:ascii="Times New Roman" w:hAnsi="Times New Roman"/>
                <w:b/>
                <w:bCs/>
                <w:color w:val="000000" w:themeColor="text1"/>
              </w:rPr>
            </w:pPr>
            <w:r w:rsidRPr="00752E62">
              <w:rPr>
                <w:rFonts w:ascii="Times New Roman" w:hAnsi="Times New Roman"/>
                <w:b/>
                <w:bCs/>
                <w:color w:val="000000" w:themeColor="text1"/>
              </w:rPr>
              <w:t>N</w:t>
            </w:r>
            <w:r w:rsidR="00C6730B" w:rsidRPr="00752E62">
              <w:rPr>
                <w:rFonts w:ascii="Times New Roman" w:hAnsi="Times New Roman"/>
                <w:b/>
                <w:bCs/>
                <w:color w:val="000000" w:themeColor="text1"/>
              </w:rPr>
              <w:t> </w:t>
            </w:r>
            <w:r w:rsidRPr="00752E62">
              <w:rPr>
                <w:rFonts w:ascii="Times New Roman" w:hAnsi="Times New Roman"/>
                <w:b/>
                <w:bCs/>
                <w:color w:val="000000" w:themeColor="text1"/>
              </w:rPr>
              <w:t>=</w:t>
            </w:r>
            <w:r w:rsidR="00C6730B" w:rsidRPr="00752E62">
              <w:rPr>
                <w:rFonts w:ascii="Times New Roman" w:hAnsi="Times New Roman"/>
                <w:b/>
                <w:bCs/>
                <w:color w:val="000000" w:themeColor="text1"/>
              </w:rPr>
              <w:t> </w:t>
            </w:r>
            <w:r w:rsidRPr="00752E62">
              <w:rPr>
                <w:rFonts w:ascii="Times New Roman" w:hAnsi="Times New Roman"/>
                <w:b/>
                <w:bCs/>
                <w:color w:val="000000" w:themeColor="text1"/>
              </w:rPr>
              <w:t xml:space="preserve">110 </w:t>
            </w:r>
          </w:p>
          <w:p w14:paraId="1C6A0DB9" w14:textId="77777777" w:rsidR="000230EA" w:rsidRPr="00752E62" w:rsidRDefault="000230EA" w:rsidP="00AA5839">
            <w:pPr>
              <w:pStyle w:val="TableParagraph"/>
              <w:keepNext/>
              <w:keepLines/>
              <w:widowControl/>
              <w:kinsoku w:val="0"/>
              <w:overflowPunct w:val="0"/>
              <w:ind w:firstLine="50"/>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c>
          <w:tcPr>
            <w:tcW w:w="2392" w:type="dxa"/>
            <w:shd w:val="clear" w:color="auto" w:fill="auto"/>
          </w:tcPr>
          <w:p w14:paraId="2B9D31F9" w14:textId="77777777" w:rsidR="00D92C61" w:rsidRPr="00752E62" w:rsidRDefault="00E56A72" w:rsidP="00AA5839">
            <w:pPr>
              <w:pStyle w:val="TableParagraph"/>
              <w:keepNext/>
              <w:keepLines/>
              <w:widowControl/>
              <w:kinsoku w:val="0"/>
              <w:overflowPunct w:val="0"/>
              <w:jc w:val="center"/>
              <w:rPr>
                <w:rFonts w:ascii="Times New Roman" w:hAnsi="Times New Roman"/>
                <w:b/>
                <w:bCs/>
                <w:color w:val="000000" w:themeColor="text1"/>
              </w:rPr>
            </w:pPr>
            <w:r w:rsidRPr="00752E62">
              <w:rPr>
                <w:rFonts w:ascii="Times New Roman" w:hAnsi="Times New Roman"/>
                <w:b/>
                <w:color w:val="000000" w:themeColor="text1"/>
              </w:rPr>
              <w:t>Adalimumab 40 mg svaki drugi tjedan</w:t>
            </w:r>
          </w:p>
          <w:p w14:paraId="4892E709" w14:textId="77777777" w:rsidR="000230EA" w:rsidRPr="00752E62" w:rsidRDefault="000230EA" w:rsidP="00AA5839">
            <w:pPr>
              <w:pStyle w:val="TableParagraph"/>
              <w:keepNext/>
              <w:keepLines/>
              <w:widowControl/>
              <w:kinsoku w:val="0"/>
              <w:overflowPunct w:val="0"/>
              <w:jc w:val="center"/>
              <w:rPr>
                <w:rFonts w:ascii="Times New Roman" w:hAnsi="Times New Roman"/>
                <w:color w:val="000000" w:themeColor="text1"/>
              </w:rPr>
            </w:pPr>
            <w:r w:rsidRPr="00752E62">
              <w:rPr>
                <w:rFonts w:ascii="Times New Roman" w:hAnsi="Times New Roman"/>
                <w:b/>
                <w:bCs/>
                <w:color w:val="000000" w:themeColor="text1"/>
              </w:rPr>
              <w:t>N</w:t>
            </w:r>
            <w:r w:rsidR="00C6730B" w:rsidRPr="00752E62">
              <w:rPr>
                <w:rFonts w:ascii="Times New Roman" w:hAnsi="Times New Roman"/>
                <w:b/>
                <w:bCs/>
                <w:color w:val="000000" w:themeColor="text1"/>
              </w:rPr>
              <w:t> </w:t>
            </w:r>
            <w:r w:rsidRPr="00752E62">
              <w:rPr>
                <w:rFonts w:ascii="Times New Roman" w:hAnsi="Times New Roman"/>
                <w:b/>
                <w:bCs/>
                <w:color w:val="000000" w:themeColor="text1"/>
              </w:rPr>
              <w:t>=</w:t>
            </w:r>
            <w:r w:rsidR="00C6730B" w:rsidRPr="00752E62">
              <w:rPr>
                <w:rFonts w:ascii="Times New Roman" w:hAnsi="Times New Roman"/>
                <w:b/>
                <w:bCs/>
                <w:color w:val="000000" w:themeColor="text1"/>
              </w:rPr>
              <w:t> </w:t>
            </w:r>
            <w:r w:rsidRPr="00752E62">
              <w:rPr>
                <w:rFonts w:ascii="Times New Roman" w:hAnsi="Times New Roman"/>
                <w:b/>
                <w:bCs/>
                <w:color w:val="000000" w:themeColor="text1"/>
              </w:rPr>
              <w:t>108</w:t>
            </w:r>
          </w:p>
          <w:p w14:paraId="46B62C58" w14:textId="77777777" w:rsidR="000230EA" w:rsidRPr="00752E62" w:rsidRDefault="000230EA" w:rsidP="00AA583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r>
      <w:tr w:rsidR="000230EA" w:rsidRPr="00752E62" w14:paraId="5A055653" w14:textId="77777777" w:rsidTr="006A2129">
        <w:tc>
          <w:tcPr>
            <w:tcW w:w="2128" w:type="dxa"/>
            <w:shd w:val="clear" w:color="auto" w:fill="auto"/>
          </w:tcPr>
          <w:p w14:paraId="2A337416" w14:textId="77777777" w:rsidR="000230EA" w:rsidRPr="00752E62" w:rsidRDefault="00F075B4" w:rsidP="00AA5839">
            <w:pPr>
              <w:pStyle w:val="TableParagraph"/>
              <w:keepNext/>
              <w:keepLines/>
              <w:widowControl/>
              <w:kinsoku w:val="0"/>
              <w:overflowPunct w:val="0"/>
              <w:spacing w:line="268" w:lineRule="exact"/>
              <w:rPr>
                <w:rFonts w:ascii="Times New Roman" w:hAnsi="Times New Roman"/>
                <w:color w:val="000000" w:themeColor="text1"/>
              </w:rPr>
            </w:pPr>
            <w:r w:rsidRPr="00752E62">
              <w:rPr>
                <w:rFonts w:ascii="Times New Roman" w:hAnsi="Times New Roman"/>
                <w:bCs/>
                <w:color w:val="000000" w:themeColor="text1"/>
              </w:rPr>
              <w:t>≥</w:t>
            </w:r>
            <w:r w:rsidR="00C6730B" w:rsidRPr="00752E62">
              <w:rPr>
                <w:rFonts w:ascii="Times New Roman" w:hAnsi="Times New Roman"/>
                <w:bCs/>
                <w:color w:val="000000" w:themeColor="text1"/>
              </w:rPr>
              <w:t> </w:t>
            </w:r>
            <w:r w:rsidRPr="00752E62">
              <w:rPr>
                <w:rFonts w:ascii="Times New Roman" w:hAnsi="Times New Roman"/>
                <w:bCs/>
                <w:color w:val="000000" w:themeColor="text1"/>
              </w:rPr>
              <w:t>PASI</w:t>
            </w:r>
            <w:r w:rsidR="00C6730B" w:rsidRPr="00752E62">
              <w:rPr>
                <w:rFonts w:ascii="Times New Roman" w:hAnsi="Times New Roman"/>
                <w:bCs/>
                <w:color w:val="000000" w:themeColor="text1"/>
              </w:rPr>
              <w:t> </w:t>
            </w:r>
            <w:r w:rsidRPr="00752E62">
              <w:rPr>
                <w:rFonts w:ascii="Times New Roman" w:hAnsi="Times New Roman"/>
                <w:bCs/>
                <w:color w:val="000000" w:themeColor="text1"/>
              </w:rPr>
              <w:t>75</w:t>
            </w:r>
          </w:p>
        </w:tc>
        <w:tc>
          <w:tcPr>
            <w:tcW w:w="2391" w:type="dxa"/>
            <w:shd w:val="clear" w:color="auto" w:fill="auto"/>
          </w:tcPr>
          <w:p w14:paraId="12F938AD" w14:textId="77777777" w:rsidR="000230EA" w:rsidRPr="00752E62"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10 (18,9)</w:t>
            </w:r>
          </w:p>
        </w:tc>
        <w:tc>
          <w:tcPr>
            <w:tcW w:w="2392" w:type="dxa"/>
            <w:shd w:val="clear" w:color="auto" w:fill="auto"/>
          </w:tcPr>
          <w:p w14:paraId="7DFFFFAA" w14:textId="77777777" w:rsidR="000230EA" w:rsidRPr="00752E62"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39 (35,5)</w:t>
            </w:r>
          </w:p>
        </w:tc>
        <w:tc>
          <w:tcPr>
            <w:tcW w:w="2392" w:type="dxa"/>
            <w:shd w:val="clear" w:color="auto" w:fill="auto"/>
          </w:tcPr>
          <w:p w14:paraId="61000D26" w14:textId="77777777" w:rsidR="000230EA" w:rsidRPr="00752E62"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86 (79,6)</w:t>
            </w:r>
            <w:r w:rsidRPr="00752E62">
              <w:rPr>
                <w:rFonts w:ascii="Times New Roman" w:hAnsi="Times New Roman"/>
                <w:color w:val="000000" w:themeColor="text1"/>
                <w:vertAlign w:val="superscript"/>
              </w:rPr>
              <w:t>a,b</w:t>
            </w:r>
          </w:p>
        </w:tc>
      </w:tr>
      <w:tr w:rsidR="000230EA" w:rsidRPr="00752E62" w14:paraId="5E11672E" w14:textId="77777777" w:rsidTr="006A2129">
        <w:tc>
          <w:tcPr>
            <w:tcW w:w="2128" w:type="dxa"/>
            <w:shd w:val="clear" w:color="auto" w:fill="auto"/>
          </w:tcPr>
          <w:p w14:paraId="19CDA118" w14:textId="77777777" w:rsidR="000230EA" w:rsidRPr="00752E62" w:rsidRDefault="000230EA" w:rsidP="00AA5839">
            <w:pPr>
              <w:pStyle w:val="TableParagraph"/>
              <w:keepNext/>
              <w:keepLines/>
              <w:widowControl/>
              <w:kinsoku w:val="0"/>
              <w:overflowPunct w:val="0"/>
              <w:spacing w:line="252" w:lineRule="exact"/>
              <w:rPr>
                <w:rFonts w:ascii="Times New Roman" w:hAnsi="Times New Roman"/>
                <w:color w:val="000000" w:themeColor="text1"/>
              </w:rPr>
            </w:pPr>
            <w:r w:rsidRPr="00752E62">
              <w:rPr>
                <w:rFonts w:ascii="Times New Roman" w:hAnsi="Times New Roman"/>
                <w:bCs/>
                <w:color w:val="000000" w:themeColor="text1"/>
              </w:rPr>
              <w:t>PASI</w:t>
            </w:r>
            <w:r w:rsidR="00FE3BB4" w:rsidRPr="00752E62">
              <w:rPr>
                <w:rFonts w:ascii="Times New Roman" w:hAnsi="Times New Roman"/>
                <w:bCs/>
                <w:color w:val="000000" w:themeColor="text1"/>
              </w:rPr>
              <w:t> </w:t>
            </w:r>
            <w:r w:rsidRPr="00752E62">
              <w:rPr>
                <w:rFonts w:ascii="Times New Roman" w:hAnsi="Times New Roman"/>
                <w:bCs/>
                <w:color w:val="000000" w:themeColor="text1"/>
              </w:rPr>
              <w:t>100</w:t>
            </w:r>
          </w:p>
        </w:tc>
        <w:tc>
          <w:tcPr>
            <w:tcW w:w="2391" w:type="dxa"/>
            <w:shd w:val="clear" w:color="auto" w:fill="auto"/>
          </w:tcPr>
          <w:p w14:paraId="00A9E1A0" w14:textId="77777777" w:rsidR="000230EA" w:rsidRPr="00752E62"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1 (1,9)</w:t>
            </w:r>
          </w:p>
        </w:tc>
        <w:tc>
          <w:tcPr>
            <w:tcW w:w="2392" w:type="dxa"/>
            <w:shd w:val="clear" w:color="auto" w:fill="auto"/>
          </w:tcPr>
          <w:p w14:paraId="10416AAE" w14:textId="77777777" w:rsidR="000230EA" w:rsidRPr="00752E62" w:rsidRDefault="000230EA"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8 (7,3)</w:t>
            </w:r>
          </w:p>
        </w:tc>
        <w:tc>
          <w:tcPr>
            <w:tcW w:w="2392" w:type="dxa"/>
            <w:shd w:val="clear" w:color="auto" w:fill="auto"/>
          </w:tcPr>
          <w:p w14:paraId="38A6477D" w14:textId="77777777" w:rsidR="000230EA" w:rsidRPr="00752E62"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18 (16,7)</w:t>
            </w:r>
            <w:r w:rsidRPr="00752E62">
              <w:rPr>
                <w:rFonts w:ascii="Times New Roman" w:hAnsi="Times New Roman"/>
                <w:color w:val="000000" w:themeColor="text1"/>
                <w:vertAlign w:val="superscript"/>
              </w:rPr>
              <w:t>c,d</w:t>
            </w:r>
          </w:p>
        </w:tc>
      </w:tr>
      <w:tr w:rsidR="000230EA" w:rsidRPr="00752E62" w14:paraId="07499129" w14:textId="77777777" w:rsidTr="006A2129">
        <w:tc>
          <w:tcPr>
            <w:tcW w:w="2128" w:type="dxa"/>
            <w:tcBorders>
              <w:bottom w:val="single" w:sz="4" w:space="0" w:color="auto"/>
            </w:tcBorders>
            <w:shd w:val="clear" w:color="auto" w:fill="auto"/>
          </w:tcPr>
          <w:p w14:paraId="5CB02CEC" w14:textId="77777777" w:rsidR="000230EA" w:rsidRPr="00752E62" w:rsidRDefault="000230EA" w:rsidP="00B130BF">
            <w:pPr>
              <w:pStyle w:val="TableParagraph"/>
              <w:keepNext/>
              <w:keepLines/>
              <w:widowControl/>
              <w:kinsoku w:val="0"/>
              <w:overflowPunct w:val="0"/>
              <w:spacing w:line="251" w:lineRule="exact"/>
              <w:rPr>
                <w:rFonts w:ascii="Times New Roman" w:hAnsi="Times New Roman"/>
                <w:color w:val="000000" w:themeColor="text1"/>
              </w:rPr>
            </w:pPr>
            <w:r w:rsidRPr="00752E62">
              <w:rPr>
                <w:rFonts w:ascii="Times New Roman" w:hAnsi="Times New Roman"/>
                <w:bCs/>
                <w:color w:val="000000" w:themeColor="text1"/>
              </w:rPr>
              <w:t>PGA:</w:t>
            </w:r>
            <w:r w:rsidR="00FE3BB4" w:rsidRPr="00752E62">
              <w:rPr>
                <w:rFonts w:ascii="Times New Roman" w:hAnsi="Times New Roman"/>
                <w:bCs/>
                <w:color w:val="000000" w:themeColor="text1"/>
              </w:rPr>
              <w:t> </w:t>
            </w:r>
            <w:r w:rsidRPr="00752E62">
              <w:rPr>
                <w:rFonts w:ascii="Times New Roman" w:hAnsi="Times New Roman"/>
                <w:bCs/>
                <w:color w:val="000000" w:themeColor="text1"/>
              </w:rPr>
              <w:t>bez bolesti/minimalno</w:t>
            </w:r>
          </w:p>
        </w:tc>
        <w:tc>
          <w:tcPr>
            <w:tcW w:w="2391" w:type="dxa"/>
            <w:tcBorders>
              <w:bottom w:val="single" w:sz="4" w:space="0" w:color="auto"/>
            </w:tcBorders>
            <w:shd w:val="clear" w:color="auto" w:fill="auto"/>
          </w:tcPr>
          <w:p w14:paraId="6DB83213" w14:textId="77777777" w:rsidR="000230EA" w:rsidRPr="00752E62"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6 (11,3)</w:t>
            </w:r>
          </w:p>
        </w:tc>
        <w:tc>
          <w:tcPr>
            <w:tcW w:w="2392" w:type="dxa"/>
            <w:tcBorders>
              <w:bottom w:val="single" w:sz="4" w:space="0" w:color="auto"/>
            </w:tcBorders>
            <w:shd w:val="clear" w:color="auto" w:fill="auto"/>
          </w:tcPr>
          <w:p w14:paraId="4E65E2A9" w14:textId="77777777" w:rsidR="000230EA" w:rsidRPr="00752E62"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33 (30,0)</w:t>
            </w:r>
          </w:p>
        </w:tc>
        <w:tc>
          <w:tcPr>
            <w:tcW w:w="2392" w:type="dxa"/>
            <w:tcBorders>
              <w:bottom w:val="single" w:sz="4" w:space="0" w:color="auto"/>
            </w:tcBorders>
            <w:shd w:val="clear" w:color="auto" w:fill="auto"/>
          </w:tcPr>
          <w:p w14:paraId="35B54CA1" w14:textId="77777777" w:rsidR="000230EA" w:rsidRPr="00752E62" w:rsidRDefault="000230EA"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79 (73,1)</w:t>
            </w:r>
            <w:r w:rsidRPr="00752E62">
              <w:rPr>
                <w:rFonts w:ascii="Times New Roman" w:hAnsi="Times New Roman"/>
                <w:color w:val="000000" w:themeColor="text1"/>
                <w:vertAlign w:val="superscript"/>
              </w:rPr>
              <w:t>a,b</w:t>
            </w:r>
          </w:p>
        </w:tc>
      </w:tr>
      <w:tr w:rsidR="006A2129" w:rsidRPr="00752E62" w14:paraId="246CA82C" w14:textId="77777777" w:rsidTr="006A2129">
        <w:tc>
          <w:tcPr>
            <w:tcW w:w="9303" w:type="dxa"/>
            <w:gridSpan w:val="4"/>
            <w:tcBorders>
              <w:left w:val="nil"/>
              <w:bottom w:val="nil"/>
              <w:right w:val="nil"/>
            </w:tcBorders>
            <w:shd w:val="clear" w:color="auto" w:fill="auto"/>
          </w:tcPr>
          <w:p w14:paraId="2C528F1D" w14:textId="77777777" w:rsidR="006A2129" w:rsidRPr="00CF2D02" w:rsidRDefault="006A2129" w:rsidP="006A2129">
            <w:pPr>
              <w:pStyle w:val="BodyText"/>
              <w:keepNext/>
              <w:keepLines/>
              <w:widowControl/>
              <w:kinsoku w:val="0"/>
              <w:overflowPunct w:val="0"/>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 &lt; 0,001 adalimumab naspram placeba</w:t>
            </w:r>
          </w:p>
          <w:p w14:paraId="76490E5E" w14:textId="77777777" w:rsidR="006A2129" w:rsidRPr="00CF2D02" w:rsidRDefault="006A2129" w:rsidP="006A2129">
            <w:pPr>
              <w:pStyle w:val="BodyText"/>
              <w:keepNext/>
              <w:keepLines/>
              <w:widowControl/>
              <w:kinsoku w:val="0"/>
              <w:overflowPunct w:val="0"/>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 &lt; 0,001 adalimumab naspram metotreksata</w:t>
            </w:r>
          </w:p>
          <w:p w14:paraId="6BB92D3F" w14:textId="77777777" w:rsidR="006A2129" w:rsidRPr="00CF2D02" w:rsidRDefault="006A2129" w:rsidP="006A2129">
            <w:pPr>
              <w:pStyle w:val="BodyText"/>
              <w:keepNext/>
              <w:keepLines/>
              <w:widowControl/>
              <w:kinsoku w:val="0"/>
              <w:overflowPunct w:val="0"/>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 &lt; 0,01 adalimumab naspram placeba</w:t>
            </w:r>
          </w:p>
          <w:p w14:paraId="3A09C8E4" w14:textId="77777777" w:rsidR="006A2129" w:rsidRPr="00CF2D02" w:rsidRDefault="006A2129" w:rsidP="006A2129">
            <w:pPr>
              <w:pStyle w:val="BodyText"/>
              <w:widowControl/>
              <w:kinsoku w:val="0"/>
              <w:overflowPunct w:val="0"/>
              <w:ind w:left="270" w:hanging="270"/>
              <w:rPr>
                <w:color w:val="000000" w:themeColor="text1"/>
                <w:sz w:val="20"/>
              </w:rPr>
            </w:pPr>
            <w:r w:rsidRPr="00CF2D02">
              <w:rPr>
                <w:color w:val="000000" w:themeColor="text1"/>
                <w:sz w:val="20"/>
                <w:vertAlign w:val="superscript"/>
              </w:rPr>
              <w:t>d</w:t>
            </w:r>
            <w:r w:rsidRPr="00CF2D02">
              <w:rPr>
                <w:color w:val="000000" w:themeColor="text1"/>
                <w:sz w:val="20"/>
              </w:rPr>
              <w:t xml:space="preserve"> </w:t>
            </w:r>
            <w:r w:rsidRPr="00CF2D02">
              <w:rPr>
                <w:color w:val="000000" w:themeColor="text1"/>
                <w:sz w:val="20"/>
              </w:rPr>
              <w:tab/>
              <w:t>p &lt; 0,05 adalimumab naspram metotreksata</w:t>
            </w:r>
          </w:p>
        </w:tc>
      </w:tr>
    </w:tbl>
    <w:p w14:paraId="777C758D" w14:textId="77777777" w:rsidR="00D2772B" w:rsidRPr="00752E62" w:rsidRDefault="00D2772B" w:rsidP="00387D0C">
      <w:pPr>
        <w:rPr>
          <w:color w:val="000000" w:themeColor="text1"/>
        </w:rPr>
      </w:pPr>
    </w:p>
    <w:p w14:paraId="7CB68CB1" w14:textId="77777777" w:rsidR="00F075B4" w:rsidRPr="00752E62" w:rsidRDefault="00F075B4" w:rsidP="00387D0C">
      <w:pPr>
        <w:pStyle w:val="BodyText"/>
        <w:widowControl/>
        <w:kinsoku w:val="0"/>
        <w:overflowPunct w:val="0"/>
        <w:ind w:left="0"/>
        <w:rPr>
          <w:color w:val="000000" w:themeColor="text1"/>
        </w:rPr>
      </w:pPr>
      <w:r w:rsidRPr="00752E62">
        <w:rPr>
          <w:color w:val="000000" w:themeColor="text1"/>
        </w:rPr>
        <w:t>U ispitivanju Psoriasis Study I, u 28</w:t>
      </w:r>
      <w:r w:rsidR="006A6D10" w:rsidRPr="00752E62">
        <w:rPr>
          <w:color w:val="000000" w:themeColor="text1"/>
        </w:rPr>
        <w:t> %</w:t>
      </w:r>
      <w:r w:rsidRPr="00752E62">
        <w:rPr>
          <w:color w:val="000000" w:themeColor="text1"/>
        </w:rPr>
        <w:t xml:space="preserve"> bolesnika s odgovorom PASI</w:t>
      </w:r>
      <w:r w:rsidR="00C91B22" w:rsidRPr="00752E62">
        <w:rPr>
          <w:color w:val="000000" w:themeColor="text1"/>
        </w:rPr>
        <w:t> </w:t>
      </w:r>
      <w:r w:rsidRPr="00752E62">
        <w:rPr>
          <w:color w:val="000000" w:themeColor="text1"/>
        </w:rPr>
        <w:t>75 kojima je nakon 33.</w:t>
      </w:r>
      <w:r w:rsidR="00C91B22" w:rsidRPr="00752E62">
        <w:rPr>
          <w:color w:val="000000" w:themeColor="text1"/>
        </w:rPr>
        <w:t> </w:t>
      </w:r>
      <w:r w:rsidRPr="00752E62">
        <w:rPr>
          <w:color w:val="000000" w:themeColor="text1"/>
        </w:rPr>
        <w:t>tjedna pri ponovnoj randomizaciji dodijeljen placebo, u usporedbi s 5</w:t>
      </w:r>
      <w:r w:rsidR="006A6D10" w:rsidRPr="00752E62">
        <w:rPr>
          <w:color w:val="000000" w:themeColor="text1"/>
        </w:rPr>
        <w:t> %</w:t>
      </w:r>
      <w:r w:rsidRPr="00752E62">
        <w:rPr>
          <w:color w:val="000000" w:themeColor="text1"/>
        </w:rPr>
        <w:t xml:space="preserve"> bolesnika koji su nastavili uzimati adalimumab (p</w:t>
      </w:r>
      <w:r w:rsidR="00C91B22" w:rsidRPr="00752E62">
        <w:rPr>
          <w:color w:val="000000" w:themeColor="text1"/>
        </w:rPr>
        <w:t> </w:t>
      </w:r>
      <w:r w:rsidRPr="00752E62">
        <w:rPr>
          <w:color w:val="000000" w:themeColor="text1"/>
        </w:rPr>
        <w:t>&lt;</w:t>
      </w:r>
      <w:r w:rsidR="00C91B22" w:rsidRPr="00752E62">
        <w:rPr>
          <w:color w:val="000000" w:themeColor="text1"/>
        </w:rPr>
        <w:t> </w:t>
      </w:r>
      <w:r w:rsidRPr="00752E62">
        <w:rPr>
          <w:color w:val="000000" w:themeColor="text1"/>
        </w:rPr>
        <w:t>0,001), uočen je „gubitak primjerenog odgovora“ (PASI rezultat nakon 33.</w:t>
      </w:r>
      <w:r w:rsidR="00CA4CD4" w:rsidRPr="00752E62">
        <w:rPr>
          <w:color w:val="000000" w:themeColor="text1"/>
        </w:rPr>
        <w:t> </w:t>
      </w:r>
      <w:r w:rsidRPr="00752E62">
        <w:rPr>
          <w:color w:val="000000" w:themeColor="text1"/>
        </w:rPr>
        <w:t>tjedna i u 52.</w:t>
      </w:r>
      <w:r w:rsidR="00CA4CD4" w:rsidRPr="00752E62">
        <w:rPr>
          <w:color w:val="000000" w:themeColor="text1"/>
        </w:rPr>
        <w:t> </w:t>
      </w:r>
      <w:r w:rsidRPr="00752E62">
        <w:rPr>
          <w:color w:val="000000" w:themeColor="text1"/>
        </w:rPr>
        <w:t>tjednu ili prije 52.</w:t>
      </w:r>
      <w:r w:rsidR="00412F19" w:rsidRPr="00752E62">
        <w:rPr>
          <w:color w:val="000000" w:themeColor="text1"/>
        </w:rPr>
        <w:t> </w:t>
      </w:r>
      <w:r w:rsidRPr="00752E62">
        <w:rPr>
          <w:color w:val="000000" w:themeColor="text1"/>
        </w:rPr>
        <w:t>tjedna koji je rezultirao odgovorom &lt; PASI</w:t>
      </w:r>
      <w:r w:rsidR="00412F19" w:rsidRPr="00752E62">
        <w:rPr>
          <w:color w:val="000000" w:themeColor="text1"/>
        </w:rPr>
        <w:t> </w:t>
      </w:r>
      <w:r w:rsidRPr="00752E62">
        <w:rPr>
          <w:color w:val="000000" w:themeColor="text1"/>
        </w:rPr>
        <w:t>50 u odnosu na početak terapije, uz porast PASI rezultata za najmanje 6 bodova u odnosu na 33.</w:t>
      </w:r>
      <w:r w:rsidR="00412F19" w:rsidRPr="00752E62">
        <w:rPr>
          <w:color w:val="000000" w:themeColor="text1"/>
        </w:rPr>
        <w:t> </w:t>
      </w:r>
      <w:r w:rsidRPr="00752E62">
        <w:rPr>
          <w:color w:val="000000" w:themeColor="text1"/>
        </w:rPr>
        <w:t>tjedan). Među bolesnicima u kojih je nastupio gubitak primjerenog odgovora nakon ponovne randomizacije u skupinu koja je primala placebo, a koji su potom uključeni u otvoreni produžetak ispitivanja, odgovor PASI</w:t>
      </w:r>
      <w:r w:rsidR="00412F19" w:rsidRPr="00752E62">
        <w:rPr>
          <w:color w:val="000000" w:themeColor="text1"/>
        </w:rPr>
        <w:t> </w:t>
      </w:r>
      <w:r w:rsidRPr="00752E62">
        <w:rPr>
          <w:color w:val="000000" w:themeColor="text1"/>
        </w:rPr>
        <w:t>75 ponovno je postignut u 38</w:t>
      </w:r>
      <w:r w:rsidR="006A6D10" w:rsidRPr="00752E62">
        <w:rPr>
          <w:color w:val="000000" w:themeColor="text1"/>
        </w:rPr>
        <w:t> %</w:t>
      </w:r>
      <w:r w:rsidRPr="00752E62">
        <w:rPr>
          <w:color w:val="000000" w:themeColor="text1"/>
        </w:rPr>
        <w:t xml:space="preserve"> (25/66) bolesnika nakon 12 tjedana ponovnog liječenja, odnosno u 55</w:t>
      </w:r>
      <w:r w:rsidR="006A6D10" w:rsidRPr="00752E62">
        <w:rPr>
          <w:color w:val="000000" w:themeColor="text1"/>
        </w:rPr>
        <w:t> %</w:t>
      </w:r>
      <w:r w:rsidRPr="00752E62">
        <w:rPr>
          <w:color w:val="000000" w:themeColor="text1"/>
        </w:rPr>
        <w:t xml:space="preserve"> (36/66) bolesnika nakon 24</w:t>
      </w:r>
      <w:r w:rsidR="00412F19" w:rsidRPr="00752E62">
        <w:rPr>
          <w:color w:val="000000" w:themeColor="text1"/>
        </w:rPr>
        <w:t> </w:t>
      </w:r>
      <w:r w:rsidRPr="00752E62">
        <w:rPr>
          <w:color w:val="000000" w:themeColor="text1"/>
        </w:rPr>
        <w:t>tjedna ponovnog liječenja.</w:t>
      </w:r>
    </w:p>
    <w:p w14:paraId="024066DA" w14:textId="77777777" w:rsidR="00F075B4" w:rsidRPr="00752E62" w:rsidRDefault="00F075B4" w:rsidP="00387D0C">
      <w:pPr>
        <w:pStyle w:val="BodyText"/>
        <w:widowControl/>
        <w:kinsoku w:val="0"/>
        <w:overflowPunct w:val="0"/>
        <w:ind w:left="0"/>
        <w:rPr>
          <w:color w:val="000000" w:themeColor="text1"/>
        </w:rPr>
      </w:pPr>
    </w:p>
    <w:p w14:paraId="7BB6791B" w14:textId="77777777" w:rsidR="00F075B4" w:rsidRPr="00752E62" w:rsidRDefault="00F075B4" w:rsidP="00387D0C">
      <w:pPr>
        <w:pStyle w:val="BodyText"/>
        <w:widowControl/>
        <w:kinsoku w:val="0"/>
        <w:overflowPunct w:val="0"/>
        <w:ind w:left="0"/>
        <w:rPr>
          <w:color w:val="000000" w:themeColor="text1"/>
        </w:rPr>
      </w:pPr>
      <w:r w:rsidRPr="00752E62">
        <w:rPr>
          <w:color w:val="000000" w:themeColor="text1"/>
        </w:rPr>
        <w:t>Ukupno su 233</w:t>
      </w:r>
      <w:r w:rsidR="00412F19" w:rsidRPr="00752E62">
        <w:rPr>
          <w:color w:val="000000" w:themeColor="text1"/>
        </w:rPr>
        <w:t> </w:t>
      </w:r>
      <w:r w:rsidRPr="00752E62">
        <w:rPr>
          <w:color w:val="000000" w:themeColor="text1"/>
        </w:rPr>
        <w:t>bolesnika s odgovorom PASI</w:t>
      </w:r>
      <w:r w:rsidR="00412F19" w:rsidRPr="00752E62">
        <w:rPr>
          <w:color w:val="000000" w:themeColor="text1"/>
        </w:rPr>
        <w:t> </w:t>
      </w:r>
      <w:r w:rsidRPr="00752E62">
        <w:rPr>
          <w:color w:val="000000" w:themeColor="text1"/>
        </w:rPr>
        <w:t>75 u 16.</w:t>
      </w:r>
      <w:r w:rsidR="00412F19" w:rsidRPr="00752E62">
        <w:rPr>
          <w:color w:val="000000" w:themeColor="text1"/>
        </w:rPr>
        <w:t> </w:t>
      </w:r>
      <w:r w:rsidRPr="00752E62">
        <w:rPr>
          <w:color w:val="000000" w:themeColor="text1"/>
        </w:rPr>
        <w:t>i 33.</w:t>
      </w:r>
      <w:r w:rsidR="00412F19" w:rsidRPr="00752E62">
        <w:rPr>
          <w:color w:val="000000" w:themeColor="text1"/>
        </w:rPr>
        <w:t> </w:t>
      </w:r>
      <w:r w:rsidRPr="00752E62">
        <w:rPr>
          <w:color w:val="000000" w:themeColor="text1"/>
        </w:rPr>
        <w:t>tjednu primala kontinuiranu terapiju adalimumabom kroz 52 tjedna u ispitivanju Psoriasis Study I te su nastavila s primanjem adalimumaba u otvorenom produžetku ispitivanja. Stope odgovora PASI</w:t>
      </w:r>
      <w:r w:rsidR="00412F19" w:rsidRPr="00752E62">
        <w:rPr>
          <w:color w:val="000000" w:themeColor="text1"/>
        </w:rPr>
        <w:t> </w:t>
      </w:r>
      <w:r w:rsidRPr="00752E62">
        <w:rPr>
          <w:color w:val="000000" w:themeColor="text1"/>
        </w:rPr>
        <w:t xml:space="preserve">75 i PGA rezultata „bez bolesti“ i „minimalno“ </w:t>
      </w:r>
      <w:r w:rsidR="005B0AE0" w:rsidRPr="00752E62">
        <w:rPr>
          <w:color w:val="000000" w:themeColor="text1"/>
        </w:rPr>
        <w:t>su</w:t>
      </w:r>
      <w:r w:rsidRPr="00752E62">
        <w:rPr>
          <w:color w:val="000000" w:themeColor="text1"/>
        </w:rPr>
        <w:t xml:space="preserve"> u tih bolesnika iznosil</w:t>
      </w:r>
      <w:r w:rsidR="005B0AE0" w:rsidRPr="00752E62">
        <w:rPr>
          <w:color w:val="000000" w:themeColor="text1"/>
        </w:rPr>
        <w:t>e</w:t>
      </w:r>
      <w:r w:rsidRPr="00752E62">
        <w:rPr>
          <w:color w:val="000000" w:themeColor="text1"/>
        </w:rPr>
        <w:t xml:space="preserve"> 74,7</w:t>
      </w:r>
      <w:r w:rsidR="006A6D10" w:rsidRPr="00752E62">
        <w:rPr>
          <w:color w:val="000000" w:themeColor="text1"/>
        </w:rPr>
        <w:t> %</w:t>
      </w:r>
      <w:r w:rsidRPr="00752E62">
        <w:rPr>
          <w:color w:val="000000" w:themeColor="text1"/>
        </w:rPr>
        <w:t>, odnosno 59,0</w:t>
      </w:r>
      <w:r w:rsidR="006A6D10" w:rsidRPr="00752E62">
        <w:rPr>
          <w:color w:val="000000" w:themeColor="text1"/>
        </w:rPr>
        <w:t> %</w:t>
      </w:r>
      <w:r w:rsidRPr="00752E62">
        <w:rPr>
          <w:color w:val="000000" w:themeColor="text1"/>
        </w:rPr>
        <w:t xml:space="preserve"> nakon dodatnih 108</w:t>
      </w:r>
      <w:r w:rsidR="00412F19" w:rsidRPr="00752E62">
        <w:rPr>
          <w:color w:val="000000" w:themeColor="text1"/>
        </w:rPr>
        <w:t> </w:t>
      </w:r>
      <w:r w:rsidRPr="00752E62">
        <w:rPr>
          <w:color w:val="000000" w:themeColor="text1"/>
        </w:rPr>
        <w:t>tjedana otvorene terapije (ukupno 160</w:t>
      </w:r>
      <w:r w:rsidR="00412F19" w:rsidRPr="00752E62">
        <w:rPr>
          <w:color w:val="000000" w:themeColor="text1"/>
        </w:rPr>
        <w:t> </w:t>
      </w:r>
      <w:r w:rsidRPr="00752E62">
        <w:rPr>
          <w:color w:val="000000" w:themeColor="text1"/>
        </w:rPr>
        <w:t>tjedana). U analizi u kojoj su se svi bolesnici koji su izašli iz ispitivanja zbog štetnih događaja ili nedostatka djelotvornosti ili kojima je doza povećavana smatrali bolesnicima bez odgovora na terapiju, stope odgovora PASI</w:t>
      </w:r>
      <w:r w:rsidR="00412F19" w:rsidRPr="00752E62">
        <w:rPr>
          <w:color w:val="000000" w:themeColor="text1"/>
        </w:rPr>
        <w:t> </w:t>
      </w:r>
      <w:r w:rsidRPr="00752E62">
        <w:rPr>
          <w:color w:val="000000" w:themeColor="text1"/>
        </w:rPr>
        <w:t>75 i PGA rezultata „bez bolesti“ ili „minimalno“ nakon dodatnih 108</w:t>
      </w:r>
      <w:r w:rsidR="00412F19" w:rsidRPr="00752E62">
        <w:rPr>
          <w:color w:val="000000" w:themeColor="text1"/>
        </w:rPr>
        <w:t> </w:t>
      </w:r>
      <w:r w:rsidRPr="00752E62">
        <w:rPr>
          <w:color w:val="000000" w:themeColor="text1"/>
        </w:rPr>
        <w:t>tjedana otvorene terapije (ukupno 160</w:t>
      </w:r>
      <w:r w:rsidR="00412F19" w:rsidRPr="00752E62">
        <w:rPr>
          <w:color w:val="000000" w:themeColor="text1"/>
        </w:rPr>
        <w:t> </w:t>
      </w:r>
      <w:r w:rsidRPr="00752E62">
        <w:rPr>
          <w:color w:val="000000" w:themeColor="text1"/>
        </w:rPr>
        <w:t>tjedana) iznosile su 69,6</w:t>
      </w:r>
      <w:r w:rsidR="006A6D10" w:rsidRPr="00752E62">
        <w:rPr>
          <w:color w:val="000000" w:themeColor="text1"/>
        </w:rPr>
        <w:t> %</w:t>
      </w:r>
      <w:r w:rsidRPr="00752E62">
        <w:rPr>
          <w:color w:val="000000" w:themeColor="text1"/>
        </w:rPr>
        <w:t>, odnosno 55,7</w:t>
      </w:r>
      <w:r w:rsidR="006A6D10" w:rsidRPr="00752E62">
        <w:rPr>
          <w:color w:val="000000" w:themeColor="text1"/>
        </w:rPr>
        <w:t> %</w:t>
      </w:r>
      <w:r w:rsidRPr="00752E62">
        <w:rPr>
          <w:color w:val="000000" w:themeColor="text1"/>
        </w:rPr>
        <w:t>.</w:t>
      </w:r>
    </w:p>
    <w:p w14:paraId="2250FEB1" w14:textId="77777777" w:rsidR="00F075B4" w:rsidRPr="00752E62" w:rsidRDefault="00F075B4" w:rsidP="00387D0C">
      <w:pPr>
        <w:pStyle w:val="BodyText"/>
        <w:widowControl/>
        <w:kinsoku w:val="0"/>
        <w:overflowPunct w:val="0"/>
        <w:ind w:left="0"/>
        <w:rPr>
          <w:color w:val="000000" w:themeColor="text1"/>
          <w:szCs w:val="21"/>
        </w:rPr>
      </w:pPr>
    </w:p>
    <w:p w14:paraId="18479CDA" w14:textId="77777777" w:rsidR="00F075B4" w:rsidRPr="00752E62" w:rsidRDefault="00F075B4" w:rsidP="00387D0C">
      <w:pPr>
        <w:pStyle w:val="BodyText"/>
        <w:widowControl/>
        <w:kinsoku w:val="0"/>
        <w:overflowPunct w:val="0"/>
        <w:ind w:left="0"/>
        <w:rPr>
          <w:color w:val="000000" w:themeColor="text1"/>
        </w:rPr>
      </w:pPr>
      <w:r w:rsidRPr="00752E62">
        <w:rPr>
          <w:color w:val="000000" w:themeColor="text1"/>
        </w:rPr>
        <w:t>Ukupno je 347</w:t>
      </w:r>
      <w:r w:rsidR="00412F19" w:rsidRPr="00752E62">
        <w:rPr>
          <w:color w:val="000000" w:themeColor="text1"/>
        </w:rPr>
        <w:t> </w:t>
      </w:r>
      <w:r w:rsidRPr="00752E62">
        <w:rPr>
          <w:color w:val="000000" w:themeColor="text1"/>
        </w:rPr>
        <w:t>bolesnika sa stabilnim odgovorom na terapiju sudjelovalo u procjeni ukidanja i ponovnog uvođenja terapije u otvorenom produžetku ispitivanja. U vremenu kada je terapija bila ukinuta, simptomi psorijaze su se s vremenom vratili uz medijan vremena do relapsa od oko 5</w:t>
      </w:r>
      <w:r w:rsidR="009A4A7A" w:rsidRPr="00752E62">
        <w:rPr>
          <w:color w:val="000000" w:themeColor="text1"/>
        </w:rPr>
        <w:t> </w:t>
      </w:r>
      <w:r w:rsidRPr="00752E62">
        <w:rPr>
          <w:color w:val="000000" w:themeColor="text1"/>
        </w:rPr>
        <w:t>mjeseci (pogoršanje na PGA rezultat „umjereno“ ili gore). Niti jedan od tih bolesnika nije doživio povrat (</w:t>
      </w:r>
      <w:r w:rsidRPr="00752E62">
        <w:rPr>
          <w:i/>
          <w:color w:val="000000" w:themeColor="text1"/>
        </w:rPr>
        <w:t>rebound</w:t>
      </w:r>
      <w:r w:rsidRPr="00752E62">
        <w:rPr>
          <w:color w:val="000000" w:themeColor="text1"/>
        </w:rPr>
        <w:t>) bolesti u razdoblju kada je terapija bila ukinuta. Ukupno je 76,5</w:t>
      </w:r>
      <w:r w:rsidR="006A6D10" w:rsidRPr="00752E62">
        <w:rPr>
          <w:color w:val="000000" w:themeColor="text1"/>
        </w:rPr>
        <w:t> %</w:t>
      </w:r>
      <w:r w:rsidRPr="00752E62">
        <w:rPr>
          <w:color w:val="000000" w:themeColor="text1"/>
        </w:rPr>
        <w:t xml:space="preserve"> (218/285) bolesnika kojima je liječenje ponovno uvedeno imalo PGA odgovor „bez bolesti“ ili „minimalno“ nakon 16</w:t>
      </w:r>
      <w:r w:rsidR="009A4A7A" w:rsidRPr="00752E62">
        <w:rPr>
          <w:color w:val="000000" w:themeColor="text1"/>
        </w:rPr>
        <w:t> </w:t>
      </w:r>
      <w:r w:rsidRPr="00752E62">
        <w:rPr>
          <w:color w:val="000000" w:themeColor="text1"/>
        </w:rPr>
        <w:t>tjedana ponovnog liječenja, bez obzira jesu li doživjeli relaps u razdoblju kada je liječenje bilo ukinuto (69,1</w:t>
      </w:r>
      <w:r w:rsidR="006A6D10" w:rsidRPr="00752E62">
        <w:rPr>
          <w:color w:val="000000" w:themeColor="text1"/>
        </w:rPr>
        <w:t> %</w:t>
      </w:r>
      <w:r w:rsidR="009A4A7A" w:rsidRPr="00752E62">
        <w:rPr>
          <w:color w:val="000000" w:themeColor="text1"/>
        </w:rPr>
        <w:t> </w:t>
      </w:r>
      <w:r w:rsidRPr="00752E62">
        <w:rPr>
          <w:color w:val="000000" w:themeColor="text1"/>
        </w:rPr>
        <w:t>[123/178] za bolesnike s relapsom odnosno 88,8</w:t>
      </w:r>
      <w:r w:rsidR="006A6D10" w:rsidRPr="00752E62">
        <w:rPr>
          <w:color w:val="000000" w:themeColor="text1"/>
        </w:rPr>
        <w:t> %</w:t>
      </w:r>
      <w:r w:rsidRPr="00752E62">
        <w:rPr>
          <w:color w:val="000000" w:themeColor="text1"/>
        </w:rPr>
        <w:t xml:space="preserve"> [95/107] za bolesnike bez relapsa </w:t>
      </w:r>
      <w:r w:rsidRPr="00752E62">
        <w:rPr>
          <w:color w:val="000000" w:themeColor="text1"/>
        </w:rPr>
        <w:lastRenderedPageBreak/>
        <w:t>u razdoblju kada je liječenje bilo ukinuto). Tijekom ponovnog liječenja o</w:t>
      </w:r>
      <w:r w:rsidR="00EC453F" w:rsidRPr="00752E62">
        <w:rPr>
          <w:color w:val="000000" w:themeColor="text1"/>
        </w:rPr>
        <w:t>paž</w:t>
      </w:r>
      <w:r w:rsidRPr="00752E62">
        <w:rPr>
          <w:color w:val="000000" w:themeColor="text1"/>
        </w:rPr>
        <w:t>en je sličan profil sigurnosti kao i prije ukidanja liječenja.</w:t>
      </w:r>
    </w:p>
    <w:p w14:paraId="0E5914CA" w14:textId="77777777" w:rsidR="00F075B4" w:rsidRPr="00752E62" w:rsidRDefault="00F075B4" w:rsidP="00387D0C">
      <w:pPr>
        <w:pStyle w:val="BodyText"/>
        <w:widowControl/>
        <w:kinsoku w:val="0"/>
        <w:overflowPunct w:val="0"/>
        <w:ind w:left="0"/>
        <w:rPr>
          <w:color w:val="000000" w:themeColor="text1"/>
        </w:rPr>
      </w:pPr>
    </w:p>
    <w:p w14:paraId="0A7F48B3" w14:textId="77777777" w:rsidR="00F075B4" w:rsidRPr="00752E62" w:rsidRDefault="00F075B4" w:rsidP="00387D0C">
      <w:pPr>
        <w:pStyle w:val="BodyText"/>
        <w:widowControl/>
        <w:kinsoku w:val="0"/>
        <w:overflowPunct w:val="0"/>
        <w:ind w:left="0"/>
        <w:rPr>
          <w:color w:val="000000" w:themeColor="text1"/>
        </w:rPr>
      </w:pPr>
      <w:r w:rsidRPr="00752E62">
        <w:rPr>
          <w:color w:val="000000" w:themeColor="text1"/>
        </w:rPr>
        <w:t>Nakon 16</w:t>
      </w:r>
      <w:r w:rsidR="009A4A7A" w:rsidRPr="00752E62">
        <w:rPr>
          <w:color w:val="000000" w:themeColor="text1"/>
        </w:rPr>
        <w:t> </w:t>
      </w:r>
      <w:r w:rsidRPr="00752E62">
        <w:rPr>
          <w:color w:val="000000" w:themeColor="text1"/>
        </w:rPr>
        <w:t xml:space="preserve">tjedana terapije postignuto je značajno poboljšanje u odnosu na početak, mjereno indeksom kvalitete života kod dermatoloških bolesti (engl. </w:t>
      </w:r>
      <w:r w:rsidRPr="00752E62">
        <w:rPr>
          <w:i/>
          <w:color w:val="000000" w:themeColor="text1"/>
        </w:rPr>
        <w:t>Dermatology Life Quality Index</w:t>
      </w:r>
      <w:r w:rsidRPr="00752E62">
        <w:rPr>
          <w:color w:val="000000" w:themeColor="text1"/>
        </w:rPr>
        <w:t>, DLQI), u usporedbi s placebom (ispitivanja I i II) i u usporedbi s MTX-om (ispitivanje II). U ispitivanju</w:t>
      </w:r>
      <w:r w:rsidR="009A4A7A" w:rsidRPr="00752E62">
        <w:rPr>
          <w:color w:val="000000" w:themeColor="text1"/>
        </w:rPr>
        <w:t> </w:t>
      </w:r>
      <w:r w:rsidRPr="00752E62">
        <w:rPr>
          <w:color w:val="000000" w:themeColor="text1"/>
        </w:rPr>
        <w:t>I uočeno je i značajno poboljšanje rezultata za cjelokupnu fizičku i mentalnu komponentu iz upitnika SF</w:t>
      </w:r>
      <w:r w:rsidR="009A4A7A" w:rsidRPr="00752E62">
        <w:rPr>
          <w:color w:val="000000" w:themeColor="text1"/>
        </w:rPr>
        <w:noBreakHyphen/>
      </w:r>
      <w:r w:rsidRPr="00752E62">
        <w:rPr>
          <w:color w:val="000000" w:themeColor="text1"/>
        </w:rPr>
        <w:t>36 u usporedbi s placebom.</w:t>
      </w:r>
    </w:p>
    <w:p w14:paraId="5014C129" w14:textId="77777777" w:rsidR="00F075B4" w:rsidRPr="00752E62" w:rsidRDefault="00F075B4" w:rsidP="00387D0C">
      <w:pPr>
        <w:pStyle w:val="BodyText"/>
        <w:widowControl/>
        <w:kinsoku w:val="0"/>
        <w:overflowPunct w:val="0"/>
        <w:ind w:left="0"/>
        <w:rPr>
          <w:color w:val="000000" w:themeColor="text1"/>
        </w:rPr>
      </w:pPr>
    </w:p>
    <w:p w14:paraId="47431C55" w14:textId="77777777" w:rsidR="00F075B4" w:rsidRPr="00752E62" w:rsidRDefault="00F075B4" w:rsidP="00387D0C">
      <w:pPr>
        <w:pStyle w:val="BodyText"/>
        <w:widowControl/>
        <w:kinsoku w:val="0"/>
        <w:overflowPunct w:val="0"/>
        <w:ind w:left="0"/>
        <w:rPr>
          <w:color w:val="000000" w:themeColor="text1"/>
        </w:rPr>
      </w:pPr>
      <w:r w:rsidRPr="00752E62">
        <w:rPr>
          <w:color w:val="000000" w:themeColor="text1"/>
        </w:rPr>
        <w:t>U otvorenom produžetku ispitivanja, među bolesnicima čija je doza zbog PASI odgovora manjeg od 50</w:t>
      </w:r>
      <w:r w:rsidR="006A6D10" w:rsidRPr="00752E62">
        <w:rPr>
          <w:color w:val="000000" w:themeColor="text1"/>
        </w:rPr>
        <w:t> %</w:t>
      </w:r>
      <w:r w:rsidRPr="00752E62">
        <w:rPr>
          <w:color w:val="000000" w:themeColor="text1"/>
        </w:rPr>
        <w:t xml:space="preserve"> povećana s 40</w:t>
      </w:r>
      <w:r w:rsidR="009A4A7A" w:rsidRPr="00752E62">
        <w:rPr>
          <w:color w:val="000000" w:themeColor="text1"/>
        </w:rPr>
        <w:t> </w:t>
      </w:r>
      <w:r w:rsidRPr="00752E62">
        <w:rPr>
          <w:color w:val="000000" w:themeColor="text1"/>
        </w:rPr>
        <w:t>mg svaki drugi tjedan na 40</w:t>
      </w:r>
      <w:r w:rsidR="009A4A7A" w:rsidRPr="00752E62">
        <w:rPr>
          <w:color w:val="000000" w:themeColor="text1"/>
        </w:rPr>
        <w:t> </w:t>
      </w:r>
      <w:r w:rsidRPr="00752E62">
        <w:rPr>
          <w:color w:val="000000" w:themeColor="text1"/>
        </w:rPr>
        <w:t>mg svaki tjedan, odgovor PASI</w:t>
      </w:r>
      <w:r w:rsidR="009A4A7A" w:rsidRPr="00752E62">
        <w:rPr>
          <w:color w:val="000000" w:themeColor="text1"/>
        </w:rPr>
        <w:t> </w:t>
      </w:r>
      <w:r w:rsidRPr="00752E62">
        <w:rPr>
          <w:color w:val="000000" w:themeColor="text1"/>
        </w:rPr>
        <w:t>75 postignut je u 12.</w:t>
      </w:r>
      <w:r w:rsidR="009A4A7A" w:rsidRPr="00752E62">
        <w:rPr>
          <w:color w:val="000000" w:themeColor="text1"/>
        </w:rPr>
        <w:t> </w:t>
      </w:r>
      <w:r w:rsidRPr="00752E62">
        <w:rPr>
          <w:color w:val="000000" w:themeColor="text1"/>
        </w:rPr>
        <w:t>tjednu u 26,4</w:t>
      </w:r>
      <w:r w:rsidR="006A6D10" w:rsidRPr="00752E62">
        <w:rPr>
          <w:color w:val="000000" w:themeColor="text1"/>
        </w:rPr>
        <w:t> %</w:t>
      </w:r>
      <w:r w:rsidRPr="00752E62">
        <w:rPr>
          <w:color w:val="000000" w:themeColor="text1"/>
        </w:rPr>
        <w:t xml:space="preserve"> (92/349) bolesnika i u 24. tjednu u 37,8</w:t>
      </w:r>
      <w:r w:rsidR="006A6D10" w:rsidRPr="00752E62">
        <w:rPr>
          <w:color w:val="000000" w:themeColor="text1"/>
        </w:rPr>
        <w:t> %</w:t>
      </w:r>
      <w:r w:rsidRPr="00752E62">
        <w:rPr>
          <w:color w:val="000000" w:themeColor="text1"/>
        </w:rPr>
        <w:t xml:space="preserve"> (132/349) bolesnika.</w:t>
      </w:r>
    </w:p>
    <w:p w14:paraId="74A2CBEE" w14:textId="77777777" w:rsidR="00F075B4" w:rsidRPr="00752E62" w:rsidRDefault="00F075B4" w:rsidP="00387D0C">
      <w:pPr>
        <w:pStyle w:val="BodyText"/>
        <w:widowControl/>
        <w:kinsoku w:val="0"/>
        <w:overflowPunct w:val="0"/>
        <w:ind w:left="0"/>
        <w:rPr>
          <w:color w:val="000000" w:themeColor="text1"/>
        </w:rPr>
      </w:pPr>
    </w:p>
    <w:p w14:paraId="24766E9C" w14:textId="77777777" w:rsidR="00F075B4" w:rsidRPr="00752E62" w:rsidRDefault="00F075B4" w:rsidP="00387D0C">
      <w:pPr>
        <w:pStyle w:val="BodyText"/>
        <w:widowControl/>
        <w:kinsoku w:val="0"/>
        <w:overflowPunct w:val="0"/>
        <w:ind w:left="0"/>
        <w:rPr>
          <w:color w:val="000000" w:themeColor="text1"/>
        </w:rPr>
      </w:pPr>
      <w:r w:rsidRPr="00752E62">
        <w:rPr>
          <w:color w:val="000000" w:themeColor="text1"/>
        </w:rPr>
        <w:t>U ispitivanju Psoriasis Study</w:t>
      </w:r>
      <w:r w:rsidR="009A4A7A" w:rsidRPr="00752E62">
        <w:rPr>
          <w:color w:val="000000" w:themeColor="text1"/>
        </w:rPr>
        <w:t> </w:t>
      </w:r>
      <w:r w:rsidRPr="00752E62">
        <w:rPr>
          <w:color w:val="000000" w:themeColor="text1"/>
        </w:rPr>
        <w:t>III (REACH) uspoređivale su se djelotvornost i sigurnost adalimumaba u odnosu na placebo u 72</w:t>
      </w:r>
      <w:r w:rsidR="009A4A7A" w:rsidRPr="00752E62">
        <w:rPr>
          <w:color w:val="000000" w:themeColor="text1"/>
        </w:rPr>
        <w:t> </w:t>
      </w:r>
      <w:r w:rsidRPr="00752E62">
        <w:rPr>
          <w:color w:val="000000" w:themeColor="text1"/>
        </w:rPr>
        <w:t>bolesnika s umjerenom do teškom kroničnom plak psorijazom i psorijazom šaka i/ili stopala. Bolesnici su primili adalimumab u početnoj dozi od 80</w:t>
      </w:r>
      <w:r w:rsidR="009A4A7A" w:rsidRPr="00752E62">
        <w:rPr>
          <w:color w:val="000000" w:themeColor="text1"/>
        </w:rPr>
        <w:t> </w:t>
      </w:r>
      <w:r w:rsidRPr="00752E62">
        <w:rPr>
          <w:color w:val="000000" w:themeColor="text1"/>
        </w:rPr>
        <w:t>mg, a potom po 40</w:t>
      </w:r>
      <w:r w:rsidR="009A4A7A" w:rsidRPr="00752E62">
        <w:rPr>
          <w:color w:val="000000" w:themeColor="text1"/>
        </w:rPr>
        <w:t> </w:t>
      </w:r>
      <w:r w:rsidRPr="00752E62">
        <w:rPr>
          <w:color w:val="000000" w:themeColor="text1"/>
        </w:rPr>
        <w:t>mg svaki drugi tjedan (počevši tjedan dana nakon početne doze) ili placebo tijekom 16</w:t>
      </w:r>
      <w:r w:rsidR="009A4A7A" w:rsidRPr="00752E62">
        <w:rPr>
          <w:color w:val="000000" w:themeColor="text1"/>
        </w:rPr>
        <w:t> </w:t>
      </w:r>
      <w:r w:rsidRPr="00752E62">
        <w:rPr>
          <w:color w:val="000000" w:themeColor="text1"/>
        </w:rPr>
        <w:t>tjedana. U 16.</w:t>
      </w:r>
      <w:r w:rsidR="008B16AC" w:rsidRPr="00752E62">
        <w:rPr>
          <w:color w:val="000000" w:themeColor="text1"/>
        </w:rPr>
        <w:t> </w:t>
      </w:r>
      <w:r w:rsidRPr="00752E62">
        <w:rPr>
          <w:color w:val="000000" w:themeColor="text1"/>
        </w:rPr>
        <w:t>tjednu je statistički značajno veći udio bolesnika koji su primali adalimumab postigao PGA rezultat „bez bolesti“ ili „gotovo bez bolesti“ za šake i/ili stopala u usporedbi s bolesnicima koji su primali placebo (30,6</w:t>
      </w:r>
      <w:r w:rsidR="006A6D10" w:rsidRPr="00752E62">
        <w:rPr>
          <w:color w:val="000000" w:themeColor="text1"/>
        </w:rPr>
        <w:t> %</w:t>
      </w:r>
      <w:r w:rsidRPr="00752E62">
        <w:rPr>
          <w:color w:val="000000" w:themeColor="text1"/>
        </w:rPr>
        <w:t xml:space="preserve"> u odnosu na 4,3</w:t>
      </w:r>
      <w:r w:rsidR="006A6D10" w:rsidRPr="00752E62">
        <w:rPr>
          <w:color w:val="000000" w:themeColor="text1"/>
        </w:rPr>
        <w:t> %</w:t>
      </w:r>
      <w:r w:rsidRPr="00752E62">
        <w:rPr>
          <w:color w:val="000000" w:themeColor="text1"/>
        </w:rPr>
        <w:t xml:space="preserve"> [P</w:t>
      </w:r>
      <w:r w:rsidR="00D334C5" w:rsidRPr="00752E62">
        <w:rPr>
          <w:color w:val="000000" w:themeColor="text1"/>
        </w:rPr>
        <w:t> </w:t>
      </w:r>
      <w:r w:rsidRPr="00752E62">
        <w:rPr>
          <w:color w:val="000000" w:themeColor="text1"/>
        </w:rPr>
        <w:t>=</w:t>
      </w:r>
      <w:r w:rsidR="00D334C5" w:rsidRPr="00752E62">
        <w:rPr>
          <w:color w:val="000000" w:themeColor="text1"/>
        </w:rPr>
        <w:t> </w:t>
      </w:r>
      <w:r w:rsidRPr="00752E62">
        <w:rPr>
          <w:color w:val="000000" w:themeColor="text1"/>
        </w:rPr>
        <w:t>0,014]).</w:t>
      </w:r>
    </w:p>
    <w:p w14:paraId="6E7E27F7" w14:textId="77777777" w:rsidR="00F075B4" w:rsidRPr="00752E62" w:rsidRDefault="00F075B4" w:rsidP="00387D0C">
      <w:pPr>
        <w:pStyle w:val="BodyText"/>
        <w:widowControl/>
        <w:kinsoku w:val="0"/>
        <w:overflowPunct w:val="0"/>
        <w:ind w:left="0"/>
        <w:rPr>
          <w:color w:val="000000" w:themeColor="text1"/>
        </w:rPr>
      </w:pPr>
    </w:p>
    <w:p w14:paraId="78D03200" w14:textId="77777777" w:rsidR="00F075B4" w:rsidRPr="00752E62" w:rsidRDefault="00F075B4" w:rsidP="00387D0C">
      <w:pPr>
        <w:pStyle w:val="BodyText"/>
        <w:widowControl/>
        <w:kinsoku w:val="0"/>
        <w:overflowPunct w:val="0"/>
        <w:ind w:left="0"/>
        <w:rPr>
          <w:color w:val="000000" w:themeColor="text1"/>
        </w:rPr>
      </w:pPr>
      <w:r w:rsidRPr="00752E62">
        <w:rPr>
          <w:color w:val="000000" w:themeColor="text1"/>
        </w:rPr>
        <w:t>U ispitivanju Psoriasis Study</w:t>
      </w:r>
      <w:r w:rsidR="00D334C5" w:rsidRPr="00752E62">
        <w:rPr>
          <w:color w:val="000000" w:themeColor="text1"/>
        </w:rPr>
        <w:t> </w:t>
      </w:r>
      <w:r w:rsidRPr="00752E62">
        <w:rPr>
          <w:color w:val="000000" w:themeColor="text1"/>
        </w:rPr>
        <w:t>IV uspoređivale su se djelotvornost i sigurnost adalimumaba u odnosu na placebo u 217</w:t>
      </w:r>
      <w:r w:rsidR="00AB67E8" w:rsidRPr="00752E62">
        <w:rPr>
          <w:color w:val="000000" w:themeColor="text1"/>
        </w:rPr>
        <w:t> </w:t>
      </w:r>
      <w:r w:rsidRPr="00752E62">
        <w:rPr>
          <w:color w:val="000000" w:themeColor="text1"/>
        </w:rPr>
        <w:t>odraslih bolesnika s umjerenom do teškom psorijazom noktiju. Bolesnici su primili adalimumab u početnoj dozi od 80</w:t>
      </w:r>
      <w:r w:rsidR="00AB67E8" w:rsidRPr="00752E62">
        <w:rPr>
          <w:color w:val="000000" w:themeColor="text1"/>
        </w:rPr>
        <w:t> </w:t>
      </w:r>
      <w:r w:rsidRPr="00752E62">
        <w:rPr>
          <w:color w:val="000000" w:themeColor="text1"/>
        </w:rPr>
        <w:t>mg, a potom po 40</w:t>
      </w:r>
      <w:r w:rsidR="00AB67E8" w:rsidRPr="00752E62">
        <w:rPr>
          <w:color w:val="000000" w:themeColor="text1"/>
        </w:rPr>
        <w:t> </w:t>
      </w:r>
      <w:r w:rsidRPr="00752E62">
        <w:rPr>
          <w:color w:val="000000" w:themeColor="text1"/>
        </w:rPr>
        <w:t>mg svaki drugi tjedan (počevši tjedan dana nakon početne doze) ili placebo tijekom 26</w:t>
      </w:r>
      <w:r w:rsidR="00AB67E8" w:rsidRPr="00752E62">
        <w:rPr>
          <w:color w:val="000000" w:themeColor="text1"/>
        </w:rPr>
        <w:t> </w:t>
      </w:r>
      <w:r w:rsidRPr="00752E62">
        <w:rPr>
          <w:color w:val="000000" w:themeColor="text1"/>
        </w:rPr>
        <w:t>tjedana, nakon čega je slijedilo otvoreno liječenje adalimumabom tijekom dodatnih 26</w:t>
      </w:r>
      <w:r w:rsidR="00AB67E8" w:rsidRPr="00752E62">
        <w:rPr>
          <w:color w:val="000000" w:themeColor="text1"/>
        </w:rPr>
        <w:t> </w:t>
      </w:r>
      <w:r w:rsidRPr="00752E62">
        <w:rPr>
          <w:color w:val="000000" w:themeColor="text1"/>
        </w:rPr>
        <w:t xml:space="preserve">tjedana. Ocjene psorijaze noktiju uključivale su modificirani indeks težine psorijaze noktiju (engl. </w:t>
      </w:r>
      <w:r w:rsidRPr="00752E62">
        <w:rPr>
          <w:i/>
          <w:color w:val="000000" w:themeColor="text1"/>
        </w:rPr>
        <w:t>Modified Nail Psoriasis Severity Index</w:t>
      </w:r>
      <w:r w:rsidRPr="00752E62">
        <w:rPr>
          <w:color w:val="000000" w:themeColor="text1"/>
        </w:rPr>
        <w:t xml:space="preserve">, mNAPSI), liječnikovu opću procjenu psorijaze noktiju na rukama (engl. </w:t>
      </w:r>
      <w:r w:rsidRPr="00752E62">
        <w:rPr>
          <w:i/>
          <w:color w:val="000000" w:themeColor="text1"/>
        </w:rPr>
        <w:t xml:space="preserve">Physician's Global Assessment of Fingernail Psoriasis, </w:t>
      </w:r>
      <w:r w:rsidRPr="00752E62">
        <w:rPr>
          <w:color w:val="000000" w:themeColor="text1"/>
        </w:rPr>
        <w:t>PGA</w:t>
      </w:r>
      <w:r w:rsidR="006F4A66" w:rsidRPr="00752E62">
        <w:rPr>
          <w:color w:val="000000" w:themeColor="text1"/>
        </w:rPr>
        <w:noBreakHyphen/>
      </w:r>
      <w:r w:rsidRPr="00752E62">
        <w:rPr>
          <w:color w:val="000000" w:themeColor="text1"/>
        </w:rPr>
        <w:t xml:space="preserve">F) te indeks težine psorijaze noktiju (engl. </w:t>
      </w:r>
      <w:r w:rsidRPr="00752E62">
        <w:rPr>
          <w:i/>
          <w:color w:val="000000" w:themeColor="text1"/>
        </w:rPr>
        <w:t>Nail Psoriasis Severity Index</w:t>
      </w:r>
      <w:r w:rsidRPr="00752E62">
        <w:rPr>
          <w:color w:val="000000" w:themeColor="text1"/>
        </w:rPr>
        <w:t>, NAPSI) (vidjeti tablicu</w:t>
      </w:r>
      <w:r w:rsidR="00AB67E8" w:rsidRPr="00752E62">
        <w:rPr>
          <w:color w:val="000000" w:themeColor="text1"/>
        </w:rPr>
        <w:t> </w:t>
      </w:r>
      <w:r w:rsidR="002F44D9" w:rsidRPr="00752E62">
        <w:rPr>
          <w:color w:val="000000" w:themeColor="text1"/>
        </w:rPr>
        <w:t>13</w:t>
      </w:r>
      <w:r w:rsidRPr="00752E62">
        <w:rPr>
          <w:color w:val="000000" w:themeColor="text1"/>
        </w:rPr>
        <w:t>). Adalimumab je ostvario povoljan terapijski učinak u bolesnika s psorijazom noktiju i različitim stupnjevima zahvaćenosti kože (≥</w:t>
      </w:r>
      <w:r w:rsidR="00AB67E8" w:rsidRPr="00752E62">
        <w:rPr>
          <w:color w:val="000000" w:themeColor="text1"/>
        </w:rPr>
        <w:t> </w:t>
      </w:r>
      <w:r w:rsidRPr="00752E62">
        <w:rPr>
          <w:color w:val="000000" w:themeColor="text1"/>
        </w:rPr>
        <w:t>10</w:t>
      </w:r>
      <w:r w:rsidR="006A6D10" w:rsidRPr="00752E62">
        <w:rPr>
          <w:color w:val="000000" w:themeColor="text1"/>
        </w:rPr>
        <w:t> %</w:t>
      </w:r>
      <w:r w:rsidRPr="00752E62">
        <w:rPr>
          <w:color w:val="000000" w:themeColor="text1"/>
        </w:rPr>
        <w:t xml:space="preserve"> tjelesne površine [60</w:t>
      </w:r>
      <w:r w:rsidR="006A6D10" w:rsidRPr="00752E62">
        <w:rPr>
          <w:color w:val="000000" w:themeColor="text1"/>
        </w:rPr>
        <w:t> %</w:t>
      </w:r>
      <w:r w:rsidRPr="00752E62">
        <w:rPr>
          <w:color w:val="000000" w:themeColor="text1"/>
        </w:rPr>
        <w:t xml:space="preserve"> bolesnika] te &lt;</w:t>
      </w:r>
      <w:r w:rsidR="001E7F79" w:rsidRPr="00752E62">
        <w:rPr>
          <w:color w:val="000000" w:themeColor="text1"/>
        </w:rPr>
        <w:t> </w:t>
      </w:r>
      <w:r w:rsidRPr="00752E62">
        <w:rPr>
          <w:color w:val="000000" w:themeColor="text1"/>
        </w:rPr>
        <w:t>10</w:t>
      </w:r>
      <w:r w:rsidR="006A6D10" w:rsidRPr="00752E62">
        <w:rPr>
          <w:color w:val="000000" w:themeColor="text1"/>
        </w:rPr>
        <w:t> %</w:t>
      </w:r>
      <w:r w:rsidRPr="00752E62">
        <w:rPr>
          <w:color w:val="000000" w:themeColor="text1"/>
        </w:rPr>
        <w:t xml:space="preserve"> i ≥</w:t>
      </w:r>
      <w:r w:rsidR="001E7F79" w:rsidRPr="00752E62">
        <w:rPr>
          <w:color w:val="000000" w:themeColor="text1"/>
        </w:rPr>
        <w:t> </w:t>
      </w:r>
      <w:r w:rsidRPr="00752E62">
        <w:rPr>
          <w:color w:val="000000" w:themeColor="text1"/>
        </w:rPr>
        <w:t>5</w:t>
      </w:r>
      <w:r w:rsidR="006A6D10" w:rsidRPr="00752E62">
        <w:rPr>
          <w:color w:val="000000" w:themeColor="text1"/>
        </w:rPr>
        <w:t> %</w:t>
      </w:r>
      <w:r w:rsidRPr="00752E62">
        <w:rPr>
          <w:color w:val="000000" w:themeColor="text1"/>
        </w:rPr>
        <w:t xml:space="preserve"> tjelesne površine [40</w:t>
      </w:r>
      <w:r w:rsidR="006A6D10" w:rsidRPr="00752E62">
        <w:rPr>
          <w:color w:val="000000" w:themeColor="text1"/>
        </w:rPr>
        <w:t> %</w:t>
      </w:r>
      <w:r w:rsidRPr="00752E62">
        <w:rPr>
          <w:color w:val="000000" w:themeColor="text1"/>
        </w:rPr>
        <w:t xml:space="preserve"> bolesnika]).</w:t>
      </w:r>
    </w:p>
    <w:p w14:paraId="661B3331" w14:textId="77777777" w:rsidR="00F075B4" w:rsidRPr="00752E62" w:rsidRDefault="00F075B4" w:rsidP="00387D0C">
      <w:pPr>
        <w:rPr>
          <w:color w:val="000000" w:themeColor="text1"/>
        </w:rPr>
      </w:pPr>
    </w:p>
    <w:p w14:paraId="3C87CF1E" w14:textId="77777777" w:rsidR="00005E6C" w:rsidRPr="00752E62" w:rsidRDefault="002F39BA" w:rsidP="007D5532">
      <w:pPr>
        <w:keepNext/>
        <w:keepLines/>
        <w:rPr>
          <w:b/>
          <w:color w:val="000000" w:themeColor="text1"/>
        </w:rPr>
      </w:pPr>
      <w:r w:rsidRPr="00752E62">
        <w:rPr>
          <w:b/>
          <w:color w:val="000000" w:themeColor="text1"/>
        </w:rPr>
        <w:t xml:space="preserve">Tablica </w:t>
      </w:r>
      <w:r w:rsidR="002F44D9" w:rsidRPr="00752E62">
        <w:rPr>
          <w:b/>
          <w:color w:val="000000" w:themeColor="text1"/>
        </w:rPr>
        <w:t>13</w:t>
      </w:r>
      <w:r w:rsidR="001E7F79" w:rsidRPr="00752E62">
        <w:rPr>
          <w:b/>
          <w:color w:val="000000" w:themeColor="text1"/>
        </w:rPr>
        <w:t xml:space="preserve">. </w:t>
      </w:r>
      <w:r w:rsidR="00005E6C" w:rsidRPr="00752E62">
        <w:rPr>
          <w:b/>
          <w:color w:val="000000" w:themeColor="text1"/>
        </w:rPr>
        <w:t>Ispitivanje Ps IV Rezultati djelotvornosti u 16., 26. i 52. tjednu</w:t>
      </w:r>
    </w:p>
    <w:p w14:paraId="41219674" w14:textId="77777777" w:rsidR="00005E6C" w:rsidRPr="00752E62" w:rsidRDefault="00005E6C" w:rsidP="00005E6C">
      <w:pPr>
        <w:keepNext/>
        <w:rPr>
          <w:color w:val="000000" w:themeColor="text1"/>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65"/>
        <w:gridCol w:w="1455"/>
        <w:gridCol w:w="1767"/>
      </w:tblGrid>
      <w:tr w:rsidR="00005E6C" w:rsidRPr="00752E62" w14:paraId="45A47B61" w14:textId="77777777" w:rsidTr="004A37ED">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4095B0D7" w14:textId="77777777" w:rsidR="00005E6C" w:rsidRPr="00752E62" w:rsidRDefault="00005E6C" w:rsidP="00966161">
            <w:pPr>
              <w:keepNext/>
              <w:rPr>
                <w:b/>
                <w:color w:val="000000" w:themeColor="text1"/>
              </w:rPr>
            </w:pPr>
            <w:r w:rsidRPr="00752E62">
              <w:rPr>
                <w:b/>
                <w:color w:val="000000" w:themeColor="text1"/>
              </w:rPr>
              <w:t>Mjera ishoda</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49ADF3A2" w14:textId="77777777" w:rsidR="00005E6C" w:rsidRPr="00752E62" w:rsidRDefault="00005E6C" w:rsidP="00966161">
            <w:pPr>
              <w:keepNext/>
              <w:jc w:val="center"/>
              <w:rPr>
                <w:b/>
                <w:color w:val="000000" w:themeColor="text1"/>
              </w:rPr>
            </w:pPr>
            <w:r w:rsidRPr="00752E62">
              <w:rPr>
                <w:b/>
                <w:color w:val="000000" w:themeColor="text1"/>
              </w:rPr>
              <w:t>16. tjedan</w:t>
            </w:r>
          </w:p>
          <w:p w14:paraId="31686B4A" w14:textId="77777777" w:rsidR="00005E6C" w:rsidRPr="00752E62" w:rsidRDefault="00005E6C" w:rsidP="00966161">
            <w:pPr>
              <w:keepNext/>
              <w:jc w:val="center"/>
              <w:rPr>
                <w:b/>
                <w:color w:val="000000" w:themeColor="text1"/>
              </w:rPr>
            </w:pPr>
            <w:r w:rsidRPr="00752E62">
              <w:rPr>
                <w:b/>
                <w:color w:val="000000" w:themeColor="text1"/>
              </w:rPr>
              <w:t>Placebom kontrolirano</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0DE8BCC5" w14:textId="77777777" w:rsidR="00005E6C" w:rsidRPr="00752E62" w:rsidRDefault="00005E6C" w:rsidP="00966161">
            <w:pPr>
              <w:keepNext/>
              <w:jc w:val="center"/>
              <w:rPr>
                <w:b/>
                <w:color w:val="000000" w:themeColor="text1"/>
              </w:rPr>
            </w:pPr>
            <w:r w:rsidRPr="00752E62">
              <w:rPr>
                <w:b/>
                <w:color w:val="000000" w:themeColor="text1"/>
              </w:rPr>
              <w:t>26. tjedan</w:t>
            </w:r>
          </w:p>
          <w:p w14:paraId="349E7E99" w14:textId="77777777" w:rsidR="00005E6C" w:rsidRPr="00752E62" w:rsidRDefault="00005E6C" w:rsidP="00966161">
            <w:pPr>
              <w:keepNext/>
              <w:jc w:val="center"/>
              <w:rPr>
                <w:b/>
                <w:color w:val="000000" w:themeColor="text1"/>
              </w:rPr>
            </w:pPr>
            <w:r w:rsidRPr="00752E62">
              <w:rPr>
                <w:b/>
                <w:color w:val="000000" w:themeColor="text1"/>
              </w:rPr>
              <w:t>Placebom kontrolirano</w:t>
            </w:r>
          </w:p>
        </w:tc>
        <w:tc>
          <w:tcPr>
            <w:tcW w:w="1815" w:type="dxa"/>
            <w:tcBorders>
              <w:top w:val="single" w:sz="4" w:space="0" w:color="auto"/>
              <w:left w:val="single" w:sz="4" w:space="0" w:color="auto"/>
              <w:bottom w:val="single" w:sz="4" w:space="0" w:color="auto"/>
              <w:right w:val="single" w:sz="4" w:space="0" w:color="auto"/>
            </w:tcBorders>
            <w:vAlign w:val="center"/>
            <w:hideMark/>
          </w:tcPr>
          <w:p w14:paraId="3F6B93CA" w14:textId="77777777" w:rsidR="00005E6C" w:rsidRPr="00752E62" w:rsidRDefault="00005E6C" w:rsidP="00966161">
            <w:pPr>
              <w:keepNext/>
              <w:jc w:val="center"/>
              <w:rPr>
                <w:b/>
                <w:color w:val="000000" w:themeColor="text1"/>
              </w:rPr>
            </w:pPr>
            <w:r w:rsidRPr="00752E62">
              <w:rPr>
                <w:b/>
                <w:color w:val="000000" w:themeColor="text1"/>
              </w:rPr>
              <w:t>52. tjedan</w:t>
            </w:r>
          </w:p>
          <w:p w14:paraId="1D118EEA" w14:textId="77777777" w:rsidR="00005E6C" w:rsidRPr="00752E62" w:rsidRDefault="00005E6C" w:rsidP="00966161">
            <w:pPr>
              <w:keepNext/>
              <w:jc w:val="center"/>
              <w:rPr>
                <w:b/>
                <w:color w:val="000000" w:themeColor="text1"/>
              </w:rPr>
            </w:pPr>
            <w:r w:rsidRPr="00752E62">
              <w:rPr>
                <w:b/>
                <w:color w:val="000000" w:themeColor="text1"/>
              </w:rPr>
              <w:t>Otvoreno</w:t>
            </w:r>
          </w:p>
        </w:tc>
      </w:tr>
      <w:tr w:rsidR="00005E6C" w:rsidRPr="00752E62" w14:paraId="5091D485" w14:textId="77777777" w:rsidTr="004A37ED">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521DFFF2" w14:textId="77777777" w:rsidR="00005E6C" w:rsidRPr="00752E62" w:rsidRDefault="00005E6C" w:rsidP="00966161">
            <w:pPr>
              <w:keepNext/>
              <w:jc w:val="center"/>
              <w:rPr>
                <w:b/>
                <w:color w:val="000000" w:themeColor="text1"/>
                <w:lang w:val="en-GB"/>
              </w:rPr>
            </w:pPr>
          </w:p>
        </w:tc>
        <w:tc>
          <w:tcPr>
            <w:tcW w:w="1325" w:type="dxa"/>
            <w:tcBorders>
              <w:top w:val="single" w:sz="4" w:space="0" w:color="auto"/>
              <w:left w:val="single" w:sz="4" w:space="0" w:color="auto"/>
              <w:bottom w:val="single" w:sz="4" w:space="0" w:color="auto"/>
              <w:right w:val="single" w:sz="4" w:space="0" w:color="auto"/>
            </w:tcBorders>
            <w:hideMark/>
          </w:tcPr>
          <w:p w14:paraId="63F0BA3C" w14:textId="77777777" w:rsidR="00005E6C" w:rsidRPr="00752E62" w:rsidRDefault="00005E6C" w:rsidP="00966161">
            <w:pPr>
              <w:keepNext/>
              <w:jc w:val="center"/>
              <w:rPr>
                <w:b/>
                <w:color w:val="000000" w:themeColor="text1"/>
              </w:rPr>
            </w:pPr>
            <w:r w:rsidRPr="00752E62">
              <w:rPr>
                <w:b/>
                <w:color w:val="000000" w:themeColor="text1"/>
              </w:rPr>
              <w:t>Placebo</w:t>
            </w:r>
          </w:p>
          <w:p w14:paraId="2525690A" w14:textId="77777777" w:rsidR="00005E6C" w:rsidRPr="00752E62" w:rsidRDefault="00005E6C" w:rsidP="00966161">
            <w:pPr>
              <w:keepNext/>
              <w:jc w:val="center"/>
              <w:rPr>
                <w:b/>
                <w:color w:val="000000" w:themeColor="text1"/>
              </w:rPr>
            </w:pPr>
            <w:r w:rsidRPr="00752E62">
              <w:rPr>
                <w:b/>
                <w:color w:val="000000" w:themeColor="text1"/>
              </w:rPr>
              <w:t>N</w:t>
            </w:r>
            <w:r w:rsidR="001E7F79" w:rsidRPr="00752E62">
              <w:rPr>
                <w:b/>
                <w:color w:val="000000" w:themeColor="text1"/>
              </w:rPr>
              <w:t> </w:t>
            </w:r>
            <w:r w:rsidRPr="00752E62">
              <w:rPr>
                <w:b/>
                <w:color w:val="000000" w:themeColor="text1"/>
              </w:rPr>
              <w:t>=</w:t>
            </w:r>
            <w:r w:rsidR="001E7F79" w:rsidRPr="00752E62">
              <w:rPr>
                <w:b/>
                <w:color w:val="000000" w:themeColor="text1"/>
              </w:rPr>
              <w:t> </w:t>
            </w:r>
            <w:r w:rsidRPr="00752E62">
              <w:rPr>
                <w:b/>
                <w:color w:val="000000" w:themeColor="text1"/>
              </w:rPr>
              <w:t>108</w:t>
            </w:r>
          </w:p>
        </w:tc>
        <w:tc>
          <w:tcPr>
            <w:tcW w:w="1465" w:type="dxa"/>
            <w:tcBorders>
              <w:top w:val="single" w:sz="4" w:space="0" w:color="auto"/>
              <w:left w:val="single" w:sz="4" w:space="0" w:color="auto"/>
              <w:bottom w:val="single" w:sz="4" w:space="0" w:color="auto"/>
              <w:right w:val="single" w:sz="4" w:space="0" w:color="auto"/>
            </w:tcBorders>
            <w:hideMark/>
          </w:tcPr>
          <w:p w14:paraId="273B64EC" w14:textId="77777777" w:rsidR="00005E6C" w:rsidRPr="00752E62" w:rsidRDefault="00005E6C" w:rsidP="00966161">
            <w:pPr>
              <w:keepNext/>
              <w:jc w:val="center"/>
              <w:rPr>
                <w:b/>
                <w:color w:val="000000" w:themeColor="text1"/>
                <w:highlight w:val="yellow"/>
              </w:rPr>
            </w:pPr>
            <w:r w:rsidRPr="00752E62">
              <w:rPr>
                <w:b/>
                <w:color w:val="000000" w:themeColor="text1"/>
              </w:rPr>
              <w:t>Adalimumab</w:t>
            </w:r>
          </w:p>
          <w:p w14:paraId="2C9B85BB" w14:textId="77777777" w:rsidR="00005E6C" w:rsidRPr="00752E62" w:rsidRDefault="00005E6C" w:rsidP="00966161">
            <w:pPr>
              <w:keepNext/>
              <w:jc w:val="center"/>
              <w:rPr>
                <w:b/>
                <w:color w:val="000000" w:themeColor="text1"/>
              </w:rPr>
            </w:pPr>
            <w:r w:rsidRPr="00752E62">
              <w:rPr>
                <w:b/>
                <w:color w:val="000000" w:themeColor="text1"/>
              </w:rPr>
              <w:t>40 mg svaki drugi tjedan</w:t>
            </w:r>
          </w:p>
          <w:p w14:paraId="65662229" w14:textId="77777777" w:rsidR="00005E6C" w:rsidRPr="00752E62" w:rsidRDefault="00005E6C" w:rsidP="00966161">
            <w:pPr>
              <w:keepNext/>
              <w:jc w:val="center"/>
              <w:rPr>
                <w:b/>
                <w:color w:val="000000" w:themeColor="text1"/>
              </w:rPr>
            </w:pPr>
            <w:r w:rsidRPr="00752E62">
              <w:rPr>
                <w:b/>
                <w:color w:val="000000" w:themeColor="text1"/>
              </w:rPr>
              <w:t>N</w:t>
            </w:r>
            <w:r w:rsidR="001E7F79" w:rsidRPr="00752E62">
              <w:rPr>
                <w:b/>
                <w:color w:val="000000" w:themeColor="text1"/>
              </w:rPr>
              <w:t> </w:t>
            </w:r>
            <w:r w:rsidRPr="00752E62">
              <w:rPr>
                <w:b/>
                <w:color w:val="000000" w:themeColor="text1"/>
              </w:rPr>
              <w:t>=</w:t>
            </w:r>
            <w:r w:rsidR="001E7F79" w:rsidRPr="00752E62">
              <w:rPr>
                <w:b/>
                <w:color w:val="000000" w:themeColor="text1"/>
              </w:rPr>
              <w:t> </w:t>
            </w:r>
            <w:r w:rsidRPr="00752E62">
              <w:rPr>
                <w:b/>
                <w:color w:val="000000" w:themeColor="text1"/>
              </w:rPr>
              <w:t>109</w:t>
            </w:r>
          </w:p>
        </w:tc>
        <w:tc>
          <w:tcPr>
            <w:tcW w:w="1297" w:type="dxa"/>
            <w:tcBorders>
              <w:top w:val="single" w:sz="4" w:space="0" w:color="auto"/>
              <w:left w:val="single" w:sz="4" w:space="0" w:color="auto"/>
              <w:bottom w:val="single" w:sz="4" w:space="0" w:color="auto"/>
              <w:right w:val="single" w:sz="4" w:space="0" w:color="auto"/>
            </w:tcBorders>
            <w:hideMark/>
          </w:tcPr>
          <w:p w14:paraId="1A3966D3" w14:textId="77777777" w:rsidR="00005E6C" w:rsidRPr="00752E62" w:rsidRDefault="00005E6C" w:rsidP="00966161">
            <w:pPr>
              <w:keepNext/>
              <w:jc w:val="center"/>
              <w:rPr>
                <w:b/>
                <w:color w:val="000000" w:themeColor="text1"/>
              </w:rPr>
            </w:pPr>
            <w:r w:rsidRPr="00752E62">
              <w:rPr>
                <w:b/>
                <w:color w:val="000000" w:themeColor="text1"/>
              </w:rPr>
              <w:t>Placebo</w:t>
            </w:r>
          </w:p>
          <w:p w14:paraId="272A5DA8" w14:textId="77777777" w:rsidR="00005E6C" w:rsidRPr="00752E62" w:rsidRDefault="00005E6C" w:rsidP="00966161">
            <w:pPr>
              <w:keepNext/>
              <w:jc w:val="center"/>
              <w:rPr>
                <w:b/>
                <w:color w:val="000000" w:themeColor="text1"/>
              </w:rPr>
            </w:pPr>
            <w:r w:rsidRPr="00752E62">
              <w:rPr>
                <w:b/>
                <w:color w:val="000000" w:themeColor="text1"/>
              </w:rPr>
              <w:t>N</w:t>
            </w:r>
            <w:r w:rsidR="001E7F79" w:rsidRPr="00752E62">
              <w:rPr>
                <w:b/>
                <w:color w:val="000000" w:themeColor="text1"/>
              </w:rPr>
              <w:t> </w:t>
            </w:r>
            <w:r w:rsidRPr="00752E62">
              <w:rPr>
                <w:b/>
                <w:color w:val="000000" w:themeColor="text1"/>
              </w:rPr>
              <w:t>=</w:t>
            </w:r>
            <w:r w:rsidR="001E7F79" w:rsidRPr="00752E62">
              <w:rPr>
                <w:b/>
                <w:color w:val="000000" w:themeColor="text1"/>
              </w:rPr>
              <w:t> </w:t>
            </w:r>
            <w:r w:rsidRPr="00752E62">
              <w:rPr>
                <w:b/>
                <w:color w:val="000000" w:themeColor="text1"/>
              </w:rPr>
              <w:t>108</w:t>
            </w:r>
          </w:p>
        </w:tc>
        <w:tc>
          <w:tcPr>
            <w:tcW w:w="1493" w:type="dxa"/>
            <w:tcBorders>
              <w:top w:val="single" w:sz="4" w:space="0" w:color="auto"/>
              <w:left w:val="single" w:sz="4" w:space="0" w:color="auto"/>
              <w:bottom w:val="single" w:sz="4" w:space="0" w:color="auto"/>
              <w:right w:val="single" w:sz="4" w:space="0" w:color="auto"/>
            </w:tcBorders>
            <w:hideMark/>
          </w:tcPr>
          <w:p w14:paraId="1F57C7EE" w14:textId="77777777" w:rsidR="00005E6C" w:rsidRPr="00752E62" w:rsidRDefault="00005E6C" w:rsidP="00966161">
            <w:pPr>
              <w:keepNext/>
              <w:jc w:val="center"/>
              <w:rPr>
                <w:b/>
                <w:color w:val="000000" w:themeColor="text1"/>
              </w:rPr>
            </w:pPr>
            <w:r w:rsidRPr="00752E62">
              <w:rPr>
                <w:b/>
                <w:color w:val="000000" w:themeColor="text1"/>
              </w:rPr>
              <w:t>Adalimumab</w:t>
            </w:r>
          </w:p>
          <w:p w14:paraId="059DBD65" w14:textId="77777777" w:rsidR="00005E6C" w:rsidRPr="00752E62" w:rsidRDefault="00005E6C" w:rsidP="00966161">
            <w:pPr>
              <w:keepNext/>
              <w:jc w:val="center"/>
              <w:rPr>
                <w:b/>
                <w:color w:val="000000" w:themeColor="text1"/>
              </w:rPr>
            </w:pPr>
            <w:r w:rsidRPr="00752E62">
              <w:rPr>
                <w:b/>
                <w:color w:val="000000" w:themeColor="text1"/>
              </w:rPr>
              <w:t>40 mg svaki drugi tjedan</w:t>
            </w:r>
          </w:p>
          <w:p w14:paraId="0F778D8F" w14:textId="77777777" w:rsidR="00005E6C" w:rsidRPr="00752E62" w:rsidRDefault="00005E6C" w:rsidP="00966161">
            <w:pPr>
              <w:keepNext/>
              <w:jc w:val="center"/>
              <w:rPr>
                <w:b/>
                <w:color w:val="000000" w:themeColor="text1"/>
              </w:rPr>
            </w:pPr>
            <w:r w:rsidRPr="00752E62">
              <w:rPr>
                <w:b/>
                <w:color w:val="000000" w:themeColor="text1"/>
              </w:rPr>
              <w:t>N</w:t>
            </w:r>
            <w:r w:rsidR="001E7F79" w:rsidRPr="00752E62">
              <w:rPr>
                <w:b/>
                <w:color w:val="000000" w:themeColor="text1"/>
              </w:rPr>
              <w:t> </w:t>
            </w:r>
            <w:r w:rsidRPr="00752E62">
              <w:rPr>
                <w:b/>
                <w:color w:val="000000" w:themeColor="text1"/>
              </w:rPr>
              <w:t>=</w:t>
            </w:r>
            <w:r w:rsidR="001E7F79" w:rsidRPr="00752E62">
              <w:rPr>
                <w:b/>
                <w:color w:val="000000" w:themeColor="text1"/>
              </w:rPr>
              <w:t> </w:t>
            </w:r>
            <w:r w:rsidRPr="00752E62">
              <w:rPr>
                <w:b/>
                <w:color w:val="000000" w:themeColor="text1"/>
              </w:rPr>
              <w:t>109</w:t>
            </w:r>
          </w:p>
        </w:tc>
        <w:tc>
          <w:tcPr>
            <w:tcW w:w="1815" w:type="dxa"/>
            <w:tcBorders>
              <w:top w:val="single" w:sz="4" w:space="0" w:color="auto"/>
              <w:left w:val="single" w:sz="4" w:space="0" w:color="auto"/>
              <w:bottom w:val="single" w:sz="4" w:space="0" w:color="auto"/>
              <w:right w:val="single" w:sz="4" w:space="0" w:color="auto"/>
            </w:tcBorders>
            <w:hideMark/>
          </w:tcPr>
          <w:p w14:paraId="787E4D76" w14:textId="77777777" w:rsidR="00005E6C" w:rsidRPr="00752E62" w:rsidRDefault="00005E6C" w:rsidP="00966161">
            <w:pPr>
              <w:keepNext/>
              <w:jc w:val="center"/>
              <w:rPr>
                <w:b/>
                <w:color w:val="000000" w:themeColor="text1"/>
                <w:highlight w:val="yellow"/>
              </w:rPr>
            </w:pPr>
            <w:r w:rsidRPr="00752E62">
              <w:rPr>
                <w:b/>
                <w:color w:val="000000" w:themeColor="text1"/>
              </w:rPr>
              <w:t>Adalimumab</w:t>
            </w:r>
          </w:p>
          <w:p w14:paraId="206E8FA5" w14:textId="77777777" w:rsidR="00005E6C" w:rsidRPr="00752E62" w:rsidRDefault="00005E6C" w:rsidP="00966161">
            <w:pPr>
              <w:keepNext/>
              <w:jc w:val="center"/>
              <w:rPr>
                <w:b/>
                <w:color w:val="000000" w:themeColor="text1"/>
              </w:rPr>
            </w:pPr>
            <w:r w:rsidRPr="00752E62">
              <w:rPr>
                <w:b/>
                <w:color w:val="000000" w:themeColor="text1"/>
              </w:rPr>
              <w:t>40 mg svaki drugi tjedan</w:t>
            </w:r>
          </w:p>
          <w:p w14:paraId="4C897672" w14:textId="77777777" w:rsidR="00005E6C" w:rsidRPr="00752E62" w:rsidRDefault="00005E6C" w:rsidP="00966161">
            <w:pPr>
              <w:keepNext/>
              <w:jc w:val="center"/>
              <w:rPr>
                <w:b/>
                <w:color w:val="000000" w:themeColor="text1"/>
              </w:rPr>
            </w:pPr>
            <w:r w:rsidRPr="00752E62">
              <w:rPr>
                <w:b/>
                <w:color w:val="000000" w:themeColor="text1"/>
              </w:rPr>
              <w:t>N</w:t>
            </w:r>
            <w:r w:rsidR="001E7F79" w:rsidRPr="00752E62">
              <w:rPr>
                <w:b/>
                <w:color w:val="000000" w:themeColor="text1"/>
              </w:rPr>
              <w:t> </w:t>
            </w:r>
            <w:r w:rsidRPr="00752E62">
              <w:rPr>
                <w:b/>
                <w:color w:val="000000" w:themeColor="text1"/>
              </w:rPr>
              <w:t>=</w:t>
            </w:r>
            <w:r w:rsidR="001E7F79" w:rsidRPr="00752E62">
              <w:rPr>
                <w:b/>
                <w:color w:val="000000" w:themeColor="text1"/>
              </w:rPr>
              <w:t> </w:t>
            </w:r>
            <w:r w:rsidRPr="00752E62">
              <w:rPr>
                <w:b/>
                <w:color w:val="000000" w:themeColor="text1"/>
              </w:rPr>
              <w:t>80</w:t>
            </w:r>
          </w:p>
        </w:tc>
      </w:tr>
      <w:tr w:rsidR="00005E6C" w:rsidRPr="00752E62" w14:paraId="71F9E88E"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0592DBBF" w14:textId="77777777" w:rsidR="00005E6C" w:rsidRPr="00752E62" w:rsidRDefault="00005E6C" w:rsidP="00966161">
            <w:pPr>
              <w:keepNext/>
              <w:rPr>
                <w:color w:val="000000" w:themeColor="text1"/>
              </w:rPr>
            </w:pPr>
            <w:r w:rsidRPr="00752E62">
              <w:rPr>
                <w:color w:val="000000" w:themeColor="text1"/>
              </w:rPr>
              <w:sym w:font="Symbol" w:char="F0B3"/>
            </w:r>
            <w:r w:rsidRPr="00752E62">
              <w:rPr>
                <w:color w:val="000000" w:themeColor="text1"/>
              </w:rPr>
              <w:t> mNAPSI 75 (</w:t>
            </w:r>
            <w:r w:rsidR="006A6D10" w:rsidRPr="00752E62">
              <w:rPr>
                <w:color w:val="000000" w:themeColor="text1"/>
              </w:rPr>
              <w:t>%</w:t>
            </w:r>
            <w:r w:rsidRPr="00752E62">
              <w:rPr>
                <w:color w:val="000000" w:themeColor="text1"/>
              </w:rPr>
              <w:t>)</w:t>
            </w:r>
          </w:p>
        </w:tc>
        <w:tc>
          <w:tcPr>
            <w:tcW w:w="1325" w:type="dxa"/>
            <w:tcBorders>
              <w:top w:val="single" w:sz="4" w:space="0" w:color="auto"/>
              <w:left w:val="single" w:sz="4" w:space="0" w:color="auto"/>
              <w:bottom w:val="single" w:sz="4" w:space="0" w:color="auto"/>
              <w:right w:val="single" w:sz="4" w:space="0" w:color="auto"/>
            </w:tcBorders>
            <w:hideMark/>
          </w:tcPr>
          <w:p w14:paraId="6E04D14D" w14:textId="77777777" w:rsidR="00005E6C" w:rsidRPr="00752E62" w:rsidRDefault="00005E6C" w:rsidP="00966161">
            <w:pPr>
              <w:keepNext/>
              <w:jc w:val="center"/>
              <w:rPr>
                <w:color w:val="000000" w:themeColor="text1"/>
              </w:rPr>
            </w:pPr>
            <w:r w:rsidRPr="00752E62">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49DE698A" w14:textId="77777777" w:rsidR="00005E6C" w:rsidRPr="00752E62" w:rsidRDefault="00005E6C" w:rsidP="00966161">
            <w:pPr>
              <w:keepNext/>
              <w:jc w:val="center"/>
              <w:rPr>
                <w:color w:val="000000" w:themeColor="text1"/>
              </w:rPr>
            </w:pPr>
            <w:r w:rsidRPr="00752E62">
              <w:rPr>
                <w:color w:val="000000" w:themeColor="text1"/>
              </w:rPr>
              <w:t>26,0</w:t>
            </w:r>
            <w:r w:rsidRPr="00752E62">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7483A2A1" w14:textId="77777777" w:rsidR="00005E6C" w:rsidRPr="00752E62" w:rsidRDefault="00005E6C" w:rsidP="00966161">
            <w:pPr>
              <w:keepNext/>
              <w:jc w:val="center"/>
              <w:rPr>
                <w:color w:val="000000" w:themeColor="text1"/>
              </w:rPr>
            </w:pPr>
            <w:r w:rsidRPr="00752E62">
              <w:rPr>
                <w:color w:val="000000" w:themeColor="text1"/>
              </w:rPr>
              <w:t>3,4</w:t>
            </w:r>
          </w:p>
        </w:tc>
        <w:tc>
          <w:tcPr>
            <w:tcW w:w="1493" w:type="dxa"/>
            <w:tcBorders>
              <w:top w:val="single" w:sz="4" w:space="0" w:color="auto"/>
              <w:left w:val="single" w:sz="4" w:space="0" w:color="auto"/>
              <w:bottom w:val="single" w:sz="4" w:space="0" w:color="auto"/>
              <w:right w:val="single" w:sz="4" w:space="0" w:color="auto"/>
            </w:tcBorders>
            <w:hideMark/>
          </w:tcPr>
          <w:p w14:paraId="7902EFF9" w14:textId="77777777" w:rsidR="00005E6C" w:rsidRPr="00752E62" w:rsidRDefault="00005E6C" w:rsidP="00966161">
            <w:pPr>
              <w:keepNext/>
              <w:jc w:val="center"/>
              <w:rPr>
                <w:color w:val="000000" w:themeColor="text1"/>
              </w:rPr>
            </w:pPr>
            <w:r w:rsidRPr="00752E62">
              <w:rPr>
                <w:color w:val="000000" w:themeColor="text1"/>
              </w:rPr>
              <w:t>46,6</w:t>
            </w:r>
            <w:r w:rsidRPr="00752E62">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00BD1C78" w14:textId="77777777" w:rsidR="00005E6C" w:rsidRPr="00752E62" w:rsidRDefault="00005E6C" w:rsidP="00966161">
            <w:pPr>
              <w:keepNext/>
              <w:jc w:val="center"/>
              <w:rPr>
                <w:color w:val="000000" w:themeColor="text1"/>
              </w:rPr>
            </w:pPr>
            <w:r w:rsidRPr="00752E62">
              <w:rPr>
                <w:color w:val="000000" w:themeColor="text1"/>
              </w:rPr>
              <w:t>65,0</w:t>
            </w:r>
          </w:p>
        </w:tc>
      </w:tr>
      <w:tr w:rsidR="00005E6C" w:rsidRPr="00752E62" w14:paraId="7BD9F385"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1B5B7BF0" w14:textId="77777777" w:rsidR="00005E6C" w:rsidRPr="00752E62" w:rsidRDefault="00005E6C" w:rsidP="00966161">
            <w:pPr>
              <w:keepNext/>
              <w:rPr>
                <w:color w:val="000000" w:themeColor="text1"/>
              </w:rPr>
            </w:pPr>
            <w:r w:rsidRPr="00752E62">
              <w:rPr>
                <w:color w:val="000000" w:themeColor="text1"/>
              </w:rPr>
              <w:t>PGA</w:t>
            </w:r>
            <w:r w:rsidR="006F4A66" w:rsidRPr="00752E62">
              <w:rPr>
                <w:color w:val="000000" w:themeColor="text1"/>
              </w:rPr>
              <w:noBreakHyphen/>
            </w:r>
            <w:r w:rsidRPr="00752E62">
              <w:rPr>
                <w:color w:val="000000" w:themeColor="text1"/>
              </w:rPr>
              <w:t xml:space="preserve">F: bez bolesti/minimalno i poboljšanje za </w:t>
            </w:r>
            <w:r w:rsidRPr="00752E62">
              <w:rPr>
                <w:color w:val="000000" w:themeColor="text1"/>
              </w:rPr>
              <w:sym w:font="Symbol" w:char="F0B3"/>
            </w:r>
            <w:r w:rsidRPr="00752E62">
              <w:rPr>
                <w:color w:val="000000" w:themeColor="text1"/>
              </w:rPr>
              <w:t> 2 stupnja (</w:t>
            </w:r>
            <w:r w:rsidR="006A6D10" w:rsidRPr="00752E62">
              <w:rPr>
                <w:color w:val="000000" w:themeColor="text1"/>
              </w:rPr>
              <w:t>%</w:t>
            </w:r>
            <w:r w:rsidRPr="00752E62">
              <w:rPr>
                <w:color w:val="000000" w:themeColor="text1"/>
              </w:rPr>
              <w:t>)</w:t>
            </w:r>
          </w:p>
        </w:tc>
        <w:tc>
          <w:tcPr>
            <w:tcW w:w="1325" w:type="dxa"/>
            <w:tcBorders>
              <w:top w:val="single" w:sz="4" w:space="0" w:color="auto"/>
              <w:left w:val="single" w:sz="4" w:space="0" w:color="auto"/>
              <w:bottom w:val="single" w:sz="4" w:space="0" w:color="auto"/>
              <w:right w:val="single" w:sz="4" w:space="0" w:color="auto"/>
            </w:tcBorders>
            <w:hideMark/>
          </w:tcPr>
          <w:p w14:paraId="1FAE57DE" w14:textId="77777777" w:rsidR="00005E6C" w:rsidRPr="00752E62" w:rsidRDefault="00005E6C" w:rsidP="00966161">
            <w:pPr>
              <w:keepNext/>
              <w:jc w:val="center"/>
              <w:rPr>
                <w:color w:val="000000" w:themeColor="text1"/>
              </w:rPr>
            </w:pPr>
            <w:r w:rsidRPr="00752E62">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7E6DA388" w14:textId="77777777" w:rsidR="00005E6C" w:rsidRPr="00752E62" w:rsidRDefault="00005E6C" w:rsidP="00966161">
            <w:pPr>
              <w:keepNext/>
              <w:jc w:val="center"/>
              <w:rPr>
                <w:color w:val="000000" w:themeColor="text1"/>
              </w:rPr>
            </w:pPr>
            <w:r w:rsidRPr="00752E62">
              <w:rPr>
                <w:color w:val="000000" w:themeColor="text1"/>
              </w:rPr>
              <w:t>29,7</w:t>
            </w:r>
            <w:r w:rsidRPr="00752E62">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4F2787F9" w14:textId="77777777" w:rsidR="00005E6C" w:rsidRPr="00752E62" w:rsidRDefault="00005E6C" w:rsidP="00966161">
            <w:pPr>
              <w:keepNext/>
              <w:jc w:val="center"/>
              <w:rPr>
                <w:color w:val="000000" w:themeColor="text1"/>
              </w:rPr>
            </w:pPr>
            <w:r w:rsidRPr="00752E62">
              <w:rPr>
                <w:color w:val="000000" w:themeColor="text1"/>
              </w:rPr>
              <w:t>6,9</w:t>
            </w:r>
          </w:p>
        </w:tc>
        <w:tc>
          <w:tcPr>
            <w:tcW w:w="1493" w:type="dxa"/>
            <w:tcBorders>
              <w:top w:val="single" w:sz="4" w:space="0" w:color="auto"/>
              <w:left w:val="single" w:sz="4" w:space="0" w:color="auto"/>
              <w:bottom w:val="single" w:sz="4" w:space="0" w:color="auto"/>
              <w:right w:val="single" w:sz="4" w:space="0" w:color="auto"/>
            </w:tcBorders>
            <w:hideMark/>
          </w:tcPr>
          <w:p w14:paraId="3A984721" w14:textId="77777777" w:rsidR="00005E6C" w:rsidRPr="00752E62" w:rsidRDefault="00005E6C" w:rsidP="00966161">
            <w:pPr>
              <w:keepNext/>
              <w:jc w:val="center"/>
              <w:rPr>
                <w:color w:val="000000" w:themeColor="text1"/>
              </w:rPr>
            </w:pPr>
            <w:r w:rsidRPr="00752E62">
              <w:rPr>
                <w:color w:val="000000" w:themeColor="text1"/>
              </w:rPr>
              <w:t>48,9</w:t>
            </w:r>
            <w:r w:rsidRPr="00752E62">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7EED9780" w14:textId="77777777" w:rsidR="00005E6C" w:rsidRPr="00752E62" w:rsidRDefault="00005E6C" w:rsidP="00966161">
            <w:pPr>
              <w:keepNext/>
              <w:jc w:val="center"/>
              <w:rPr>
                <w:color w:val="000000" w:themeColor="text1"/>
              </w:rPr>
            </w:pPr>
            <w:r w:rsidRPr="00752E62">
              <w:rPr>
                <w:color w:val="000000" w:themeColor="text1"/>
              </w:rPr>
              <w:t>61,3</w:t>
            </w:r>
          </w:p>
        </w:tc>
      </w:tr>
      <w:tr w:rsidR="00005E6C" w:rsidRPr="00752E62" w14:paraId="79CD6E5C" w14:textId="77777777" w:rsidTr="004A37ED">
        <w:trPr>
          <w:cantSplit/>
        </w:trPr>
        <w:tc>
          <w:tcPr>
            <w:tcW w:w="1908" w:type="dxa"/>
            <w:tcBorders>
              <w:top w:val="single" w:sz="4" w:space="0" w:color="auto"/>
              <w:left w:val="single" w:sz="4" w:space="0" w:color="auto"/>
              <w:bottom w:val="single" w:sz="4" w:space="0" w:color="auto"/>
              <w:right w:val="single" w:sz="4" w:space="0" w:color="auto"/>
            </w:tcBorders>
            <w:hideMark/>
          </w:tcPr>
          <w:p w14:paraId="7360366A" w14:textId="77777777" w:rsidR="00005E6C" w:rsidRPr="00752E62" w:rsidRDefault="00005E6C" w:rsidP="00966161">
            <w:pPr>
              <w:keepNext/>
              <w:rPr>
                <w:color w:val="000000" w:themeColor="text1"/>
              </w:rPr>
            </w:pPr>
            <w:r w:rsidRPr="00752E62">
              <w:rPr>
                <w:color w:val="000000" w:themeColor="text1"/>
              </w:rPr>
              <w:t>Postotna promjena ukupnog NAPSI rezultata za psorijazu noktiju na rukama (</w:t>
            </w:r>
            <w:r w:rsidR="006A6D10" w:rsidRPr="00752E62">
              <w:rPr>
                <w:color w:val="000000" w:themeColor="text1"/>
              </w:rPr>
              <w:t>%</w:t>
            </w:r>
            <w:r w:rsidRPr="00752E62">
              <w:rPr>
                <w:color w:val="000000" w:themeColor="text1"/>
              </w:rPr>
              <w:t>)</w:t>
            </w:r>
          </w:p>
        </w:tc>
        <w:tc>
          <w:tcPr>
            <w:tcW w:w="1325" w:type="dxa"/>
            <w:tcBorders>
              <w:top w:val="single" w:sz="4" w:space="0" w:color="auto"/>
              <w:left w:val="single" w:sz="4" w:space="0" w:color="auto"/>
              <w:bottom w:val="single" w:sz="4" w:space="0" w:color="auto"/>
              <w:right w:val="single" w:sz="4" w:space="0" w:color="auto"/>
            </w:tcBorders>
            <w:hideMark/>
          </w:tcPr>
          <w:p w14:paraId="4D147F83" w14:textId="77777777" w:rsidR="00005E6C" w:rsidRPr="00752E62" w:rsidRDefault="00005E6C" w:rsidP="00966161">
            <w:pPr>
              <w:keepNext/>
              <w:jc w:val="center"/>
              <w:rPr>
                <w:color w:val="000000" w:themeColor="text1"/>
              </w:rPr>
            </w:pPr>
            <w:r w:rsidRPr="00752E62">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hideMark/>
          </w:tcPr>
          <w:p w14:paraId="266C99EF" w14:textId="77777777" w:rsidR="00005E6C" w:rsidRPr="00752E62" w:rsidRDefault="00005E6C" w:rsidP="00966161">
            <w:pPr>
              <w:keepNext/>
              <w:jc w:val="center"/>
              <w:rPr>
                <w:color w:val="000000" w:themeColor="text1"/>
              </w:rPr>
            </w:pPr>
            <w:r w:rsidRPr="00752E62">
              <w:rPr>
                <w:color w:val="000000" w:themeColor="text1"/>
              </w:rPr>
              <w:t>-44,2</w:t>
            </w:r>
            <w:r w:rsidRPr="00752E62">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2F5A3B65" w14:textId="77777777" w:rsidR="00005E6C" w:rsidRPr="00752E62" w:rsidRDefault="00005E6C" w:rsidP="00966161">
            <w:pPr>
              <w:keepNext/>
              <w:jc w:val="center"/>
              <w:rPr>
                <w:color w:val="000000" w:themeColor="text1"/>
              </w:rPr>
            </w:pPr>
            <w:r w:rsidRPr="00752E62">
              <w:rPr>
                <w:color w:val="000000" w:themeColor="text1"/>
              </w:rPr>
              <w:t>-11,5</w:t>
            </w:r>
          </w:p>
        </w:tc>
        <w:tc>
          <w:tcPr>
            <w:tcW w:w="1493" w:type="dxa"/>
            <w:tcBorders>
              <w:top w:val="single" w:sz="4" w:space="0" w:color="auto"/>
              <w:left w:val="single" w:sz="4" w:space="0" w:color="auto"/>
              <w:bottom w:val="single" w:sz="4" w:space="0" w:color="auto"/>
              <w:right w:val="single" w:sz="4" w:space="0" w:color="auto"/>
            </w:tcBorders>
            <w:hideMark/>
          </w:tcPr>
          <w:p w14:paraId="33A555CD" w14:textId="77777777" w:rsidR="00005E6C" w:rsidRPr="00752E62" w:rsidRDefault="00005E6C" w:rsidP="00966161">
            <w:pPr>
              <w:keepNext/>
              <w:jc w:val="center"/>
              <w:rPr>
                <w:color w:val="000000" w:themeColor="text1"/>
              </w:rPr>
            </w:pPr>
            <w:r w:rsidRPr="00752E62">
              <w:rPr>
                <w:color w:val="000000" w:themeColor="text1"/>
              </w:rPr>
              <w:t>-56,2</w:t>
            </w:r>
            <w:r w:rsidRPr="00752E62">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68D97795" w14:textId="77777777" w:rsidR="00005E6C" w:rsidRPr="00752E62" w:rsidRDefault="00005E6C" w:rsidP="00966161">
            <w:pPr>
              <w:keepNext/>
              <w:jc w:val="center"/>
              <w:rPr>
                <w:color w:val="000000" w:themeColor="text1"/>
              </w:rPr>
            </w:pPr>
            <w:r w:rsidRPr="00752E62">
              <w:rPr>
                <w:color w:val="000000" w:themeColor="text1"/>
              </w:rPr>
              <w:t>-72,2</w:t>
            </w:r>
          </w:p>
        </w:tc>
      </w:tr>
      <w:tr w:rsidR="006A2129" w:rsidRPr="00752E62" w14:paraId="4B70D7DF" w14:textId="77777777" w:rsidTr="006A2129">
        <w:trPr>
          <w:cantSplit/>
        </w:trPr>
        <w:tc>
          <w:tcPr>
            <w:tcW w:w="9303" w:type="dxa"/>
            <w:gridSpan w:val="6"/>
            <w:tcBorders>
              <w:top w:val="single" w:sz="4" w:space="0" w:color="auto"/>
              <w:left w:val="nil"/>
              <w:bottom w:val="nil"/>
              <w:right w:val="nil"/>
            </w:tcBorders>
          </w:tcPr>
          <w:p w14:paraId="590FBA74" w14:textId="77777777" w:rsidR="006A2129" w:rsidRPr="00CF2D02" w:rsidRDefault="006A2129" w:rsidP="006A2129">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 &lt; 0,001, adalimumab naspram placeba</w:t>
            </w:r>
          </w:p>
        </w:tc>
      </w:tr>
    </w:tbl>
    <w:p w14:paraId="431656C9" w14:textId="77777777" w:rsidR="002F39BA" w:rsidRPr="00752E62" w:rsidRDefault="002F39BA" w:rsidP="00387D0C">
      <w:pPr>
        <w:pStyle w:val="BodyText"/>
        <w:widowControl/>
        <w:kinsoku w:val="0"/>
        <w:overflowPunct w:val="0"/>
        <w:ind w:left="0"/>
        <w:rPr>
          <w:bCs/>
          <w:color w:val="000000" w:themeColor="text1"/>
          <w:lang w:val="pl-PL"/>
        </w:rPr>
      </w:pPr>
    </w:p>
    <w:p w14:paraId="4B0C2F84" w14:textId="77777777" w:rsidR="002F39BA" w:rsidRPr="00752E62" w:rsidRDefault="00E56A72" w:rsidP="00387D0C">
      <w:pPr>
        <w:pStyle w:val="BodyText"/>
        <w:widowControl/>
        <w:kinsoku w:val="0"/>
        <w:overflowPunct w:val="0"/>
        <w:ind w:left="0"/>
        <w:rPr>
          <w:color w:val="000000" w:themeColor="text1"/>
        </w:rPr>
      </w:pPr>
      <w:r w:rsidRPr="00752E62">
        <w:rPr>
          <w:color w:val="000000" w:themeColor="text1"/>
        </w:rPr>
        <w:lastRenderedPageBreak/>
        <w:t>Bolesnici liječeni adalimumabom pokazali su statistički značajna poboljšanja DLQI rezultata u 26.</w:t>
      </w:r>
      <w:r w:rsidR="001E7F79" w:rsidRPr="00752E62">
        <w:rPr>
          <w:color w:val="000000" w:themeColor="text1"/>
        </w:rPr>
        <w:t> </w:t>
      </w:r>
      <w:r w:rsidRPr="00752E62">
        <w:rPr>
          <w:color w:val="000000" w:themeColor="text1"/>
        </w:rPr>
        <w:t>tjednu u odnosu na placebo.</w:t>
      </w:r>
    </w:p>
    <w:p w14:paraId="2D87B445" w14:textId="77777777" w:rsidR="00D2772B" w:rsidRPr="00752E62" w:rsidRDefault="00D2772B" w:rsidP="00387D0C">
      <w:pPr>
        <w:rPr>
          <w:color w:val="000000" w:themeColor="text1"/>
          <w:lang w:val="pl-PL"/>
        </w:rPr>
      </w:pPr>
    </w:p>
    <w:p w14:paraId="4A1B8253" w14:textId="77777777" w:rsidR="00D23702" w:rsidRPr="00752E62" w:rsidRDefault="00D23702" w:rsidP="00387D0C">
      <w:pPr>
        <w:pStyle w:val="BodyText"/>
        <w:keepNext/>
        <w:widowControl/>
        <w:kinsoku w:val="0"/>
        <w:overflowPunct w:val="0"/>
        <w:ind w:left="0"/>
        <w:rPr>
          <w:color w:val="000000" w:themeColor="text1"/>
        </w:rPr>
      </w:pPr>
      <w:r w:rsidRPr="00752E62">
        <w:rPr>
          <w:i/>
          <w:iCs/>
          <w:color w:val="000000" w:themeColor="text1"/>
        </w:rPr>
        <w:t>Crohnova bolest u odraslih</w:t>
      </w:r>
    </w:p>
    <w:p w14:paraId="1C637A07" w14:textId="77777777" w:rsidR="00D23702" w:rsidRPr="00752E62" w:rsidRDefault="00D23702" w:rsidP="00387D0C">
      <w:pPr>
        <w:pStyle w:val="BodyText"/>
        <w:keepNext/>
        <w:widowControl/>
        <w:kinsoku w:val="0"/>
        <w:overflowPunct w:val="0"/>
        <w:ind w:left="0"/>
        <w:rPr>
          <w:i/>
          <w:iCs/>
          <w:color w:val="000000" w:themeColor="text1"/>
          <w:szCs w:val="21"/>
        </w:rPr>
      </w:pPr>
    </w:p>
    <w:p w14:paraId="2F4D2A26" w14:textId="77777777" w:rsidR="00D23702" w:rsidRPr="00752E62" w:rsidRDefault="00D23702" w:rsidP="00387D0C">
      <w:pPr>
        <w:pStyle w:val="BodyText"/>
        <w:keepNext/>
        <w:widowControl/>
        <w:kinsoku w:val="0"/>
        <w:overflowPunct w:val="0"/>
        <w:ind w:left="0"/>
        <w:rPr>
          <w:color w:val="000000" w:themeColor="text1"/>
        </w:rPr>
      </w:pPr>
      <w:r w:rsidRPr="00752E62">
        <w:rPr>
          <w:color w:val="000000" w:themeColor="text1"/>
        </w:rPr>
        <w:t>Sigurnost i djelotvornost adalimumaba ocjenjivale su se u randomiziranim, dvostruko slijepim, placebom kontroliranim ispitivanjima u više od 1500</w:t>
      </w:r>
      <w:r w:rsidR="00516937" w:rsidRPr="00752E62">
        <w:rPr>
          <w:color w:val="000000" w:themeColor="text1"/>
        </w:rPr>
        <w:t> </w:t>
      </w:r>
      <w:r w:rsidRPr="00752E62">
        <w:rPr>
          <w:color w:val="000000" w:themeColor="text1"/>
        </w:rPr>
        <w:t xml:space="preserve">bolesnika s umjerenim do teškim oblikom aktivne Crohnove bolesti (indeks aktivnosti Crohnove bolesti [engl. </w:t>
      </w:r>
      <w:r w:rsidRPr="00752E62">
        <w:rPr>
          <w:i/>
          <w:color w:val="000000" w:themeColor="text1"/>
        </w:rPr>
        <w:t>Crohn’s Disease Activity Index</w:t>
      </w:r>
      <w:r w:rsidRPr="00752E62">
        <w:rPr>
          <w:color w:val="000000" w:themeColor="text1"/>
        </w:rPr>
        <w:t>, CDAI] ≥ 220 i ≤ 450). Istodobne stabilne doze aminosalicilata, kortikosteroida i/ili imunomodulatora bile su dozvoljene te je 80</w:t>
      </w:r>
      <w:r w:rsidR="006A6D10" w:rsidRPr="00752E62">
        <w:rPr>
          <w:color w:val="000000" w:themeColor="text1"/>
        </w:rPr>
        <w:t> %</w:t>
      </w:r>
      <w:r w:rsidRPr="00752E62">
        <w:rPr>
          <w:color w:val="000000" w:themeColor="text1"/>
        </w:rPr>
        <w:t> bolesnika nastavilo uzimati barem jedan od ovih lijekova.</w:t>
      </w:r>
    </w:p>
    <w:p w14:paraId="3E56B1D9" w14:textId="77777777" w:rsidR="00D23702" w:rsidRPr="00752E62" w:rsidRDefault="00D23702" w:rsidP="00387D0C">
      <w:pPr>
        <w:pStyle w:val="BodyText"/>
        <w:widowControl/>
        <w:kinsoku w:val="0"/>
        <w:overflowPunct w:val="0"/>
        <w:ind w:left="0"/>
        <w:rPr>
          <w:color w:val="000000" w:themeColor="text1"/>
        </w:rPr>
      </w:pPr>
    </w:p>
    <w:p w14:paraId="1EF19498" w14:textId="77777777" w:rsidR="00D23702" w:rsidRPr="00752E62" w:rsidRDefault="00D23702" w:rsidP="00387D0C">
      <w:pPr>
        <w:pStyle w:val="BodyText"/>
        <w:widowControl/>
        <w:kinsoku w:val="0"/>
        <w:overflowPunct w:val="0"/>
        <w:ind w:left="0"/>
        <w:rPr>
          <w:color w:val="000000" w:themeColor="text1"/>
        </w:rPr>
      </w:pPr>
      <w:r w:rsidRPr="00752E62">
        <w:rPr>
          <w:color w:val="000000" w:themeColor="text1"/>
        </w:rPr>
        <w:t>Indukcija kliničke remisije (definirana kao CDAI</w:t>
      </w:r>
      <w:r w:rsidR="00516937" w:rsidRPr="00752E62">
        <w:rPr>
          <w:color w:val="000000" w:themeColor="text1"/>
        </w:rPr>
        <w:t> </w:t>
      </w:r>
      <w:r w:rsidRPr="00752E62">
        <w:rPr>
          <w:color w:val="000000" w:themeColor="text1"/>
        </w:rPr>
        <w:t>&lt;</w:t>
      </w:r>
      <w:r w:rsidR="00516937" w:rsidRPr="00752E62">
        <w:rPr>
          <w:color w:val="000000" w:themeColor="text1"/>
        </w:rPr>
        <w:t> </w:t>
      </w:r>
      <w:r w:rsidRPr="00752E62">
        <w:rPr>
          <w:color w:val="000000" w:themeColor="text1"/>
        </w:rPr>
        <w:t>150) ispitivala se u dva ispitivanja, CD I (CLASSIC I) i CD II (GAIN). U ispitivanju CD I, 299</w:t>
      </w:r>
      <w:r w:rsidR="00516937" w:rsidRPr="00752E62">
        <w:rPr>
          <w:color w:val="000000" w:themeColor="text1"/>
        </w:rPr>
        <w:t> </w:t>
      </w:r>
      <w:r w:rsidRPr="00752E62">
        <w:rPr>
          <w:color w:val="000000" w:themeColor="text1"/>
        </w:rPr>
        <w:t xml:space="preserve">bolesnika koji nikad nisu primali terapiju antagonistima TNF-a randomizirani su u jednu od četiri </w:t>
      </w:r>
      <w:r w:rsidR="00896CF2" w:rsidRPr="00752E62">
        <w:rPr>
          <w:color w:val="000000" w:themeColor="text1"/>
        </w:rPr>
        <w:t>ispitivan</w:t>
      </w:r>
      <w:r w:rsidRPr="00752E62">
        <w:rPr>
          <w:color w:val="000000" w:themeColor="text1"/>
        </w:rPr>
        <w:t>e skupine koje su primale: placebo u nultom i 2.</w:t>
      </w:r>
      <w:r w:rsidR="00516937" w:rsidRPr="00752E62">
        <w:rPr>
          <w:color w:val="000000" w:themeColor="text1"/>
        </w:rPr>
        <w:t> </w:t>
      </w:r>
      <w:r w:rsidRPr="00752E62">
        <w:rPr>
          <w:color w:val="000000" w:themeColor="text1"/>
        </w:rPr>
        <w:t>tjednu, adalimumab u dozi od 160</w:t>
      </w:r>
      <w:r w:rsidR="00516937" w:rsidRPr="00752E62">
        <w:rPr>
          <w:color w:val="000000" w:themeColor="text1"/>
        </w:rPr>
        <w:t> </w:t>
      </w:r>
      <w:r w:rsidRPr="00752E62">
        <w:rPr>
          <w:color w:val="000000" w:themeColor="text1"/>
        </w:rPr>
        <w:t>mg u nultom tjednu i 80</w:t>
      </w:r>
      <w:r w:rsidR="00516937" w:rsidRPr="00752E62">
        <w:rPr>
          <w:color w:val="000000" w:themeColor="text1"/>
        </w:rPr>
        <w:t> </w:t>
      </w:r>
      <w:r w:rsidRPr="00752E62">
        <w:rPr>
          <w:color w:val="000000" w:themeColor="text1"/>
        </w:rPr>
        <w:t>mg u 2.</w:t>
      </w:r>
      <w:r w:rsidR="00516937" w:rsidRPr="00752E62">
        <w:rPr>
          <w:color w:val="000000" w:themeColor="text1"/>
        </w:rPr>
        <w:t> </w:t>
      </w:r>
      <w:r w:rsidRPr="00752E62">
        <w:rPr>
          <w:color w:val="000000" w:themeColor="text1"/>
        </w:rPr>
        <w:t>tjednu, adalimumab u dozi od 80</w:t>
      </w:r>
      <w:r w:rsidR="00516937" w:rsidRPr="00752E62">
        <w:rPr>
          <w:color w:val="000000" w:themeColor="text1"/>
        </w:rPr>
        <w:t> </w:t>
      </w:r>
      <w:r w:rsidRPr="00752E62">
        <w:rPr>
          <w:color w:val="000000" w:themeColor="text1"/>
        </w:rPr>
        <w:t>mg u nultom tjednu i 40</w:t>
      </w:r>
      <w:r w:rsidR="00516937" w:rsidRPr="00752E62">
        <w:rPr>
          <w:color w:val="000000" w:themeColor="text1"/>
        </w:rPr>
        <w:t> </w:t>
      </w:r>
      <w:r w:rsidRPr="00752E62">
        <w:rPr>
          <w:color w:val="000000" w:themeColor="text1"/>
        </w:rPr>
        <w:t>mg u 2.</w:t>
      </w:r>
      <w:r w:rsidR="00516937" w:rsidRPr="00752E62">
        <w:rPr>
          <w:color w:val="000000" w:themeColor="text1"/>
        </w:rPr>
        <w:t> </w:t>
      </w:r>
      <w:r w:rsidRPr="00752E62">
        <w:rPr>
          <w:color w:val="000000" w:themeColor="text1"/>
        </w:rPr>
        <w:t>tjednu</w:t>
      </w:r>
      <w:r w:rsidR="00896CF2" w:rsidRPr="00752E62">
        <w:rPr>
          <w:color w:val="000000" w:themeColor="text1"/>
        </w:rPr>
        <w:t xml:space="preserve"> te</w:t>
      </w:r>
      <w:r w:rsidRPr="00752E62">
        <w:rPr>
          <w:color w:val="000000" w:themeColor="text1"/>
        </w:rPr>
        <w:t xml:space="preserve"> adalimumab u dozi od 40</w:t>
      </w:r>
      <w:r w:rsidR="00516937" w:rsidRPr="00752E62">
        <w:rPr>
          <w:color w:val="000000" w:themeColor="text1"/>
        </w:rPr>
        <w:t> </w:t>
      </w:r>
      <w:r w:rsidRPr="00752E62">
        <w:rPr>
          <w:color w:val="000000" w:themeColor="text1"/>
        </w:rPr>
        <w:t>mg u nultom tjednu i 20</w:t>
      </w:r>
      <w:r w:rsidR="00516937" w:rsidRPr="00752E62">
        <w:rPr>
          <w:color w:val="000000" w:themeColor="text1"/>
        </w:rPr>
        <w:t> </w:t>
      </w:r>
      <w:r w:rsidRPr="00752E62">
        <w:rPr>
          <w:color w:val="000000" w:themeColor="text1"/>
        </w:rPr>
        <w:t>mg u 2.</w:t>
      </w:r>
      <w:r w:rsidR="00516937" w:rsidRPr="00752E62">
        <w:rPr>
          <w:color w:val="000000" w:themeColor="text1"/>
        </w:rPr>
        <w:t> </w:t>
      </w:r>
      <w:r w:rsidRPr="00752E62">
        <w:rPr>
          <w:color w:val="000000" w:themeColor="text1"/>
        </w:rPr>
        <w:t>tjednu. U ispitivanju CD II, 325</w:t>
      </w:r>
      <w:r w:rsidR="00516937" w:rsidRPr="00752E62">
        <w:rPr>
          <w:color w:val="000000" w:themeColor="text1"/>
        </w:rPr>
        <w:t> </w:t>
      </w:r>
      <w:r w:rsidRPr="00752E62">
        <w:rPr>
          <w:color w:val="000000" w:themeColor="text1"/>
        </w:rPr>
        <w:t>bolesnika koji su izgubili odgovor ili nisu podnosili terapiju infliksimabom randomizirani su u dvije skupine: jedna je primila 160</w:t>
      </w:r>
      <w:r w:rsidR="00516937" w:rsidRPr="00752E62">
        <w:rPr>
          <w:color w:val="000000" w:themeColor="text1"/>
        </w:rPr>
        <w:t> </w:t>
      </w:r>
      <w:r w:rsidRPr="00752E62">
        <w:rPr>
          <w:color w:val="000000" w:themeColor="text1"/>
        </w:rPr>
        <w:t>mg adalimumaba u nultom tjednu i 80</w:t>
      </w:r>
      <w:r w:rsidR="00516937" w:rsidRPr="00752E62">
        <w:rPr>
          <w:color w:val="000000" w:themeColor="text1"/>
        </w:rPr>
        <w:t> </w:t>
      </w:r>
      <w:r w:rsidRPr="00752E62">
        <w:rPr>
          <w:color w:val="000000" w:themeColor="text1"/>
        </w:rPr>
        <w:t>mg adalimumaba u 2.</w:t>
      </w:r>
      <w:r w:rsidR="00516937" w:rsidRPr="00752E62">
        <w:rPr>
          <w:color w:val="000000" w:themeColor="text1"/>
        </w:rPr>
        <w:t> </w:t>
      </w:r>
      <w:r w:rsidRPr="00752E62">
        <w:rPr>
          <w:color w:val="000000" w:themeColor="text1"/>
        </w:rPr>
        <w:t>tjednu, a druga skupina je primila placebo u nultom tjednu i 2.</w:t>
      </w:r>
      <w:r w:rsidR="00516937" w:rsidRPr="00752E62">
        <w:rPr>
          <w:color w:val="000000" w:themeColor="text1"/>
        </w:rPr>
        <w:t> </w:t>
      </w:r>
      <w:r w:rsidRPr="00752E62">
        <w:rPr>
          <w:color w:val="000000" w:themeColor="text1"/>
        </w:rPr>
        <w:t>tjednu. Bolesnici u kojih nije bilo odgovora nakon prve doze isključeni su iz daljnjeg tijeka istraživanja i stoga ti bolesnici nisu bili dalje procjenjivani.</w:t>
      </w:r>
    </w:p>
    <w:p w14:paraId="34DE5EFD" w14:textId="77777777" w:rsidR="00D23702" w:rsidRPr="00752E62" w:rsidRDefault="00D23702" w:rsidP="00387D0C">
      <w:pPr>
        <w:pStyle w:val="BodyText"/>
        <w:widowControl/>
        <w:kinsoku w:val="0"/>
        <w:overflowPunct w:val="0"/>
        <w:ind w:left="0"/>
        <w:rPr>
          <w:color w:val="000000" w:themeColor="text1"/>
          <w:szCs w:val="21"/>
        </w:rPr>
      </w:pPr>
    </w:p>
    <w:p w14:paraId="51EEEC98" w14:textId="77777777" w:rsidR="00D23702" w:rsidRPr="00752E62" w:rsidRDefault="00D23702" w:rsidP="00387D0C">
      <w:pPr>
        <w:pStyle w:val="BodyText"/>
        <w:widowControl/>
        <w:kinsoku w:val="0"/>
        <w:overflowPunct w:val="0"/>
        <w:ind w:left="0"/>
        <w:rPr>
          <w:color w:val="000000" w:themeColor="text1"/>
        </w:rPr>
      </w:pPr>
      <w:r w:rsidRPr="00752E62">
        <w:rPr>
          <w:color w:val="000000" w:themeColor="text1"/>
        </w:rPr>
        <w:t>Održavanje kliničke remisije ispitivalo se u ispitivanju CD</w:t>
      </w:r>
      <w:r w:rsidR="00516937" w:rsidRPr="00752E62">
        <w:rPr>
          <w:color w:val="000000" w:themeColor="text1"/>
        </w:rPr>
        <w:t> </w:t>
      </w:r>
      <w:r w:rsidRPr="00752E62">
        <w:rPr>
          <w:color w:val="000000" w:themeColor="text1"/>
        </w:rPr>
        <w:t>III (CHARM), u kojem su 854</w:t>
      </w:r>
      <w:r w:rsidR="00516937" w:rsidRPr="00752E62">
        <w:rPr>
          <w:color w:val="000000" w:themeColor="text1"/>
        </w:rPr>
        <w:t> </w:t>
      </w:r>
      <w:r w:rsidRPr="00752E62">
        <w:rPr>
          <w:color w:val="000000" w:themeColor="text1"/>
        </w:rPr>
        <w:t>bolesnika u sklopu otvorenog liječenja primila 80</w:t>
      </w:r>
      <w:r w:rsidR="00516937" w:rsidRPr="00752E62">
        <w:rPr>
          <w:color w:val="000000" w:themeColor="text1"/>
        </w:rPr>
        <w:t> </w:t>
      </w:r>
      <w:r w:rsidRPr="00752E62">
        <w:rPr>
          <w:color w:val="000000" w:themeColor="text1"/>
        </w:rPr>
        <w:t>mg adalimumaba u nultom tjednu i 40</w:t>
      </w:r>
      <w:r w:rsidR="00516937" w:rsidRPr="00752E62">
        <w:rPr>
          <w:color w:val="000000" w:themeColor="text1"/>
        </w:rPr>
        <w:t> </w:t>
      </w:r>
      <w:r w:rsidRPr="00752E62">
        <w:rPr>
          <w:color w:val="000000" w:themeColor="text1"/>
        </w:rPr>
        <w:t>mg u 2.</w:t>
      </w:r>
      <w:r w:rsidR="00516937" w:rsidRPr="00752E62">
        <w:rPr>
          <w:color w:val="000000" w:themeColor="text1"/>
        </w:rPr>
        <w:t> </w:t>
      </w:r>
      <w:r w:rsidRPr="00752E62">
        <w:rPr>
          <w:color w:val="000000" w:themeColor="text1"/>
        </w:rPr>
        <w:t>tjednu. U 4.</w:t>
      </w:r>
      <w:r w:rsidR="00516937" w:rsidRPr="00752E62">
        <w:rPr>
          <w:color w:val="000000" w:themeColor="text1"/>
        </w:rPr>
        <w:t> </w:t>
      </w:r>
      <w:r w:rsidRPr="00752E62">
        <w:rPr>
          <w:color w:val="000000" w:themeColor="text1"/>
        </w:rPr>
        <w:t>tjednu bolesnici su randomizirani u skupine koje su primale 40</w:t>
      </w:r>
      <w:r w:rsidR="00516937" w:rsidRPr="00752E62">
        <w:rPr>
          <w:color w:val="000000" w:themeColor="text1"/>
        </w:rPr>
        <w:t> </w:t>
      </w:r>
      <w:r w:rsidRPr="00752E62">
        <w:rPr>
          <w:color w:val="000000" w:themeColor="text1"/>
        </w:rPr>
        <w:t>mg adalimumaba svaki drugi tjedan, 40</w:t>
      </w:r>
      <w:r w:rsidR="00516937" w:rsidRPr="00752E62">
        <w:rPr>
          <w:color w:val="000000" w:themeColor="text1"/>
        </w:rPr>
        <w:t> </w:t>
      </w:r>
      <w:r w:rsidRPr="00752E62">
        <w:rPr>
          <w:color w:val="000000" w:themeColor="text1"/>
        </w:rPr>
        <w:t>mg adalimumaba svaki tjedan ili placebo kroz ukupno razdoblje ispitivanja od 56</w:t>
      </w:r>
      <w:r w:rsidR="00516937" w:rsidRPr="00752E62">
        <w:rPr>
          <w:color w:val="000000" w:themeColor="text1"/>
        </w:rPr>
        <w:t> </w:t>
      </w:r>
      <w:r w:rsidRPr="00752E62">
        <w:rPr>
          <w:color w:val="000000" w:themeColor="text1"/>
        </w:rPr>
        <w:t>tjedana. Bolesnici s kliničkim odgovorom (smanjenje CDAI rezultata od</w:t>
      </w:r>
      <w:r w:rsidR="00516937" w:rsidRPr="00752E62">
        <w:rPr>
          <w:color w:val="000000" w:themeColor="text1"/>
        </w:rPr>
        <w:t> </w:t>
      </w:r>
      <w:r w:rsidRPr="00752E62">
        <w:rPr>
          <w:color w:val="000000" w:themeColor="text1"/>
        </w:rPr>
        <w:t>≥</w:t>
      </w:r>
      <w:r w:rsidR="00516937" w:rsidRPr="00752E62">
        <w:rPr>
          <w:color w:val="000000" w:themeColor="text1"/>
        </w:rPr>
        <w:t> </w:t>
      </w:r>
      <w:r w:rsidRPr="00752E62">
        <w:rPr>
          <w:color w:val="000000" w:themeColor="text1"/>
        </w:rPr>
        <w:t>70) u 4.</w:t>
      </w:r>
      <w:r w:rsidR="00516937" w:rsidRPr="00752E62">
        <w:rPr>
          <w:color w:val="000000" w:themeColor="text1"/>
        </w:rPr>
        <w:t> </w:t>
      </w:r>
      <w:r w:rsidRPr="00752E62">
        <w:rPr>
          <w:color w:val="000000" w:themeColor="text1"/>
        </w:rPr>
        <w:t>tjednu stratificirani su i analizirani odvojeno od bolesnika bez kliničkog odgovora u 4.</w:t>
      </w:r>
      <w:r w:rsidR="00516937" w:rsidRPr="00752E62">
        <w:rPr>
          <w:color w:val="000000" w:themeColor="text1"/>
        </w:rPr>
        <w:t> </w:t>
      </w:r>
      <w:r w:rsidRPr="00752E62">
        <w:rPr>
          <w:color w:val="000000" w:themeColor="text1"/>
        </w:rPr>
        <w:t>tjednu. Postupno smanjenje doze kortikosteroida bilo je dopušteno nakon 8</w:t>
      </w:r>
      <w:r w:rsidR="00AB0251" w:rsidRPr="00752E62">
        <w:rPr>
          <w:color w:val="000000" w:themeColor="text1"/>
        </w:rPr>
        <w:t>.</w:t>
      </w:r>
      <w:r w:rsidR="00516937" w:rsidRPr="00752E62">
        <w:rPr>
          <w:color w:val="000000" w:themeColor="text1"/>
        </w:rPr>
        <w:t> </w:t>
      </w:r>
      <w:r w:rsidRPr="00752E62">
        <w:rPr>
          <w:color w:val="000000" w:themeColor="text1"/>
        </w:rPr>
        <w:t>tjedna.</w:t>
      </w:r>
    </w:p>
    <w:p w14:paraId="55F77782" w14:textId="77777777" w:rsidR="00D23702" w:rsidRPr="00752E62" w:rsidRDefault="00D23702" w:rsidP="00387D0C">
      <w:pPr>
        <w:pStyle w:val="BodyText"/>
        <w:widowControl/>
        <w:kinsoku w:val="0"/>
        <w:overflowPunct w:val="0"/>
        <w:ind w:left="0"/>
        <w:rPr>
          <w:color w:val="000000" w:themeColor="text1"/>
        </w:rPr>
      </w:pPr>
    </w:p>
    <w:p w14:paraId="11B08C79" w14:textId="77777777" w:rsidR="00D23702" w:rsidRPr="00752E62" w:rsidRDefault="00D23702" w:rsidP="00673336">
      <w:pPr>
        <w:pStyle w:val="BodyText"/>
        <w:keepNext/>
        <w:widowControl/>
        <w:kinsoku w:val="0"/>
        <w:overflowPunct w:val="0"/>
        <w:ind w:left="0"/>
        <w:rPr>
          <w:color w:val="000000" w:themeColor="text1"/>
        </w:rPr>
      </w:pPr>
      <w:r w:rsidRPr="00752E62">
        <w:rPr>
          <w:color w:val="000000" w:themeColor="text1"/>
        </w:rPr>
        <w:t>Indukcija remisije i stopa kliničkog odgovora u ispitivanjima CD</w:t>
      </w:r>
      <w:r w:rsidR="00516937" w:rsidRPr="00752E62">
        <w:rPr>
          <w:color w:val="000000" w:themeColor="text1"/>
        </w:rPr>
        <w:t> </w:t>
      </w:r>
      <w:r w:rsidRPr="00752E62">
        <w:rPr>
          <w:color w:val="000000" w:themeColor="text1"/>
        </w:rPr>
        <w:t>I i</w:t>
      </w:r>
      <w:r w:rsidR="00516937" w:rsidRPr="00752E62">
        <w:rPr>
          <w:color w:val="000000" w:themeColor="text1"/>
        </w:rPr>
        <w:t> </w:t>
      </w:r>
      <w:r w:rsidRPr="00752E62">
        <w:rPr>
          <w:color w:val="000000" w:themeColor="text1"/>
        </w:rPr>
        <w:t>II nalaze se u tablici</w:t>
      </w:r>
      <w:r w:rsidR="00516937" w:rsidRPr="00752E62">
        <w:rPr>
          <w:color w:val="000000" w:themeColor="text1"/>
        </w:rPr>
        <w:t> </w:t>
      </w:r>
      <w:r w:rsidR="00841B11" w:rsidRPr="00752E62">
        <w:rPr>
          <w:color w:val="000000" w:themeColor="text1"/>
        </w:rPr>
        <w:t>14</w:t>
      </w:r>
      <w:r w:rsidRPr="00752E62">
        <w:rPr>
          <w:color w:val="000000" w:themeColor="text1"/>
        </w:rPr>
        <w:t>.</w:t>
      </w:r>
    </w:p>
    <w:p w14:paraId="3D09B40E" w14:textId="77777777" w:rsidR="002F39BA" w:rsidRPr="00752E62" w:rsidRDefault="002F39BA" w:rsidP="00673336">
      <w:pPr>
        <w:keepNext/>
        <w:rPr>
          <w:color w:val="000000" w:themeColor="text1"/>
        </w:rPr>
      </w:pPr>
    </w:p>
    <w:p w14:paraId="384D5C78" w14:textId="77777777" w:rsidR="009473C0" w:rsidRPr="00752E62" w:rsidRDefault="00D23702" w:rsidP="007D5532">
      <w:pPr>
        <w:keepNext/>
        <w:keepLines/>
        <w:rPr>
          <w:b/>
          <w:color w:val="000000" w:themeColor="text1"/>
        </w:rPr>
      </w:pPr>
      <w:r w:rsidRPr="00752E62">
        <w:rPr>
          <w:b/>
          <w:color w:val="000000" w:themeColor="text1"/>
        </w:rPr>
        <w:t xml:space="preserve">Tablica </w:t>
      </w:r>
      <w:r w:rsidR="00841B11" w:rsidRPr="00752E62">
        <w:rPr>
          <w:b/>
          <w:color w:val="000000" w:themeColor="text1"/>
        </w:rPr>
        <w:t>14</w:t>
      </w:r>
      <w:r w:rsidR="00516937" w:rsidRPr="00752E62">
        <w:rPr>
          <w:b/>
          <w:color w:val="000000" w:themeColor="text1"/>
        </w:rPr>
        <w:t xml:space="preserve">. </w:t>
      </w:r>
      <w:r w:rsidR="009473C0" w:rsidRPr="00752E62">
        <w:rPr>
          <w:b/>
          <w:color w:val="000000" w:themeColor="text1"/>
        </w:rPr>
        <w:t>Indukcija kliničke remisije i</w:t>
      </w:r>
      <w:r w:rsidR="00946BF5" w:rsidRPr="00752E62">
        <w:rPr>
          <w:b/>
          <w:color w:val="000000" w:themeColor="text1"/>
        </w:rPr>
        <w:t xml:space="preserve"> kliničkog</w:t>
      </w:r>
      <w:r w:rsidR="009473C0" w:rsidRPr="00752E62">
        <w:rPr>
          <w:b/>
          <w:color w:val="000000" w:themeColor="text1"/>
        </w:rPr>
        <w:t xml:space="preserve"> odgovora (postotak bolesnika)</w:t>
      </w:r>
    </w:p>
    <w:p w14:paraId="0AE14A34" w14:textId="77777777" w:rsidR="009473C0" w:rsidRPr="00752E62" w:rsidRDefault="009473C0" w:rsidP="007D5532">
      <w:pPr>
        <w:keepNext/>
        <w:keepLines/>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2"/>
        <w:gridCol w:w="1076"/>
        <w:gridCol w:w="1793"/>
        <w:gridCol w:w="1793"/>
        <w:gridCol w:w="1055"/>
        <w:gridCol w:w="1796"/>
      </w:tblGrid>
      <w:tr w:rsidR="009473C0" w:rsidRPr="00752E62" w14:paraId="7876913B" w14:textId="77777777" w:rsidTr="003A558A">
        <w:trPr>
          <w:cantSplit/>
          <w:tblHeader/>
        </w:trPr>
        <w:tc>
          <w:tcPr>
            <w:tcW w:w="1555" w:type="dxa"/>
            <w:tcBorders>
              <w:top w:val="single" w:sz="4" w:space="0" w:color="auto"/>
              <w:left w:val="single" w:sz="4" w:space="0" w:color="auto"/>
              <w:bottom w:val="single" w:sz="4" w:space="0" w:color="auto"/>
              <w:right w:val="single" w:sz="4" w:space="0" w:color="auto"/>
            </w:tcBorders>
          </w:tcPr>
          <w:p w14:paraId="7FE861DD" w14:textId="77777777" w:rsidR="009473C0" w:rsidRPr="00752E62" w:rsidRDefault="009473C0" w:rsidP="007D5532">
            <w:pPr>
              <w:keepNext/>
              <w:keepLines/>
              <w:rPr>
                <w:color w:val="000000" w:themeColor="text1"/>
              </w:rPr>
            </w:pPr>
          </w:p>
        </w:tc>
        <w:tc>
          <w:tcPr>
            <w:tcW w:w="4668" w:type="dxa"/>
            <w:gridSpan w:val="3"/>
            <w:tcBorders>
              <w:top w:val="single" w:sz="4" w:space="0" w:color="auto"/>
              <w:left w:val="single" w:sz="4" w:space="0" w:color="auto"/>
              <w:bottom w:val="single" w:sz="4" w:space="0" w:color="auto"/>
              <w:right w:val="single" w:sz="4" w:space="0" w:color="auto"/>
            </w:tcBorders>
            <w:hideMark/>
          </w:tcPr>
          <w:p w14:paraId="10FF453D" w14:textId="77777777" w:rsidR="009473C0" w:rsidRPr="00752E62" w:rsidRDefault="009473C0" w:rsidP="007D5532">
            <w:pPr>
              <w:keepNext/>
              <w:keepLines/>
              <w:rPr>
                <w:color w:val="000000" w:themeColor="text1"/>
              </w:rPr>
            </w:pPr>
            <w:r w:rsidRPr="00752E62">
              <w:rPr>
                <w:b/>
                <w:color w:val="000000" w:themeColor="text1"/>
              </w:rPr>
              <w:t>Ispitivanje CD I: bolesnici koji nisu prije uzimali infliksimab</w:t>
            </w:r>
          </w:p>
        </w:tc>
        <w:tc>
          <w:tcPr>
            <w:tcW w:w="2854" w:type="dxa"/>
            <w:gridSpan w:val="2"/>
            <w:tcBorders>
              <w:top w:val="single" w:sz="4" w:space="0" w:color="auto"/>
              <w:left w:val="single" w:sz="4" w:space="0" w:color="auto"/>
              <w:bottom w:val="single" w:sz="4" w:space="0" w:color="auto"/>
              <w:right w:val="single" w:sz="4" w:space="0" w:color="auto"/>
            </w:tcBorders>
            <w:hideMark/>
          </w:tcPr>
          <w:p w14:paraId="2C0FE2A5" w14:textId="77777777" w:rsidR="009473C0" w:rsidRPr="00752E62" w:rsidRDefault="009473C0" w:rsidP="007D5532">
            <w:pPr>
              <w:keepNext/>
              <w:keepLines/>
              <w:rPr>
                <w:color w:val="000000" w:themeColor="text1"/>
              </w:rPr>
            </w:pPr>
            <w:r w:rsidRPr="00752E62">
              <w:rPr>
                <w:b/>
                <w:color w:val="000000" w:themeColor="text1"/>
              </w:rPr>
              <w:t>Ispitivanje CD II: bolesnici koji su uzimali infliksimab</w:t>
            </w:r>
          </w:p>
        </w:tc>
      </w:tr>
      <w:tr w:rsidR="009473C0" w:rsidRPr="00752E62" w14:paraId="1B6EC5E9" w14:textId="77777777" w:rsidTr="003A558A">
        <w:trPr>
          <w:cantSplit/>
          <w:tblHeader/>
        </w:trPr>
        <w:tc>
          <w:tcPr>
            <w:tcW w:w="1555" w:type="dxa"/>
            <w:tcBorders>
              <w:top w:val="single" w:sz="4" w:space="0" w:color="auto"/>
              <w:left w:val="single" w:sz="4" w:space="0" w:color="auto"/>
              <w:bottom w:val="single" w:sz="4" w:space="0" w:color="auto"/>
              <w:right w:val="single" w:sz="4" w:space="0" w:color="auto"/>
            </w:tcBorders>
          </w:tcPr>
          <w:p w14:paraId="77AE7499" w14:textId="77777777" w:rsidR="009473C0" w:rsidRPr="00752E62" w:rsidRDefault="009473C0" w:rsidP="007D5532">
            <w:pPr>
              <w:keepNext/>
              <w:keepLines/>
              <w:rPr>
                <w:color w:val="000000" w:themeColor="text1"/>
                <w:lang w:val="it-IT"/>
              </w:rPr>
            </w:pPr>
          </w:p>
        </w:tc>
        <w:tc>
          <w:tcPr>
            <w:tcW w:w="1078" w:type="dxa"/>
            <w:tcBorders>
              <w:top w:val="single" w:sz="4" w:space="0" w:color="auto"/>
              <w:left w:val="single" w:sz="4" w:space="0" w:color="auto"/>
              <w:bottom w:val="single" w:sz="4" w:space="0" w:color="auto"/>
              <w:right w:val="single" w:sz="4" w:space="0" w:color="auto"/>
            </w:tcBorders>
            <w:hideMark/>
          </w:tcPr>
          <w:p w14:paraId="7ABC0EA2" w14:textId="77777777" w:rsidR="009473C0" w:rsidRPr="00752E62" w:rsidRDefault="009473C0" w:rsidP="007D5532">
            <w:pPr>
              <w:keepNext/>
              <w:keepLines/>
              <w:jc w:val="center"/>
              <w:rPr>
                <w:b/>
                <w:color w:val="000000" w:themeColor="text1"/>
              </w:rPr>
            </w:pPr>
            <w:r w:rsidRPr="00752E62">
              <w:rPr>
                <w:b/>
                <w:color w:val="000000" w:themeColor="text1"/>
              </w:rPr>
              <w:t>Placebo</w:t>
            </w:r>
          </w:p>
          <w:p w14:paraId="1B8A6333" w14:textId="77777777" w:rsidR="009473C0" w:rsidRPr="00752E62" w:rsidRDefault="009473C0" w:rsidP="007D5532">
            <w:pPr>
              <w:keepNext/>
              <w:keepLines/>
              <w:jc w:val="center"/>
              <w:rPr>
                <w:b/>
                <w:color w:val="000000" w:themeColor="text1"/>
              </w:rPr>
            </w:pPr>
            <w:r w:rsidRPr="00752E62">
              <w:rPr>
                <w:b/>
                <w:color w:val="000000" w:themeColor="text1"/>
              </w:rPr>
              <w:t>N</w:t>
            </w:r>
            <w:r w:rsidR="00516937" w:rsidRPr="00752E62">
              <w:rPr>
                <w:b/>
                <w:color w:val="000000" w:themeColor="text1"/>
              </w:rPr>
              <w:t> </w:t>
            </w:r>
            <w:r w:rsidRPr="00752E62">
              <w:rPr>
                <w:b/>
                <w:color w:val="000000" w:themeColor="text1"/>
              </w:rPr>
              <w:t>=</w:t>
            </w:r>
            <w:r w:rsidR="00516937" w:rsidRPr="00752E62">
              <w:rPr>
                <w:b/>
                <w:color w:val="000000" w:themeColor="text1"/>
              </w:rPr>
              <w:t> </w:t>
            </w:r>
            <w:r w:rsidRPr="00752E62">
              <w:rPr>
                <w:b/>
                <w:color w:val="000000" w:themeColor="text1"/>
              </w:rPr>
              <w:t>74</w:t>
            </w:r>
          </w:p>
        </w:tc>
        <w:tc>
          <w:tcPr>
            <w:tcW w:w="1795" w:type="dxa"/>
            <w:tcBorders>
              <w:top w:val="single" w:sz="4" w:space="0" w:color="auto"/>
              <w:left w:val="single" w:sz="4" w:space="0" w:color="auto"/>
              <w:bottom w:val="single" w:sz="4" w:space="0" w:color="auto"/>
              <w:right w:val="single" w:sz="4" w:space="0" w:color="auto"/>
            </w:tcBorders>
            <w:hideMark/>
          </w:tcPr>
          <w:p w14:paraId="270C693B" w14:textId="77777777" w:rsidR="009473C0" w:rsidRPr="00752E62" w:rsidRDefault="009473C0" w:rsidP="007D5532">
            <w:pPr>
              <w:keepNext/>
              <w:keepLines/>
              <w:jc w:val="center"/>
              <w:rPr>
                <w:b/>
                <w:color w:val="000000" w:themeColor="text1"/>
              </w:rPr>
            </w:pPr>
            <w:r w:rsidRPr="00752E62">
              <w:rPr>
                <w:b/>
                <w:color w:val="000000" w:themeColor="text1"/>
              </w:rPr>
              <w:t>Adalimumab</w:t>
            </w:r>
          </w:p>
          <w:p w14:paraId="222DBDC6" w14:textId="77777777" w:rsidR="009473C0" w:rsidRPr="00752E62" w:rsidRDefault="009473C0" w:rsidP="007D5532">
            <w:pPr>
              <w:keepNext/>
              <w:keepLines/>
              <w:jc w:val="center"/>
              <w:rPr>
                <w:b/>
                <w:color w:val="000000" w:themeColor="text1"/>
              </w:rPr>
            </w:pPr>
            <w:r w:rsidRPr="00752E62">
              <w:rPr>
                <w:b/>
                <w:color w:val="000000" w:themeColor="text1"/>
              </w:rPr>
              <w:t>80/40 mg</w:t>
            </w:r>
          </w:p>
          <w:p w14:paraId="4FD61764" w14:textId="77777777" w:rsidR="009473C0" w:rsidRPr="00752E62" w:rsidRDefault="009473C0" w:rsidP="007D5532">
            <w:pPr>
              <w:keepNext/>
              <w:keepLines/>
              <w:jc w:val="center"/>
              <w:rPr>
                <w:b/>
                <w:color w:val="000000" w:themeColor="text1"/>
              </w:rPr>
            </w:pPr>
            <w:r w:rsidRPr="00752E62">
              <w:rPr>
                <w:b/>
                <w:color w:val="000000" w:themeColor="text1"/>
              </w:rPr>
              <w:t>N</w:t>
            </w:r>
            <w:r w:rsidR="00516937" w:rsidRPr="00752E62">
              <w:rPr>
                <w:b/>
                <w:color w:val="000000" w:themeColor="text1"/>
              </w:rPr>
              <w:t> </w:t>
            </w:r>
            <w:r w:rsidRPr="00752E62">
              <w:rPr>
                <w:b/>
                <w:color w:val="000000" w:themeColor="text1"/>
              </w:rPr>
              <w:t>=</w:t>
            </w:r>
            <w:r w:rsidR="00516937" w:rsidRPr="00752E62">
              <w:rPr>
                <w:b/>
                <w:color w:val="000000" w:themeColor="text1"/>
              </w:rPr>
              <w:t> </w:t>
            </w:r>
            <w:r w:rsidRPr="00752E62">
              <w:rPr>
                <w:b/>
                <w:color w:val="000000" w:themeColor="text1"/>
              </w:rPr>
              <w:t>75</w:t>
            </w:r>
          </w:p>
        </w:tc>
        <w:tc>
          <w:tcPr>
            <w:tcW w:w="1795" w:type="dxa"/>
            <w:tcBorders>
              <w:top w:val="single" w:sz="4" w:space="0" w:color="auto"/>
              <w:left w:val="single" w:sz="4" w:space="0" w:color="auto"/>
              <w:bottom w:val="single" w:sz="4" w:space="0" w:color="auto"/>
              <w:right w:val="single" w:sz="4" w:space="0" w:color="auto"/>
            </w:tcBorders>
            <w:hideMark/>
          </w:tcPr>
          <w:p w14:paraId="634C3596" w14:textId="77777777" w:rsidR="009473C0" w:rsidRPr="00752E62" w:rsidRDefault="009473C0" w:rsidP="007D5532">
            <w:pPr>
              <w:keepNext/>
              <w:keepLines/>
              <w:jc w:val="center"/>
              <w:rPr>
                <w:b/>
                <w:color w:val="000000" w:themeColor="text1"/>
              </w:rPr>
            </w:pPr>
            <w:r w:rsidRPr="00752E62">
              <w:rPr>
                <w:b/>
                <w:color w:val="000000" w:themeColor="text1"/>
              </w:rPr>
              <w:t>Adalimumab</w:t>
            </w:r>
          </w:p>
          <w:p w14:paraId="7DB0A8A9" w14:textId="77777777" w:rsidR="009473C0" w:rsidRPr="00752E62" w:rsidRDefault="009473C0" w:rsidP="007D5532">
            <w:pPr>
              <w:keepNext/>
              <w:keepLines/>
              <w:jc w:val="center"/>
              <w:rPr>
                <w:b/>
                <w:color w:val="000000" w:themeColor="text1"/>
              </w:rPr>
            </w:pPr>
            <w:r w:rsidRPr="00752E62">
              <w:rPr>
                <w:b/>
                <w:color w:val="000000" w:themeColor="text1"/>
              </w:rPr>
              <w:t>160/80 mg</w:t>
            </w:r>
          </w:p>
          <w:p w14:paraId="7D434E2E" w14:textId="77777777" w:rsidR="009473C0" w:rsidRPr="00752E62" w:rsidRDefault="009473C0" w:rsidP="007D5532">
            <w:pPr>
              <w:keepNext/>
              <w:keepLines/>
              <w:jc w:val="center"/>
              <w:rPr>
                <w:b/>
                <w:color w:val="000000" w:themeColor="text1"/>
              </w:rPr>
            </w:pPr>
            <w:r w:rsidRPr="00752E62">
              <w:rPr>
                <w:b/>
                <w:color w:val="000000" w:themeColor="text1"/>
              </w:rPr>
              <w:t>N</w:t>
            </w:r>
            <w:r w:rsidR="00516937" w:rsidRPr="00752E62">
              <w:rPr>
                <w:b/>
                <w:color w:val="000000" w:themeColor="text1"/>
              </w:rPr>
              <w:t> </w:t>
            </w:r>
            <w:r w:rsidRPr="00752E62">
              <w:rPr>
                <w:b/>
                <w:color w:val="000000" w:themeColor="text1"/>
              </w:rPr>
              <w:t>=</w:t>
            </w:r>
            <w:r w:rsidR="00516937" w:rsidRPr="00752E62">
              <w:rPr>
                <w:b/>
                <w:color w:val="000000" w:themeColor="text1"/>
              </w:rPr>
              <w:t> </w:t>
            </w:r>
            <w:r w:rsidRPr="00752E62">
              <w:rPr>
                <w:b/>
                <w:color w:val="000000" w:themeColor="text1"/>
              </w:rPr>
              <w:t>76</w:t>
            </w:r>
          </w:p>
        </w:tc>
        <w:tc>
          <w:tcPr>
            <w:tcW w:w="1056" w:type="dxa"/>
            <w:tcBorders>
              <w:top w:val="single" w:sz="4" w:space="0" w:color="auto"/>
              <w:left w:val="single" w:sz="4" w:space="0" w:color="auto"/>
              <w:bottom w:val="single" w:sz="4" w:space="0" w:color="auto"/>
              <w:right w:val="single" w:sz="4" w:space="0" w:color="auto"/>
            </w:tcBorders>
            <w:hideMark/>
          </w:tcPr>
          <w:p w14:paraId="1A1B4568" w14:textId="77777777" w:rsidR="009473C0" w:rsidRPr="00752E62" w:rsidRDefault="009473C0" w:rsidP="007D5532">
            <w:pPr>
              <w:keepNext/>
              <w:keepLines/>
              <w:jc w:val="center"/>
              <w:rPr>
                <w:b/>
                <w:color w:val="000000" w:themeColor="text1"/>
              </w:rPr>
            </w:pPr>
            <w:r w:rsidRPr="00752E62">
              <w:rPr>
                <w:b/>
                <w:color w:val="000000" w:themeColor="text1"/>
              </w:rPr>
              <w:t>Placebo</w:t>
            </w:r>
          </w:p>
          <w:p w14:paraId="234262A7" w14:textId="77777777" w:rsidR="009473C0" w:rsidRPr="00752E62" w:rsidRDefault="009473C0" w:rsidP="007D5532">
            <w:pPr>
              <w:keepNext/>
              <w:keepLines/>
              <w:jc w:val="center"/>
              <w:rPr>
                <w:b/>
                <w:color w:val="000000" w:themeColor="text1"/>
              </w:rPr>
            </w:pPr>
            <w:r w:rsidRPr="00752E62">
              <w:rPr>
                <w:b/>
                <w:color w:val="000000" w:themeColor="text1"/>
              </w:rPr>
              <w:t>N</w:t>
            </w:r>
            <w:r w:rsidR="00516937" w:rsidRPr="00752E62">
              <w:rPr>
                <w:b/>
                <w:color w:val="000000" w:themeColor="text1"/>
              </w:rPr>
              <w:t> </w:t>
            </w:r>
            <w:r w:rsidRPr="00752E62">
              <w:rPr>
                <w:b/>
                <w:color w:val="000000" w:themeColor="text1"/>
              </w:rPr>
              <w:t>=</w:t>
            </w:r>
            <w:r w:rsidR="00516937" w:rsidRPr="00752E62">
              <w:rPr>
                <w:b/>
                <w:color w:val="000000" w:themeColor="text1"/>
              </w:rPr>
              <w:t> </w:t>
            </w:r>
            <w:r w:rsidRPr="00752E62">
              <w:rPr>
                <w:b/>
                <w:color w:val="000000" w:themeColor="text1"/>
              </w:rPr>
              <w:t>166</w:t>
            </w:r>
          </w:p>
        </w:tc>
        <w:tc>
          <w:tcPr>
            <w:tcW w:w="1798" w:type="dxa"/>
            <w:tcBorders>
              <w:top w:val="single" w:sz="4" w:space="0" w:color="auto"/>
              <w:left w:val="single" w:sz="4" w:space="0" w:color="auto"/>
              <w:bottom w:val="single" w:sz="4" w:space="0" w:color="auto"/>
              <w:right w:val="single" w:sz="4" w:space="0" w:color="auto"/>
            </w:tcBorders>
            <w:hideMark/>
          </w:tcPr>
          <w:p w14:paraId="44CF592A" w14:textId="77777777" w:rsidR="009473C0" w:rsidRPr="00752E62" w:rsidRDefault="009473C0" w:rsidP="007D5532">
            <w:pPr>
              <w:keepNext/>
              <w:keepLines/>
              <w:jc w:val="center"/>
              <w:rPr>
                <w:b/>
                <w:color w:val="000000" w:themeColor="text1"/>
              </w:rPr>
            </w:pPr>
            <w:r w:rsidRPr="00752E62">
              <w:rPr>
                <w:b/>
                <w:color w:val="000000" w:themeColor="text1"/>
              </w:rPr>
              <w:t>Adalimumab</w:t>
            </w:r>
          </w:p>
          <w:p w14:paraId="619C7872" w14:textId="77777777" w:rsidR="009473C0" w:rsidRPr="00752E62" w:rsidRDefault="009473C0" w:rsidP="007D5532">
            <w:pPr>
              <w:keepNext/>
              <w:keepLines/>
              <w:jc w:val="center"/>
              <w:rPr>
                <w:b/>
                <w:color w:val="000000" w:themeColor="text1"/>
              </w:rPr>
            </w:pPr>
            <w:r w:rsidRPr="00752E62">
              <w:rPr>
                <w:b/>
                <w:color w:val="000000" w:themeColor="text1"/>
              </w:rPr>
              <w:t>160/80 mg</w:t>
            </w:r>
          </w:p>
          <w:p w14:paraId="4AC5A599" w14:textId="77777777" w:rsidR="009473C0" w:rsidRPr="00752E62" w:rsidRDefault="009473C0" w:rsidP="007D5532">
            <w:pPr>
              <w:keepNext/>
              <w:keepLines/>
              <w:jc w:val="center"/>
              <w:rPr>
                <w:b/>
                <w:color w:val="000000" w:themeColor="text1"/>
              </w:rPr>
            </w:pPr>
            <w:r w:rsidRPr="00752E62">
              <w:rPr>
                <w:b/>
                <w:color w:val="000000" w:themeColor="text1"/>
              </w:rPr>
              <w:t>N</w:t>
            </w:r>
            <w:r w:rsidR="00516937" w:rsidRPr="00752E62">
              <w:rPr>
                <w:b/>
                <w:color w:val="000000" w:themeColor="text1"/>
              </w:rPr>
              <w:t> </w:t>
            </w:r>
            <w:r w:rsidRPr="00752E62">
              <w:rPr>
                <w:b/>
                <w:color w:val="000000" w:themeColor="text1"/>
              </w:rPr>
              <w:t>=</w:t>
            </w:r>
            <w:r w:rsidR="00516937" w:rsidRPr="00752E62">
              <w:rPr>
                <w:b/>
                <w:color w:val="000000" w:themeColor="text1"/>
              </w:rPr>
              <w:t> </w:t>
            </w:r>
            <w:r w:rsidRPr="00752E62">
              <w:rPr>
                <w:b/>
                <w:color w:val="000000" w:themeColor="text1"/>
              </w:rPr>
              <w:t>159</w:t>
            </w:r>
          </w:p>
        </w:tc>
      </w:tr>
      <w:tr w:rsidR="009473C0" w:rsidRPr="00752E62" w14:paraId="0DF4386D" w14:textId="77777777" w:rsidTr="003A558A">
        <w:trPr>
          <w:cantSplit/>
        </w:trPr>
        <w:tc>
          <w:tcPr>
            <w:tcW w:w="1555" w:type="dxa"/>
            <w:tcBorders>
              <w:top w:val="single" w:sz="4" w:space="0" w:color="auto"/>
              <w:left w:val="single" w:sz="4" w:space="0" w:color="auto"/>
              <w:bottom w:val="single" w:sz="4" w:space="0" w:color="auto"/>
              <w:right w:val="single" w:sz="4" w:space="0" w:color="auto"/>
            </w:tcBorders>
            <w:hideMark/>
          </w:tcPr>
          <w:p w14:paraId="03AB41A2" w14:textId="77777777" w:rsidR="009473C0" w:rsidRPr="00752E62" w:rsidRDefault="009473C0" w:rsidP="007D5532">
            <w:pPr>
              <w:keepNext/>
              <w:keepLines/>
              <w:rPr>
                <w:color w:val="000000" w:themeColor="text1"/>
              </w:rPr>
            </w:pPr>
            <w:r w:rsidRPr="00752E62">
              <w:rPr>
                <w:color w:val="000000" w:themeColor="text1"/>
              </w:rPr>
              <w:t>4. tjedan</w:t>
            </w:r>
          </w:p>
        </w:tc>
        <w:tc>
          <w:tcPr>
            <w:tcW w:w="1078" w:type="dxa"/>
            <w:tcBorders>
              <w:top w:val="single" w:sz="4" w:space="0" w:color="auto"/>
              <w:left w:val="single" w:sz="4" w:space="0" w:color="auto"/>
              <w:bottom w:val="single" w:sz="4" w:space="0" w:color="auto"/>
              <w:right w:val="single" w:sz="4" w:space="0" w:color="auto"/>
            </w:tcBorders>
          </w:tcPr>
          <w:p w14:paraId="5C0189FD" w14:textId="77777777" w:rsidR="009473C0" w:rsidRPr="00752E62" w:rsidRDefault="009473C0" w:rsidP="007D5532">
            <w:pPr>
              <w:keepNext/>
              <w:keepLines/>
              <w:rPr>
                <w:color w:val="000000" w:themeColor="text1"/>
                <w:lang w:val="en-GB"/>
              </w:rPr>
            </w:pPr>
          </w:p>
        </w:tc>
        <w:tc>
          <w:tcPr>
            <w:tcW w:w="1795" w:type="dxa"/>
            <w:tcBorders>
              <w:top w:val="single" w:sz="4" w:space="0" w:color="auto"/>
              <w:left w:val="single" w:sz="4" w:space="0" w:color="auto"/>
              <w:bottom w:val="single" w:sz="4" w:space="0" w:color="auto"/>
              <w:right w:val="single" w:sz="4" w:space="0" w:color="auto"/>
            </w:tcBorders>
          </w:tcPr>
          <w:p w14:paraId="42179A35" w14:textId="77777777" w:rsidR="009473C0" w:rsidRPr="00752E62" w:rsidRDefault="009473C0" w:rsidP="007D5532">
            <w:pPr>
              <w:keepNext/>
              <w:keepLines/>
              <w:rPr>
                <w:color w:val="000000" w:themeColor="text1"/>
                <w:lang w:val="en-GB"/>
              </w:rPr>
            </w:pPr>
          </w:p>
        </w:tc>
        <w:tc>
          <w:tcPr>
            <w:tcW w:w="1795" w:type="dxa"/>
            <w:tcBorders>
              <w:top w:val="single" w:sz="4" w:space="0" w:color="auto"/>
              <w:left w:val="single" w:sz="4" w:space="0" w:color="auto"/>
              <w:bottom w:val="single" w:sz="4" w:space="0" w:color="auto"/>
              <w:right w:val="single" w:sz="4" w:space="0" w:color="auto"/>
            </w:tcBorders>
          </w:tcPr>
          <w:p w14:paraId="1E83C14B" w14:textId="77777777" w:rsidR="009473C0" w:rsidRPr="00752E62" w:rsidRDefault="009473C0" w:rsidP="007D5532">
            <w:pPr>
              <w:keepNext/>
              <w:keepLines/>
              <w:rPr>
                <w:color w:val="000000" w:themeColor="text1"/>
                <w:lang w:val="en-GB"/>
              </w:rPr>
            </w:pPr>
          </w:p>
        </w:tc>
        <w:tc>
          <w:tcPr>
            <w:tcW w:w="1056" w:type="dxa"/>
            <w:tcBorders>
              <w:top w:val="single" w:sz="4" w:space="0" w:color="auto"/>
              <w:left w:val="single" w:sz="4" w:space="0" w:color="auto"/>
              <w:bottom w:val="single" w:sz="4" w:space="0" w:color="auto"/>
              <w:right w:val="single" w:sz="4" w:space="0" w:color="auto"/>
            </w:tcBorders>
          </w:tcPr>
          <w:p w14:paraId="3F9B0C26" w14:textId="77777777" w:rsidR="009473C0" w:rsidRPr="00752E62" w:rsidRDefault="009473C0" w:rsidP="007D5532">
            <w:pPr>
              <w:keepNext/>
              <w:keepLines/>
              <w:rPr>
                <w:color w:val="000000" w:themeColor="text1"/>
                <w:lang w:val="en-GB"/>
              </w:rPr>
            </w:pPr>
          </w:p>
        </w:tc>
        <w:tc>
          <w:tcPr>
            <w:tcW w:w="1798" w:type="dxa"/>
            <w:tcBorders>
              <w:top w:val="single" w:sz="4" w:space="0" w:color="auto"/>
              <w:left w:val="single" w:sz="4" w:space="0" w:color="auto"/>
              <w:bottom w:val="single" w:sz="4" w:space="0" w:color="auto"/>
              <w:right w:val="single" w:sz="4" w:space="0" w:color="auto"/>
            </w:tcBorders>
          </w:tcPr>
          <w:p w14:paraId="3A2DE698" w14:textId="77777777" w:rsidR="009473C0" w:rsidRPr="00752E62" w:rsidRDefault="009473C0" w:rsidP="007D5532">
            <w:pPr>
              <w:keepNext/>
              <w:keepLines/>
              <w:rPr>
                <w:color w:val="000000" w:themeColor="text1"/>
                <w:lang w:val="en-GB"/>
              </w:rPr>
            </w:pPr>
          </w:p>
        </w:tc>
      </w:tr>
      <w:tr w:rsidR="009473C0" w:rsidRPr="00752E62" w14:paraId="58739C8B" w14:textId="77777777" w:rsidTr="003A558A">
        <w:trPr>
          <w:cantSplit/>
        </w:trPr>
        <w:tc>
          <w:tcPr>
            <w:tcW w:w="1555" w:type="dxa"/>
            <w:tcBorders>
              <w:top w:val="single" w:sz="4" w:space="0" w:color="auto"/>
              <w:left w:val="single" w:sz="4" w:space="0" w:color="auto"/>
              <w:bottom w:val="single" w:sz="4" w:space="0" w:color="auto"/>
              <w:right w:val="single" w:sz="4" w:space="0" w:color="auto"/>
            </w:tcBorders>
            <w:hideMark/>
          </w:tcPr>
          <w:p w14:paraId="6D2573F4" w14:textId="77777777" w:rsidR="009473C0" w:rsidRPr="00752E62" w:rsidRDefault="009473C0" w:rsidP="007D5532">
            <w:pPr>
              <w:keepNext/>
              <w:keepLines/>
              <w:rPr>
                <w:color w:val="000000" w:themeColor="text1"/>
              </w:rPr>
            </w:pPr>
            <w:r w:rsidRPr="00752E62">
              <w:rPr>
                <w:color w:val="000000" w:themeColor="text1"/>
              </w:rPr>
              <w:t>Klinička remisija</w:t>
            </w:r>
          </w:p>
        </w:tc>
        <w:tc>
          <w:tcPr>
            <w:tcW w:w="1078" w:type="dxa"/>
            <w:tcBorders>
              <w:top w:val="single" w:sz="4" w:space="0" w:color="auto"/>
              <w:left w:val="single" w:sz="4" w:space="0" w:color="auto"/>
              <w:bottom w:val="single" w:sz="4" w:space="0" w:color="auto"/>
              <w:right w:val="single" w:sz="4" w:space="0" w:color="auto"/>
            </w:tcBorders>
            <w:vAlign w:val="center"/>
            <w:hideMark/>
          </w:tcPr>
          <w:p w14:paraId="50DE46FC" w14:textId="77777777" w:rsidR="009473C0" w:rsidRPr="00752E62" w:rsidRDefault="009473C0" w:rsidP="007D5532">
            <w:pPr>
              <w:keepNext/>
              <w:keepLines/>
              <w:jc w:val="center"/>
              <w:rPr>
                <w:color w:val="000000" w:themeColor="text1"/>
              </w:rPr>
            </w:pPr>
            <w:r w:rsidRPr="00752E62">
              <w:rPr>
                <w:color w:val="000000" w:themeColor="text1"/>
              </w:rPr>
              <w:t>12</w:t>
            </w:r>
            <w:r w:rsidR="006A6D10" w:rsidRPr="00752E62">
              <w:rPr>
                <w:color w:val="000000" w:themeColor="text1"/>
              </w:rPr>
              <w:t> %</w:t>
            </w:r>
          </w:p>
        </w:tc>
        <w:tc>
          <w:tcPr>
            <w:tcW w:w="1795" w:type="dxa"/>
            <w:tcBorders>
              <w:top w:val="single" w:sz="4" w:space="0" w:color="auto"/>
              <w:left w:val="single" w:sz="4" w:space="0" w:color="auto"/>
              <w:bottom w:val="single" w:sz="4" w:space="0" w:color="auto"/>
              <w:right w:val="single" w:sz="4" w:space="0" w:color="auto"/>
            </w:tcBorders>
            <w:vAlign w:val="center"/>
            <w:hideMark/>
          </w:tcPr>
          <w:p w14:paraId="7A560863" w14:textId="77777777" w:rsidR="009473C0" w:rsidRPr="00752E62" w:rsidRDefault="009473C0" w:rsidP="007D5532">
            <w:pPr>
              <w:keepNext/>
              <w:keepLines/>
              <w:jc w:val="center"/>
              <w:rPr>
                <w:color w:val="000000" w:themeColor="text1"/>
              </w:rPr>
            </w:pPr>
            <w:r w:rsidRPr="00752E62">
              <w:rPr>
                <w:color w:val="000000" w:themeColor="text1"/>
              </w:rPr>
              <w:t>24</w:t>
            </w:r>
            <w:r w:rsidR="006A6D10" w:rsidRPr="00752E62">
              <w:rPr>
                <w:color w:val="000000" w:themeColor="text1"/>
              </w:rPr>
              <w:t> %</w:t>
            </w:r>
          </w:p>
        </w:tc>
        <w:tc>
          <w:tcPr>
            <w:tcW w:w="1795" w:type="dxa"/>
            <w:tcBorders>
              <w:top w:val="single" w:sz="4" w:space="0" w:color="auto"/>
              <w:left w:val="single" w:sz="4" w:space="0" w:color="auto"/>
              <w:bottom w:val="single" w:sz="4" w:space="0" w:color="auto"/>
              <w:right w:val="single" w:sz="4" w:space="0" w:color="auto"/>
            </w:tcBorders>
            <w:vAlign w:val="center"/>
            <w:hideMark/>
          </w:tcPr>
          <w:p w14:paraId="518CABCF" w14:textId="77777777" w:rsidR="009473C0" w:rsidRPr="00752E62" w:rsidRDefault="009473C0" w:rsidP="007D5532">
            <w:pPr>
              <w:keepNext/>
              <w:keepLines/>
              <w:jc w:val="center"/>
              <w:rPr>
                <w:color w:val="000000" w:themeColor="text1"/>
              </w:rPr>
            </w:pPr>
            <w:r w:rsidRPr="00752E62">
              <w:rPr>
                <w:color w:val="000000" w:themeColor="text1"/>
              </w:rPr>
              <w:t>36</w:t>
            </w:r>
            <w:r w:rsidR="006A6D10" w:rsidRPr="00752E62">
              <w:rPr>
                <w:color w:val="000000" w:themeColor="text1"/>
              </w:rPr>
              <w:t> %</w:t>
            </w:r>
            <w:r w:rsidRPr="00752E62">
              <w:rPr>
                <w:color w:val="000000" w:themeColor="text1"/>
              </w:rPr>
              <w:t>*</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CA80921" w14:textId="77777777" w:rsidR="009473C0" w:rsidRPr="00752E62" w:rsidRDefault="009473C0" w:rsidP="007D5532">
            <w:pPr>
              <w:keepNext/>
              <w:keepLines/>
              <w:jc w:val="center"/>
              <w:rPr>
                <w:color w:val="000000" w:themeColor="text1"/>
              </w:rPr>
            </w:pPr>
            <w:r w:rsidRPr="00752E62">
              <w:rPr>
                <w:color w:val="000000" w:themeColor="text1"/>
              </w:rPr>
              <w:t>7</w:t>
            </w:r>
            <w:r w:rsidR="006A6D10" w:rsidRPr="00752E62">
              <w:rPr>
                <w:color w:val="000000" w:themeColor="text1"/>
              </w:rPr>
              <w:t> %</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5730429" w14:textId="77777777" w:rsidR="009473C0" w:rsidRPr="00752E62" w:rsidRDefault="009473C0" w:rsidP="007D5532">
            <w:pPr>
              <w:keepNext/>
              <w:keepLines/>
              <w:jc w:val="center"/>
              <w:rPr>
                <w:color w:val="000000" w:themeColor="text1"/>
              </w:rPr>
            </w:pPr>
            <w:r w:rsidRPr="00752E62">
              <w:rPr>
                <w:color w:val="000000" w:themeColor="text1"/>
              </w:rPr>
              <w:t>21</w:t>
            </w:r>
            <w:r w:rsidR="006A6D10" w:rsidRPr="00752E62">
              <w:rPr>
                <w:color w:val="000000" w:themeColor="text1"/>
              </w:rPr>
              <w:t> %</w:t>
            </w:r>
            <w:r w:rsidRPr="00752E62">
              <w:rPr>
                <w:color w:val="000000" w:themeColor="text1"/>
              </w:rPr>
              <w:t>*</w:t>
            </w:r>
          </w:p>
        </w:tc>
      </w:tr>
      <w:tr w:rsidR="009473C0" w:rsidRPr="00752E62" w14:paraId="4D104613" w14:textId="77777777" w:rsidTr="003A558A">
        <w:trPr>
          <w:cantSplit/>
        </w:trPr>
        <w:tc>
          <w:tcPr>
            <w:tcW w:w="1555" w:type="dxa"/>
            <w:tcBorders>
              <w:top w:val="single" w:sz="4" w:space="0" w:color="auto"/>
              <w:left w:val="single" w:sz="4" w:space="0" w:color="auto"/>
              <w:bottom w:val="single" w:sz="4" w:space="0" w:color="auto"/>
              <w:right w:val="single" w:sz="4" w:space="0" w:color="auto"/>
            </w:tcBorders>
            <w:hideMark/>
          </w:tcPr>
          <w:p w14:paraId="66495FE1" w14:textId="77777777" w:rsidR="009473C0" w:rsidRPr="00752E62" w:rsidRDefault="009473C0" w:rsidP="007D5532">
            <w:pPr>
              <w:keepNext/>
              <w:keepLines/>
              <w:rPr>
                <w:color w:val="000000" w:themeColor="text1"/>
              </w:rPr>
            </w:pPr>
            <w:r w:rsidRPr="00752E62">
              <w:rPr>
                <w:color w:val="000000" w:themeColor="text1"/>
              </w:rPr>
              <w:t>Klinički odgovor (CR</w:t>
            </w:r>
            <w:r w:rsidRPr="00752E62">
              <w:rPr>
                <w:color w:val="000000" w:themeColor="text1"/>
              </w:rPr>
              <w:noBreakHyphen/>
              <w:t>100)</w:t>
            </w:r>
          </w:p>
        </w:tc>
        <w:tc>
          <w:tcPr>
            <w:tcW w:w="1078" w:type="dxa"/>
            <w:tcBorders>
              <w:top w:val="single" w:sz="4" w:space="0" w:color="auto"/>
              <w:left w:val="single" w:sz="4" w:space="0" w:color="auto"/>
              <w:bottom w:val="single" w:sz="4" w:space="0" w:color="auto"/>
              <w:right w:val="single" w:sz="4" w:space="0" w:color="auto"/>
            </w:tcBorders>
            <w:vAlign w:val="center"/>
            <w:hideMark/>
          </w:tcPr>
          <w:p w14:paraId="27F01D59" w14:textId="77777777" w:rsidR="009473C0" w:rsidRPr="00752E62" w:rsidRDefault="009473C0" w:rsidP="007D5532">
            <w:pPr>
              <w:keepNext/>
              <w:keepLines/>
              <w:jc w:val="center"/>
              <w:rPr>
                <w:color w:val="000000" w:themeColor="text1"/>
              </w:rPr>
            </w:pPr>
            <w:r w:rsidRPr="00752E62">
              <w:rPr>
                <w:color w:val="000000" w:themeColor="text1"/>
              </w:rPr>
              <w:t>24</w:t>
            </w:r>
            <w:r w:rsidR="006A6D10" w:rsidRPr="00752E62">
              <w:rPr>
                <w:color w:val="000000" w:themeColor="text1"/>
              </w:rPr>
              <w:t> %</w:t>
            </w:r>
          </w:p>
        </w:tc>
        <w:tc>
          <w:tcPr>
            <w:tcW w:w="1795" w:type="dxa"/>
            <w:tcBorders>
              <w:top w:val="single" w:sz="4" w:space="0" w:color="auto"/>
              <w:left w:val="single" w:sz="4" w:space="0" w:color="auto"/>
              <w:bottom w:val="single" w:sz="4" w:space="0" w:color="auto"/>
              <w:right w:val="single" w:sz="4" w:space="0" w:color="auto"/>
            </w:tcBorders>
            <w:vAlign w:val="center"/>
            <w:hideMark/>
          </w:tcPr>
          <w:p w14:paraId="41A2944E" w14:textId="77777777" w:rsidR="009473C0" w:rsidRPr="00752E62" w:rsidRDefault="009473C0" w:rsidP="007D5532">
            <w:pPr>
              <w:keepNext/>
              <w:keepLines/>
              <w:jc w:val="center"/>
              <w:rPr>
                <w:color w:val="000000" w:themeColor="text1"/>
              </w:rPr>
            </w:pPr>
            <w:r w:rsidRPr="00752E62">
              <w:rPr>
                <w:color w:val="000000" w:themeColor="text1"/>
              </w:rPr>
              <w:t>37</w:t>
            </w:r>
            <w:r w:rsidR="006A6D10" w:rsidRPr="00752E62">
              <w:rPr>
                <w:color w:val="000000" w:themeColor="text1"/>
              </w:rPr>
              <w:t> %</w:t>
            </w:r>
          </w:p>
        </w:tc>
        <w:tc>
          <w:tcPr>
            <w:tcW w:w="1795" w:type="dxa"/>
            <w:tcBorders>
              <w:top w:val="single" w:sz="4" w:space="0" w:color="auto"/>
              <w:left w:val="single" w:sz="4" w:space="0" w:color="auto"/>
              <w:bottom w:val="single" w:sz="4" w:space="0" w:color="auto"/>
              <w:right w:val="single" w:sz="4" w:space="0" w:color="auto"/>
            </w:tcBorders>
            <w:vAlign w:val="center"/>
            <w:hideMark/>
          </w:tcPr>
          <w:p w14:paraId="15205E4A" w14:textId="77777777" w:rsidR="009473C0" w:rsidRPr="00752E62" w:rsidRDefault="009473C0" w:rsidP="007D5532">
            <w:pPr>
              <w:keepNext/>
              <w:keepLines/>
              <w:jc w:val="center"/>
              <w:rPr>
                <w:color w:val="000000" w:themeColor="text1"/>
              </w:rPr>
            </w:pPr>
            <w:r w:rsidRPr="00752E62">
              <w:rPr>
                <w:color w:val="000000" w:themeColor="text1"/>
              </w:rPr>
              <w:t>49</w:t>
            </w:r>
            <w:r w:rsidR="006A6D10" w:rsidRPr="00752E62">
              <w:rPr>
                <w:color w:val="000000" w:themeColor="text1"/>
              </w:rPr>
              <w:t> %</w:t>
            </w:r>
            <w:r w:rsidRPr="00752E62">
              <w:rPr>
                <w:color w:val="000000" w:themeColor="text1"/>
              </w:rPr>
              <w:t>**</w:t>
            </w:r>
          </w:p>
        </w:tc>
        <w:tc>
          <w:tcPr>
            <w:tcW w:w="1056" w:type="dxa"/>
            <w:tcBorders>
              <w:top w:val="single" w:sz="4" w:space="0" w:color="auto"/>
              <w:left w:val="single" w:sz="4" w:space="0" w:color="auto"/>
              <w:bottom w:val="single" w:sz="4" w:space="0" w:color="auto"/>
              <w:right w:val="single" w:sz="4" w:space="0" w:color="auto"/>
            </w:tcBorders>
            <w:vAlign w:val="center"/>
            <w:hideMark/>
          </w:tcPr>
          <w:p w14:paraId="15CDEA38" w14:textId="77777777" w:rsidR="009473C0" w:rsidRPr="00752E62" w:rsidRDefault="009473C0" w:rsidP="007D5532">
            <w:pPr>
              <w:keepNext/>
              <w:keepLines/>
              <w:jc w:val="center"/>
              <w:rPr>
                <w:color w:val="000000" w:themeColor="text1"/>
              </w:rPr>
            </w:pPr>
            <w:r w:rsidRPr="00752E62">
              <w:rPr>
                <w:color w:val="000000" w:themeColor="text1"/>
              </w:rPr>
              <w:t>25</w:t>
            </w:r>
            <w:r w:rsidR="006A6D10" w:rsidRPr="00752E62">
              <w:rPr>
                <w:color w:val="000000" w:themeColor="text1"/>
              </w:rPr>
              <w:t> %</w:t>
            </w:r>
          </w:p>
        </w:tc>
        <w:tc>
          <w:tcPr>
            <w:tcW w:w="1798" w:type="dxa"/>
            <w:tcBorders>
              <w:top w:val="single" w:sz="4" w:space="0" w:color="auto"/>
              <w:left w:val="single" w:sz="4" w:space="0" w:color="auto"/>
              <w:bottom w:val="single" w:sz="4" w:space="0" w:color="auto"/>
              <w:right w:val="single" w:sz="4" w:space="0" w:color="auto"/>
            </w:tcBorders>
            <w:vAlign w:val="center"/>
            <w:hideMark/>
          </w:tcPr>
          <w:p w14:paraId="179F15B4" w14:textId="77777777" w:rsidR="009473C0" w:rsidRPr="00752E62" w:rsidRDefault="009473C0" w:rsidP="007D5532">
            <w:pPr>
              <w:keepNext/>
              <w:keepLines/>
              <w:jc w:val="center"/>
              <w:rPr>
                <w:color w:val="000000" w:themeColor="text1"/>
              </w:rPr>
            </w:pPr>
            <w:r w:rsidRPr="00752E62">
              <w:rPr>
                <w:color w:val="000000" w:themeColor="text1"/>
              </w:rPr>
              <w:t>38</w:t>
            </w:r>
            <w:r w:rsidR="006A6D10" w:rsidRPr="00752E62">
              <w:rPr>
                <w:color w:val="000000" w:themeColor="text1"/>
              </w:rPr>
              <w:t> %</w:t>
            </w:r>
            <w:r w:rsidRPr="00752E62">
              <w:rPr>
                <w:color w:val="000000" w:themeColor="text1"/>
              </w:rPr>
              <w:t>**</w:t>
            </w:r>
          </w:p>
        </w:tc>
      </w:tr>
      <w:tr w:rsidR="00CC0C3D" w:rsidRPr="00752E62" w14:paraId="6360B491" w14:textId="77777777" w:rsidTr="003A558A">
        <w:trPr>
          <w:cantSplit/>
        </w:trPr>
        <w:tc>
          <w:tcPr>
            <w:tcW w:w="9077" w:type="dxa"/>
            <w:gridSpan w:val="6"/>
            <w:tcBorders>
              <w:top w:val="single" w:sz="4" w:space="0" w:color="auto"/>
              <w:left w:val="nil"/>
              <w:bottom w:val="nil"/>
              <w:right w:val="nil"/>
            </w:tcBorders>
          </w:tcPr>
          <w:p w14:paraId="045D1CC6" w14:textId="77777777" w:rsidR="00CC0C3D" w:rsidRPr="00CF2D02" w:rsidRDefault="00CC0C3D" w:rsidP="00CC0C3D">
            <w:pPr>
              <w:ind w:left="270" w:hanging="270"/>
              <w:rPr>
                <w:color w:val="000000" w:themeColor="text1"/>
                <w:sz w:val="20"/>
              </w:rPr>
            </w:pPr>
            <w:r w:rsidRPr="00CF2D02">
              <w:rPr>
                <w:color w:val="000000" w:themeColor="text1"/>
                <w:sz w:val="20"/>
              </w:rPr>
              <w:t>Sve p</w:t>
            </w:r>
            <w:r w:rsidR="00BB3614" w:rsidRPr="00CF2D02">
              <w:rPr>
                <w:color w:val="000000" w:themeColor="text1"/>
                <w:sz w:val="20"/>
              </w:rPr>
              <w:noBreakHyphen/>
            </w:r>
            <w:r w:rsidRPr="00CF2D02">
              <w:rPr>
                <w:color w:val="000000" w:themeColor="text1"/>
                <w:sz w:val="20"/>
              </w:rPr>
              <w:t>vrijednosti odnose se na sparene usporedbe udjela z</w:t>
            </w:r>
            <w:r w:rsidR="00BB3614" w:rsidRPr="00CF2D02">
              <w:rPr>
                <w:color w:val="000000" w:themeColor="text1"/>
                <w:sz w:val="20"/>
              </w:rPr>
              <w:t>a</w:t>
            </w:r>
            <w:r w:rsidRPr="00CF2D02">
              <w:rPr>
                <w:color w:val="000000" w:themeColor="text1"/>
                <w:sz w:val="20"/>
              </w:rPr>
              <w:t xml:space="preserve"> adalimumab naspram placeba </w:t>
            </w:r>
          </w:p>
          <w:p w14:paraId="0325918E" w14:textId="77777777" w:rsidR="00CC0C3D" w:rsidRPr="00CF2D02" w:rsidRDefault="00CC0C3D" w:rsidP="00CC0C3D">
            <w:pPr>
              <w:ind w:left="270" w:hanging="270"/>
              <w:rPr>
                <w:color w:val="000000" w:themeColor="text1"/>
                <w:sz w:val="20"/>
              </w:rPr>
            </w:pPr>
            <w:r w:rsidRPr="00CF2D02">
              <w:rPr>
                <w:color w:val="000000" w:themeColor="text1"/>
                <w:sz w:val="20"/>
              </w:rPr>
              <w:t xml:space="preserve">* </w:t>
            </w:r>
            <w:r w:rsidRPr="00CF2D02">
              <w:rPr>
                <w:color w:val="000000" w:themeColor="text1"/>
                <w:sz w:val="20"/>
              </w:rPr>
              <w:tab/>
              <w:t>p</w:t>
            </w:r>
            <w:r w:rsidR="00516937" w:rsidRPr="00CF2D02">
              <w:rPr>
                <w:color w:val="000000" w:themeColor="text1"/>
                <w:sz w:val="20"/>
              </w:rPr>
              <w:t> </w:t>
            </w:r>
            <w:r w:rsidRPr="00CF2D02">
              <w:rPr>
                <w:color w:val="000000" w:themeColor="text1"/>
                <w:sz w:val="20"/>
              </w:rPr>
              <w:t>&lt;</w:t>
            </w:r>
            <w:r w:rsidR="00516937" w:rsidRPr="00CF2D02">
              <w:rPr>
                <w:color w:val="000000" w:themeColor="text1"/>
                <w:sz w:val="20"/>
              </w:rPr>
              <w:t> </w:t>
            </w:r>
            <w:r w:rsidRPr="00CF2D02">
              <w:rPr>
                <w:color w:val="000000" w:themeColor="text1"/>
                <w:sz w:val="20"/>
              </w:rPr>
              <w:t>0,001 </w:t>
            </w:r>
          </w:p>
          <w:p w14:paraId="534D9BD9" w14:textId="77777777" w:rsidR="00CC0C3D" w:rsidRPr="00CF2D02" w:rsidRDefault="00CC0C3D" w:rsidP="00CC0C3D">
            <w:pPr>
              <w:ind w:left="270" w:hanging="270"/>
              <w:rPr>
                <w:color w:val="000000" w:themeColor="text1"/>
                <w:sz w:val="20"/>
              </w:rPr>
            </w:pPr>
            <w:r w:rsidRPr="00CF2D02">
              <w:rPr>
                <w:color w:val="000000" w:themeColor="text1"/>
                <w:sz w:val="20"/>
              </w:rPr>
              <w:t xml:space="preserve">** </w:t>
            </w:r>
            <w:r w:rsidRPr="00CF2D02">
              <w:rPr>
                <w:color w:val="000000" w:themeColor="text1"/>
                <w:sz w:val="20"/>
              </w:rPr>
              <w:tab/>
              <w:t>p</w:t>
            </w:r>
            <w:r w:rsidR="00516937" w:rsidRPr="00CF2D02">
              <w:rPr>
                <w:color w:val="000000" w:themeColor="text1"/>
                <w:sz w:val="20"/>
              </w:rPr>
              <w:t> </w:t>
            </w:r>
            <w:r w:rsidRPr="00CF2D02">
              <w:rPr>
                <w:color w:val="000000" w:themeColor="text1"/>
                <w:sz w:val="20"/>
              </w:rPr>
              <w:t>&lt;</w:t>
            </w:r>
            <w:r w:rsidR="00516937" w:rsidRPr="00CF2D02">
              <w:rPr>
                <w:color w:val="000000" w:themeColor="text1"/>
                <w:sz w:val="20"/>
              </w:rPr>
              <w:t> </w:t>
            </w:r>
            <w:r w:rsidRPr="00CF2D02">
              <w:rPr>
                <w:color w:val="000000" w:themeColor="text1"/>
                <w:sz w:val="20"/>
              </w:rPr>
              <w:t>0,01 </w:t>
            </w:r>
          </w:p>
        </w:tc>
      </w:tr>
    </w:tbl>
    <w:p w14:paraId="0FFBFC44" w14:textId="77777777" w:rsidR="002F39BA" w:rsidRPr="00752E62" w:rsidRDefault="002F39BA" w:rsidP="00387D0C">
      <w:pPr>
        <w:rPr>
          <w:color w:val="000000" w:themeColor="text1"/>
          <w:lang w:val="en-GB"/>
        </w:rPr>
      </w:pPr>
    </w:p>
    <w:p w14:paraId="51096B28" w14:textId="77777777" w:rsidR="00D23702" w:rsidRPr="00752E62" w:rsidRDefault="00D23702" w:rsidP="00387D0C">
      <w:pPr>
        <w:pStyle w:val="BodyText"/>
        <w:widowControl/>
        <w:kinsoku w:val="0"/>
        <w:overflowPunct w:val="0"/>
        <w:ind w:left="0"/>
        <w:rPr>
          <w:color w:val="000000" w:themeColor="text1"/>
        </w:rPr>
      </w:pPr>
      <w:r w:rsidRPr="00752E62">
        <w:rPr>
          <w:color w:val="000000" w:themeColor="text1"/>
        </w:rPr>
        <w:t>U skupinama koje su primale indukcijske režime od 160/80</w:t>
      </w:r>
      <w:r w:rsidR="00516937" w:rsidRPr="00752E62">
        <w:rPr>
          <w:color w:val="000000" w:themeColor="text1"/>
        </w:rPr>
        <w:t> </w:t>
      </w:r>
      <w:r w:rsidRPr="00752E62">
        <w:rPr>
          <w:color w:val="000000" w:themeColor="text1"/>
        </w:rPr>
        <w:t>mg i 80/40</w:t>
      </w:r>
      <w:r w:rsidR="00516937" w:rsidRPr="00752E62">
        <w:rPr>
          <w:color w:val="000000" w:themeColor="text1"/>
        </w:rPr>
        <w:t> </w:t>
      </w:r>
      <w:r w:rsidRPr="00752E62">
        <w:rPr>
          <w:color w:val="000000" w:themeColor="text1"/>
        </w:rPr>
        <w:t xml:space="preserve">mg </w:t>
      </w:r>
      <w:r w:rsidR="000F1213" w:rsidRPr="00752E62">
        <w:rPr>
          <w:color w:val="000000" w:themeColor="text1"/>
        </w:rPr>
        <w:t>zabilježene</w:t>
      </w:r>
      <w:r w:rsidRPr="00752E62">
        <w:rPr>
          <w:color w:val="000000" w:themeColor="text1"/>
        </w:rPr>
        <w:t xml:space="preserve"> su slične stope remisije do 8.</w:t>
      </w:r>
      <w:r w:rsidR="00516937" w:rsidRPr="00752E62">
        <w:rPr>
          <w:color w:val="000000" w:themeColor="text1"/>
        </w:rPr>
        <w:t> </w:t>
      </w:r>
      <w:r w:rsidRPr="00752E62">
        <w:rPr>
          <w:color w:val="000000" w:themeColor="text1"/>
        </w:rPr>
        <w:t xml:space="preserve">tjedna, a stopa pojavljivanja štetnih događaja bila je veća u skupini koja je primala </w:t>
      </w:r>
      <w:r w:rsidR="00315AEE" w:rsidRPr="00752E62">
        <w:rPr>
          <w:color w:val="000000" w:themeColor="text1"/>
        </w:rPr>
        <w:t>dozu od</w:t>
      </w:r>
      <w:r w:rsidRPr="00752E62">
        <w:rPr>
          <w:color w:val="000000" w:themeColor="text1"/>
        </w:rPr>
        <w:t xml:space="preserve"> 160/80</w:t>
      </w:r>
      <w:r w:rsidR="00516937" w:rsidRPr="00752E62">
        <w:rPr>
          <w:color w:val="000000" w:themeColor="text1"/>
        </w:rPr>
        <w:t> </w:t>
      </w:r>
      <w:r w:rsidRPr="00752E62">
        <w:rPr>
          <w:color w:val="000000" w:themeColor="text1"/>
        </w:rPr>
        <w:t>mg.</w:t>
      </w:r>
    </w:p>
    <w:p w14:paraId="7160CF0B" w14:textId="77777777" w:rsidR="00D23702" w:rsidRPr="00752E62" w:rsidRDefault="00D23702" w:rsidP="00387D0C">
      <w:pPr>
        <w:pStyle w:val="BodyText"/>
        <w:widowControl/>
        <w:kinsoku w:val="0"/>
        <w:overflowPunct w:val="0"/>
        <w:ind w:left="0"/>
        <w:rPr>
          <w:color w:val="000000" w:themeColor="text1"/>
          <w:lang w:val="en-GB"/>
        </w:rPr>
      </w:pPr>
    </w:p>
    <w:p w14:paraId="29F3E051" w14:textId="77777777" w:rsidR="00D23702" w:rsidRPr="00752E62" w:rsidRDefault="00D23702" w:rsidP="00387D0C">
      <w:pPr>
        <w:pStyle w:val="BodyText"/>
        <w:widowControl/>
        <w:kinsoku w:val="0"/>
        <w:overflowPunct w:val="0"/>
        <w:ind w:left="0"/>
        <w:rPr>
          <w:color w:val="000000" w:themeColor="text1"/>
        </w:rPr>
      </w:pPr>
      <w:r w:rsidRPr="00752E62">
        <w:rPr>
          <w:color w:val="000000" w:themeColor="text1"/>
        </w:rPr>
        <w:t>U 4.</w:t>
      </w:r>
      <w:r w:rsidR="00C6776F" w:rsidRPr="00752E62">
        <w:rPr>
          <w:color w:val="000000" w:themeColor="text1"/>
        </w:rPr>
        <w:t> </w:t>
      </w:r>
      <w:r w:rsidRPr="00752E62">
        <w:rPr>
          <w:color w:val="000000" w:themeColor="text1"/>
        </w:rPr>
        <w:t>tjednu ispitivanja CD</w:t>
      </w:r>
      <w:r w:rsidR="00C6776F" w:rsidRPr="00752E62">
        <w:rPr>
          <w:color w:val="000000" w:themeColor="text1"/>
        </w:rPr>
        <w:t> </w:t>
      </w:r>
      <w:r w:rsidRPr="00752E62">
        <w:rPr>
          <w:color w:val="000000" w:themeColor="text1"/>
        </w:rPr>
        <w:t>III 58</w:t>
      </w:r>
      <w:r w:rsidR="006A6D10" w:rsidRPr="00752E62">
        <w:rPr>
          <w:color w:val="000000" w:themeColor="text1"/>
        </w:rPr>
        <w:t> %</w:t>
      </w:r>
      <w:r w:rsidRPr="00752E62">
        <w:rPr>
          <w:color w:val="000000" w:themeColor="text1"/>
        </w:rPr>
        <w:t xml:space="preserve"> bolesnika (499/854) imalo je klinički odgovor i bilo je uvršteno u primarnu analizu. 48</w:t>
      </w:r>
      <w:r w:rsidR="006A6D10" w:rsidRPr="00752E62">
        <w:rPr>
          <w:color w:val="000000" w:themeColor="text1"/>
        </w:rPr>
        <w:t> %</w:t>
      </w:r>
      <w:r w:rsidRPr="00752E62">
        <w:rPr>
          <w:color w:val="000000" w:themeColor="text1"/>
        </w:rPr>
        <w:t> bolesnika koji su imali klinički odgovor u 4.</w:t>
      </w:r>
      <w:r w:rsidR="00C6776F" w:rsidRPr="00752E62">
        <w:rPr>
          <w:color w:val="000000" w:themeColor="text1"/>
        </w:rPr>
        <w:t> </w:t>
      </w:r>
      <w:r w:rsidRPr="00752E62">
        <w:rPr>
          <w:color w:val="000000" w:themeColor="text1"/>
        </w:rPr>
        <w:t>tjednu već je prije koristilo neki drugi antagonist TNF-a. Održavanje remisije i stope kliničkog odgovora nalaze se u tablici</w:t>
      </w:r>
      <w:r w:rsidR="00C6776F" w:rsidRPr="00752E62">
        <w:rPr>
          <w:color w:val="000000" w:themeColor="text1"/>
        </w:rPr>
        <w:t> </w:t>
      </w:r>
      <w:r w:rsidR="00841B11" w:rsidRPr="00752E62">
        <w:rPr>
          <w:color w:val="000000" w:themeColor="text1"/>
        </w:rPr>
        <w:t>15</w:t>
      </w:r>
      <w:r w:rsidRPr="00752E62">
        <w:rPr>
          <w:color w:val="000000" w:themeColor="text1"/>
        </w:rPr>
        <w:t xml:space="preserve">. </w:t>
      </w:r>
      <w:r w:rsidRPr="00752E62">
        <w:rPr>
          <w:color w:val="000000" w:themeColor="text1"/>
        </w:rPr>
        <w:lastRenderedPageBreak/>
        <w:t>Rezultati kliničke remisije održali su se relativno stalnim bez obzira na prethodno liječenje antagonistima TNF-a.</w:t>
      </w:r>
    </w:p>
    <w:p w14:paraId="0BF15F11" w14:textId="77777777" w:rsidR="00D23702" w:rsidRPr="00752E62" w:rsidRDefault="00D23702" w:rsidP="00387D0C">
      <w:pPr>
        <w:pStyle w:val="BodyText"/>
        <w:widowControl/>
        <w:kinsoku w:val="0"/>
        <w:overflowPunct w:val="0"/>
        <w:ind w:left="0"/>
        <w:rPr>
          <w:color w:val="000000" w:themeColor="text1"/>
        </w:rPr>
      </w:pPr>
    </w:p>
    <w:p w14:paraId="45D8C845" w14:textId="77777777" w:rsidR="00D23702" w:rsidRPr="00752E62" w:rsidRDefault="00D23702" w:rsidP="00387D0C">
      <w:pPr>
        <w:pStyle w:val="BodyText"/>
        <w:widowControl/>
        <w:kinsoku w:val="0"/>
        <w:overflowPunct w:val="0"/>
        <w:ind w:left="0"/>
        <w:rPr>
          <w:color w:val="000000" w:themeColor="text1"/>
        </w:rPr>
      </w:pPr>
      <w:r w:rsidRPr="00752E62">
        <w:rPr>
          <w:color w:val="000000" w:themeColor="text1"/>
        </w:rPr>
        <w:t>U 56.</w:t>
      </w:r>
      <w:r w:rsidR="00C6776F" w:rsidRPr="00752E62">
        <w:rPr>
          <w:color w:val="000000" w:themeColor="text1"/>
        </w:rPr>
        <w:t> </w:t>
      </w:r>
      <w:r w:rsidRPr="00752E62">
        <w:rPr>
          <w:color w:val="000000" w:themeColor="text1"/>
        </w:rPr>
        <w:t>tjednu terapije, broj hospitalizacija i operacija povezanih s bolešću bio je statistički značajno smanjen u bolesnika koji su primali adalimumab u odnosu na skupinu bolesnika koja je primala placebo.</w:t>
      </w:r>
    </w:p>
    <w:p w14:paraId="2887E8A4" w14:textId="77777777" w:rsidR="00D23702" w:rsidRPr="00752E62" w:rsidRDefault="00D23702" w:rsidP="00387D0C">
      <w:pPr>
        <w:rPr>
          <w:color w:val="000000" w:themeColor="text1"/>
        </w:rPr>
      </w:pPr>
    </w:p>
    <w:p w14:paraId="00F4B2CD" w14:textId="77777777" w:rsidR="009473C0" w:rsidRPr="00752E62" w:rsidRDefault="00A93095" w:rsidP="00AF1780">
      <w:pPr>
        <w:rPr>
          <w:b/>
          <w:color w:val="000000" w:themeColor="text1"/>
        </w:rPr>
      </w:pPr>
      <w:r w:rsidRPr="00752E62">
        <w:rPr>
          <w:b/>
          <w:color w:val="000000" w:themeColor="text1"/>
        </w:rPr>
        <w:t xml:space="preserve">Tablica </w:t>
      </w:r>
      <w:r w:rsidR="00841B11" w:rsidRPr="00752E62">
        <w:rPr>
          <w:b/>
          <w:color w:val="000000" w:themeColor="text1"/>
        </w:rPr>
        <w:t>15</w:t>
      </w:r>
      <w:r w:rsidR="00C6776F" w:rsidRPr="00752E62">
        <w:rPr>
          <w:b/>
          <w:color w:val="000000" w:themeColor="text1"/>
        </w:rPr>
        <w:t xml:space="preserve">. </w:t>
      </w:r>
      <w:r w:rsidR="009473C0" w:rsidRPr="00752E62">
        <w:rPr>
          <w:b/>
          <w:color w:val="000000" w:themeColor="text1"/>
        </w:rPr>
        <w:t xml:space="preserve">Održavanje kliničke remisije i </w:t>
      </w:r>
      <w:r w:rsidR="00946BF5" w:rsidRPr="00752E62">
        <w:rPr>
          <w:b/>
          <w:color w:val="000000" w:themeColor="text1"/>
        </w:rPr>
        <w:t xml:space="preserve">kliničkog </w:t>
      </w:r>
      <w:r w:rsidR="009473C0" w:rsidRPr="00752E62">
        <w:rPr>
          <w:b/>
          <w:color w:val="000000" w:themeColor="text1"/>
        </w:rPr>
        <w:t>odgovora (postotak bolesnika)</w:t>
      </w:r>
    </w:p>
    <w:p w14:paraId="467C0012" w14:textId="77777777" w:rsidR="009473C0" w:rsidRPr="00752E62" w:rsidRDefault="009473C0" w:rsidP="009473C0">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091"/>
        <w:gridCol w:w="2125"/>
        <w:gridCol w:w="2125"/>
      </w:tblGrid>
      <w:tr w:rsidR="009473C0" w:rsidRPr="00752E62" w14:paraId="78A39659"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1E1B82B7" w14:textId="77777777" w:rsidR="009473C0" w:rsidRPr="00752E62" w:rsidRDefault="009473C0" w:rsidP="005A68B9">
            <w:pPr>
              <w:keepNext/>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2072730F" w14:textId="77777777" w:rsidR="009473C0" w:rsidRPr="00752E62" w:rsidRDefault="009473C0" w:rsidP="005A68B9">
            <w:pPr>
              <w:keepNext/>
              <w:jc w:val="center"/>
              <w:rPr>
                <w:b/>
                <w:color w:val="000000" w:themeColor="text1"/>
              </w:rPr>
            </w:pPr>
            <w:r w:rsidRPr="00752E62">
              <w:rPr>
                <w:b/>
                <w:color w:val="000000" w:themeColor="text1"/>
              </w:rPr>
              <w:t>Placebo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61B4D25A" w14:textId="77777777" w:rsidR="009473C0" w:rsidRPr="00752E62" w:rsidRDefault="009473C0" w:rsidP="005A68B9">
            <w:pPr>
              <w:keepNext/>
              <w:jc w:val="center"/>
              <w:rPr>
                <w:b/>
                <w:color w:val="000000" w:themeColor="text1"/>
              </w:rPr>
            </w:pPr>
            <w:r w:rsidRPr="00752E62">
              <w:rPr>
                <w:b/>
                <w:color w:val="000000" w:themeColor="text1"/>
              </w:rPr>
              <w:t>40 mg adalimumaba</w:t>
            </w:r>
          </w:p>
          <w:p w14:paraId="70F6A09B" w14:textId="77777777" w:rsidR="009473C0" w:rsidRPr="00752E62" w:rsidRDefault="009473C0" w:rsidP="005A68B9">
            <w:pPr>
              <w:keepNext/>
              <w:jc w:val="center"/>
              <w:rPr>
                <w:b/>
                <w:color w:val="000000" w:themeColor="text1"/>
              </w:rPr>
            </w:pPr>
            <w:r w:rsidRPr="00752E62">
              <w:rPr>
                <w:b/>
                <w:color w:val="000000" w:themeColor="text1"/>
              </w:rPr>
              <w:t>svaki drugi tjedan</w:t>
            </w:r>
          </w:p>
        </w:tc>
        <w:tc>
          <w:tcPr>
            <w:tcW w:w="2165" w:type="dxa"/>
            <w:tcBorders>
              <w:top w:val="single" w:sz="4" w:space="0" w:color="auto"/>
              <w:left w:val="single" w:sz="4" w:space="0" w:color="auto"/>
              <w:bottom w:val="single" w:sz="4" w:space="0" w:color="auto"/>
              <w:right w:val="single" w:sz="4" w:space="0" w:color="auto"/>
            </w:tcBorders>
            <w:vAlign w:val="center"/>
            <w:hideMark/>
          </w:tcPr>
          <w:p w14:paraId="407C5950" w14:textId="77777777" w:rsidR="009473C0" w:rsidRPr="00752E62" w:rsidRDefault="009473C0" w:rsidP="005A68B9">
            <w:pPr>
              <w:keepNext/>
              <w:jc w:val="center"/>
              <w:rPr>
                <w:b/>
                <w:color w:val="000000" w:themeColor="text1"/>
              </w:rPr>
            </w:pPr>
            <w:r w:rsidRPr="00752E62">
              <w:rPr>
                <w:b/>
                <w:color w:val="000000" w:themeColor="text1"/>
              </w:rPr>
              <w:t>40 mg adalimumaba</w:t>
            </w:r>
          </w:p>
          <w:p w14:paraId="7D7B2767" w14:textId="77777777" w:rsidR="009473C0" w:rsidRPr="00752E62" w:rsidRDefault="009473C0" w:rsidP="005A68B9">
            <w:pPr>
              <w:keepNext/>
              <w:jc w:val="center"/>
              <w:rPr>
                <w:b/>
                <w:color w:val="000000" w:themeColor="text1"/>
              </w:rPr>
            </w:pPr>
            <w:r w:rsidRPr="00752E62">
              <w:rPr>
                <w:b/>
                <w:color w:val="000000" w:themeColor="text1"/>
              </w:rPr>
              <w:t>svaki tjedan</w:t>
            </w:r>
          </w:p>
        </w:tc>
      </w:tr>
      <w:tr w:rsidR="009473C0" w:rsidRPr="00752E62" w14:paraId="1B39F77B"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6CBBEF5" w14:textId="77777777" w:rsidR="009473C0" w:rsidRPr="00752E62" w:rsidRDefault="009473C0" w:rsidP="005A68B9">
            <w:pPr>
              <w:keepNext/>
              <w:rPr>
                <w:b/>
                <w:color w:val="000000" w:themeColor="text1"/>
              </w:rPr>
            </w:pPr>
            <w:r w:rsidRPr="00752E62">
              <w:rPr>
                <w:b/>
                <w:color w:val="000000" w:themeColor="text1"/>
              </w:rPr>
              <w:t>26. tjedan</w:t>
            </w:r>
          </w:p>
        </w:tc>
        <w:tc>
          <w:tcPr>
            <w:tcW w:w="2165" w:type="dxa"/>
            <w:tcBorders>
              <w:top w:val="single" w:sz="4" w:space="0" w:color="auto"/>
              <w:left w:val="single" w:sz="4" w:space="0" w:color="auto"/>
              <w:bottom w:val="single" w:sz="4" w:space="0" w:color="auto"/>
              <w:right w:val="single" w:sz="4" w:space="0" w:color="auto"/>
            </w:tcBorders>
            <w:hideMark/>
          </w:tcPr>
          <w:p w14:paraId="416982C3" w14:textId="77777777" w:rsidR="009473C0" w:rsidRPr="00752E62" w:rsidRDefault="009473C0" w:rsidP="005A68B9">
            <w:pPr>
              <w:keepNext/>
              <w:jc w:val="center"/>
              <w:rPr>
                <w:b/>
                <w:color w:val="000000" w:themeColor="text1"/>
              </w:rPr>
            </w:pPr>
            <w:r w:rsidRPr="00752E62">
              <w:rPr>
                <w:b/>
                <w:color w:val="000000" w:themeColor="text1"/>
              </w:rPr>
              <w:t>N</w:t>
            </w:r>
            <w:r w:rsidR="00C6776F" w:rsidRPr="00752E62">
              <w:rPr>
                <w:b/>
                <w:color w:val="000000" w:themeColor="text1"/>
              </w:rPr>
              <w:t> </w:t>
            </w:r>
            <w:r w:rsidRPr="00752E62">
              <w:rPr>
                <w:b/>
                <w:color w:val="000000" w:themeColor="text1"/>
              </w:rPr>
              <w:t>=</w:t>
            </w:r>
            <w:r w:rsidR="00C6776F" w:rsidRPr="00752E62">
              <w:rPr>
                <w:b/>
                <w:color w:val="000000" w:themeColor="text1"/>
              </w:rPr>
              <w:t> </w:t>
            </w:r>
            <w:r w:rsidRPr="00752E62">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hideMark/>
          </w:tcPr>
          <w:p w14:paraId="07CA50CE" w14:textId="77777777" w:rsidR="009473C0" w:rsidRPr="00752E62" w:rsidRDefault="009473C0" w:rsidP="005A68B9">
            <w:pPr>
              <w:keepNext/>
              <w:jc w:val="center"/>
              <w:rPr>
                <w:b/>
                <w:color w:val="000000" w:themeColor="text1"/>
              </w:rPr>
            </w:pPr>
            <w:r w:rsidRPr="00752E62">
              <w:rPr>
                <w:b/>
                <w:color w:val="000000" w:themeColor="text1"/>
              </w:rPr>
              <w:t>N</w:t>
            </w:r>
            <w:r w:rsidR="00C6776F" w:rsidRPr="00752E62">
              <w:rPr>
                <w:b/>
                <w:color w:val="000000" w:themeColor="text1"/>
              </w:rPr>
              <w:t> </w:t>
            </w:r>
            <w:r w:rsidRPr="00752E62">
              <w:rPr>
                <w:b/>
                <w:color w:val="000000" w:themeColor="text1"/>
              </w:rPr>
              <w:t>=</w:t>
            </w:r>
            <w:r w:rsidR="00C6776F" w:rsidRPr="00752E62">
              <w:rPr>
                <w:b/>
                <w:color w:val="000000" w:themeColor="text1"/>
              </w:rPr>
              <w:t> </w:t>
            </w:r>
            <w:r w:rsidRPr="00752E62">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hideMark/>
          </w:tcPr>
          <w:p w14:paraId="778A99C4" w14:textId="77777777" w:rsidR="009473C0" w:rsidRPr="00752E62" w:rsidRDefault="009473C0" w:rsidP="005A68B9">
            <w:pPr>
              <w:keepNext/>
              <w:jc w:val="center"/>
              <w:rPr>
                <w:b/>
                <w:color w:val="000000" w:themeColor="text1"/>
              </w:rPr>
            </w:pPr>
            <w:r w:rsidRPr="00752E62">
              <w:rPr>
                <w:b/>
                <w:color w:val="000000" w:themeColor="text1"/>
              </w:rPr>
              <w:t>N</w:t>
            </w:r>
            <w:r w:rsidR="00C6776F" w:rsidRPr="00752E62">
              <w:rPr>
                <w:b/>
                <w:color w:val="000000" w:themeColor="text1"/>
              </w:rPr>
              <w:t> </w:t>
            </w:r>
            <w:r w:rsidRPr="00752E62">
              <w:rPr>
                <w:b/>
                <w:color w:val="000000" w:themeColor="text1"/>
              </w:rPr>
              <w:t>=</w:t>
            </w:r>
            <w:r w:rsidR="00C6776F" w:rsidRPr="00752E62">
              <w:rPr>
                <w:b/>
                <w:color w:val="000000" w:themeColor="text1"/>
              </w:rPr>
              <w:t> </w:t>
            </w:r>
            <w:r w:rsidRPr="00752E62">
              <w:rPr>
                <w:b/>
                <w:color w:val="000000" w:themeColor="text1"/>
              </w:rPr>
              <w:t>157</w:t>
            </w:r>
          </w:p>
        </w:tc>
      </w:tr>
      <w:tr w:rsidR="009473C0" w:rsidRPr="00752E62" w14:paraId="40905073"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19D7E627" w14:textId="77777777" w:rsidR="009473C0" w:rsidRPr="00752E62" w:rsidRDefault="009473C0" w:rsidP="005A68B9">
            <w:pPr>
              <w:rPr>
                <w:color w:val="000000" w:themeColor="text1"/>
              </w:rPr>
            </w:pPr>
            <w:r w:rsidRPr="00752E62">
              <w:rPr>
                <w:color w:val="000000" w:themeColor="text1"/>
              </w:rPr>
              <w:t>Klinička remisija</w:t>
            </w:r>
          </w:p>
        </w:tc>
        <w:tc>
          <w:tcPr>
            <w:tcW w:w="2165" w:type="dxa"/>
            <w:tcBorders>
              <w:top w:val="single" w:sz="4" w:space="0" w:color="auto"/>
              <w:left w:val="single" w:sz="4" w:space="0" w:color="auto"/>
              <w:bottom w:val="single" w:sz="4" w:space="0" w:color="auto"/>
              <w:right w:val="single" w:sz="4" w:space="0" w:color="auto"/>
            </w:tcBorders>
            <w:hideMark/>
          </w:tcPr>
          <w:p w14:paraId="0AA5300D" w14:textId="77777777" w:rsidR="009473C0" w:rsidRPr="00752E62" w:rsidRDefault="009473C0" w:rsidP="005A68B9">
            <w:pPr>
              <w:jc w:val="center"/>
              <w:rPr>
                <w:color w:val="000000" w:themeColor="text1"/>
              </w:rPr>
            </w:pPr>
            <w:r w:rsidRPr="00752E62">
              <w:rPr>
                <w:color w:val="000000" w:themeColor="text1"/>
              </w:rPr>
              <w:t>17</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7E3119F1" w14:textId="77777777" w:rsidR="009473C0" w:rsidRPr="00752E62" w:rsidRDefault="009473C0" w:rsidP="005A68B9">
            <w:pPr>
              <w:jc w:val="center"/>
              <w:rPr>
                <w:color w:val="000000" w:themeColor="text1"/>
              </w:rPr>
            </w:pPr>
            <w:r w:rsidRPr="00752E62">
              <w:rPr>
                <w:color w:val="000000" w:themeColor="text1"/>
              </w:rPr>
              <w:t>40</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3CBD2DBC" w14:textId="77777777" w:rsidR="009473C0" w:rsidRPr="00752E62" w:rsidRDefault="009473C0" w:rsidP="005A68B9">
            <w:pPr>
              <w:jc w:val="center"/>
              <w:rPr>
                <w:color w:val="000000" w:themeColor="text1"/>
              </w:rPr>
            </w:pPr>
            <w:r w:rsidRPr="00752E62">
              <w:rPr>
                <w:color w:val="000000" w:themeColor="text1"/>
              </w:rPr>
              <w:t>47</w:t>
            </w:r>
            <w:r w:rsidR="006A6D10" w:rsidRPr="00752E62">
              <w:rPr>
                <w:color w:val="000000" w:themeColor="text1"/>
              </w:rPr>
              <w:t> %</w:t>
            </w:r>
            <w:r w:rsidRPr="00752E62">
              <w:rPr>
                <w:color w:val="000000" w:themeColor="text1"/>
              </w:rPr>
              <w:t>*</w:t>
            </w:r>
          </w:p>
        </w:tc>
      </w:tr>
      <w:tr w:rsidR="009473C0" w:rsidRPr="00752E62" w14:paraId="35A6ECA3"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B6B2CBB" w14:textId="77777777" w:rsidR="009473C0" w:rsidRPr="00752E62" w:rsidRDefault="009473C0" w:rsidP="005A68B9">
            <w:pPr>
              <w:rPr>
                <w:color w:val="000000" w:themeColor="text1"/>
              </w:rPr>
            </w:pPr>
            <w:r w:rsidRPr="00752E62">
              <w:rPr>
                <w:color w:val="000000" w:themeColor="text1"/>
              </w:rPr>
              <w:t>Klinički odgovor (CR</w:t>
            </w:r>
            <w:r w:rsidRPr="00752E62">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59A003C8" w14:textId="77777777" w:rsidR="009473C0" w:rsidRPr="00752E62" w:rsidRDefault="009473C0" w:rsidP="005A68B9">
            <w:pPr>
              <w:jc w:val="center"/>
              <w:rPr>
                <w:color w:val="000000" w:themeColor="text1"/>
              </w:rPr>
            </w:pPr>
            <w:r w:rsidRPr="00752E62">
              <w:rPr>
                <w:color w:val="000000" w:themeColor="text1"/>
              </w:rPr>
              <w:t>27</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6ABE079D" w14:textId="77777777" w:rsidR="009473C0" w:rsidRPr="00752E62" w:rsidRDefault="009473C0" w:rsidP="005A68B9">
            <w:pPr>
              <w:jc w:val="center"/>
              <w:rPr>
                <w:color w:val="000000" w:themeColor="text1"/>
              </w:rPr>
            </w:pPr>
            <w:r w:rsidRPr="00752E62">
              <w:rPr>
                <w:color w:val="000000" w:themeColor="text1"/>
              </w:rPr>
              <w:t>52</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17370AD3" w14:textId="77777777" w:rsidR="009473C0" w:rsidRPr="00752E62" w:rsidRDefault="009473C0" w:rsidP="005A68B9">
            <w:pPr>
              <w:jc w:val="center"/>
              <w:rPr>
                <w:color w:val="000000" w:themeColor="text1"/>
              </w:rPr>
            </w:pPr>
            <w:r w:rsidRPr="00752E62">
              <w:rPr>
                <w:color w:val="000000" w:themeColor="text1"/>
              </w:rPr>
              <w:t>52</w:t>
            </w:r>
            <w:r w:rsidR="006A6D10" w:rsidRPr="00752E62">
              <w:rPr>
                <w:color w:val="000000" w:themeColor="text1"/>
              </w:rPr>
              <w:t> %</w:t>
            </w:r>
            <w:r w:rsidRPr="00752E62">
              <w:rPr>
                <w:color w:val="000000" w:themeColor="text1"/>
              </w:rPr>
              <w:t>*</w:t>
            </w:r>
          </w:p>
        </w:tc>
      </w:tr>
      <w:tr w:rsidR="009473C0" w:rsidRPr="00752E62" w14:paraId="2BB010EA"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FD0F497" w14:textId="77777777" w:rsidR="009473C0" w:rsidRPr="00752E62" w:rsidRDefault="009473C0" w:rsidP="005A68B9">
            <w:pPr>
              <w:ind w:left="288"/>
              <w:rPr>
                <w:color w:val="000000" w:themeColor="text1"/>
              </w:rPr>
            </w:pPr>
            <w:r w:rsidRPr="00752E62">
              <w:rPr>
                <w:color w:val="000000" w:themeColor="text1"/>
              </w:rPr>
              <w:t xml:space="preserve">Bolesnici u remisiji bez primjene steroida </w:t>
            </w:r>
            <w:r w:rsidR="00C6776F" w:rsidRPr="00752E62">
              <w:rPr>
                <w:color w:val="000000" w:themeColor="text1"/>
              </w:rPr>
              <w:t>≥ </w:t>
            </w:r>
            <w:r w:rsidRPr="00752E62">
              <w:rPr>
                <w:color w:val="000000" w:themeColor="text1"/>
              </w:rPr>
              <w:t>90 dana</w:t>
            </w:r>
            <w:r w:rsidRPr="00752E62">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6E443AB7" w14:textId="77777777" w:rsidR="009473C0" w:rsidRPr="00752E62" w:rsidRDefault="009473C0" w:rsidP="005A68B9">
            <w:pPr>
              <w:jc w:val="center"/>
              <w:rPr>
                <w:color w:val="000000" w:themeColor="text1"/>
              </w:rPr>
            </w:pPr>
            <w:r w:rsidRPr="00752E62">
              <w:rPr>
                <w:color w:val="000000" w:themeColor="text1"/>
              </w:rPr>
              <w:t>3</w:t>
            </w:r>
            <w:r w:rsidR="006A6D10" w:rsidRPr="00752E62">
              <w:rPr>
                <w:color w:val="000000" w:themeColor="text1"/>
              </w:rPr>
              <w:t> %</w:t>
            </w:r>
            <w:r w:rsidRPr="00752E62">
              <w:rPr>
                <w:color w:val="000000" w:themeColor="text1"/>
              </w:rPr>
              <w:t xml:space="preserve"> (2/66)</w:t>
            </w:r>
          </w:p>
        </w:tc>
        <w:tc>
          <w:tcPr>
            <w:tcW w:w="2165" w:type="dxa"/>
            <w:tcBorders>
              <w:top w:val="single" w:sz="4" w:space="0" w:color="auto"/>
              <w:left w:val="single" w:sz="4" w:space="0" w:color="auto"/>
              <w:bottom w:val="single" w:sz="4" w:space="0" w:color="auto"/>
              <w:right w:val="single" w:sz="4" w:space="0" w:color="auto"/>
            </w:tcBorders>
            <w:hideMark/>
          </w:tcPr>
          <w:p w14:paraId="4A8D73F8" w14:textId="77777777" w:rsidR="009473C0" w:rsidRPr="00752E62" w:rsidRDefault="009473C0" w:rsidP="005A68B9">
            <w:pPr>
              <w:jc w:val="center"/>
              <w:rPr>
                <w:color w:val="000000" w:themeColor="text1"/>
              </w:rPr>
            </w:pPr>
            <w:r w:rsidRPr="00752E62">
              <w:rPr>
                <w:color w:val="000000" w:themeColor="text1"/>
              </w:rPr>
              <w:t>19</w:t>
            </w:r>
            <w:r w:rsidR="006A6D10" w:rsidRPr="00752E62">
              <w:rPr>
                <w:color w:val="000000" w:themeColor="text1"/>
              </w:rPr>
              <w:t> %</w:t>
            </w:r>
            <w:r w:rsidRPr="00752E62">
              <w:rPr>
                <w:color w:val="000000" w:themeColor="text1"/>
              </w:rPr>
              <w:t xml:space="preserve"> (11/58)**</w:t>
            </w:r>
          </w:p>
        </w:tc>
        <w:tc>
          <w:tcPr>
            <w:tcW w:w="2165" w:type="dxa"/>
            <w:tcBorders>
              <w:top w:val="single" w:sz="4" w:space="0" w:color="auto"/>
              <w:left w:val="single" w:sz="4" w:space="0" w:color="auto"/>
              <w:bottom w:val="single" w:sz="4" w:space="0" w:color="auto"/>
              <w:right w:val="single" w:sz="4" w:space="0" w:color="auto"/>
            </w:tcBorders>
            <w:hideMark/>
          </w:tcPr>
          <w:p w14:paraId="2FA6C3BE" w14:textId="77777777" w:rsidR="009473C0" w:rsidRPr="00752E62" w:rsidRDefault="009473C0" w:rsidP="005A68B9">
            <w:pPr>
              <w:jc w:val="center"/>
              <w:rPr>
                <w:color w:val="000000" w:themeColor="text1"/>
              </w:rPr>
            </w:pPr>
            <w:r w:rsidRPr="00752E62">
              <w:rPr>
                <w:color w:val="000000" w:themeColor="text1"/>
              </w:rPr>
              <w:t>15</w:t>
            </w:r>
            <w:r w:rsidR="006A6D10" w:rsidRPr="00752E62">
              <w:rPr>
                <w:color w:val="000000" w:themeColor="text1"/>
              </w:rPr>
              <w:t> %</w:t>
            </w:r>
            <w:r w:rsidRPr="00752E62">
              <w:rPr>
                <w:color w:val="000000" w:themeColor="text1"/>
              </w:rPr>
              <w:t xml:space="preserve"> (11/74)**</w:t>
            </w:r>
          </w:p>
        </w:tc>
      </w:tr>
      <w:tr w:rsidR="009473C0" w:rsidRPr="00752E62" w14:paraId="1261FAC3"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1C85A006" w14:textId="77777777" w:rsidR="009473C0" w:rsidRPr="00752E62" w:rsidRDefault="009473C0" w:rsidP="005A68B9">
            <w:pPr>
              <w:rPr>
                <w:b/>
                <w:color w:val="000000" w:themeColor="text1"/>
              </w:rPr>
            </w:pPr>
            <w:r w:rsidRPr="00752E62">
              <w:rPr>
                <w:b/>
                <w:color w:val="000000" w:themeColor="text1"/>
              </w:rPr>
              <w:t>56. tjedan</w:t>
            </w:r>
          </w:p>
        </w:tc>
        <w:tc>
          <w:tcPr>
            <w:tcW w:w="2165" w:type="dxa"/>
            <w:tcBorders>
              <w:top w:val="single" w:sz="4" w:space="0" w:color="auto"/>
              <w:left w:val="single" w:sz="4" w:space="0" w:color="auto"/>
              <w:bottom w:val="single" w:sz="4" w:space="0" w:color="auto"/>
              <w:right w:val="single" w:sz="4" w:space="0" w:color="auto"/>
            </w:tcBorders>
            <w:hideMark/>
          </w:tcPr>
          <w:p w14:paraId="4D58D6CD" w14:textId="77777777" w:rsidR="009473C0" w:rsidRPr="00752E62" w:rsidRDefault="009473C0" w:rsidP="005A68B9">
            <w:pPr>
              <w:jc w:val="center"/>
              <w:rPr>
                <w:b/>
                <w:color w:val="000000" w:themeColor="text1"/>
              </w:rPr>
            </w:pPr>
            <w:r w:rsidRPr="00752E62">
              <w:rPr>
                <w:b/>
                <w:color w:val="000000" w:themeColor="text1"/>
              </w:rPr>
              <w:t>N</w:t>
            </w:r>
            <w:r w:rsidR="00C6776F" w:rsidRPr="00752E62">
              <w:rPr>
                <w:b/>
                <w:color w:val="000000" w:themeColor="text1"/>
              </w:rPr>
              <w:t> </w:t>
            </w:r>
            <w:r w:rsidRPr="00752E62">
              <w:rPr>
                <w:b/>
                <w:color w:val="000000" w:themeColor="text1"/>
              </w:rPr>
              <w:t>=</w:t>
            </w:r>
            <w:r w:rsidR="00C6776F" w:rsidRPr="00752E62">
              <w:rPr>
                <w:b/>
                <w:color w:val="000000" w:themeColor="text1"/>
              </w:rPr>
              <w:t> </w:t>
            </w:r>
            <w:r w:rsidRPr="00752E62">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hideMark/>
          </w:tcPr>
          <w:p w14:paraId="64356165" w14:textId="77777777" w:rsidR="009473C0" w:rsidRPr="00752E62" w:rsidRDefault="009473C0" w:rsidP="005A68B9">
            <w:pPr>
              <w:jc w:val="center"/>
              <w:rPr>
                <w:b/>
                <w:color w:val="000000" w:themeColor="text1"/>
              </w:rPr>
            </w:pPr>
            <w:r w:rsidRPr="00752E62">
              <w:rPr>
                <w:b/>
                <w:color w:val="000000" w:themeColor="text1"/>
              </w:rPr>
              <w:t>N</w:t>
            </w:r>
            <w:r w:rsidR="00C6776F" w:rsidRPr="00752E62">
              <w:rPr>
                <w:b/>
                <w:color w:val="000000" w:themeColor="text1"/>
              </w:rPr>
              <w:t> </w:t>
            </w:r>
            <w:r w:rsidRPr="00752E62">
              <w:rPr>
                <w:b/>
                <w:color w:val="000000" w:themeColor="text1"/>
              </w:rPr>
              <w:t>=</w:t>
            </w:r>
            <w:r w:rsidR="00C6776F" w:rsidRPr="00752E62">
              <w:rPr>
                <w:b/>
                <w:color w:val="000000" w:themeColor="text1"/>
              </w:rPr>
              <w:t> </w:t>
            </w:r>
            <w:r w:rsidRPr="00752E62">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hideMark/>
          </w:tcPr>
          <w:p w14:paraId="6EE6413F" w14:textId="77777777" w:rsidR="009473C0" w:rsidRPr="00752E62" w:rsidRDefault="009473C0" w:rsidP="005A68B9">
            <w:pPr>
              <w:jc w:val="center"/>
              <w:rPr>
                <w:b/>
                <w:color w:val="000000" w:themeColor="text1"/>
              </w:rPr>
            </w:pPr>
            <w:r w:rsidRPr="00752E62">
              <w:rPr>
                <w:b/>
                <w:color w:val="000000" w:themeColor="text1"/>
              </w:rPr>
              <w:t>N</w:t>
            </w:r>
            <w:r w:rsidR="00C6776F" w:rsidRPr="00752E62">
              <w:rPr>
                <w:b/>
                <w:color w:val="000000" w:themeColor="text1"/>
              </w:rPr>
              <w:t> </w:t>
            </w:r>
            <w:r w:rsidRPr="00752E62">
              <w:rPr>
                <w:b/>
                <w:color w:val="000000" w:themeColor="text1"/>
              </w:rPr>
              <w:t>=</w:t>
            </w:r>
            <w:r w:rsidR="00C6776F" w:rsidRPr="00752E62">
              <w:rPr>
                <w:b/>
                <w:color w:val="000000" w:themeColor="text1"/>
              </w:rPr>
              <w:t> </w:t>
            </w:r>
            <w:r w:rsidRPr="00752E62">
              <w:rPr>
                <w:b/>
                <w:color w:val="000000" w:themeColor="text1"/>
              </w:rPr>
              <w:t>157</w:t>
            </w:r>
          </w:p>
        </w:tc>
      </w:tr>
      <w:tr w:rsidR="009473C0" w:rsidRPr="00752E62" w14:paraId="5EB22DAD"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3DDBB78" w14:textId="77777777" w:rsidR="009473C0" w:rsidRPr="00752E62" w:rsidRDefault="009473C0" w:rsidP="005A68B9">
            <w:pPr>
              <w:rPr>
                <w:color w:val="000000" w:themeColor="text1"/>
              </w:rPr>
            </w:pPr>
            <w:r w:rsidRPr="00752E62">
              <w:rPr>
                <w:color w:val="000000" w:themeColor="text1"/>
              </w:rPr>
              <w:t>Klinička remisija</w:t>
            </w:r>
          </w:p>
        </w:tc>
        <w:tc>
          <w:tcPr>
            <w:tcW w:w="2165" w:type="dxa"/>
            <w:tcBorders>
              <w:top w:val="single" w:sz="4" w:space="0" w:color="auto"/>
              <w:left w:val="single" w:sz="4" w:space="0" w:color="auto"/>
              <w:bottom w:val="single" w:sz="4" w:space="0" w:color="auto"/>
              <w:right w:val="single" w:sz="4" w:space="0" w:color="auto"/>
            </w:tcBorders>
            <w:hideMark/>
          </w:tcPr>
          <w:p w14:paraId="7C6DC002" w14:textId="77777777" w:rsidR="009473C0" w:rsidRPr="00752E62" w:rsidRDefault="009473C0" w:rsidP="005A68B9">
            <w:pPr>
              <w:jc w:val="center"/>
              <w:rPr>
                <w:color w:val="000000" w:themeColor="text1"/>
              </w:rPr>
            </w:pPr>
            <w:r w:rsidRPr="00752E62">
              <w:rPr>
                <w:color w:val="000000" w:themeColor="text1"/>
              </w:rPr>
              <w:t>12</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196C0FA1" w14:textId="77777777" w:rsidR="009473C0" w:rsidRPr="00752E62" w:rsidRDefault="009473C0" w:rsidP="005A68B9">
            <w:pPr>
              <w:jc w:val="center"/>
              <w:rPr>
                <w:color w:val="000000" w:themeColor="text1"/>
              </w:rPr>
            </w:pPr>
            <w:r w:rsidRPr="00752E62">
              <w:rPr>
                <w:color w:val="000000" w:themeColor="text1"/>
              </w:rPr>
              <w:t>36</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61A0538D" w14:textId="77777777" w:rsidR="009473C0" w:rsidRPr="00752E62" w:rsidRDefault="009473C0" w:rsidP="005A68B9">
            <w:pPr>
              <w:jc w:val="center"/>
              <w:rPr>
                <w:color w:val="000000" w:themeColor="text1"/>
              </w:rPr>
            </w:pPr>
            <w:r w:rsidRPr="00752E62">
              <w:rPr>
                <w:color w:val="000000" w:themeColor="text1"/>
              </w:rPr>
              <w:t>41</w:t>
            </w:r>
            <w:r w:rsidR="006A6D10" w:rsidRPr="00752E62">
              <w:rPr>
                <w:color w:val="000000" w:themeColor="text1"/>
              </w:rPr>
              <w:t> %</w:t>
            </w:r>
            <w:r w:rsidRPr="00752E62">
              <w:rPr>
                <w:color w:val="000000" w:themeColor="text1"/>
              </w:rPr>
              <w:t>*</w:t>
            </w:r>
          </w:p>
        </w:tc>
      </w:tr>
      <w:tr w:rsidR="009473C0" w:rsidRPr="00752E62" w14:paraId="6613C050"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48F1D70" w14:textId="77777777" w:rsidR="009473C0" w:rsidRPr="00752E62" w:rsidRDefault="009473C0" w:rsidP="005A68B9">
            <w:pPr>
              <w:rPr>
                <w:color w:val="000000" w:themeColor="text1"/>
              </w:rPr>
            </w:pPr>
            <w:r w:rsidRPr="00752E62">
              <w:rPr>
                <w:color w:val="000000" w:themeColor="text1"/>
              </w:rPr>
              <w:t>Klinički odgovor (CR</w:t>
            </w:r>
            <w:r w:rsidRPr="00752E62">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3169387E" w14:textId="77777777" w:rsidR="009473C0" w:rsidRPr="00752E62" w:rsidRDefault="009473C0" w:rsidP="005A68B9">
            <w:pPr>
              <w:jc w:val="center"/>
              <w:rPr>
                <w:color w:val="000000" w:themeColor="text1"/>
              </w:rPr>
            </w:pPr>
            <w:r w:rsidRPr="00752E62">
              <w:rPr>
                <w:color w:val="000000" w:themeColor="text1"/>
              </w:rPr>
              <w:t>17</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2CA8F558" w14:textId="77777777" w:rsidR="009473C0" w:rsidRPr="00752E62" w:rsidRDefault="009473C0" w:rsidP="005A68B9">
            <w:pPr>
              <w:jc w:val="center"/>
              <w:rPr>
                <w:color w:val="000000" w:themeColor="text1"/>
              </w:rPr>
            </w:pPr>
            <w:r w:rsidRPr="00752E62">
              <w:rPr>
                <w:color w:val="000000" w:themeColor="text1"/>
              </w:rPr>
              <w:t>41</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68D8F3F4" w14:textId="77777777" w:rsidR="009473C0" w:rsidRPr="00752E62" w:rsidRDefault="009473C0" w:rsidP="005A68B9">
            <w:pPr>
              <w:jc w:val="center"/>
              <w:rPr>
                <w:color w:val="000000" w:themeColor="text1"/>
              </w:rPr>
            </w:pPr>
            <w:r w:rsidRPr="00752E62">
              <w:rPr>
                <w:color w:val="000000" w:themeColor="text1"/>
              </w:rPr>
              <w:t>48</w:t>
            </w:r>
            <w:r w:rsidR="006A6D10" w:rsidRPr="00752E62">
              <w:rPr>
                <w:color w:val="000000" w:themeColor="text1"/>
              </w:rPr>
              <w:t> %</w:t>
            </w:r>
            <w:r w:rsidRPr="00752E62">
              <w:rPr>
                <w:color w:val="000000" w:themeColor="text1"/>
              </w:rPr>
              <w:t>*</w:t>
            </w:r>
          </w:p>
        </w:tc>
      </w:tr>
      <w:tr w:rsidR="009473C0" w:rsidRPr="00752E62" w14:paraId="2F9F575A" w14:textId="77777777" w:rsidTr="002D0A94">
        <w:tc>
          <w:tcPr>
            <w:tcW w:w="2808" w:type="dxa"/>
            <w:tcBorders>
              <w:top w:val="single" w:sz="4" w:space="0" w:color="auto"/>
              <w:left w:val="single" w:sz="4" w:space="0" w:color="auto"/>
              <w:bottom w:val="single" w:sz="4" w:space="0" w:color="auto"/>
              <w:right w:val="single" w:sz="4" w:space="0" w:color="auto"/>
            </w:tcBorders>
            <w:hideMark/>
          </w:tcPr>
          <w:p w14:paraId="1EC5B3C0" w14:textId="77777777" w:rsidR="009473C0" w:rsidRPr="00752E62" w:rsidRDefault="009473C0" w:rsidP="005A68B9">
            <w:pPr>
              <w:ind w:left="288"/>
              <w:rPr>
                <w:color w:val="000000" w:themeColor="text1"/>
              </w:rPr>
            </w:pPr>
            <w:r w:rsidRPr="00752E62">
              <w:rPr>
                <w:color w:val="000000" w:themeColor="text1"/>
              </w:rPr>
              <w:t xml:space="preserve">Bolesnici u remisiji bez primjene steroida </w:t>
            </w:r>
            <w:r w:rsidR="00C6776F" w:rsidRPr="00752E62">
              <w:rPr>
                <w:color w:val="000000" w:themeColor="text1"/>
              </w:rPr>
              <w:t>≥ </w:t>
            </w:r>
            <w:r w:rsidRPr="00752E62">
              <w:rPr>
                <w:color w:val="000000" w:themeColor="text1"/>
              </w:rPr>
              <w:t>90 dana</w:t>
            </w:r>
            <w:r w:rsidRPr="00752E62">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218D9BCD" w14:textId="77777777" w:rsidR="009473C0" w:rsidRPr="00752E62" w:rsidRDefault="009473C0" w:rsidP="005A68B9">
            <w:pPr>
              <w:jc w:val="center"/>
              <w:rPr>
                <w:color w:val="000000" w:themeColor="text1"/>
              </w:rPr>
            </w:pPr>
            <w:r w:rsidRPr="00752E62">
              <w:rPr>
                <w:color w:val="000000" w:themeColor="text1"/>
              </w:rPr>
              <w:t>5</w:t>
            </w:r>
            <w:r w:rsidR="006A6D10" w:rsidRPr="00752E62">
              <w:rPr>
                <w:color w:val="000000" w:themeColor="text1"/>
              </w:rPr>
              <w:t> %</w:t>
            </w:r>
            <w:r w:rsidRPr="00752E62">
              <w:rPr>
                <w:color w:val="000000" w:themeColor="text1"/>
              </w:rPr>
              <w:t xml:space="preserve"> (3/66)</w:t>
            </w:r>
          </w:p>
        </w:tc>
        <w:tc>
          <w:tcPr>
            <w:tcW w:w="2165" w:type="dxa"/>
            <w:tcBorders>
              <w:top w:val="single" w:sz="4" w:space="0" w:color="auto"/>
              <w:left w:val="single" w:sz="4" w:space="0" w:color="auto"/>
              <w:bottom w:val="single" w:sz="4" w:space="0" w:color="auto"/>
              <w:right w:val="single" w:sz="4" w:space="0" w:color="auto"/>
            </w:tcBorders>
            <w:hideMark/>
          </w:tcPr>
          <w:p w14:paraId="509ED326" w14:textId="77777777" w:rsidR="009473C0" w:rsidRPr="00752E62" w:rsidRDefault="009473C0" w:rsidP="005A68B9">
            <w:pPr>
              <w:jc w:val="center"/>
              <w:rPr>
                <w:color w:val="000000" w:themeColor="text1"/>
              </w:rPr>
            </w:pPr>
            <w:r w:rsidRPr="00752E62">
              <w:rPr>
                <w:color w:val="000000" w:themeColor="text1"/>
              </w:rPr>
              <w:t>29</w:t>
            </w:r>
            <w:r w:rsidR="006A6D10" w:rsidRPr="00752E62">
              <w:rPr>
                <w:color w:val="000000" w:themeColor="text1"/>
              </w:rPr>
              <w:t> %</w:t>
            </w:r>
            <w:r w:rsidRPr="00752E62">
              <w:rPr>
                <w:color w:val="000000" w:themeColor="text1"/>
              </w:rPr>
              <w:t xml:space="preserve"> (17/58)*</w:t>
            </w:r>
          </w:p>
        </w:tc>
        <w:tc>
          <w:tcPr>
            <w:tcW w:w="2165" w:type="dxa"/>
            <w:tcBorders>
              <w:top w:val="single" w:sz="4" w:space="0" w:color="auto"/>
              <w:left w:val="single" w:sz="4" w:space="0" w:color="auto"/>
              <w:bottom w:val="single" w:sz="4" w:space="0" w:color="auto"/>
              <w:right w:val="single" w:sz="4" w:space="0" w:color="auto"/>
            </w:tcBorders>
            <w:hideMark/>
          </w:tcPr>
          <w:p w14:paraId="7817442D" w14:textId="77777777" w:rsidR="009473C0" w:rsidRPr="00752E62" w:rsidRDefault="009473C0" w:rsidP="005A68B9">
            <w:pPr>
              <w:jc w:val="center"/>
              <w:rPr>
                <w:color w:val="000000" w:themeColor="text1"/>
              </w:rPr>
            </w:pPr>
            <w:r w:rsidRPr="00752E62">
              <w:rPr>
                <w:color w:val="000000" w:themeColor="text1"/>
              </w:rPr>
              <w:t>20</w:t>
            </w:r>
            <w:r w:rsidR="006A6D10" w:rsidRPr="00752E62">
              <w:rPr>
                <w:color w:val="000000" w:themeColor="text1"/>
              </w:rPr>
              <w:t> %</w:t>
            </w:r>
            <w:r w:rsidRPr="00752E62">
              <w:rPr>
                <w:color w:val="000000" w:themeColor="text1"/>
              </w:rPr>
              <w:t xml:space="preserve"> (15/74)**</w:t>
            </w:r>
          </w:p>
        </w:tc>
      </w:tr>
      <w:tr w:rsidR="002D0A94" w:rsidRPr="00752E62" w14:paraId="12A62BDE" w14:textId="77777777" w:rsidTr="002D0A94">
        <w:tc>
          <w:tcPr>
            <w:tcW w:w="9303" w:type="dxa"/>
            <w:gridSpan w:val="4"/>
            <w:tcBorders>
              <w:top w:val="single" w:sz="4" w:space="0" w:color="auto"/>
              <w:left w:val="nil"/>
              <w:bottom w:val="nil"/>
              <w:right w:val="nil"/>
            </w:tcBorders>
          </w:tcPr>
          <w:p w14:paraId="0EE6EBD8" w14:textId="77777777" w:rsidR="002D0A94" w:rsidRPr="00CF2D02" w:rsidRDefault="002D0A94" w:rsidP="002D0A94">
            <w:pPr>
              <w:ind w:left="270" w:hanging="270"/>
              <w:rPr>
                <w:color w:val="000000" w:themeColor="text1"/>
                <w:sz w:val="20"/>
              </w:rPr>
            </w:pPr>
            <w:r w:rsidRPr="00CF2D02">
              <w:rPr>
                <w:color w:val="000000" w:themeColor="text1"/>
                <w:sz w:val="20"/>
              </w:rPr>
              <w:t xml:space="preserve">* </w:t>
            </w:r>
            <w:r w:rsidRPr="00CF2D02">
              <w:rPr>
                <w:color w:val="000000" w:themeColor="text1"/>
                <w:sz w:val="20"/>
              </w:rPr>
              <w:tab/>
              <w:t>p</w:t>
            </w:r>
            <w:r w:rsidR="00C6776F" w:rsidRPr="00CF2D02">
              <w:rPr>
                <w:color w:val="000000" w:themeColor="text1"/>
                <w:sz w:val="20"/>
              </w:rPr>
              <w:t xml:space="preserve"> </w:t>
            </w:r>
            <w:r w:rsidRPr="00CF2D02">
              <w:rPr>
                <w:color w:val="000000" w:themeColor="text1"/>
                <w:sz w:val="20"/>
              </w:rPr>
              <w:t>&lt;</w:t>
            </w:r>
            <w:r w:rsidR="00C6776F" w:rsidRPr="00CF2D02">
              <w:rPr>
                <w:color w:val="000000" w:themeColor="text1"/>
                <w:sz w:val="20"/>
              </w:rPr>
              <w:t> </w:t>
            </w:r>
            <w:r w:rsidRPr="00CF2D02">
              <w:rPr>
                <w:color w:val="000000" w:themeColor="text1"/>
                <w:sz w:val="20"/>
              </w:rPr>
              <w:t xml:space="preserve">0,001 za adalimumab naspram placeba, sparena usporedba udjela </w:t>
            </w:r>
          </w:p>
          <w:p w14:paraId="4BF27045" w14:textId="77777777" w:rsidR="002D0A94" w:rsidRPr="00CF2D02" w:rsidRDefault="002D0A94" w:rsidP="002D0A94">
            <w:pPr>
              <w:ind w:left="270" w:hanging="270"/>
              <w:rPr>
                <w:color w:val="000000" w:themeColor="text1"/>
                <w:sz w:val="20"/>
              </w:rPr>
            </w:pPr>
            <w:r w:rsidRPr="00CF2D02">
              <w:rPr>
                <w:color w:val="000000" w:themeColor="text1"/>
                <w:sz w:val="20"/>
              </w:rPr>
              <w:t xml:space="preserve">** </w:t>
            </w:r>
            <w:r w:rsidRPr="00CF2D02">
              <w:rPr>
                <w:color w:val="000000" w:themeColor="text1"/>
                <w:sz w:val="20"/>
              </w:rPr>
              <w:tab/>
              <w:t>p</w:t>
            </w:r>
            <w:r w:rsidR="00C6776F" w:rsidRPr="00CF2D02">
              <w:rPr>
                <w:color w:val="000000" w:themeColor="text1"/>
                <w:sz w:val="20"/>
              </w:rPr>
              <w:t> </w:t>
            </w:r>
            <w:r w:rsidRPr="00CF2D02">
              <w:rPr>
                <w:color w:val="000000" w:themeColor="text1"/>
                <w:sz w:val="20"/>
              </w:rPr>
              <w:t>&lt;</w:t>
            </w:r>
            <w:r w:rsidR="00C6776F" w:rsidRPr="00CF2D02">
              <w:rPr>
                <w:color w:val="000000" w:themeColor="text1"/>
                <w:sz w:val="20"/>
              </w:rPr>
              <w:t> </w:t>
            </w:r>
            <w:r w:rsidRPr="00CF2D02">
              <w:rPr>
                <w:color w:val="000000" w:themeColor="text1"/>
                <w:sz w:val="20"/>
              </w:rPr>
              <w:t xml:space="preserve">0,02 za adalimumab naspram placeba, sparena usporedba udjela </w:t>
            </w:r>
          </w:p>
          <w:p w14:paraId="2EC9E6C0" w14:textId="77777777" w:rsidR="002D0A94" w:rsidRPr="00CF2D02" w:rsidRDefault="002D0A94" w:rsidP="002D0A94">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 xml:space="preserve">onih koji su na početku uzimali kortikosteroide </w:t>
            </w:r>
          </w:p>
        </w:tc>
      </w:tr>
    </w:tbl>
    <w:p w14:paraId="0BEDAE81" w14:textId="77777777" w:rsidR="00A93095" w:rsidRPr="00752E62" w:rsidRDefault="00A93095" w:rsidP="00387D0C">
      <w:pPr>
        <w:rPr>
          <w:color w:val="000000" w:themeColor="text1"/>
          <w:lang w:val="pl-PL"/>
        </w:rPr>
      </w:pPr>
    </w:p>
    <w:p w14:paraId="384C4FF3" w14:textId="77777777" w:rsidR="00535983" w:rsidRPr="00752E62" w:rsidRDefault="00535983" w:rsidP="00387D0C">
      <w:pPr>
        <w:pStyle w:val="BodyText"/>
        <w:widowControl/>
        <w:kinsoku w:val="0"/>
        <w:overflowPunct w:val="0"/>
        <w:ind w:left="0"/>
        <w:rPr>
          <w:color w:val="000000" w:themeColor="text1"/>
        </w:rPr>
      </w:pPr>
      <w:r w:rsidRPr="00752E62">
        <w:rPr>
          <w:color w:val="000000" w:themeColor="text1"/>
        </w:rPr>
        <w:t>Među bolesnicima koji u 4.</w:t>
      </w:r>
      <w:r w:rsidR="00C6776F" w:rsidRPr="00752E62">
        <w:rPr>
          <w:color w:val="000000" w:themeColor="text1"/>
        </w:rPr>
        <w:t> </w:t>
      </w:r>
      <w:r w:rsidRPr="00752E62">
        <w:rPr>
          <w:color w:val="000000" w:themeColor="text1"/>
        </w:rPr>
        <w:t xml:space="preserve">tjednu nisu imali </w:t>
      </w:r>
      <w:r w:rsidR="006977E7" w:rsidRPr="00752E62">
        <w:rPr>
          <w:color w:val="000000" w:themeColor="text1"/>
        </w:rPr>
        <w:t xml:space="preserve">klinički </w:t>
      </w:r>
      <w:r w:rsidRPr="00752E62">
        <w:rPr>
          <w:color w:val="000000" w:themeColor="text1"/>
        </w:rPr>
        <w:t>odgovor, 43</w:t>
      </w:r>
      <w:r w:rsidR="006A6D10" w:rsidRPr="00752E62">
        <w:rPr>
          <w:color w:val="000000" w:themeColor="text1"/>
        </w:rPr>
        <w:t> %</w:t>
      </w:r>
      <w:r w:rsidRPr="00752E62">
        <w:rPr>
          <w:color w:val="000000" w:themeColor="text1"/>
        </w:rPr>
        <w:t xml:space="preserve"> bolesnika koji su primali dozu održavanja adalimumaba imalo je </w:t>
      </w:r>
      <w:r w:rsidR="006977E7" w:rsidRPr="00752E62">
        <w:rPr>
          <w:color w:val="000000" w:themeColor="text1"/>
        </w:rPr>
        <w:t xml:space="preserve">klinički </w:t>
      </w:r>
      <w:r w:rsidRPr="00752E62">
        <w:rPr>
          <w:color w:val="000000" w:themeColor="text1"/>
        </w:rPr>
        <w:t>odgovor do 12.</w:t>
      </w:r>
      <w:r w:rsidR="00C6776F" w:rsidRPr="00752E62">
        <w:rPr>
          <w:color w:val="000000" w:themeColor="text1"/>
        </w:rPr>
        <w:t> </w:t>
      </w:r>
      <w:r w:rsidRPr="00752E62">
        <w:rPr>
          <w:color w:val="000000" w:themeColor="text1"/>
        </w:rPr>
        <w:t>tjedna u odnosu na 30</w:t>
      </w:r>
      <w:r w:rsidR="006A6D10" w:rsidRPr="00752E62">
        <w:rPr>
          <w:color w:val="000000" w:themeColor="text1"/>
        </w:rPr>
        <w:t> %</w:t>
      </w:r>
      <w:r w:rsidRPr="00752E62">
        <w:rPr>
          <w:color w:val="000000" w:themeColor="text1"/>
        </w:rPr>
        <w:t xml:space="preserve"> u skupini bolesnika koji su uzimali placebo kao terapiju održavanja. To pokazuje da neki bolesnici koji do 4.</w:t>
      </w:r>
      <w:r w:rsidR="00C6776F" w:rsidRPr="00752E62">
        <w:rPr>
          <w:color w:val="000000" w:themeColor="text1"/>
        </w:rPr>
        <w:t> </w:t>
      </w:r>
      <w:r w:rsidRPr="00752E62">
        <w:rPr>
          <w:color w:val="000000" w:themeColor="text1"/>
        </w:rPr>
        <w:t xml:space="preserve">tjedna nisu imali </w:t>
      </w:r>
      <w:r w:rsidR="006977E7" w:rsidRPr="00752E62">
        <w:rPr>
          <w:color w:val="000000" w:themeColor="text1"/>
        </w:rPr>
        <w:t xml:space="preserve">klinički </w:t>
      </w:r>
      <w:r w:rsidRPr="00752E62">
        <w:rPr>
          <w:color w:val="000000" w:themeColor="text1"/>
        </w:rPr>
        <w:t>odgovor mogu imati koristi ako se terapija održavanja nastavi do 12.</w:t>
      </w:r>
      <w:r w:rsidR="00C6776F" w:rsidRPr="00752E62">
        <w:rPr>
          <w:color w:val="000000" w:themeColor="text1"/>
        </w:rPr>
        <w:t> </w:t>
      </w:r>
      <w:r w:rsidRPr="00752E62">
        <w:rPr>
          <w:color w:val="000000" w:themeColor="text1"/>
        </w:rPr>
        <w:t>tjedna. Produljenje terapije na dulje od 12</w:t>
      </w:r>
      <w:r w:rsidR="00C6776F" w:rsidRPr="00752E62">
        <w:rPr>
          <w:color w:val="000000" w:themeColor="text1"/>
        </w:rPr>
        <w:t> </w:t>
      </w:r>
      <w:r w:rsidRPr="00752E62">
        <w:rPr>
          <w:color w:val="000000" w:themeColor="text1"/>
        </w:rPr>
        <w:t>tjedana n</w:t>
      </w:r>
      <w:r w:rsidR="00264FAA" w:rsidRPr="00752E62">
        <w:rPr>
          <w:color w:val="000000" w:themeColor="text1"/>
        </w:rPr>
        <w:t>ij</w:t>
      </w:r>
      <w:r w:rsidRPr="00752E62">
        <w:rPr>
          <w:color w:val="000000" w:themeColor="text1"/>
        </w:rPr>
        <w:t>e da</w:t>
      </w:r>
      <w:r w:rsidR="00264FAA" w:rsidRPr="00752E62">
        <w:rPr>
          <w:color w:val="000000" w:themeColor="text1"/>
        </w:rPr>
        <w:t>lo</w:t>
      </w:r>
      <w:r w:rsidRPr="00752E62">
        <w:rPr>
          <w:color w:val="000000" w:themeColor="text1"/>
        </w:rPr>
        <w:t xml:space="preserve"> bitno veći postotak odgovora (vidjeti dio</w:t>
      </w:r>
      <w:r w:rsidR="00C6776F" w:rsidRPr="00752E62">
        <w:rPr>
          <w:color w:val="000000" w:themeColor="text1"/>
        </w:rPr>
        <w:t> </w:t>
      </w:r>
      <w:r w:rsidRPr="00752E62">
        <w:rPr>
          <w:color w:val="000000" w:themeColor="text1"/>
        </w:rPr>
        <w:t>4.2).</w:t>
      </w:r>
    </w:p>
    <w:p w14:paraId="62A3E2E2" w14:textId="77777777" w:rsidR="00535983" w:rsidRPr="00752E62" w:rsidRDefault="00535983" w:rsidP="00387D0C">
      <w:pPr>
        <w:pStyle w:val="BodyText"/>
        <w:widowControl/>
        <w:kinsoku w:val="0"/>
        <w:overflowPunct w:val="0"/>
        <w:ind w:left="0"/>
        <w:rPr>
          <w:color w:val="000000" w:themeColor="text1"/>
        </w:rPr>
      </w:pPr>
    </w:p>
    <w:p w14:paraId="4443EE7D" w14:textId="77777777" w:rsidR="00535983" w:rsidRPr="00752E62" w:rsidRDefault="00535983" w:rsidP="00387D0C">
      <w:pPr>
        <w:pStyle w:val="BodyText"/>
        <w:widowControl/>
        <w:kinsoku w:val="0"/>
        <w:overflowPunct w:val="0"/>
        <w:ind w:left="0"/>
        <w:rPr>
          <w:color w:val="000000" w:themeColor="text1"/>
        </w:rPr>
      </w:pPr>
      <w:r w:rsidRPr="00752E62">
        <w:rPr>
          <w:color w:val="000000" w:themeColor="text1"/>
        </w:rPr>
        <w:t>117/276</w:t>
      </w:r>
      <w:r w:rsidR="00C6776F" w:rsidRPr="00752E62">
        <w:rPr>
          <w:color w:val="000000" w:themeColor="text1"/>
        </w:rPr>
        <w:t> </w:t>
      </w:r>
      <w:r w:rsidRPr="00752E62">
        <w:rPr>
          <w:color w:val="000000" w:themeColor="text1"/>
        </w:rPr>
        <w:t>bolesnika iz ispitivanja CD</w:t>
      </w:r>
      <w:r w:rsidR="00C6776F" w:rsidRPr="00752E62">
        <w:rPr>
          <w:color w:val="000000" w:themeColor="text1"/>
        </w:rPr>
        <w:t> </w:t>
      </w:r>
      <w:r w:rsidRPr="00752E62">
        <w:rPr>
          <w:color w:val="000000" w:themeColor="text1"/>
        </w:rPr>
        <w:t>I i 272/777</w:t>
      </w:r>
      <w:r w:rsidR="00C6776F" w:rsidRPr="00752E62">
        <w:rPr>
          <w:color w:val="000000" w:themeColor="text1"/>
        </w:rPr>
        <w:t> </w:t>
      </w:r>
      <w:r w:rsidRPr="00752E62">
        <w:rPr>
          <w:color w:val="000000" w:themeColor="text1"/>
        </w:rPr>
        <w:t>bolesnika iz ispitivanja CD</w:t>
      </w:r>
      <w:r w:rsidR="00C6776F" w:rsidRPr="00752E62">
        <w:rPr>
          <w:color w:val="000000" w:themeColor="text1"/>
        </w:rPr>
        <w:t> </w:t>
      </w:r>
      <w:r w:rsidRPr="00752E62">
        <w:rPr>
          <w:color w:val="000000" w:themeColor="text1"/>
        </w:rPr>
        <w:t>II i III praćeno je tijekom najmanje 3</w:t>
      </w:r>
      <w:r w:rsidR="00C6776F" w:rsidRPr="00752E62">
        <w:rPr>
          <w:color w:val="000000" w:themeColor="text1"/>
        </w:rPr>
        <w:t> </w:t>
      </w:r>
      <w:r w:rsidRPr="00752E62">
        <w:rPr>
          <w:color w:val="000000" w:themeColor="text1"/>
        </w:rPr>
        <w:t>godine otvorene terapije adalimumabom. 88 odnosno 189</w:t>
      </w:r>
      <w:r w:rsidR="00C6776F" w:rsidRPr="00752E62">
        <w:rPr>
          <w:color w:val="000000" w:themeColor="text1"/>
        </w:rPr>
        <w:t> </w:t>
      </w:r>
      <w:r w:rsidRPr="00752E62">
        <w:rPr>
          <w:color w:val="000000" w:themeColor="text1"/>
        </w:rPr>
        <w:t>bolesnika nastavilo je biti u kliničkoj remisiji. Klinički odgovor (CR-100) se održao u 102 odnosno 233</w:t>
      </w:r>
      <w:r w:rsidR="00C6776F" w:rsidRPr="00752E62">
        <w:rPr>
          <w:color w:val="000000" w:themeColor="text1"/>
        </w:rPr>
        <w:t> </w:t>
      </w:r>
      <w:r w:rsidRPr="00752E62">
        <w:rPr>
          <w:color w:val="000000" w:themeColor="text1"/>
        </w:rPr>
        <w:t>bolesnika.</w:t>
      </w:r>
    </w:p>
    <w:p w14:paraId="7D210AF2" w14:textId="77777777" w:rsidR="00535983" w:rsidRPr="00752E62" w:rsidRDefault="00535983" w:rsidP="00387D0C">
      <w:pPr>
        <w:pStyle w:val="BodyText"/>
        <w:widowControl/>
        <w:kinsoku w:val="0"/>
        <w:overflowPunct w:val="0"/>
        <w:ind w:left="0"/>
        <w:rPr>
          <w:color w:val="000000" w:themeColor="text1"/>
        </w:rPr>
      </w:pPr>
    </w:p>
    <w:p w14:paraId="77ADE870" w14:textId="77777777" w:rsidR="00535983" w:rsidRPr="00752E62" w:rsidRDefault="00535983" w:rsidP="00ED34EF">
      <w:pPr>
        <w:pStyle w:val="BodyText"/>
        <w:keepNext/>
        <w:widowControl/>
        <w:kinsoku w:val="0"/>
        <w:overflowPunct w:val="0"/>
        <w:ind w:left="0"/>
        <w:rPr>
          <w:color w:val="000000" w:themeColor="text1"/>
        </w:rPr>
      </w:pPr>
      <w:r w:rsidRPr="00752E62">
        <w:rPr>
          <w:i/>
          <w:iCs/>
          <w:color w:val="000000" w:themeColor="text1"/>
          <w:u w:val="single"/>
        </w:rPr>
        <w:t>Kvaliteta života</w:t>
      </w:r>
    </w:p>
    <w:p w14:paraId="65BAFAB6" w14:textId="77777777" w:rsidR="00535983" w:rsidRPr="00752E62" w:rsidRDefault="00535983" w:rsidP="00ED34EF">
      <w:pPr>
        <w:pStyle w:val="BodyText"/>
        <w:keepNext/>
        <w:widowControl/>
        <w:kinsoku w:val="0"/>
        <w:overflowPunct w:val="0"/>
        <w:ind w:left="0"/>
        <w:rPr>
          <w:i/>
          <w:iCs/>
          <w:color w:val="000000" w:themeColor="text1"/>
          <w:szCs w:val="15"/>
        </w:rPr>
      </w:pPr>
    </w:p>
    <w:p w14:paraId="5130F2DB" w14:textId="77777777" w:rsidR="00535983" w:rsidRPr="00752E62" w:rsidRDefault="00535983" w:rsidP="00387D0C">
      <w:pPr>
        <w:pStyle w:val="BodyText"/>
        <w:widowControl/>
        <w:kinsoku w:val="0"/>
        <w:overflowPunct w:val="0"/>
        <w:ind w:left="0"/>
        <w:rPr>
          <w:color w:val="000000" w:themeColor="text1"/>
        </w:rPr>
      </w:pPr>
      <w:r w:rsidRPr="00752E62">
        <w:rPr>
          <w:color w:val="000000" w:themeColor="text1"/>
        </w:rPr>
        <w:t>U 4.</w:t>
      </w:r>
      <w:r w:rsidR="00A04FF6" w:rsidRPr="00752E62">
        <w:rPr>
          <w:color w:val="000000" w:themeColor="text1"/>
        </w:rPr>
        <w:t> </w:t>
      </w:r>
      <w:r w:rsidRPr="00752E62">
        <w:rPr>
          <w:color w:val="000000" w:themeColor="text1"/>
        </w:rPr>
        <w:t>tjednu ispitivanja CD</w:t>
      </w:r>
      <w:r w:rsidR="00A04FF6" w:rsidRPr="00752E62">
        <w:rPr>
          <w:color w:val="000000" w:themeColor="text1"/>
        </w:rPr>
        <w:t> </w:t>
      </w:r>
      <w:r w:rsidRPr="00752E62">
        <w:rPr>
          <w:color w:val="000000" w:themeColor="text1"/>
        </w:rPr>
        <w:t>I i CD</w:t>
      </w:r>
      <w:r w:rsidR="00A04FF6" w:rsidRPr="00752E62">
        <w:rPr>
          <w:color w:val="000000" w:themeColor="text1"/>
        </w:rPr>
        <w:t> </w:t>
      </w:r>
      <w:r w:rsidRPr="00752E62">
        <w:rPr>
          <w:color w:val="000000" w:themeColor="text1"/>
        </w:rPr>
        <w:t>II, u bolesnika koji su randomizirani za primanje adalimumaba u doz</w:t>
      </w:r>
      <w:r w:rsidR="005F2770" w:rsidRPr="00752E62">
        <w:rPr>
          <w:color w:val="000000" w:themeColor="text1"/>
        </w:rPr>
        <w:t>ama</w:t>
      </w:r>
      <w:r w:rsidRPr="00752E62">
        <w:rPr>
          <w:color w:val="000000" w:themeColor="text1"/>
        </w:rPr>
        <w:t xml:space="preserve"> od 80/40</w:t>
      </w:r>
      <w:r w:rsidR="00A04FF6" w:rsidRPr="00752E62">
        <w:rPr>
          <w:color w:val="000000" w:themeColor="text1"/>
        </w:rPr>
        <w:t> </w:t>
      </w:r>
      <w:r w:rsidRPr="00752E62">
        <w:rPr>
          <w:color w:val="000000" w:themeColor="text1"/>
        </w:rPr>
        <w:t>mg i 160/80</w:t>
      </w:r>
      <w:r w:rsidR="00A04FF6" w:rsidRPr="00752E62">
        <w:rPr>
          <w:color w:val="000000" w:themeColor="text1"/>
        </w:rPr>
        <w:t> </w:t>
      </w:r>
      <w:r w:rsidRPr="00752E62">
        <w:rPr>
          <w:color w:val="000000" w:themeColor="text1"/>
        </w:rPr>
        <w:t xml:space="preserve">mg došlo je do statistički značajnog poboljšanja ukupnog rezultata prema upitniku o upalnoj bolesti crijeva (engl. </w:t>
      </w:r>
      <w:r w:rsidRPr="00752E62">
        <w:rPr>
          <w:i/>
          <w:color w:val="000000" w:themeColor="text1"/>
        </w:rPr>
        <w:t>Inflammatory Bowel Disease Questionnaire</w:t>
      </w:r>
      <w:r w:rsidR="004001C0" w:rsidRPr="00752E62">
        <w:rPr>
          <w:color w:val="000000" w:themeColor="text1"/>
        </w:rPr>
        <w:t>,</w:t>
      </w:r>
      <w:r w:rsidRPr="00752E62">
        <w:rPr>
          <w:color w:val="000000" w:themeColor="text1"/>
        </w:rPr>
        <w:t xml:space="preserve"> IBDQ) za specifičnu bolest u odnosu na skupinu bolesnika koji su uzimali placebo. Isto je zabilježeno u ispitivanju CD</w:t>
      </w:r>
      <w:r w:rsidR="00A04FF6" w:rsidRPr="00752E62">
        <w:rPr>
          <w:color w:val="000000" w:themeColor="text1"/>
        </w:rPr>
        <w:t> </w:t>
      </w:r>
      <w:r w:rsidRPr="00752E62">
        <w:rPr>
          <w:color w:val="000000" w:themeColor="text1"/>
        </w:rPr>
        <w:t>III u 26.</w:t>
      </w:r>
      <w:r w:rsidR="00A04FF6" w:rsidRPr="00752E62">
        <w:rPr>
          <w:color w:val="000000" w:themeColor="text1"/>
        </w:rPr>
        <w:t> </w:t>
      </w:r>
      <w:r w:rsidRPr="00752E62">
        <w:rPr>
          <w:color w:val="000000" w:themeColor="text1"/>
        </w:rPr>
        <w:t>i 56. tjednu, kao i u skupinama bolesnika koji su primali adalimumab u odnosu na skupinu koja je primala placebo.</w:t>
      </w:r>
    </w:p>
    <w:p w14:paraId="5DE1941F" w14:textId="77777777" w:rsidR="00535983" w:rsidRPr="00752E62" w:rsidRDefault="00535983" w:rsidP="00387D0C">
      <w:pPr>
        <w:pStyle w:val="BodyText"/>
        <w:widowControl/>
        <w:kinsoku w:val="0"/>
        <w:overflowPunct w:val="0"/>
        <w:ind w:left="0"/>
        <w:rPr>
          <w:color w:val="000000" w:themeColor="text1"/>
        </w:rPr>
      </w:pPr>
    </w:p>
    <w:p w14:paraId="31FC5DED" w14:textId="77777777" w:rsidR="00535983" w:rsidRPr="00752E62" w:rsidRDefault="00535983" w:rsidP="00ED34EF">
      <w:pPr>
        <w:pStyle w:val="BodyText"/>
        <w:keepNext/>
        <w:widowControl/>
        <w:kinsoku w:val="0"/>
        <w:overflowPunct w:val="0"/>
        <w:ind w:left="0"/>
        <w:rPr>
          <w:color w:val="000000" w:themeColor="text1"/>
        </w:rPr>
      </w:pPr>
      <w:r w:rsidRPr="00752E62">
        <w:rPr>
          <w:i/>
          <w:iCs/>
          <w:color w:val="000000" w:themeColor="text1"/>
        </w:rPr>
        <w:t>Uveitis u odraslih</w:t>
      </w:r>
    </w:p>
    <w:p w14:paraId="39AC1FD2" w14:textId="77777777" w:rsidR="00535983" w:rsidRPr="00752E62" w:rsidRDefault="00535983" w:rsidP="00ED34EF">
      <w:pPr>
        <w:pStyle w:val="BodyText"/>
        <w:keepNext/>
        <w:widowControl/>
        <w:kinsoku w:val="0"/>
        <w:overflowPunct w:val="0"/>
        <w:ind w:left="0"/>
        <w:rPr>
          <w:i/>
          <w:iCs/>
          <w:color w:val="000000" w:themeColor="text1"/>
          <w:szCs w:val="21"/>
        </w:rPr>
      </w:pPr>
    </w:p>
    <w:p w14:paraId="1B4D8326" w14:textId="77777777" w:rsidR="00535983" w:rsidRPr="00752E62" w:rsidRDefault="00535983" w:rsidP="00387D0C">
      <w:pPr>
        <w:pStyle w:val="BodyText"/>
        <w:widowControl/>
        <w:kinsoku w:val="0"/>
        <w:overflowPunct w:val="0"/>
        <w:ind w:left="0"/>
        <w:rPr>
          <w:color w:val="000000" w:themeColor="text1"/>
        </w:rPr>
      </w:pPr>
      <w:r w:rsidRPr="00752E62">
        <w:rPr>
          <w:color w:val="000000" w:themeColor="text1"/>
        </w:rPr>
        <w:t>Sigurnost i djelotvornost adalimumaba ocjenjivale su se u odraslih bolesnika s neinfektivnim intermedijarnim, posteriornim i panuveitisom, isključujući bolesnike s izoliranim anteriornim uveitisom, u dvama randomiziranim, dvostruko maskiranim, placebom kontroliranim ispitivanjima (UV I i II). Bolesnici su primali placebo ili adalimumab u početnoj dozi od 80</w:t>
      </w:r>
      <w:r w:rsidR="00F91726" w:rsidRPr="00752E62">
        <w:rPr>
          <w:color w:val="000000" w:themeColor="text1"/>
        </w:rPr>
        <w:t> </w:t>
      </w:r>
      <w:r w:rsidRPr="00752E62">
        <w:rPr>
          <w:color w:val="000000" w:themeColor="text1"/>
        </w:rPr>
        <w:t>mg, nakon koje je slijedila doza od 40</w:t>
      </w:r>
      <w:r w:rsidR="00F91726" w:rsidRPr="00752E62">
        <w:rPr>
          <w:color w:val="000000" w:themeColor="text1"/>
        </w:rPr>
        <w:t> </w:t>
      </w:r>
      <w:r w:rsidRPr="00752E62">
        <w:rPr>
          <w:color w:val="000000" w:themeColor="text1"/>
        </w:rPr>
        <w:t>mg svaki drugi tjedan, počevši tjedan dana nakon početne doze. Bila je dopuštena istodobna primjena stabilnih doza jednog nebiološkog imunosupresiva.</w:t>
      </w:r>
    </w:p>
    <w:p w14:paraId="07AD03B4" w14:textId="77777777" w:rsidR="00535983" w:rsidRPr="00752E62" w:rsidRDefault="00535983" w:rsidP="00387D0C">
      <w:pPr>
        <w:pStyle w:val="BodyText"/>
        <w:widowControl/>
        <w:kinsoku w:val="0"/>
        <w:overflowPunct w:val="0"/>
        <w:ind w:left="0"/>
        <w:rPr>
          <w:color w:val="000000" w:themeColor="text1"/>
        </w:rPr>
      </w:pPr>
    </w:p>
    <w:p w14:paraId="1373BB07" w14:textId="77777777" w:rsidR="00535983" w:rsidRPr="00752E62" w:rsidRDefault="00535983" w:rsidP="00387D0C">
      <w:pPr>
        <w:pStyle w:val="BodyText"/>
        <w:widowControl/>
        <w:kinsoku w:val="0"/>
        <w:overflowPunct w:val="0"/>
        <w:ind w:left="0"/>
        <w:rPr>
          <w:color w:val="000000" w:themeColor="text1"/>
        </w:rPr>
      </w:pPr>
      <w:r w:rsidRPr="00752E62">
        <w:rPr>
          <w:color w:val="000000" w:themeColor="text1"/>
        </w:rPr>
        <w:lastRenderedPageBreak/>
        <w:t>Ispitivanje</w:t>
      </w:r>
      <w:r w:rsidR="00F91726" w:rsidRPr="00752E62">
        <w:rPr>
          <w:color w:val="000000" w:themeColor="text1"/>
        </w:rPr>
        <w:t> </w:t>
      </w:r>
      <w:r w:rsidRPr="00752E62">
        <w:rPr>
          <w:color w:val="000000" w:themeColor="text1"/>
        </w:rPr>
        <w:t>UV</w:t>
      </w:r>
      <w:r w:rsidR="00F91726" w:rsidRPr="00752E62">
        <w:rPr>
          <w:color w:val="000000" w:themeColor="text1"/>
        </w:rPr>
        <w:t> </w:t>
      </w:r>
      <w:r w:rsidRPr="00752E62">
        <w:rPr>
          <w:color w:val="000000" w:themeColor="text1"/>
        </w:rPr>
        <w:t>I ocjenjivalo je 217</w:t>
      </w:r>
      <w:r w:rsidR="00F91726" w:rsidRPr="00752E62">
        <w:rPr>
          <w:color w:val="000000" w:themeColor="text1"/>
        </w:rPr>
        <w:t> </w:t>
      </w:r>
      <w:r w:rsidRPr="00752E62">
        <w:rPr>
          <w:color w:val="000000" w:themeColor="text1"/>
        </w:rPr>
        <w:t>bolesnika s aktivnim uveitisom unatoč liječenju kortikosteroidima (oralni prednizon u dozi od 10 do 60</w:t>
      </w:r>
      <w:r w:rsidR="00F91726" w:rsidRPr="00752E62">
        <w:rPr>
          <w:color w:val="000000" w:themeColor="text1"/>
        </w:rPr>
        <w:t> </w:t>
      </w:r>
      <w:r w:rsidRPr="00752E62">
        <w:rPr>
          <w:color w:val="000000" w:themeColor="text1"/>
        </w:rPr>
        <w:t>mg/dan). Svi su bolesnici pri uključivanju u ispitivanje 2 tjedna primali standardiziranu dozu prednizona od 60</w:t>
      </w:r>
      <w:r w:rsidR="00F91726" w:rsidRPr="00752E62">
        <w:rPr>
          <w:color w:val="000000" w:themeColor="text1"/>
        </w:rPr>
        <w:t> </w:t>
      </w:r>
      <w:r w:rsidRPr="00752E62">
        <w:rPr>
          <w:color w:val="000000" w:themeColor="text1"/>
        </w:rPr>
        <w:t>mg/dan, nakon čega je uslijedilo obavezno postupno smanjivanje doze, uz potpuni prestanak primjene kortikosteroida do 15.</w:t>
      </w:r>
      <w:r w:rsidR="00F91726" w:rsidRPr="00752E62">
        <w:rPr>
          <w:color w:val="000000" w:themeColor="text1"/>
        </w:rPr>
        <w:t> </w:t>
      </w:r>
      <w:r w:rsidRPr="00752E62">
        <w:rPr>
          <w:color w:val="000000" w:themeColor="text1"/>
        </w:rPr>
        <w:t>tjedna.</w:t>
      </w:r>
    </w:p>
    <w:p w14:paraId="59DABC94" w14:textId="77777777" w:rsidR="00535983" w:rsidRPr="00752E62" w:rsidRDefault="00535983" w:rsidP="00387D0C">
      <w:pPr>
        <w:pStyle w:val="BodyText"/>
        <w:widowControl/>
        <w:kinsoku w:val="0"/>
        <w:overflowPunct w:val="0"/>
        <w:ind w:left="0"/>
        <w:rPr>
          <w:color w:val="000000" w:themeColor="text1"/>
          <w:szCs w:val="21"/>
        </w:rPr>
      </w:pPr>
    </w:p>
    <w:p w14:paraId="37816D15" w14:textId="77777777" w:rsidR="00535983" w:rsidRPr="00752E62" w:rsidRDefault="00535983" w:rsidP="00387D0C">
      <w:pPr>
        <w:pStyle w:val="BodyText"/>
        <w:widowControl/>
        <w:tabs>
          <w:tab w:val="left" w:pos="90"/>
        </w:tabs>
        <w:kinsoku w:val="0"/>
        <w:overflowPunct w:val="0"/>
        <w:ind w:left="0"/>
        <w:rPr>
          <w:color w:val="000000" w:themeColor="text1"/>
        </w:rPr>
      </w:pPr>
      <w:r w:rsidRPr="00752E62">
        <w:rPr>
          <w:color w:val="000000" w:themeColor="text1"/>
        </w:rPr>
        <w:t>Ispitivanje UV</w:t>
      </w:r>
      <w:r w:rsidR="00F91726" w:rsidRPr="00752E62">
        <w:rPr>
          <w:color w:val="000000" w:themeColor="text1"/>
        </w:rPr>
        <w:t> </w:t>
      </w:r>
      <w:r w:rsidRPr="00752E62">
        <w:rPr>
          <w:color w:val="000000" w:themeColor="text1"/>
        </w:rPr>
        <w:t>II ocjenjivalo je 226</w:t>
      </w:r>
      <w:r w:rsidR="00F91726" w:rsidRPr="00752E62">
        <w:rPr>
          <w:color w:val="000000" w:themeColor="text1"/>
        </w:rPr>
        <w:t> </w:t>
      </w:r>
      <w:r w:rsidRPr="00752E62">
        <w:rPr>
          <w:color w:val="000000" w:themeColor="text1"/>
        </w:rPr>
        <w:t>bolesnika s neaktivnim uveitisom kojima je na početku ispitivanja za kontrolu bolesti bilo potrebno kronično liječenje kortikosteroidima (oralni prednizon u dozi od 10 do 35</w:t>
      </w:r>
      <w:r w:rsidR="00F91726" w:rsidRPr="00752E62">
        <w:rPr>
          <w:color w:val="000000" w:themeColor="text1"/>
        </w:rPr>
        <w:t> </w:t>
      </w:r>
      <w:r w:rsidRPr="00752E62">
        <w:rPr>
          <w:color w:val="000000" w:themeColor="text1"/>
        </w:rPr>
        <w:t>mg/dan). Nakon toga je uslijedilo obavezno postupno smanjivanje doze i potpuni prestanak primjene kortikosteroida do 19.</w:t>
      </w:r>
      <w:r w:rsidR="00F91726" w:rsidRPr="00752E62">
        <w:rPr>
          <w:color w:val="000000" w:themeColor="text1"/>
        </w:rPr>
        <w:t> </w:t>
      </w:r>
      <w:r w:rsidRPr="00752E62">
        <w:rPr>
          <w:color w:val="000000" w:themeColor="text1"/>
        </w:rPr>
        <w:t>tjedna.</w:t>
      </w:r>
    </w:p>
    <w:p w14:paraId="7B428702" w14:textId="77777777" w:rsidR="00535983" w:rsidRPr="00752E62" w:rsidRDefault="00535983" w:rsidP="00387D0C">
      <w:pPr>
        <w:pStyle w:val="BodyText"/>
        <w:widowControl/>
        <w:tabs>
          <w:tab w:val="left" w:pos="90"/>
        </w:tabs>
        <w:kinsoku w:val="0"/>
        <w:overflowPunct w:val="0"/>
        <w:ind w:left="0"/>
        <w:rPr>
          <w:color w:val="000000" w:themeColor="text1"/>
        </w:rPr>
      </w:pPr>
    </w:p>
    <w:p w14:paraId="42424366" w14:textId="77777777" w:rsidR="00535983" w:rsidRPr="00752E62" w:rsidRDefault="00535983" w:rsidP="00387D0C">
      <w:pPr>
        <w:pStyle w:val="BodyText"/>
        <w:widowControl/>
        <w:tabs>
          <w:tab w:val="left" w:pos="90"/>
        </w:tabs>
        <w:kinsoku w:val="0"/>
        <w:overflowPunct w:val="0"/>
        <w:ind w:left="0"/>
        <w:rPr>
          <w:color w:val="000000" w:themeColor="text1"/>
        </w:rPr>
      </w:pPr>
      <w:r w:rsidRPr="00752E62">
        <w:rPr>
          <w:color w:val="000000" w:themeColor="text1"/>
        </w:rPr>
        <w:t xml:space="preserve">Primarna mjera ishoda za djelotvornost u oba ispitivanja bilo je </w:t>
      </w:r>
      <w:r w:rsidR="00264FAA" w:rsidRPr="00752E62">
        <w:rPr>
          <w:color w:val="000000" w:themeColor="text1"/>
        </w:rPr>
        <w:t>„</w:t>
      </w:r>
      <w:r w:rsidRPr="00752E62">
        <w:rPr>
          <w:color w:val="000000" w:themeColor="text1"/>
        </w:rPr>
        <w:t>vrijeme do neuspjeha liječenja</w:t>
      </w:r>
      <w:r w:rsidR="00264FAA" w:rsidRPr="00752E62">
        <w:rPr>
          <w:color w:val="000000" w:themeColor="text1"/>
        </w:rPr>
        <w:t>“</w:t>
      </w:r>
      <w:r w:rsidRPr="00752E62">
        <w:rPr>
          <w:color w:val="000000" w:themeColor="text1"/>
        </w:rPr>
        <w:t xml:space="preserve">. Neuspjeh liječenja definirao se višekomponentnim ishodom koji se temeljio na upalnim korioretinalnim i/ili upalnim retinalnim vaskularnim lezijama, stupnju prema broju stanica u prednjoj očnoj komori (engl. </w:t>
      </w:r>
      <w:r w:rsidRPr="00752E62">
        <w:rPr>
          <w:i/>
          <w:color w:val="000000" w:themeColor="text1"/>
        </w:rPr>
        <w:t>anterior chamber</w:t>
      </w:r>
      <w:r w:rsidRPr="00752E62">
        <w:rPr>
          <w:color w:val="000000" w:themeColor="text1"/>
        </w:rPr>
        <w:t xml:space="preserve"> [AC] </w:t>
      </w:r>
      <w:r w:rsidRPr="00752E62">
        <w:rPr>
          <w:i/>
          <w:color w:val="000000" w:themeColor="text1"/>
        </w:rPr>
        <w:t>cell grade</w:t>
      </w:r>
      <w:r w:rsidRPr="00752E62">
        <w:rPr>
          <w:color w:val="000000" w:themeColor="text1"/>
        </w:rPr>
        <w:t xml:space="preserve">), stupnju prema zamućenju staklovine (engl. </w:t>
      </w:r>
      <w:r w:rsidRPr="00752E62">
        <w:rPr>
          <w:i/>
          <w:color w:val="000000" w:themeColor="text1"/>
        </w:rPr>
        <w:t>vitreous haze</w:t>
      </w:r>
      <w:r w:rsidRPr="00752E62">
        <w:rPr>
          <w:color w:val="000000" w:themeColor="text1"/>
        </w:rPr>
        <w:t xml:space="preserve"> [VH] </w:t>
      </w:r>
      <w:r w:rsidRPr="00752E62">
        <w:rPr>
          <w:i/>
          <w:color w:val="000000" w:themeColor="text1"/>
        </w:rPr>
        <w:t>grade</w:t>
      </w:r>
      <w:r w:rsidRPr="00752E62">
        <w:rPr>
          <w:color w:val="000000" w:themeColor="text1"/>
        </w:rPr>
        <w:t xml:space="preserve">) te najboljoj korigiranoj oštrini vida (engl. </w:t>
      </w:r>
      <w:r w:rsidRPr="00752E62">
        <w:rPr>
          <w:i/>
          <w:color w:val="000000" w:themeColor="text1"/>
        </w:rPr>
        <w:t>best corrected visual acuity</w:t>
      </w:r>
      <w:r w:rsidRPr="00752E62">
        <w:rPr>
          <w:color w:val="000000" w:themeColor="text1"/>
        </w:rPr>
        <w:t>, BCVA).</w:t>
      </w:r>
    </w:p>
    <w:p w14:paraId="03207AA6" w14:textId="77777777" w:rsidR="00F91726" w:rsidRPr="00752E62" w:rsidRDefault="00F91726" w:rsidP="00B130BF">
      <w:pPr>
        <w:pStyle w:val="BodyText"/>
        <w:tabs>
          <w:tab w:val="left" w:pos="90"/>
        </w:tabs>
        <w:kinsoku w:val="0"/>
        <w:overflowPunct w:val="0"/>
        <w:ind w:left="0"/>
        <w:rPr>
          <w:color w:val="000000" w:themeColor="text1"/>
        </w:rPr>
      </w:pPr>
    </w:p>
    <w:p w14:paraId="100DD693" w14:textId="77777777" w:rsidR="00F91726" w:rsidRPr="00752E62" w:rsidRDefault="00F66105" w:rsidP="00F91726">
      <w:pPr>
        <w:pStyle w:val="BodyText"/>
        <w:widowControl/>
        <w:tabs>
          <w:tab w:val="left" w:pos="90"/>
        </w:tabs>
        <w:kinsoku w:val="0"/>
        <w:overflowPunct w:val="0"/>
        <w:ind w:left="0"/>
        <w:rPr>
          <w:color w:val="000000" w:themeColor="text1"/>
        </w:rPr>
      </w:pPr>
      <w:r w:rsidRPr="00752E62">
        <w:rPr>
          <w:color w:val="000000" w:themeColor="text1"/>
        </w:rPr>
        <w:t>Bolesnici koji su dovršili ispitivanja</w:t>
      </w:r>
      <w:r w:rsidR="00F91726" w:rsidRPr="00752E62">
        <w:rPr>
          <w:color w:val="000000" w:themeColor="text1"/>
        </w:rPr>
        <w:t xml:space="preserve"> UV</w:t>
      </w:r>
      <w:r w:rsidRPr="00752E62">
        <w:rPr>
          <w:color w:val="000000" w:themeColor="text1"/>
        </w:rPr>
        <w:t> </w:t>
      </w:r>
      <w:r w:rsidR="00F91726" w:rsidRPr="00752E62">
        <w:rPr>
          <w:color w:val="000000" w:themeColor="text1"/>
        </w:rPr>
        <w:t xml:space="preserve">I </w:t>
      </w:r>
      <w:r w:rsidRPr="00752E62">
        <w:rPr>
          <w:color w:val="000000" w:themeColor="text1"/>
        </w:rPr>
        <w:t>i</w:t>
      </w:r>
      <w:r w:rsidR="00F91726" w:rsidRPr="00752E62">
        <w:rPr>
          <w:color w:val="000000" w:themeColor="text1"/>
        </w:rPr>
        <w:t xml:space="preserve"> UV</w:t>
      </w:r>
      <w:r w:rsidRPr="00752E62">
        <w:rPr>
          <w:color w:val="000000" w:themeColor="text1"/>
        </w:rPr>
        <w:t> </w:t>
      </w:r>
      <w:r w:rsidR="00F91726" w:rsidRPr="00752E62">
        <w:rPr>
          <w:color w:val="000000" w:themeColor="text1"/>
        </w:rPr>
        <w:t xml:space="preserve">II </w:t>
      </w:r>
      <w:r w:rsidRPr="00752E62">
        <w:rPr>
          <w:color w:val="000000" w:themeColor="text1"/>
        </w:rPr>
        <w:t xml:space="preserve">ispunjavali su kriterije za uključivanje u </w:t>
      </w:r>
      <w:r w:rsidR="005B60A6" w:rsidRPr="00752E62">
        <w:rPr>
          <w:color w:val="000000" w:themeColor="text1"/>
        </w:rPr>
        <w:t>nekontroliran</w:t>
      </w:r>
      <w:r w:rsidR="0077408F" w:rsidRPr="00752E62">
        <w:rPr>
          <w:color w:val="000000" w:themeColor="text1"/>
        </w:rPr>
        <w:t>i</w:t>
      </w:r>
      <w:r w:rsidR="005B60A6" w:rsidRPr="00752E62">
        <w:rPr>
          <w:color w:val="000000" w:themeColor="text1"/>
        </w:rPr>
        <w:t xml:space="preserve"> </w:t>
      </w:r>
      <w:r w:rsidR="0077408F" w:rsidRPr="00752E62">
        <w:rPr>
          <w:color w:val="000000" w:themeColor="text1"/>
        </w:rPr>
        <w:t xml:space="preserve">dugoročni produžetak ispitivanja </w:t>
      </w:r>
      <w:r w:rsidR="009F2A59" w:rsidRPr="00752E62">
        <w:rPr>
          <w:color w:val="000000" w:themeColor="text1"/>
        </w:rPr>
        <w:t xml:space="preserve">za </w:t>
      </w:r>
      <w:r w:rsidR="0077408F" w:rsidRPr="00752E62">
        <w:rPr>
          <w:color w:val="000000" w:themeColor="text1"/>
        </w:rPr>
        <w:t>koj</w:t>
      </w:r>
      <w:r w:rsidR="007006B8" w:rsidRPr="00752E62">
        <w:rPr>
          <w:color w:val="000000" w:themeColor="text1"/>
        </w:rPr>
        <w:t>i</w:t>
      </w:r>
      <w:r w:rsidR="0077408F" w:rsidRPr="00752E62">
        <w:rPr>
          <w:color w:val="000000" w:themeColor="text1"/>
        </w:rPr>
        <w:t xml:space="preserve"> je</w:t>
      </w:r>
      <w:r w:rsidR="00EC0DBA" w:rsidRPr="00752E62">
        <w:rPr>
          <w:color w:val="000000" w:themeColor="text1"/>
        </w:rPr>
        <w:t xml:space="preserve"> planirano </w:t>
      </w:r>
      <w:r w:rsidR="00497062" w:rsidRPr="00752E62">
        <w:rPr>
          <w:color w:val="000000" w:themeColor="text1"/>
        </w:rPr>
        <w:t>vrijeme</w:t>
      </w:r>
      <w:r w:rsidR="00EC0DBA" w:rsidRPr="00752E62">
        <w:rPr>
          <w:color w:val="000000" w:themeColor="text1"/>
        </w:rPr>
        <w:t xml:space="preserve"> traj</w:t>
      </w:r>
      <w:r w:rsidR="00497062" w:rsidRPr="00752E62">
        <w:rPr>
          <w:color w:val="000000" w:themeColor="text1"/>
        </w:rPr>
        <w:t>anja</w:t>
      </w:r>
      <w:r w:rsidR="00EC0DBA" w:rsidRPr="00752E62">
        <w:rPr>
          <w:color w:val="000000" w:themeColor="text1"/>
        </w:rPr>
        <w:t xml:space="preserve"> </w:t>
      </w:r>
      <w:r w:rsidR="00497062" w:rsidRPr="00752E62">
        <w:rPr>
          <w:color w:val="000000" w:themeColor="text1"/>
        </w:rPr>
        <w:t xml:space="preserve">bilo </w:t>
      </w:r>
      <w:r w:rsidR="00F91726" w:rsidRPr="00752E62">
        <w:rPr>
          <w:color w:val="000000" w:themeColor="text1"/>
        </w:rPr>
        <w:t>78</w:t>
      </w:r>
      <w:r w:rsidR="009F2A59" w:rsidRPr="00752E62">
        <w:rPr>
          <w:color w:val="000000" w:themeColor="text1"/>
        </w:rPr>
        <w:t> </w:t>
      </w:r>
      <w:r w:rsidR="00EC0DBA" w:rsidRPr="00752E62">
        <w:rPr>
          <w:color w:val="000000" w:themeColor="text1"/>
        </w:rPr>
        <w:t>tjedana</w:t>
      </w:r>
      <w:r w:rsidR="00F91726" w:rsidRPr="00752E62">
        <w:rPr>
          <w:color w:val="000000" w:themeColor="text1"/>
        </w:rPr>
        <w:t>.</w:t>
      </w:r>
      <w:r w:rsidR="00EC0DBA" w:rsidRPr="00752E62">
        <w:rPr>
          <w:color w:val="000000" w:themeColor="text1"/>
        </w:rPr>
        <w:t xml:space="preserve"> Bolesnici</w:t>
      </w:r>
      <w:r w:rsidR="00497062" w:rsidRPr="00752E62">
        <w:rPr>
          <w:color w:val="000000" w:themeColor="text1"/>
        </w:rPr>
        <w:t xml:space="preserve"> su smjeli</w:t>
      </w:r>
      <w:r w:rsidR="00EC0DBA" w:rsidRPr="00752E62">
        <w:rPr>
          <w:color w:val="000000" w:themeColor="text1"/>
        </w:rPr>
        <w:t xml:space="preserve"> nastav</w:t>
      </w:r>
      <w:r w:rsidR="00497062" w:rsidRPr="00752E62">
        <w:rPr>
          <w:color w:val="000000" w:themeColor="text1"/>
        </w:rPr>
        <w:t>iti</w:t>
      </w:r>
      <w:r w:rsidR="00EC0DBA" w:rsidRPr="00752E62">
        <w:rPr>
          <w:color w:val="000000" w:themeColor="text1"/>
        </w:rPr>
        <w:t xml:space="preserve"> </w:t>
      </w:r>
      <w:r w:rsidR="00497062" w:rsidRPr="00752E62">
        <w:rPr>
          <w:color w:val="000000" w:themeColor="text1"/>
        </w:rPr>
        <w:t>liječenje</w:t>
      </w:r>
      <w:r w:rsidR="00EC0DBA" w:rsidRPr="00752E62">
        <w:rPr>
          <w:color w:val="000000" w:themeColor="text1"/>
        </w:rPr>
        <w:t xml:space="preserve"> is</w:t>
      </w:r>
      <w:r w:rsidR="009F2A59" w:rsidRPr="00752E62">
        <w:rPr>
          <w:color w:val="000000" w:themeColor="text1"/>
        </w:rPr>
        <w:t>p</w:t>
      </w:r>
      <w:r w:rsidR="00EC0DBA" w:rsidRPr="00752E62">
        <w:rPr>
          <w:color w:val="000000" w:themeColor="text1"/>
        </w:rPr>
        <w:t>itivan</w:t>
      </w:r>
      <w:r w:rsidR="00497062" w:rsidRPr="00752E62">
        <w:rPr>
          <w:color w:val="000000" w:themeColor="text1"/>
        </w:rPr>
        <w:t>im</w:t>
      </w:r>
      <w:r w:rsidR="00EC0DBA" w:rsidRPr="00752E62">
        <w:rPr>
          <w:color w:val="000000" w:themeColor="text1"/>
        </w:rPr>
        <w:t xml:space="preserve"> lijek</w:t>
      </w:r>
      <w:r w:rsidR="00497062" w:rsidRPr="00752E62">
        <w:rPr>
          <w:color w:val="000000" w:themeColor="text1"/>
        </w:rPr>
        <w:t>om</w:t>
      </w:r>
      <w:r w:rsidR="00EC0DBA" w:rsidRPr="00752E62">
        <w:rPr>
          <w:color w:val="000000" w:themeColor="text1"/>
        </w:rPr>
        <w:t xml:space="preserve"> nakon 78. tjedna</w:t>
      </w:r>
      <w:r w:rsidR="00497062" w:rsidRPr="00752E62">
        <w:rPr>
          <w:color w:val="000000" w:themeColor="text1"/>
        </w:rPr>
        <w:t>,</w:t>
      </w:r>
      <w:r w:rsidR="00EC0DBA" w:rsidRPr="00752E62">
        <w:rPr>
          <w:color w:val="000000" w:themeColor="text1"/>
        </w:rPr>
        <w:t xml:space="preserve"> </w:t>
      </w:r>
      <w:r w:rsidR="009E5C4C" w:rsidRPr="00752E62">
        <w:rPr>
          <w:color w:val="000000" w:themeColor="text1"/>
        </w:rPr>
        <w:t xml:space="preserve">do </w:t>
      </w:r>
      <w:r w:rsidR="00497062" w:rsidRPr="00752E62">
        <w:rPr>
          <w:color w:val="000000" w:themeColor="text1"/>
        </w:rPr>
        <w:t>trenutka kada im je omogućen</w:t>
      </w:r>
      <w:r w:rsidR="009E5C4C" w:rsidRPr="00752E62">
        <w:rPr>
          <w:color w:val="000000" w:themeColor="text1"/>
        </w:rPr>
        <w:t xml:space="preserve"> pristup</w:t>
      </w:r>
      <w:r w:rsidR="00F91726" w:rsidRPr="00752E62">
        <w:rPr>
          <w:color w:val="000000" w:themeColor="text1"/>
        </w:rPr>
        <w:t xml:space="preserve"> adalimumab</w:t>
      </w:r>
      <w:r w:rsidR="009E5C4C" w:rsidRPr="00752E62">
        <w:rPr>
          <w:color w:val="000000" w:themeColor="text1"/>
        </w:rPr>
        <w:t>u</w:t>
      </w:r>
      <w:r w:rsidR="00F91726" w:rsidRPr="00752E62">
        <w:rPr>
          <w:color w:val="000000" w:themeColor="text1"/>
        </w:rPr>
        <w:t>.</w:t>
      </w:r>
    </w:p>
    <w:p w14:paraId="7DED7595" w14:textId="77777777" w:rsidR="00535983" w:rsidRPr="00752E62" w:rsidRDefault="00535983" w:rsidP="00387D0C">
      <w:pPr>
        <w:pStyle w:val="BodyText"/>
        <w:widowControl/>
        <w:tabs>
          <w:tab w:val="left" w:pos="90"/>
        </w:tabs>
        <w:kinsoku w:val="0"/>
        <w:overflowPunct w:val="0"/>
        <w:ind w:left="0"/>
        <w:rPr>
          <w:color w:val="000000" w:themeColor="text1"/>
        </w:rPr>
      </w:pPr>
    </w:p>
    <w:p w14:paraId="19C4BE1B" w14:textId="77777777" w:rsidR="00535983" w:rsidRPr="00752E62" w:rsidRDefault="00535983" w:rsidP="00B81806">
      <w:pPr>
        <w:pStyle w:val="BodyText"/>
        <w:keepNext/>
        <w:widowControl/>
        <w:tabs>
          <w:tab w:val="left" w:pos="90"/>
        </w:tabs>
        <w:kinsoku w:val="0"/>
        <w:overflowPunct w:val="0"/>
        <w:ind w:left="0"/>
        <w:rPr>
          <w:color w:val="000000" w:themeColor="text1"/>
        </w:rPr>
      </w:pPr>
      <w:r w:rsidRPr="00752E62">
        <w:rPr>
          <w:i/>
          <w:iCs/>
          <w:color w:val="000000" w:themeColor="text1"/>
          <w:u w:val="single"/>
        </w:rPr>
        <w:t>Klinički odgovor</w:t>
      </w:r>
    </w:p>
    <w:p w14:paraId="2BBDD7B8" w14:textId="77777777" w:rsidR="00535983" w:rsidRPr="00752E62" w:rsidRDefault="00535983" w:rsidP="00E00B6B">
      <w:pPr>
        <w:pStyle w:val="BodyText"/>
        <w:keepNext/>
        <w:widowControl/>
        <w:tabs>
          <w:tab w:val="left" w:pos="90"/>
        </w:tabs>
        <w:kinsoku w:val="0"/>
        <w:overflowPunct w:val="0"/>
        <w:ind w:left="0"/>
        <w:rPr>
          <w:i/>
          <w:iCs/>
          <w:color w:val="000000" w:themeColor="text1"/>
        </w:rPr>
      </w:pPr>
    </w:p>
    <w:p w14:paraId="2D097361" w14:textId="77777777" w:rsidR="00535983" w:rsidRPr="00752E62" w:rsidRDefault="00535983" w:rsidP="00A13AE4">
      <w:pPr>
        <w:pStyle w:val="BodyText"/>
        <w:widowControl/>
        <w:tabs>
          <w:tab w:val="left" w:pos="90"/>
        </w:tabs>
        <w:kinsoku w:val="0"/>
        <w:overflowPunct w:val="0"/>
        <w:ind w:left="0"/>
        <w:rPr>
          <w:color w:val="000000" w:themeColor="text1"/>
        </w:rPr>
      </w:pPr>
      <w:r w:rsidRPr="00752E62">
        <w:rPr>
          <w:color w:val="000000" w:themeColor="text1"/>
        </w:rPr>
        <w:t>Rezultati iz obaju ispitivanja pokazali su statistički značajno smanjenje rizika od neuspjeha liječenja u bolesnika liječenih adalimumabom u odnosu na one koji su primali placebo (vidjeti tablicu</w:t>
      </w:r>
      <w:r w:rsidR="005031A0" w:rsidRPr="00752E62">
        <w:rPr>
          <w:color w:val="000000" w:themeColor="text1"/>
        </w:rPr>
        <w:t> </w:t>
      </w:r>
      <w:r w:rsidR="001578A0" w:rsidRPr="00752E62">
        <w:rPr>
          <w:color w:val="000000" w:themeColor="text1"/>
        </w:rPr>
        <w:t>16</w:t>
      </w:r>
      <w:r w:rsidRPr="00752E62">
        <w:rPr>
          <w:color w:val="000000" w:themeColor="text1"/>
        </w:rPr>
        <w:t>). Oba su ispitivanja pokazala rani i održan učinak adalimumaba na stopu neuspjeha liječenja u odnosu na placebo (vidjeti sliku</w:t>
      </w:r>
      <w:r w:rsidR="005031A0" w:rsidRPr="00752E62">
        <w:rPr>
          <w:color w:val="000000" w:themeColor="text1"/>
        </w:rPr>
        <w:t> </w:t>
      </w:r>
      <w:r w:rsidR="001578A0" w:rsidRPr="00752E62">
        <w:rPr>
          <w:color w:val="000000" w:themeColor="text1"/>
        </w:rPr>
        <w:t>1</w:t>
      </w:r>
      <w:r w:rsidRPr="00752E62">
        <w:rPr>
          <w:color w:val="000000" w:themeColor="text1"/>
        </w:rPr>
        <w:t>).</w:t>
      </w:r>
    </w:p>
    <w:p w14:paraId="5E9C194B" w14:textId="77777777" w:rsidR="00535983" w:rsidRPr="00752E62" w:rsidRDefault="00535983" w:rsidP="00387D0C">
      <w:pPr>
        <w:rPr>
          <w:color w:val="000000" w:themeColor="text1"/>
        </w:rPr>
      </w:pPr>
    </w:p>
    <w:p w14:paraId="25832FE9" w14:textId="77777777" w:rsidR="00535983" w:rsidRPr="00752E62" w:rsidRDefault="00535983" w:rsidP="007D5532">
      <w:pPr>
        <w:keepNext/>
        <w:keepLines/>
        <w:rPr>
          <w:b/>
          <w:color w:val="000000" w:themeColor="text1"/>
        </w:rPr>
      </w:pPr>
      <w:r w:rsidRPr="00752E62">
        <w:rPr>
          <w:b/>
          <w:color w:val="000000" w:themeColor="text1"/>
        </w:rPr>
        <w:t xml:space="preserve">Tablica </w:t>
      </w:r>
      <w:r w:rsidR="001578A0" w:rsidRPr="00752E62">
        <w:rPr>
          <w:b/>
          <w:color w:val="000000" w:themeColor="text1"/>
        </w:rPr>
        <w:t>16</w:t>
      </w:r>
      <w:r w:rsidR="00E80C58" w:rsidRPr="00752E62">
        <w:rPr>
          <w:b/>
          <w:color w:val="000000" w:themeColor="text1"/>
        </w:rPr>
        <w:t>.</w:t>
      </w:r>
      <w:r w:rsidR="001C5AA8" w:rsidRPr="00752E62">
        <w:rPr>
          <w:b/>
          <w:color w:val="000000" w:themeColor="text1"/>
        </w:rPr>
        <w:t xml:space="preserve"> </w:t>
      </w:r>
      <w:r w:rsidRPr="00752E62">
        <w:rPr>
          <w:b/>
          <w:color w:val="000000" w:themeColor="text1"/>
        </w:rPr>
        <w:t>Vrijeme do neuspjeha liječenja u ispitivanjima UV I i UV II</w:t>
      </w:r>
    </w:p>
    <w:p w14:paraId="34D1B312" w14:textId="77777777" w:rsidR="00535983" w:rsidRPr="00752E62" w:rsidRDefault="00535983" w:rsidP="007D5532">
      <w:pPr>
        <w:keepNext/>
        <w:keepLines/>
        <w:rPr>
          <w:color w:val="000000" w:themeColor="text1"/>
          <w:lang w:val="it-IT"/>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12"/>
        <w:gridCol w:w="703"/>
        <w:gridCol w:w="1263"/>
        <w:gridCol w:w="1270"/>
        <w:gridCol w:w="1215"/>
        <w:gridCol w:w="1224"/>
        <w:gridCol w:w="1278"/>
      </w:tblGrid>
      <w:tr w:rsidR="00535983" w:rsidRPr="00752E62" w14:paraId="2A89E436" w14:textId="77777777" w:rsidTr="00B130BF">
        <w:tc>
          <w:tcPr>
            <w:tcW w:w="2178" w:type="dxa"/>
            <w:tcBorders>
              <w:top w:val="single" w:sz="4" w:space="0" w:color="auto"/>
              <w:left w:val="single" w:sz="4" w:space="0" w:color="auto"/>
              <w:bottom w:val="single" w:sz="4" w:space="0" w:color="auto"/>
              <w:right w:val="single" w:sz="4" w:space="0" w:color="auto"/>
            </w:tcBorders>
            <w:hideMark/>
          </w:tcPr>
          <w:p w14:paraId="6BCF8092" w14:textId="77777777" w:rsidR="00535983" w:rsidRPr="00752E62" w:rsidRDefault="00535983" w:rsidP="007D5532">
            <w:pPr>
              <w:keepNext/>
              <w:keepLines/>
              <w:rPr>
                <w:b/>
                <w:color w:val="000000" w:themeColor="text1"/>
              </w:rPr>
            </w:pPr>
            <w:r w:rsidRPr="00752E62">
              <w:rPr>
                <w:b/>
                <w:color w:val="000000" w:themeColor="text1"/>
              </w:rPr>
              <w:t>Analiza</w:t>
            </w:r>
          </w:p>
          <w:p w14:paraId="12844260" w14:textId="77777777" w:rsidR="00535983" w:rsidRPr="00752E62" w:rsidRDefault="006A6D10" w:rsidP="007D5532">
            <w:pPr>
              <w:keepNext/>
              <w:keepLines/>
              <w:rPr>
                <w:b/>
                <w:color w:val="000000" w:themeColor="text1"/>
              </w:rPr>
            </w:pPr>
            <w:r w:rsidRPr="00752E62">
              <w:rPr>
                <w:b/>
                <w:color w:val="000000" w:themeColor="text1"/>
              </w:rPr>
              <w:t>  </w:t>
            </w:r>
            <w:r w:rsidR="00535983" w:rsidRPr="00752E62">
              <w:rPr>
                <w:b/>
                <w:color w:val="000000" w:themeColor="text1"/>
              </w:rPr>
              <w:t> Liječenje</w:t>
            </w:r>
          </w:p>
        </w:tc>
        <w:tc>
          <w:tcPr>
            <w:tcW w:w="720" w:type="dxa"/>
            <w:tcBorders>
              <w:top w:val="single" w:sz="4" w:space="0" w:color="auto"/>
              <w:left w:val="single" w:sz="4" w:space="0" w:color="auto"/>
              <w:bottom w:val="single" w:sz="4" w:space="0" w:color="auto"/>
              <w:right w:val="single" w:sz="4" w:space="0" w:color="auto"/>
            </w:tcBorders>
            <w:hideMark/>
          </w:tcPr>
          <w:p w14:paraId="76F30E8D" w14:textId="77777777" w:rsidR="00535983" w:rsidRPr="00752E62" w:rsidRDefault="00535983" w:rsidP="007D5532">
            <w:pPr>
              <w:keepNext/>
              <w:keepLines/>
              <w:jc w:val="center"/>
              <w:rPr>
                <w:b/>
                <w:color w:val="000000" w:themeColor="text1"/>
              </w:rPr>
            </w:pPr>
            <w:r w:rsidRPr="00752E62">
              <w:rPr>
                <w:b/>
                <w:color w:val="000000" w:themeColor="text1"/>
              </w:rPr>
              <w:t>N</w:t>
            </w:r>
          </w:p>
        </w:tc>
        <w:tc>
          <w:tcPr>
            <w:tcW w:w="1281" w:type="dxa"/>
            <w:tcBorders>
              <w:top w:val="single" w:sz="4" w:space="0" w:color="auto"/>
              <w:left w:val="single" w:sz="4" w:space="0" w:color="auto"/>
              <w:bottom w:val="single" w:sz="4" w:space="0" w:color="auto"/>
              <w:right w:val="single" w:sz="4" w:space="0" w:color="auto"/>
            </w:tcBorders>
            <w:hideMark/>
          </w:tcPr>
          <w:p w14:paraId="65822178" w14:textId="77777777" w:rsidR="00535983" w:rsidRPr="00752E62" w:rsidRDefault="00535983" w:rsidP="007D5532">
            <w:pPr>
              <w:keepNext/>
              <w:keepLines/>
              <w:jc w:val="center"/>
              <w:rPr>
                <w:b/>
                <w:color w:val="000000" w:themeColor="text1"/>
              </w:rPr>
            </w:pPr>
            <w:r w:rsidRPr="00752E62">
              <w:rPr>
                <w:b/>
                <w:color w:val="000000" w:themeColor="text1"/>
              </w:rPr>
              <w:t>Neuspjeh</w:t>
            </w:r>
          </w:p>
          <w:p w14:paraId="4C4AE850" w14:textId="77777777" w:rsidR="00535983" w:rsidRPr="00752E62" w:rsidRDefault="00535983" w:rsidP="007D5532">
            <w:pPr>
              <w:keepNext/>
              <w:keepLines/>
              <w:jc w:val="center"/>
              <w:rPr>
                <w:b/>
                <w:color w:val="000000" w:themeColor="text1"/>
              </w:rPr>
            </w:pPr>
            <w:r w:rsidRPr="00752E62">
              <w:rPr>
                <w:b/>
                <w:color w:val="000000" w:themeColor="text1"/>
              </w:rPr>
              <w:t>N (</w:t>
            </w:r>
            <w:r w:rsidR="006A6D10" w:rsidRPr="00752E62">
              <w:rPr>
                <w:b/>
                <w:color w:val="000000" w:themeColor="text1"/>
              </w:rPr>
              <w:t>%</w:t>
            </w:r>
            <w:r w:rsidRPr="00752E62">
              <w:rPr>
                <w:b/>
                <w:color w:val="000000" w:themeColor="text1"/>
              </w:rPr>
              <w:t>)</w:t>
            </w:r>
          </w:p>
        </w:tc>
        <w:tc>
          <w:tcPr>
            <w:tcW w:w="1281" w:type="dxa"/>
            <w:tcBorders>
              <w:top w:val="single" w:sz="4" w:space="0" w:color="auto"/>
              <w:left w:val="single" w:sz="4" w:space="0" w:color="auto"/>
              <w:bottom w:val="single" w:sz="4" w:space="0" w:color="auto"/>
              <w:right w:val="single" w:sz="4" w:space="0" w:color="auto"/>
            </w:tcBorders>
            <w:hideMark/>
          </w:tcPr>
          <w:p w14:paraId="70BF183B" w14:textId="77777777" w:rsidR="00535983" w:rsidRPr="00752E62" w:rsidRDefault="00535983" w:rsidP="007D5532">
            <w:pPr>
              <w:keepNext/>
              <w:keepLines/>
              <w:jc w:val="center"/>
              <w:rPr>
                <w:b/>
                <w:color w:val="000000" w:themeColor="text1"/>
              </w:rPr>
            </w:pPr>
            <w:r w:rsidRPr="00752E62">
              <w:rPr>
                <w:b/>
                <w:color w:val="000000" w:themeColor="text1"/>
              </w:rPr>
              <w:t>Medijan vremena do neuspjeha (mjeseci)</w:t>
            </w:r>
          </w:p>
        </w:tc>
        <w:tc>
          <w:tcPr>
            <w:tcW w:w="1281" w:type="dxa"/>
            <w:tcBorders>
              <w:top w:val="single" w:sz="4" w:space="0" w:color="auto"/>
              <w:left w:val="single" w:sz="4" w:space="0" w:color="auto"/>
              <w:bottom w:val="single" w:sz="4" w:space="0" w:color="auto"/>
              <w:right w:val="single" w:sz="4" w:space="0" w:color="auto"/>
            </w:tcBorders>
            <w:hideMark/>
          </w:tcPr>
          <w:p w14:paraId="6E118119" w14:textId="77777777" w:rsidR="00535983" w:rsidRPr="00752E62" w:rsidRDefault="00535983" w:rsidP="007D5532">
            <w:pPr>
              <w:keepNext/>
              <w:keepLines/>
              <w:jc w:val="center"/>
              <w:rPr>
                <w:b/>
                <w:color w:val="000000" w:themeColor="text1"/>
              </w:rPr>
            </w:pPr>
            <w:r w:rsidRPr="00752E62">
              <w:rPr>
                <w:b/>
                <w:color w:val="000000" w:themeColor="text1"/>
              </w:rPr>
              <w:t>HR</w:t>
            </w:r>
            <w:r w:rsidRPr="00752E62">
              <w:rPr>
                <w:b/>
                <w:color w:val="000000" w:themeColor="text1"/>
                <w:vertAlign w:val="superscript"/>
              </w:rPr>
              <w:t>a</w:t>
            </w:r>
          </w:p>
        </w:tc>
        <w:tc>
          <w:tcPr>
            <w:tcW w:w="1281" w:type="dxa"/>
            <w:tcBorders>
              <w:top w:val="single" w:sz="4" w:space="0" w:color="auto"/>
              <w:left w:val="single" w:sz="4" w:space="0" w:color="auto"/>
              <w:bottom w:val="single" w:sz="4" w:space="0" w:color="auto"/>
              <w:right w:val="single" w:sz="4" w:space="0" w:color="auto"/>
            </w:tcBorders>
            <w:hideMark/>
          </w:tcPr>
          <w:p w14:paraId="30928B0D" w14:textId="77777777" w:rsidR="00535983" w:rsidRPr="00752E62" w:rsidRDefault="00535983" w:rsidP="007D5532">
            <w:pPr>
              <w:keepNext/>
              <w:keepLines/>
              <w:jc w:val="center"/>
              <w:rPr>
                <w:b/>
                <w:color w:val="000000" w:themeColor="text1"/>
              </w:rPr>
            </w:pPr>
            <w:r w:rsidRPr="00752E62">
              <w:rPr>
                <w:b/>
                <w:color w:val="000000" w:themeColor="text1"/>
              </w:rPr>
              <w:t>95</w:t>
            </w:r>
            <w:r w:rsidR="006A6D10" w:rsidRPr="00752E62">
              <w:rPr>
                <w:b/>
                <w:color w:val="000000" w:themeColor="text1"/>
              </w:rPr>
              <w:t> %</w:t>
            </w:r>
            <w:r w:rsidRPr="00752E62">
              <w:rPr>
                <w:b/>
                <w:color w:val="000000" w:themeColor="text1"/>
              </w:rPr>
              <w:t xml:space="preserve"> CI za HR</w:t>
            </w:r>
            <w:r w:rsidRPr="00752E62">
              <w:rPr>
                <w:b/>
                <w:color w:val="000000" w:themeColor="text1"/>
                <w:vertAlign w:val="superscript"/>
              </w:rPr>
              <w:t>a</w:t>
            </w:r>
          </w:p>
        </w:tc>
        <w:tc>
          <w:tcPr>
            <w:tcW w:w="1281" w:type="dxa"/>
            <w:tcBorders>
              <w:top w:val="single" w:sz="4" w:space="0" w:color="auto"/>
              <w:left w:val="single" w:sz="4" w:space="0" w:color="auto"/>
              <w:bottom w:val="single" w:sz="4" w:space="0" w:color="auto"/>
              <w:right w:val="single" w:sz="4" w:space="0" w:color="auto"/>
            </w:tcBorders>
            <w:hideMark/>
          </w:tcPr>
          <w:p w14:paraId="00ED4C04" w14:textId="77777777" w:rsidR="00535983" w:rsidRPr="00752E62" w:rsidRDefault="00CA243E" w:rsidP="007D5532">
            <w:pPr>
              <w:keepNext/>
              <w:keepLines/>
              <w:jc w:val="center"/>
              <w:rPr>
                <w:b/>
                <w:color w:val="000000" w:themeColor="text1"/>
              </w:rPr>
            </w:pPr>
            <w:r w:rsidRPr="00752E62">
              <w:rPr>
                <w:b/>
                <w:i/>
                <w:color w:val="000000" w:themeColor="text1"/>
              </w:rPr>
              <w:t>P</w:t>
            </w:r>
            <w:r w:rsidR="00497062" w:rsidRPr="00752E62">
              <w:rPr>
                <w:b/>
                <w:color w:val="000000" w:themeColor="text1"/>
              </w:rPr>
              <w:t>-</w:t>
            </w:r>
            <w:r w:rsidR="00535983" w:rsidRPr="00752E62">
              <w:rPr>
                <w:b/>
                <w:color w:val="000000" w:themeColor="text1"/>
              </w:rPr>
              <w:t>vrijednost</w:t>
            </w:r>
            <w:r w:rsidR="00535983" w:rsidRPr="00752E62">
              <w:rPr>
                <w:b/>
                <w:color w:val="000000" w:themeColor="text1"/>
                <w:vertAlign w:val="superscript"/>
              </w:rPr>
              <w:t>b</w:t>
            </w:r>
          </w:p>
        </w:tc>
      </w:tr>
      <w:tr w:rsidR="00535983" w:rsidRPr="00752E62" w14:paraId="59522221" w14:textId="77777777" w:rsidTr="00B130BF">
        <w:tc>
          <w:tcPr>
            <w:tcW w:w="9303" w:type="dxa"/>
            <w:gridSpan w:val="7"/>
            <w:tcBorders>
              <w:top w:val="single" w:sz="4" w:space="0" w:color="auto"/>
              <w:left w:val="single" w:sz="4" w:space="0" w:color="auto"/>
              <w:bottom w:val="single" w:sz="4" w:space="0" w:color="auto"/>
              <w:right w:val="single" w:sz="4" w:space="0" w:color="auto"/>
            </w:tcBorders>
            <w:hideMark/>
          </w:tcPr>
          <w:p w14:paraId="0704AC49" w14:textId="77777777" w:rsidR="00535983" w:rsidRPr="00752E62" w:rsidRDefault="00535983" w:rsidP="00982118">
            <w:pPr>
              <w:rPr>
                <w:b/>
                <w:color w:val="000000" w:themeColor="text1"/>
              </w:rPr>
            </w:pPr>
            <w:r w:rsidRPr="00752E62">
              <w:rPr>
                <w:b/>
                <w:color w:val="000000" w:themeColor="text1"/>
              </w:rPr>
              <w:t xml:space="preserve">Vrijeme do neuspjeha liječenja u 6. tjednu ili nakon njega u ispitivanju UV I  </w:t>
            </w:r>
          </w:p>
        </w:tc>
      </w:tr>
      <w:tr w:rsidR="00535983" w:rsidRPr="00752E62" w14:paraId="3A06B903" w14:textId="77777777" w:rsidTr="00B130BF">
        <w:tc>
          <w:tcPr>
            <w:tcW w:w="9303" w:type="dxa"/>
            <w:gridSpan w:val="7"/>
            <w:tcBorders>
              <w:top w:val="single" w:sz="4" w:space="0" w:color="auto"/>
              <w:left w:val="single" w:sz="4" w:space="0" w:color="auto"/>
              <w:bottom w:val="single" w:sz="4" w:space="0" w:color="auto"/>
              <w:right w:val="single" w:sz="4" w:space="0" w:color="auto"/>
            </w:tcBorders>
            <w:hideMark/>
          </w:tcPr>
          <w:p w14:paraId="3EF437A0" w14:textId="77777777" w:rsidR="00535983" w:rsidRPr="00752E62" w:rsidRDefault="00535983" w:rsidP="00982118">
            <w:pPr>
              <w:rPr>
                <w:color w:val="000000" w:themeColor="text1"/>
              </w:rPr>
            </w:pPr>
            <w:r w:rsidRPr="00752E62">
              <w:rPr>
                <w:color w:val="000000" w:themeColor="text1"/>
              </w:rPr>
              <w:t>Primarna analiza (ITT)</w:t>
            </w:r>
          </w:p>
        </w:tc>
      </w:tr>
      <w:tr w:rsidR="00535983" w:rsidRPr="00752E62" w14:paraId="2C202A5F" w14:textId="77777777" w:rsidTr="00B130BF">
        <w:tc>
          <w:tcPr>
            <w:tcW w:w="2178" w:type="dxa"/>
            <w:tcBorders>
              <w:top w:val="single" w:sz="4" w:space="0" w:color="auto"/>
              <w:left w:val="single" w:sz="4" w:space="0" w:color="auto"/>
              <w:bottom w:val="single" w:sz="4" w:space="0" w:color="auto"/>
              <w:right w:val="single" w:sz="4" w:space="0" w:color="auto"/>
            </w:tcBorders>
            <w:hideMark/>
          </w:tcPr>
          <w:p w14:paraId="2EF4714C" w14:textId="77777777" w:rsidR="00535983" w:rsidRPr="00752E62" w:rsidRDefault="006A6D10" w:rsidP="00982118">
            <w:pPr>
              <w:rPr>
                <w:color w:val="000000" w:themeColor="text1"/>
              </w:rPr>
            </w:pPr>
            <w:r w:rsidRPr="00752E62">
              <w:rPr>
                <w:color w:val="000000" w:themeColor="text1"/>
              </w:rPr>
              <w:t>  </w:t>
            </w:r>
            <w:r w:rsidR="00535983" w:rsidRPr="00752E62">
              <w:rPr>
                <w:color w:val="000000" w:themeColor="text1"/>
              </w:rPr>
              <w:t> Placebo</w:t>
            </w:r>
          </w:p>
        </w:tc>
        <w:tc>
          <w:tcPr>
            <w:tcW w:w="720" w:type="dxa"/>
            <w:tcBorders>
              <w:top w:val="single" w:sz="4" w:space="0" w:color="auto"/>
              <w:left w:val="single" w:sz="4" w:space="0" w:color="auto"/>
              <w:bottom w:val="single" w:sz="4" w:space="0" w:color="auto"/>
              <w:right w:val="single" w:sz="4" w:space="0" w:color="auto"/>
            </w:tcBorders>
            <w:hideMark/>
          </w:tcPr>
          <w:p w14:paraId="72AB35D7" w14:textId="77777777" w:rsidR="00535983" w:rsidRPr="00752E62" w:rsidRDefault="00535983" w:rsidP="00B130BF">
            <w:pPr>
              <w:jc w:val="center"/>
              <w:rPr>
                <w:color w:val="000000" w:themeColor="text1"/>
              </w:rPr>
            </w:pPr>
            <w:r w:rsidRPr="00752E62">
              <w:rPr>
                <w:color w:val="000000" w:themeColor="text1"/>
              </w:rPr>
              <w:t>107</w:t>
            </w:r>
          </w:p>
        </w:tc>
        <w:tc>
          <w:tcPr>
            <w:tcW w:w="1281" w:type="dxa"/>
            <w:tcBorders>
              <w:top w:val="single" w:sz="4" w:space="0" w:color="auto"/>
              <w:left w:val="single" w:sz="4" w:space="0" w:color="auto"/>
              <w:bottom w:val="single" w:sz="4" w:space="0" w:color="auto"/>
              <w:right w:val="single" w:sz="4" w:space="0" w:color="auto"/>
            </w:tcBorders>
            <w:hideMark/>
          </w:tcPr>
          <w:p w14:paraId="2D3D7304" w14:textId="77777777" w:rsidR="00535983" w:rsidRPr="00752E62" w:rsidRDefault="00535983" w:rsidP="00B130BF">
            <w:pPr>
              <w:jc w:val="center"/>
              <w:rPr>
                <w:color w:val="000000" w:themeColor="text1"/>
              </w:rPr>
            </w:pPr>
            <w:r w:rsidRPr="00752E62">
              <w:rPr>
                <w:color w:val="000000" w:themeColor="text1"/>
              </w:rPr>
              <w:t>84 (78,5)</w:t>
            </w:r>
          </w:p>
        </w:tc>
        <w:tc>
          <w:tcPr>
            <w:tcW w:w="1281" w:type="dxa"/>
            <w:tcBorders>
              <w:top w:val="single" w:sz="4" w:space="0" w:color="auto"/>
              <w:left w:val="single" w:sz="4" w:space="0" w:color="auto"/>
              <w:bottom w:val="single" w:sz="4" w:space="0" w:color="auto"/>
              <w:right w:val="single" w:sz="4" w:space="0" w:color="auto"/>
            </w:tcBorders>
            <w:hideMark/>
          </w:tcPr>
          <w:p w14:paraId="29722850" w14:textId="77777777" w:rsidR="00535983" w:rsidRPr="00752E62" w:rsidRDefault="00535983" w:rsidP="00B130BF">
            <w:pPr>
              <w:jc w:val="center"/>
              <w:rPr>
                <w:color w:val="000000" w:themeColor="text1"/>
              </w:rPr>
            </w:pPr>
            <w:r w:rsidRPr="00752E62">
              <w:rPr>
                <w:color w:val="000000" w:themeColor="text1"/>
              </w:rPr>
              <w:t>3,0</w:t>
            </w:r>
          </w:p>
        </w:tc>
        <w:tc>
          <w:tcPr>
            <w:tcW w:w="1281" w:type="dxa"/>
            <w:tcBorders>
              <w:top w:val="single" w:sz="4" w:space="0" w:color="auto"/>
              <w:left w:val="single" w:sz="4" w:space="0" w:color="auto"/>
              <w:bottom w:val="single" w:sz="4" w:space="0" w:color="auto"/>
              <w:right w:val="single" w:sz="4" w:space="0" w:color="auto"/>
            </w:tcBorders>
            <w:hideMark/>
          </w:tcPr>
          <w:p w14:paraId="1B813FF5" w14:textId="77777777" w:rsidR="00535983" w:rsidRPr="00752E62" w:rsidRDefault="00535983" w:rsidP="00B130BF">
            <w:pPr>
              <w:jc w:val="center"/>
              <w:rPr>
                <w:color w:val="000000" w:themeColor="text1"/>
              </w:rPr>
            </w:pPr>
            <w:r w:rsidRPr="00752E62">
              <w:rPr>
                <w:color w:val="000000" w:themeColor="text1"/>
              </w:rPr>
              <w:noBreakHyphen/>
            </w:r>
            <w:r w:rsidRPr="00752E62">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hideMark/>
          </w:tcPr>
          <w:p w14:paraId="487F6B00" w14:textId="77777777" w:rsidR="00535983" w:rsidRPr="00752E62" w:rsidRDefault="00535983" w:rsidP="00B130BF">
            <w:pPr>
              <w:jc w:val="center"/>
              <w:rPr>
                <w:color w:val="000000" w:themeColor="text1"/>
              </w:rPr>
            </w:pPr>
            <w:r w:rsidRPr="00752E62">
              <w:rPr>
                <w:color w:val="000000" w:themeColor="text1"/>
              </w:rPr>
              <w:noBreakHyphen/>
            </w:r>
            <w:r w:rsidRPr="00752E62">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hideMark/>
          </w:tcPr>
          <w:p w14:paraId="5B38C666" w14:textId="77777777" w:rsidR="00535983" w:rsidRPr="00752E62" w:rsidRDefault="00535983" w:rsidP="00B130BF">
            <w:pPr>
              <w:jc w:val="center"/>
              <w:rPr>
                <w:color w:val="000000" w:themeColor="text1"/>
              </w:rPr>
            </w:pPr>
            <w:r w:rsidRPr="00752E62">
              <w:rPr>
                <w:color w:val="000000" w:themeColor="text1"/>
              </w:rPr>
              <w:noBreakHyphen/>
            </w:r>
            <w:r w:rsidRPr="00752E62">
              <w:rPr>
                <w:color w:val="000000" w:themeColor="text1"/>
              </w:rPr>
              <w:noBreakHyphen/>
            </w:r>
          </w:p>
        </w:tc>
      </w:tr>
      <w:tr w:rsidR="00535983" w:rsidRPr="00752E62" w14:paraId="3274CFB5" w14:textId="77777777" w:rsidTr="00B130BF">
        <w:tc>
          <w:tcPr>
            <w:tcW w:w="2178" w:type="dxa"/>
            <w:tcBorders>
              <w:top w:val="single" w:sz="4" w:space="0" w:color="auto"/>
              <w:left w:val="single" w:sz="4" w:space="0" w:color="auto"/>
              <w:bottom w:val="single" w:sz="4" w:space="0" w:color="auto"/>
              <w:right w:val="single" w:sz="4" w:space="0" w:color="auto"/>
            </w:tcBorders>
            <w:hideMark/>
          </w:tcPr>
          <w:p w14:paraId="690646E4" w14:textId="77777777" w:rsidR="00535983" w:rsidRPr="00752E62" w:rsidRDefault="006A6D10" w:rsidP="00982118">
            <w:pPr>
              <w:rPr>
                <w:color w:val="000000" w:themeColor="text1"/>
              </w:rPr>
            </w:pPr>
            <w:r w:rsidRPr="00752E62">
              <w:rPr>
                <w:color w:val="000000" w:themeColor="text1"/>
              </w:rPr>
              <w:t>  </w:t>
            </w:r>
            <w:r w:rsidR="00535983" w:rsidRPr="00752E62">
              <w:rPr>
                <w:color w:val="000000" w:themeColor="text1"/>
              </w:rPr>
              <w:t> Adalimumab</w:t>
            </w:r>
          </w:p>
        </w:tc>
        <w:tc>
          <w:tcPr>
            <w:tcW w:w="720" w:type="dxa"/>
            <w:tcBorders>
              <w:top w:val="single" w:sz="4" w:space="0" w:color="auto"/>
              <w:left w:val="single" w:sz="4" w:space="0" w:color="auto"/>
              <w:bottom w:val="single" w:sz="4" w:space="0" w:color="auto"/>
              <w:right w:val="single" w:sz="4" w:space="0" w:color="auto"/>
            </w:tcBorders>
            <w:hideMark/>
          </w:tcPr>
          <w:p w14:paraId="30DA8480" w14:textId="77777777" w:rsidR="00535983" w:rsidRPr="00752E62" w:rsidRDefault="00535983" w:rsidP="00B130BF">
            <w:pPr>
              <w:jc w:val="center"/>
              <w:rPr>
                <w:color w:val="000000" w:themeColor="text1"/>
              </w:rPr>
            </w:pPr>
            <w:r w:rsidRPr="00752E62">
              <w:rPr>
                <w:color w:val="000000" w:themeColor="text1"/>
              </w:rPr>
              <w:t>110</w:t>
            </w:r>
          </w:p>
        </w:tc>
        <w:tc>
          <w:tcPr>
            <w:tcW w:w="1281" w:type="dxa"/>
            <w:tcBorders>
              <w:top w:val="single" w:sz="4" w:space="0" w:color="auto"/>
              <w:left w:val="single" w:sz="4" w:space="0" w:color="auto"/>
              <w:bottom w:val="single" w:sz="4" w:space="0" w:color="auto"/>
              <w:right w:val="single" w:sz="4" w:space="0" w:color="auto"/>
            </w:tcBorders>
            <w:hideMark/>
          </w:tcPr>
          <w:p w14:paraId="4A19FD03" w14:textId="77777777" w:rsidR="00535983" w:rsidRPr="00752E62" w:rsidRDefault="00535983" w:rsidP="00B130BF">
            <w:pPr>
              <w:jc w:val="center"/>
              <w:rPr>
                <w:color w:val="000000" w:themeColor="text1"/>
              </w:rPr>
            </w:pPr>
            <w:r w:rsidRPr="00752E62">
              <w:rPr>
                <w:color w:val="000000" w:themeColor="text1"/>
              </w:rPr>
              <w:t>60 (54,5)</w:t>
            </w:r>
          </w:p>
        </w:tc>
        <w:tc>
          <w:tcPr>
            <w:tcW w:w="1281" w:type="dxa"/>
            <w:tcBorders>
              <w:top w:val="single" w:sz="4" w:space="0" w:color="auto"/>
              <w:left w:val="single" w:sz="4" w:space="0" w:color="auto"/>
              <w:bottom w:val="single" w:sz="4" w:space="0" w:color="auto"/>
              <w:right w:val="single" w:sz="4" w:space="0" w:color="auto"/>
            </w:tcBorders>
            <w:hideMark/>
          </w:tcPr>
          <w:p w14:paraId="620C461D" w14:textId="77777777" w:rsidR="00535983" w:rsidRPr="00752E62" w:rsidRDefault="00535983" w:rsidP="00B130BF">
            <w:pPr>
              <w:jc w:val="center"/>
              <w:rPr>
                <w:color w:val="000000" w:themeColor="text1"/>
              </w:rPr>
            </w:pPr>
            <w:r w:rsidRPr="00752E62">
              <w:rPr>
                <w:color w:val="000000" w:themeColor="text1"/>
              </w:rPr>
              <w:t>5,6</w:t>
            </w:r>
          </w:p>
        </w:tc>
        <w:tc>
          <w:tcPr>
            <w:tcW w:w="1281" w:type="dxa"/>
            <w:tcBorders>
              <w:top w:val="single" w:sz="4" w:space="0" w:color="auto"/>
              <w:left w:val="single" w:sz="4" w:space="0" w:color="auto"/>
              <w:bottom w:val="single" w:sz="4" w:space="0" w:color="auto"/>
              <w:right w:val="single" w:sz="4" w:space="0" w:color="auto"/>
            </w:tcBorders>
            <w:hideMark/>
          </w:tcPr>
          <w:p w14:paraId="0BEAA134" w14:textId="77777777" w:rsidR="00535983" w:rsidRPr="00752E62" w:rsidRDefault="00535983" w:rsidP="00B130BF">
            <w:pPr>
              <w:jc w:val="center"/>
              <w:rPr>
                <w:color w:val="000000" w:themeColor="text1"/>
              </w:rPr>
            </w:pPr>
            <w:r w:rsidRPr="00752E62">
              <w:rPr>
                <w:color w:val="000000" w:themeColor="text1"/>
              </w:rPr>
              <w:t>0,50</w:t>
            </w:r>
          </w:p>
        </w:tc>
        <w:tc>
          <w:tcPr>
            <w:tcW w:w="1281" w:type="dxa"/>
            <w:tcBorders>
              <w:top w:val="single" w:sz="4" w:space="0" w:color="auto"/>
              <w:left w:val="single" w:sz="4" w:space="0" w:color="auto"/>
              <w:bottom w:val="single" w:sz="4" w:space="0" w:color="auto"/>
              <w:right w:val="single" w:sz="4" w:space="0" w:color="auto"/>
            </w:tcBorders>
            <w:hideMark/>
          </w:tcPr>
          <w:p w14:paraId="4336F320" w14:textId="77777777" w:rsidR="00535983" w:rsidRPr="00752E62" w:rsidRDefault="00535983" w:rsidP="00B130BF">
            <w:pPr>
              <w:jc w:val="center"/>
              <w:rPr>
                <w:color w:val="000000" w:themeColor="text1"/>
              </w:rPr>
            </w:pPr>
            <w:r w:rsidRPr="00752E62">
              <w:rPr>
                <w:color w:val="000000" w:themeColor="text1"/>
              </w:rPr>
              <w:t>0,36; 0,70</w:t>
            </w:r>
          </w:p>
        </w:tc>
        <w:tc>
          <w:tcPr>
            <w:tcW w:w="1281" w:type="dxa"/>
            <w:tcBorders>
              <w:top w:val="single" w:sz="4" w:space="0" w:color="auto"/>
              <w:left w:val="single" w:sz="4" w:space="0" w:color="auto"/>
              <w:bottom w:val="single" w:sz="4" w:space="0" w:color="auto"/>
              <w:right w:val="single" w:sz="4" w:space="0" w:color="auto"/>
            </w:tcBorders>
            <w:hideMark/>
          </w:tcPr>
          <w:p w14:paraId="2E19E50C" w14:textId="77777777" w:rsidR="00535983" w:rsidRPr="00752E62" w:rsidRDefault="00535983" w:rsidP="00B130BF">
            <w:pPr>
              <w:jc w:val="center"/>
              <w:rPr>
                <w:color w:val="000000" w:themeColor="text1"/>
              </w:rPr>
            </w:pPr>
            <w:r w:rsidRPr="00752E62">
              <w:rPr>
                <w:color w:val="000000" w:themeColor="text1"/>
              </w:rPr>
              <w:t>&lt; 0,001</w:t>
            </w:r>
          </w:p>
        </w:tc>
      </w:tr>
      <w:tr w:rsidR="00535983" w:rsidRPr="00752E62" w14:paraId="30FDCDDA" w14:textId="77777777" w:rsidTr="00B130BF">
        <w:tc>
          <w:tcPr>
            <w:tcW w:w="9303" w:type="dxa"/>
            <w:gridSpan w:val="7"/>
            <w:tcBorders>
              <w:top w:val="single" w:sz="4" w:space="0" w:color="auto"/>
              <w:left w:val="single" w:sz="4" w:space="0" w:color="auto"/>
              <w:bottom w:val="single" w:sz="4" w:space="0" w:color="auto"/>
              <w:right w:val="single" w:sz="4" w:space="0" w:color="auto"/>
            </w:tcBorders>
            <w:hideMark/>
          </w:tcPr>
          <w:p w14:paraId="46511E22" w14:textId="77777777" w:rsidR="00535983" w:rsidRPr="00752E62" w:rsidRDefault="00535983" w:rsidP="00982118">
            <w:pPr>
              <w:rPr>
                <w:b/>
                <w:color w:val="000000" w:themeColor="text1"/>
              </w:rPr>
            </w:pPr>
            <w:r w:rsidRPr="00752E62">
              <w:rPr>
                <w:b/>
                <w:color w:val="000000" w:themeColor="text1"/>
              </w:rPr>
              <w:t>Vrijeme do neuspjeha liječenja u 2. tjednu ili nakon njega u ispitivanju UV II</w:t>
            </w:r>
          </w:p>
        </w:tc>
      </w:tr>
      <w:tr w:rsidR="00535983" w:rsidRPr="00752E62" w14:paraId="05596370" w14:textId="77777777" w:rsidTr="00B130BF">
        <w:tc>
          <w:tcPr>
            <w:tcW w:w="9303" w:type="dxa"/>
            <w:gridSpan w:val="7"/>
            <w:tcBorders>
              <w:top w:val="single" w:sz="4" w:space="0" w:color="auto"/>
              <w:left w:val="single" w:sz="4" w:space="0" w:color="auto"/>
              <w:bottom w:val="single" w:sz="4" w:space="0" w:color="auto"/>
              <w:right w:val="single" w:sz="4" w:space="0" w:color="auto"/>
            </w:tcBorders>
            <w:hideMark/>
          </w:tcPr>
          <w:p w14:paraId="13CEF353" w14:textId="77777777" w:rsidR="00535983" w:rsidRPr="00752E62" w:rsidRDefault="00535983" w:rsidP="00982118">
            <w:pPr>
              <w:rPr>
                <w:color w:val="000000" w:themeColor="text1"/>
              </w:rPr>
            </w:pPr>
            <w:r w:rsidRPr="00752E62">
              <w:rPr>
                <w:color w:val="000000" w:themeColor="text1"/>
              </w:rPr>
              <w:t>Primarna analiza (ITT)</w:t>
            </w:r>
          </w:p>
        </w:tc>
      </w:tr>
      <w:tr w:rsidR="00535983" w:rsidRPr="00752E62" w14:paraId="2EADCF4A" w14:textId="77777777" w:rsidTr="00B130BF">
        <w:tc>
          <w:tcPr>
            <w:tcW w:w="2178" w:type="dxa"/>
            <w:tcBorders>
              <w:top w:val="single" w:sz="4" w:space="0" w:color="auto"/>
              <w:left w:val="single" w:sz="4" w:space="0" w:color="auto"/>
              <w:bottom w:val="single" w:sz="4" w:space="0" w:color="auto"/>
              <w:right w:val="single" w:sz="4" w:space="0" w:color="auto"/>
            </w:tcBorders>
            <w:hideMark/>
          </w:tcPr>
          <w:p w14:paraId="51488093" w14:textId="77777777" w:rsidR="00535983" w:rsidRPr="00752E62" w:rsidRDefault="006A6D10" w:rsidP="00982118">
            <w:pPr>
              <w:rPr>
                <w:color w:val="000000" w:themeColor="text1"/>
              </w:rPr>
            </w:pPr>
            <w:r w:rsidRPr="00752E62">
              <w:rPr>
                <w:color w:val="000000" w:themeColor="text1"/>
              </w:rPr>
              <w:t>  </w:t>
            </w:r>
            <w:r w:rsidR="00535983" w:rsidRPr="00752E62">
              <w:rPr>
                <w:color w:val="000000" w:themeColor="text1"/>
              </w:rPr>
              <w:t> Placebo</w:t>
            </w:r>
          </w:p>
        </w:tc>
        <w:tc>
          <w:tcPr>
            <w:tcW w:w="720" w:type="dxa"/>
            <w:tcBorders>
              <w:top w:val="single" w:sz="4" w:space="0" w:color="auto"/>
              <w:left w:val="single" w:sz="4" w:space="0" w:color="auto"/>
              <w:bottom w:val="single" w:sz="4" w:space="0" w:color="auto"/>
              <w:right w:val="single" w:sz="4" w:space="0" w:color="auto"/>
            </w:tcBorders>
            <w:hideMark/>
          </w:tcPr>
          <w:p w14:paraId="65796CC7" w14:textId="77777777" w:rsidR="00535983" w:rsidRPr="00752E62" w:rsidRDefault="00535983" w:rsidP="00B130BF">
            <w:pPr>
              <w:jc w:val="center"/>
              <w:rPr>
                <w:color w:val="000000" w:themeColor="text1"/>
              </w:rPr>
            </w:pPr>
            <w:r w:rsidRPr="00752E62">
              <w:rPr>
                <w:color w:val="000000" w:themeColor="text1"/>
              </w:rPr>
              <w:t>111</w:t>
            </w:r>
          </w:p>
        </w:tc>
        <w:tc>
          <w:tcPr>
            <w:tcW w:w="1281" w:type="dxa"/>
            <w:tcBorders>
              <w:top w:val="single" w:sz="4" w:space="0" w:color="auto"/>
              <w:left w:val="single" w:sz="4" w:space="0" w:color="auto"/>
              <w:bottom w:val="single" w:sz="4" w:space="0" w:color="auto"/>
              <w:right w:val="single" w:sz="4" w:space="0" w:color="auto"/>
            </w:tcBorders>
            <w:hideMark/>
          </w:tcPr>
          <w:p w14:paraId="7E4F0547" w14:textId="77777777" w:rsidR="00535983" w:rsidRPr="00752E62" w:rsidRDefault="00535983" w:rsidP="00B130BF">
            <w:pPr>
              <w:jc w:val="center"/>
              <w:rPr>
                <w:color w:val="000000" w:themeColor="text1"/>
              </w:rPr>
            </w:pPr>
            <w:r w:rsidRPr="00752E62">
              <w:rPr>
                <w:color w:val="000000" w:themeColor="text1"/>
              </w:rPr>
              <w:t>61 (55,0)</w:t>
            </w:r>
          </w:p>
        </w:tc>
        <w:tc>
          <w:tcPr>
            <w:tcW w:w="1281" w:type="dxa"/>
            <w:tcBorders>
              <w:top w:val="single" w:sz="4" w:space="0" w:color="auto"/>
              <w:left w:val="single" w:sz="4" w:space="0" w:color="auto"/>
              <w:bottom w:val="single" w:sz="4" w:space="0" w:color="auto"/>
              <w:right w:val="single" w:sz="4" w:space="0" w:color="auto"/>
            </w:tcBorders>
            <w:hideMark/>
          </w:tcPr>
          <w:p w14:paraId="388A5FB7" w14:textId="77777777" w:rsidR="00535983" w:rsidRPr="00752E62" w:rsidRDefault="00535983" w:rsidP="00B130BF">
            <w:pPr>
              <w:jc w:val="center"/>
              <w:rPr>
                <w:color w:val="000000" w:themeColor="text1"/>
              </w:rPr>
            </w:pPr>
            <w:r w:rsidRPr="00752E62">
              <w:rPr>
                <w:color w:val="000000" w:themeColor="text1"/>
              </w:rPr>
              <w:t>8,3</w:t>
            </w:r>
          </w:p>
        </w:tc>
        <w:tc>
          <w:tcPr>
            <w:tcW w:w="1281" w:type="dxa"/>
            <w:tcBorders>
              <w:top w:val="single" w:sz="4" w:space="0" w:color="auto"/>
              <w:left w:val="single" w:sz="4" w:space="0" w:color="auto"/>
              <w:bottom w:val="single" w:sz="4" w:space="0" w:color="auto"/>
              <w:right w:val="single" w:sz="4" w:space="0" w:color="auto"/>
            </w:tcBorders>
            <w:hideMark/>
          </w:tcPr>
          <w:p w14:paraId="2F86D11D" w14:textId="77777777" w:rsidR="00535983" w:rsidRPr="00752E62" w:rsidRDefault="00535983" w:rsidP="00B130BF">
            <w:pPr>
              <w:jc w:val="center"/>
              <w:rPr>
                <w:color w:val="000000" w:themeColor="text1"/>
              </w:rPr>
            </w:pPr>
            <w:r w:rsidRPr="00752E62">
              <w:rPr>
                <w:color w:val="000000" w:themeColor="text1"/>
              </w:rPr>
              <w:noBreakHyphen/>
            </w:r>
            <w:r w:rsidRPr="00752E62">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hideMark/>
          </w:tcPr>
          <w:p w14:paraId="62111302" w14:textId="77777777" w:rsidR="00535983" w:rsidRPr="00752E62" w:rsidRDefault="00535983" w:rsidP="00B130BF">
            <w:pPr>
              <w:jc w:val="center"/>
              <w:rPr>
                <w:color w:val="000000" w:themeColor="text1"/>
              </w:rPr>
            </w:pPr>
            <w:r w:rsidRPr="00752E62">
              <w:rPr>
                <w:color w:val="000000" w:themeColor="text1"/>
              </w:rPr>
              <w:noBreakHyphen/>
            </w:r>
            <w:r w:rsidRPr="00752E62">
              <w:rPr>
                <w:color w:val="000000" w:themeColor="text1"/>
              </w:rPr>
              <w:noBreakHyphen/>
            </w:r>
          </w:p>
        </w:tc>
        <w:tc>
          <w:tcPr>
            <w:tcW w:w="1281" w:type="dxa"/>
            <w:tcBorders>
              <w:top w:val="single" w:sz="4" w:space="0" w:color="auto"/>
              <w:left w:val="single" w:sz="4" w:space="0" w:color="auto"/>
              <w:bottom w:val="single" w:sz="4" w:space="0" w:color="auto"/>
              <w:right w:val="single" w:sz="4" w:space="0" w:color="auto"/>
            </w:tcBorders>
            <w:hideMark/>
          </w:tcPr>
          <w:p w14:paraId="44132CE3" w14:textId="77777777" w:rsidR="00535983" w:rsidRPr="00752E62" w:rsidRDefault="00535983" w:rsidP="00B130BF">
            <w:pPr>
              <w:jc w:val="center"/>
              <w:rPr>
                <w:color w:val="000000" w:themeColor="text1"/>
              </w:rPr>
            </w:pPr>
            <w:r w:rsidRPr="00752E62">
              <w:rPr>
                <w:color w:val="000000" w:themeColor="text1"/>
              </w:rPr>
              <w:noBreakHyphen/>
            </w:r>
            <w:r w:rsidRPr="00752E62">
              <w:rPr>
                <w:color w:val="000000" w:themeColor="text1"/>
              </w:rPr>
              <w:noBreakHyphen/>
            </w:r>
          </w:p>
        </w:tc>
      </w:tr>
      <w:tr w:rsidR="00535983" w:rsidRPr="00752E62" w14:paraId="5358EB33" w14:textId="77777777" w:rsidTr="00B130BF">
        <w:tc>
          <w:tcPr>
            <w:tcW w:w="2178" w:type="dxa"/>
            <w:tcBorders>
              <w:top w:val="single" w:sz="4" w:space="0" w:color="auto"/>
              <w:left w:val="single" w:sz="4" w:space="0" w:color="auto"/>
              <w:bottom w:val="single" w:sz="4" w:space="0" w:color="auto"/>
              <w:right w:val="single" w:sz="4" w:space="0" w:color="auto"/>
            </w:tcBorders>
            <w:hideMark/>
          </w:tcPr>
          <w:p w14:paraId="5CF62704" w14:textId="77777777" w:rsidR="00535983" w:rsidRPr="00752E62" w:rsidRDefault="006A6D10" w:rsidP="00982118">
            <w:pPr>
              <w:rPr>
                <w:color w:val="000000" w:themeColor="text1"/>
              </w:rPr>
            </w:pPr>
            <w:r w:rsidRPr="00752E62">
              <w:rPr>
                <w:color w:val="000000" w:themeColor="text1"/>
              </w:rPr>
              <w:t>  </w:t>
            </w:r>
            <w:r w:rsidR="00535983" w:rsidRPr="00752E62">
              <w:rPr>
                <w:color w:val="000000" w:themeColor="text1"/>
              </w:rPr>
              <w:t> Adalimumab</w:t>
            </w:r>
          </w:p>
        </w:tc>
        <w:tc>
          <w:tcPr>
            <w:tcW w:w="720" w:type="dxa"/>
            <w:tcBorders>
              <w:top w:val="single" w:sz="4" w:space="0" w:color="auto"/>
              <w:left w:val="single" w:sz="4" w:space="0" w:color="auto"/>
              <w:bottom w:val="single" w:sz="4" w:space="0" w:color="auto"/>
              <w:right w:val="single" w:sz="4" w:space="0" w:color="auto"/>
            </w:tcBorders>
            <w:hideMark/>
          </w:tcPr>
          <w:p w14:paraId="6A43BC30" w14:textId="77777777" w:rsidR="00535983" w:rsidRPr="00752E62" w:rsidRDefault="00535983" w:rsidP="00B130BF">
            <w:pPr>
              <w:jc w:val="center"/>
              <w:rPr>
                <w:color w:val="000000" w:themeColor="text1"/>
              </w:rPr>
            </w:pPr>
            <w:r w:rsidRPr="00752E62">
              <w:rPr>
                <w:color w:val="000000" w:themeColor="text1"/>
              </w:rPr>
              <w:t>115</w:t>
            </w:r>
          </w:p>
        </w:tc>
        <w:tc>
          <w:tcPr>
            <w:tcW w:w="1281" w:type="dxa"/>
            <w:tcBorders>
              <w:top w:val="single" w:sz="4" w:space="0" w:color="auto"/>
              <w:left w:val="single" w:sz="4" w:space="0" w:color="auto"/>
              <w:bottom w:val="single" w:sz="4" w:space="0" w:color="auto"/>
              <w:right w:val="single" w:sz="4" w:space="0" w:color="auto"/>
            </w:tcBorders>
            <w:hideMark/>
          </w:tcPr>
          <w:p w14:paraId="43976151" w14:textId="77777777" w:rsidR="00535983" w:rsidRPr="00752E62" w:rsidRDefault="00535983" w:rsidP="00B130BF">
            <w:pPr>
              <w:jc w:val="center"/>
              <w:rPr>
                <w:color w:val="000000" w:themeColor="text1"/>
              </w:rPr>
            </w:pPr>
            <w:r w:rsidRPr="00752E62">
              <w:rPr>
                <w:color w:val="000000" w:themeColor="text1"/>
              </w:rPr>
              <w:t>45 (39,1)</w:t>
            </w:r>
          </w:p>
        </w:tc>
        <w:tc>
          <w:tcPr>
            <w:tcW w:w="1281" w:type="dxa"/>
            <w:tcBorders>
              <w:top w:val="single" w:sz="4" w:space="0" w:color="auto"/>
              <w:left w:val="single" w:sz="4" w:space="0" w:color="auto"/>
              <w:bottom w:val="single" w:sz="4" w:space="0" w:color="auto"/>
              <w:right w:val="single" w:sz="4" w:space="0" w:color="auto"/>
            </w:tcBorders>
            <w:hideMark/>
          </w:tcPr>
          <w:p w14:paraId="217D3F23" w14:textId="77777777" w:rsidR="00535983" w:rsidRPr="00752E62" w:rsidRDefault="00535983" w:rsidP="00B130BF">
            <w:pPr>
              <w:jc w:val="center"/>
              <w:rPr>
                <w:color w:val="000000" w:themeColor="text1"/>
              </w:rPr>
            </w:pPr>
            <w:r w:rsidRPr="00752E62">
              <w:rPr>
                <w:color w:val="000000" w:themeColor="text1"/>
              </w:rPr>
              <w:t>NP</w:t>
            </w:r>
            <w:r w:rsidRPr="00752E62">
              <w:rPr>
                <w:color w:val="000000" w:themeColor="text1"/>
                <w:vertAlign w:val="superscript"/>
              </w:rPr>
              <w:t>c</w:t>
            </w:r>
          </w:p>
        </w:tc>
        <w:tc>
          <w:tcPr>
            <w:tcW w:w="1281" w:type="dxa"/>
            <w:tcBorders>
              <w:top w:val="single" w:sz="4" w:space="0" w:color="auto"/>
              <w:left w:val="single" w:sz="4" w:space="0" w:color="auto"/>
              <w:bottom w:val="single" w:sz="4" w:space="0" w:color="auto"/>
              <w:right w:val="single" w:sz="4" w:space="0" w:color="auto"/>
            </w:tcBorders>
            <w:hideMark/>
          </w:tcPr>
          <w:p w14:paraId="5CEBEBF8" w14:textId="77777777" w:rsidR="00535983" w:rsidRPr="00752E62" w:rsidRDefault="00535983" w:rsidP="00B130BF">
            <w:pPr>
              <w:jc w:val="center"/>
              <w:rPr>
                <w:color w:val="000000" w:themeColor="text1"/>
              </w:rPr>
            </w:pPr>
            <w:r w:rsidRPr="00752E62">
              <w:rPr>
                <w:color w:val="000000" w:themeColor="text1"/>
              </w:rPr>
              <w:t>0,57</w:t>
            </w:r>
          </w:p>
        </w:tc>
        <w:tc>
          <w:tcPr>
            <w:tcW w:w="1281" w:type="dxa"/>
            <w:tcBorders>
              <w:top w:val="single" w:sz="4" w:space="0" w:color="auto"/>
              <w:left w:val="single" w:sz="4" w:space="0" w:color="auto"/>
              <w:bottom w:val="single" w:sz="4" w:space="0" w:color="auto"/>
              <w:right w:val="single" w:sz="4" w:space="0" w:color="auto"/>
            </w:tcBorders>
            <w:hideMark/>
          </w:tcPr>
          <w:p w14:paraId="61C86328" w14:textId="77777777" w:rsidR="00535983" w:rsidRPr="00752E62" w:rsidRDefault="00535983" w:rsidP="00B130BF">
            <w:pPr>
              <w:jc w:val="center"/>
              <w:rPr>
                <w:color w:val="000000" w:themeColor="text1"/>
              </w:rPr>
            </w:pPr>
            <w:r w:rsidRPr="00752E62">
              <w:rPr>
                <w:color w:val="000000" w:themeColor="text1"/>
              </w:rPr>
              <w:t>0,39; 0,84</w:t>
            </w:r>
          </w:p>
        </w:tc>
        <w:tc>
          <w:tcPr>
            <w:tcW w:w="1281" w:type="dxa"/>
            <w:tcBorders>
              <w:top w:val="single" w:sz="4" w:space="0" w:color="auto"/>
              <w:left w:val="single" w:sz="4" w:space="0" w:color="auto"/>
              <w:bottom w:val="single" w:sz="4" w:space="0" w:color="auto"/>
              <w:right w:val="single" w:sz="4" w:space="0" w:color="auto"/>
            </w:tcBorders>
            <w:hideMark/>
          </w:tcPr>
          <w:p w14:paraId="5F90DC1B" w14:textId="77777777" w:rsidR="00535983" w:rsidRPr="00752E62" w:rsidRDefault="00535983" w:rsidP="00B130BF">
            <w:pPr>
              <w:jc w:val="center"/>
              <w:rPr>
                <w:color w:val="000000" w:themeColor="text1"/>
              </w:rPr>
            </w:pPr>
            <w:r w:rsidRPr="00752E62">
              <w:rPr>
                <w:color w:val="000000" w:themeColor="text1"/>
              </w:rPr>
              <w:t>0,004</w:t>
            </w:r>
          </w:p>
        </w:tc>
      </w:tr>
      <w:tr w:rsidR="00CC0C3D" w:rsidRPr="00752E62" w14:paraId="559712C8" w14:textId="77777777" w:rsidTr="00CC0C3D">
        <w:tc>
          <w:tcPr>
            <w:tcW w:w="9303" w:type="dxa"/>
            <w:gridSpan w:val="7"/>
            <w:tcBorders>
              <w:top w:val="single" w:sz="4" w:space="0" w:color="auto"/>
              <w:left w:val="nil"/>
              <w:bottom w:val="nil"/>
              <w:right w:val="nil"/>
            </w:tcBorders>
          </w:tcPr>
          <w:p w14:paraId="1543D2E1" w14:textId="77777777" w:rsidR="00CC0C3D" w:rsidRPr="00CF2D02" w:rsidRDefault="00CC0C3D" w:rsidP="00CC0C3D">
            <w:pPr>
              <w:rPr>
                <w:color w:val="000000" w:themeColor="text1"/>
                <w:sz w:val="20"/>
              </w:rPr>
            </w:pPr>
            <w:r w:rsidRPr="00CF2D02">
              <w:rPr>
                <w:color w:val="000000" w:themeColor="text1"/>
                <w:sz w:val="20"/>
              </w:rPr>
              <w:t xml:space="preserve">Napomena: Neuspjeh liječenja u 6. tjednu ili nakon njega (ispitivanje UV I) odnosno u 2. tjednu ili nakon njega (ispitivanje UV II) smatrao se događajem. Bolesnici koji su izašli iz ispitivanja zbog razloga koji nisu bili neuspjeh liječenja bili su cenzurirani u trenutku izlaska iz ispitivanja. </w:t>
            </w:r>
          </w:p>
          <w:p w14:paraId="65FDC2ED" w14:textId="77777777" w:rsidR="00CC0C3D" w:rsidRPr="00CF2D02" w:rsidRDefault="00CC0C3D" w:rsidP="00CC0C3D">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ab/>
              <w:t xml:space="preserve">HR za adalimumab naspram placeba iz regresije proporcionalnih hazarda, uz liječenje kao faktor. </w:t>
            </w:r>
          </w:p>
          <w:p w14:paraId="532BD8FC" w14:textId="77777777" w:rsidR="00CC0C3D" w:rsidRPr="00CF2D02" w:rsidRDefault="00CC0C3D" w:rsidP="00CC0C3D">
            <w:pPr>
              <w:ind w:left="270" w:hanging="270"/>
              <w:rPr>
                <w:color w:val="000000" w:themeColor="text1"/>
                <w:sz w:val="20"/>
              </w:rPr>
            </w:pPr>
            <w:r w:rsidRPr="00CF2D02">
              <w:rPr>
                <w:color w:val="000000" w:themeColor="text1"/>
                <w:sz w:val="20"/>
                <w:vertAlign w:val="superscript"/>
              </w:rPr>
              <w:t>b</w:t>
            </w:r>
            <w:r w:rsidRPr="00CF2D02">
              <w:rPr>
                <w:color w:val="000000" w:themeColor="text1"/>
                <w:sz w:val="20"/>
              </w:rPr>
              <w:tab/>
              <w:t xml:space="preserve">Dvostrana </w:t>
            </w:r>
            <w:r w:rsidRPr="00CF2D02">
              <w:rPr>
                <w:i/>
                <w:color w:val="000000" w:themeColor="text1"/>
                <w:sz w:val="20"/>
              </w:rPr>
              <w:t>P</w:t>
            </w:r>
            <w:r w:rsidR="00497062" w:rsidRPr="00CF2D02">
              <w:rPr>
                <w:color w:val="000000" w:themeColor="text1"/>
                <w:sz w:val="20"/>
              </w:rPr>
              <w:t>-</w:t>
            </w:r>
            <w:r w:rsidRPr="00CF2D02">
              <w:rPr>
                <w:color w:val="000000" w:themeColor="text1"/>
                <w:sz w:val="20"/>
              </w:rPr>
              <w:t>vrijednost iz log</w:t>
            </w:r>
            <w:r w:rsidRPr="00CF2D02">
              <w:rPr>
                <w:color w:val="000000" w:themeColor="text1"/>
                <w:sz w:val="20"/>
              </w:rPr>
              <w:noBreakHyphen/>
              <w:t xml:space="preserve">rang testa. </w:t>
            </w:r>
          </w:p>
          <w:p w14:paraId="5430220C" w14:textId="77777777" w:rsidR="00CC0C3D" w:rsidRPr="00CF2D02" w:rsidRDefault="00CC0C3D" w:rsidP="00CC0C3D">
            <w:pPr>
              <w:ind w:left="270" w:hanging="270"/>
              <w:rPr>
                <w:color w:val="000000" w:themeColor="text1"/>
                <w:sz w:val="20"/>
              </w:rPr>
            </w:pPr>
            <w:r w:rsidRPr="00CF2D02">
              <w:rPr>
                <w:color w:val="000000" w:themeColor="text1"/>
                <w:sz w:val="20"/>
                <w:vertAlign w:val="superscript"/>
              </w:rPr>
              <w:t>c</w:t>
            </w:r>
            <w:r w:rsidRPr="00CF2D02">
              <w:rPr>
                <w:color w:val="000000" w:themeColor="text1"/>
                <w:sz w:val="20"/>
              </w:rPr>
              <w:tab/>
              <w:t xml:space="preserve">NP = ne može se procijeniti. Manje od polovice bolesnika pod rizikom imalo je događaj. </w:t>
            </w:r>
          </w:p>
        </w:tc>
      </w:tr>
    </w:tbl>
    <w:p w14:paraId="1FB85621" w14:textId="77777777" w:rsidR="00535983" w:rsidRPr="00752E62" w:rsidRDefault="00535983" w:rsidP="00982118">
      <w:pPr>
        <w:rPr>
          <w:color w:val="000000" w:themeColor="text1"/>
        </w:rPr>
      </w:pPr>
    </w:p>
    <w:p w14:paraId="7DCCF0CC" w14:textId="77777777" w:rsidR="00533B44" w:rsidRPr="00752E62" w:rsidRDefault="00533B44" w:rsidP="00B130BF">
      <w:pPr>
        <w:keepNext/>
        <w:rPr>
          <w:color w:val="000000" w:themeColor="text1"/>
        </w:rPr>
      </w:pPr>
      <w:r w:rsidRPr="00752E62">
        <w:rPr>
          <w:b/>
          <w:color w:val="000000" w:themeColor="text1"/>
        </w:rPr>
        <w:lastRenderedPageBreak/>
        <w:t xml:space="preserve">Slika </w:t>
      </w:r>
      <w:r w:rsidR="001578A0" w:rsidRPr="00752E62">
        <w:rPr>
          <w:b/>
          <w:color w:val="000000" w:themeColor="text1"/>
        </w:rPr>
        <w:t>1</w:t>
      </w:r>
      <w:r w:rsidR="00256B41" w:rsidRPr="00752E62">
        <w:rPr>
          <w:b/>
          <w:color w:val="000000" w:themeColor="text1"/>
        </w:rPr>
        <w:t>.</w:t>
      </w:r>
      <w:r w:rsidRPr="00752E62">
        <w:rPr>
          <w:b/>
          <w:color w:val="000000" w:themeColor="text1"/>
        </w:rPr>
        <w:t xml:space="preserve"> Kaplan-Meierove krivulje koje sažeto prikazuju vrijeme do neuspjeha liječenja u 6. tjednu ili nakon njega (ispitivanje UV</w:t>
      </w:r>
      <w:r w:rsidR="00E82CB2" w:rsidRPr="00752E62">
        <w:rPr>
          <w:b/>
          <w:color w:val="000000" w:themeColor="text1"/>
        </w:rPr>
        <w:t> </w:t>
      </w:r>
      <w:r w:rsidRPr="00752E62">
        <w:rPr>
          <w:b/>
          <w:color w:val="000000" w:themeColor="text1"/>
        </w:rPr>
        <w:t>I) odnosno u 2. tjednu ili nakon njega (ispitivanje UV II)</w:t>
      </w:r>
    </w:p>
    <w:p w14:paraId="3A3EC6E2" w14:textId="283117A5" w:rsidR="00535983" w:rsidRPr="00752E62" w:rsidRDefault="00B2764F" w:rsidP="00B130BF">
      <w:pPr>
        <w:keepNext/>
        <w:rPr>
          <w:color w:val="000000" w:themeColor="text1"/>
        </w:rPr>
      </w:pPr>
      <w:r w:rsidRPr="00752E62">
        <w:rPr>
          <w:noProof/>
          <w:color w:val="000000" w:themeColor="text1"/>
        </w:rPr>
        <mc:AlternateContent>
          <mc:Choice Requires="wps">
            <w:drawing>
              <wp:anchor distT="0" distB="0" distL="114300" distR="114300" simplePos="0" relativeHeight="251609088" behindDoc="0" locked="0" layoutInCell="1" allowOverlap="1" wp14:anchorId="7D5BE338" wp14:editId="687694A3">
                <wp:simplePos x="0" y="0"/>
                <wp:positionH relativeFrom="column">
                  <wp:posOffset>-95250</wp:posOffset>
                </wp:positionH>
                <wp:positionV relativeFrom="paragraph">
                  <wp:posOffset>85725</wp:posOffset>
                </wp:positionV>
                <wp:extent cx="369570" cy="2882265"/>
                <wp:effectExtent l="0" t="0" r="0" b="0"/>
                <wp:wrapNone/>
                <wp:docPr id="312"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54EA8113" w14:textId="77777777" w:rsidR="00100AC9" w:rsidRPr="007C4B2C" w:rsidRDefault="00100AC9" w:rsidP="007C4B2C">
                            <w:pPr>
                              <w:jc w:val="center"/>
                              <w:rPr>
                                <w:b/>
                                <w:bCs/>
                                <w:sz w:val="18"/>
                                <w:szCs w:val="18"/>
                              </w:rPr>
                            </w:pPr>
                            <w:r>
                              <w:rPr>
                                <w:b/>
                                <w:bCs/>
                                <w:sz w:val="18"/>
                                <w:szCs w:val="18"/>
                              </w:rPr>
                              <w:t>STOPA NEUSPJEHA LIJEČENJA(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5BE338" id="_x0000_t202" coordsize="21600,21600" o:spt="202" path="m,l,21600r21600,l21600,xe">
                <v:stroke joinstyle="miter"/>
                <v:path gradientshapeok="t" o:connecttype="rect"/>
              </v:shapetype>
              <v:shape id="Text Box 199" o:spid="_x0000_s1026" type="#_x0000_t202" style="position:absolute;margin-left:-7.5pt;margin-top:6.75pt;width:29.1pt;height:226.9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" stroked="f">
                <v:textbox style="layout-flow:vertical;mso-layout-flow-alt:bottom-to-top">
                  <w:txbxContent>
                    <w:p w14:paraId="54EA8113" w14:textId="77777777" w:rsidR="00100AC9" w:rsidRPr="007C4B2C" w:rsidRDefault="00100AC9" w:rsidP="007C4B2C">
                      <w:pPr>
                        <w:jc w:val="center"/>
                        <w:rPr>
                          <w:b/>
                          <w:bCs/>
                          <w:sz w:val="18"/>
                          <w:szCs w:val="18"/>
                        </w:rPr>
                      </w:pPr>
                      <w:r>
                        <w:rPr>
                          <w:b/>
                          <w:bCs/>
                          <w:sz w:val="18"/>
                          <w:szCs w:val="18"/>
                        </w:rPr>
                        <w:t>STOPA NEUSPJEHA LIJEČENJA( %)</w:t>
                      </w:r>
                    </w:p>
                  </w:txbxContent>
                </v:textbox>
              </v:shape>
            </w:pict>
          </mc:Fallback>
        </mc:AlternateContent>
      </w:r>
      <w:r w:rsidRPr="00752E62">
        <w:rPr>
          <w:noProof/>
          <w:color w:val="000000" w:themeColor="text1"/>
        </w:rPr>
        <mc:AlternateContent>
          <mc:Choice Requires="wps">
            <w:drawing>
              <wp:anchor distT="0" distB="0" distL="114300" distR="114300" simplePos="0" relativeHeight="251610112" behindDoc="0" locked="0" layoutInCell="1" allowOverlap="1" wp14:anchorId="4928CF68" wp14:editId="2F8B150B">
                <wp:simplePos x="0" y="0"/>
                <wp:positionH relativeFrom="column">
                  <wp:posOffset>2437765</wp:posOffset>
                </wp:positionH>
                <wp:positionV relativeFrom="paragraph">
                  <wp:posOffset>2481580</wp:posOffset>
                </wp:positionV>
                <wp:extent cx="1266825" cy="196215"/>
                <wp:effectExtent l="0" t="0" r="0" b="0"/>
                <wp:wrapNone/>
                <wp:docPr id="306"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96215"/>
                        </a:xfrm>
                        <a:prstGeom prst="rect">
                          <a:avLst/>
                        </a:prstGeom>
                        <a:solidFill>
                          <a:srgbClr val="FFFFFF"/>
                        </a:solidFill>
                        <a:ln>
                          <a:noFill/>
                        </a:ln>
                      </wps:spPr>
                      <wps:txbx>
                        <w:txbxContent>
                          <w:p w14:paraId="52266C5D" w14:textId="77777777" w:rsidR="00100AC9" w:rsidRPr="007C4B2C" w:rsidRDefault="00100AC9" w:rsidP="007C4B2C">
                            <w:pPr>
                              <w:rPr>
                                <w:b/>
                                <w:bCs/>
                                <w:sz w:val="16"/>
                                <w:szCs w:val="16"/>
                              </w:rPr>
                            </w:pPr>
                            <w:r>
                              <w:rPr>
                                <w:b/>
                                <w:bCs/>
                                <w:sz w:val="16"/>
                                <w:szCs w:val="16"/>
                              </w:rPr>
                              <w:t>VRIJEME (MJESECI)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8CF68" id="Text Box 200" o:spid="_x0000_s1027" type="#_x0000_t202" style="position:absolute;margin-left:191.95pt;margin-top:195.4pt;width:99.75pt;height:15.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" stroked="f">
                <v:textbox>
                  <w:txbxContent>
                    <w:p w14:paraId="52266C5D" w14:textId="77777777" w:rsidR="00100AC9" w:rsidRPr="007C4B2C" w:rsidRDefault="00100AC9" w:rsidP="007C4B2C">
                      <w:pPr>
                        <w:rPr>
                          <w:b/>
                          <w:bCs/>
                          <w:sz w:val="16"/>
                          <w:szCs w:val="16"/>
                        </w:rPr>
                      </w:pPr>
                      <w:r>
                        <w:rPr>
                          <w:b/>
                          <w:bCs/>
                          <w:sz w:val="16"/>
                          <w:szCs w:val="16"/>
                        </w:rPr>
                        <w:t>VRIJEME (MJESECI)</w:t>
                      </w:r>
                    </w:p>
                  </w:txbxContent>
                </v:textbox>
              </v:shape>
            </w:pict>
          </mc:Fallback>
        </mc:AlternateContent>
      </w:r>
      <w:r w:rsidRPr="00752E62">
        <w:rPr>
          <w:noProof/>
          <w:color w:val="000000" w:themeColor="text1"/>
        </w:rPr>
        <mc:AlternateContent>
          <mc:Choice Requires="wps">
            <w:drawing>
              <wp:anchor distT="0" distB="0" distL="114300" distR="114300" simplePos="0" relativeHeight="251614208" behindDoc="0" locked="0" layoutInCell="1" allowOverlap="1" wp14:anchorId="3DA9B08F" wp14:editId="5865C084">
                <wp:simplePos x="0" y="0"/>
                <wp:positionH relativeFrom="column">
                  <wp:posOffset>275590</wp:posOffset>
                </wp:positionH>
                <wp:positionV relativeFrom="paragraph">
                  <wp:posOffset>2643505</wp:posOffset>
                </wp:positionV>
                <wp:extent cx="1019175" cy="266700"/>
                <wp:effectExtent l="0" t="0" r="0" b="0"/>
                <wp:wrapNone/>
                <wp:docPr id="311"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66700"/>
                        </a:xfrm>
                        <a:prstGeom prst="rect">
                          <a:avLst/>
                        </a:prstGeom>
                        <a:solidFill>
                          <a:srgbClr val="FFFFFF"/>
                        </a:solidFill>
                        <a:ln>
                          <a:noFill/>
                        </a:ln>
                      </wps:spPr>
                      <wps:txbx>
                        <w:txbxContent>
                          <w:p w14:paraId="6306757B" w14:textId="77777777" w:rsidR="00100AC9" w:rsidRPr="007C4B2C" w:rsidRDefault="00100AC9" w:rsidP="007C4B2C">
                            <w:pPr>
                              <w:rPr>
                                <w:sz w:val="18"/>
                                <w:szCs w:val="18"/>
                              </w:rPr>
                            </w:pPr>
                            <w:r>
                              <w:rPr>
                                <w:sz w:val="18"/>
                                <w:szCs w:val="18"/>
                              </w:rPr>
                              <w:t xml:space="preserve">Ispitivanje UV I </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9B08F" id="Text Box 204" o:spid="_x0000_s1028" type="#_x0000_t202" style="position:absolute;margin-left:21.7pt;margin-top:208.15pt;width:80.25pt;height:21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" stroked="f">
                <v:textbox>
                  <w:txbxContent>
                    <w:p w14:paraId="6306757B" w14:textId="77777777" w:rsidR="00100AC9" w:rsidRPr="007C4B2C" w:rsidRDefault="00100AC9" w:rsidP="007C4B2C">
                      <w:pPr>
                        <w:rPr>
                          <w:sz w:val="18"/>
                          <w:szCs w:val="18"/>
                        </w:rPr>
                      </w:pPr>
                      <w:r>
                        <w:rPr>
                          <w:sz w:val="18"/>
                          <w:szCs w:val="18"/>
                        </w:rPr>
                        <w:t xml:space="preserve">Ispitivanje UV I </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13184" behindDoc="0" locked="0" layoutInCell="1" allowOverlap="1" wp14:anchorId="31E72761" wp14:editId="72A4A2AB">
                <wp:simplePos x="0" y="0"/>
                <wp:positionH relativeFrom="column">
                  <wp:posOffset>4718050</wp:posOffset>
                </wp:positionH>
                <wp:positionV relativeFrom="paragraph">
                  <wp:posOffset>2605405</wp:posOffset>
                </wp:positionV>
                <wp:extent cx="840740" cy="212725"/>
                <wp:effectExtent l="0" t="0" r="0" b="0"/>
                <wp:wrapNone/>
                <wp:docPr id="310"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12725"/>
                        </a:xfrm>
                        <a:prstGeom prst="rect">
                          <a:avLst/>
                        </a:prstGeom>
                        <a:solidFill>
                          <a:srgbClr val="FFFFFF"/>
                        </a:solidFill>
                        <a:ln>
                          <a:noFill/>
                        </a:ln>
                      </wps:spPr>
                      <wps:txbx>
                        <w:txbxContent>
                          <w:p w14:paraId="6B89955D" w14:textId="77777777" w:rsidR="00100AC9" w:rsidRPr="007C4B2C" w:rsidRDefault="00100AC9" w:rsidP="007C4B2C">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72761" id="Text Box 203" o:spid="_x0000_s1029" type="#_x0000_t202" style="position:absolute;margin-left:371.5pt;margin-top:205.15pt;width:66.2pt;height:16.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" stroked="f">
                <v:textbox>
                  <w:txbxContent>
                    <w:p w14:paraId="6B89955D" w14:textId="77777777" w:rsidR="00100AC9" w:rsidRPr="007C4B2C" w:rsidRDefault="00100AC9" w:rsidP="007C4B2C">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12160" behindDoc="0" locked="0" layoutInCell="1" allowOverlap="1" wp14:anchorId="0BDE8E61" wp14:editId="2DC84D00">
                <wp:simplePos x="0" y="0"/>
                <wp:positionH relativeFrom="column">
                  <wp:posOffset>3165475</wp:posOffset>
                </wp:positionH>
                <wp:positionV relativeFrom="paragraph">
                  <wp:posOffset>2651760</wp:posOffset>
                </wp:positionV>
                <wp:extent cx="713105" cy="201930"/>
                <wp:effectExtent l="0" t="0" r="0" b="0"/>
                <wp:wrapNone/>
                <wp:docPr id="309"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1EEA1DC4" w14:textId="77777777" w:rsidR="00100AC9" w:rsidRPr="007C4B2C" w:rsidRDefault="00100AC9" w:rsidP="007C4B2C">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E8E61" id="Text Box 202" o:spid="_x0000_s1030" type="#_x0000_t202" style="position:absolute;margin-left:249.25pt;margin-top:208.8pt;width:56.15pt;height:15.9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" stroked="f">
                <v:textbox>
                  <w:txbxContent>
                    <w:p w14:paraId="1EEA1DC4" w14:textId="77777777" w:rsidR="00100AC9" w:rsidRPr="007C4B2C" w:rsidRDefault="00100AC9" w:rsidP="007C4B2C">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11136" behindDoc="0" locked="0" layoutInCell="1" allowOverlap="1" wp14:anchorId="7408E66B" wp14:editId="3F44DEBC">
                <wp:simplePos x="0" y="0"/>
                <wp:positionH relativeFrom="column">
                  <wp:posOffset>1694815</wp:posOffset>
                </wp:positionH>
                <wp:positionV relativeFrom="paragraph">
                  <wp:posOffset>2605405</wp:posOffset>
                </wp:positionV>
                <wp:extent cx="713105" cy="201930"/>
                <wp:effectExtent l="0" t="0" r="0" b="0"/>
                <wp:wrapNone/>
                <wp:docPr id="308"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7988C60B" w14:textId="77777777" w:rsidR="00100AC9" w:rsidRPr="007C4B2C" w:rsidRDefault="00100AC9" w:rsidP="007C4B2C">
                            <w:pPr>
                              <w:rPr>
                                <w:sz w:val="18"/>
                                <w:szCs w:val="18"/>
                              </w:rPr>
                            </w:pPr>
                            <w:r>
                              <w:rPr>
                                <w:sz w:val="18"/>
                                <w:szCs w:val="18"/>
                              </w:rPr>
                              <w:t>Liječenje</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8E66B" id="Text Box 201" o:spid="_x0000_s1031" type="#_x0000_t202" style="position:absolute;margin-left:133.45pt;margin-top:205.15pt;width:56.15pt;height:15.9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" stroked="f">
                <v:textbox>
                  <w:txbxContent>
                    <w:p w14:paraId="7988C60B" w14:textId="77777777" w:rsidR="00100AC9" w:rsidRPr="007C4B2C" w:rsidRDefault="00100AC9" w:rsidP="007C4B2C">
                      <w:pPr>
                        <w:rPr>
                          <w:sz w:val="18"/>
                          <w:szCs w:val="18"/>
                        </w:rPr>
                      </w:pPr>
                      <w:r>
                        <w:rPr>
                          <w:sz w:val="18"/>
                          <w:szCs w:val="18"/>
                        </w:rPr>
                        <w:t>Liječenje</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w:drawing>
          <wp:inline distT="0" distB="0" distL="0" distR="0" wp14:anchorId="296F9E52" wp14:editId="41302E7A">
            <wp:extent cx="5943600" cy="2819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19400"/>
                    </a:xfrm>
                    <a:prstGeom prst="rect">
                      <a:avLst/>
                    </a:prstGeom>
                    <a:noFill/>
                    <a:ln>
                      <a:noFill/>
                    </a:ln>
                  </pic:spPr>
                </pic:pic>
              </a:graphicData>
            </a:graphic>
          </wp:inline>
        </w:drawing>
      </w:r>
    </w:p>
    <w:p w14:paraId="1560A0D9" w14:textId="77777777" w:rsidR="00535983" w:rsidRPr="00752E62" w:rsidRDefault="00535983" w:rsidP="00982118">
      <w:pPr>
        <w:rPr>
          <w:color w:val="000000" w:themeColor="text1"/>
          <w:lang w:val="en-GB"/>
        </w:rPr>
      </w:pPr>
    </w:p>
    <w:p w14:paraId="37076905" w14:textId="352FCB36" w:rsidR="00533B44" w:rsidRPr="00752E62" w:rsidRDefault="00B2764F" w:rsidP="00982118">
      <w:pPr>
        <w:rPr>
          <w:color w:val="000000" w:themeColor="text1"/>
        </w:rPr>
      </w:pPr>
      <w:r w:rsidRPr="00752E62">
        <w:rPr>
          <w:noProof/>
          <w:color w:val="000000" w:themeColor="text1"/>
        </w:rPr>
        <mc:AlternateContent>
          <mc:Choice Requires="wps">
            <w:drawing>
              <wp:anchor distT="0" distB="0" distL="114300" distR="114300" simplePos="0" relativeHeight="251618304" behindDoc="0" locked="0" layoutInCell="1" allowOverlap="1" wp14:anchorId="147C8625" wp14:editId="3B9A9AC2">
                <wp:simplePos x="0" y="0"/>
                <wp:positionH relativeFrom="column">
                  <wp:posOffset>1727200</wp:posOffset>
                </wp:positionH>
                <wp:positionV relativeFrom="paragraph">
                  <wp:posOffset>2587625</wp:posOffset>
                </wp:positionV>
                <wp:extent cx="814705" cy="228600"/>
                <wp:effectExtent l="0" t="0" r="0" b="0"/>
                <wp:wrapNone/>
                <wp:docPr id="30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28600"/>
                        </a:xfrm>
                        <a:prstGeom prst="rect">
                          <a:avLst/>
                        </a:prstGeom>
                        <a:solidFill>
                          <a:srgbClr val="FFFFFF"/>
                        </a:solidFill>
                        <a:ln>
                          <a:noFill/>
                        </a:ln>
                      </wps:spPr>
                      <wps:txbx>
                        <w:txbxContent>
                          <w:p w14:paraId="39B3BBB2" w14:textId="77777777" w:rsidR="00100AC9" w:rsidRPr="007C4B2C" w:rsidRDefault="00100AC9" w:rsidP="00146E68">
                            <w:pPr>
                              <w:rPr>
                                <w:sz w:val="18"/>
                                <w:szCs w:val="18"/>
                              </w:rPr>
                            </w:pPr>
                            <w:r>
                              <w:rPr>
                                <w:sz w:val="18"/>
                                <w:szCs w:val="18"/>
                              </w:rPr>
                              <w:t>Liječenje</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C8625" id="Text Box 209" o:spid="_x0000_s1032" type="#_x0000_t202" style="position:absolute;margin-left:136pt;margin-top:203.75pt;width:64.15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" stroked="f">
                <v:textbox>
                  <w:txbxContent>
                    <w:p w14:paraId="39B3BBB2" w14:textId="77777777" w:rsidR="00100AC9" w:rsidRPr="007C4B2C" w:rsidRDefault="00100AC9" w:rsidP="00146E68">
                      <w:pPr>
                        <w:rPr>
                          <w:sz w:val="18"/>
                          <w:szCs w:val="18"/>
                        </w:rPr>
                      </w:pPr>
                      <w:r>
                        <w:rPr>
                          <w:sz w:val="18"/>
                          <w:szCs w:val="18"/>
                        </w:rPr>
                        <w:t>Liječenje</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19328" behindDoc="0" locked="0" layoutInCell="1" allowOverlap="1" wp14:anchorId="0832E2E1" wp14:editId="45FC399C">
                <wp:simplePos x="0" y="0"/>
                <wp:positionH relativeFrom="column">
                  <wp:posOffset>3225165</wp:posOffset>
                </wp:positionH>
                <wp:positionV relativeFrom="paragraph">
                  <wp:posOffset>2592070</wp:posOffset>
                </wp:positionV>
                <wp:extent cx="814705" cy="224155"/>
                <wp:effectExtent l="0" t="0" r="0" b="0"/>
                <wp:wrapNone/>
                <wp:docPr id="304"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24155"/>
                        </a:xfrm>
                        <a:prstGeom prst="rect">
                          <a:avLst/>
                        </a:prstGeom>
                        <a:solidFill>
                          <a:srgbClr val="FFFFFF"/>
                        </a:solidFill>
                        <a:ln>
                          <a:noFill/>
                        </a:ln>
                      </wps:spPr>
                      <wps:txbx>
                        <w:txbxContent>
                          <w:p w14:paraId="5975D414" w14:textId="77777777" w:rsidR="00100AC9" w:rsidRPr="007C4B2C" w:rsidRDefault="00100AC9" w:rsidP="00146E68">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2E2E1" id="Text Box 210" o:spid="_x0000_s1033" type="#_x0000_t202" style="position:absolute;margin-left:253.95pt;margin-top:204.1pt;width:64.15pt;height:17.6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" stroked="f">
                <v:textbox>
                  <w:txbxContent>
                    <w:p w14:paraId="5975D414" w14:textId="77777777" w:rsidR="00100AC9" w:rsidRPr="007C4B2C" w:rsidRDefault="00100AC9" w:rsidP="00146E68">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17280" behindDoc="0" locked="0" layoutInCell="1" allowOverlap="1" wp14:anchorId="23369660" wp14:editId="6D508BE2">
                <wp:simplePos x="0" y="0"/>
                <wp:positionH relativeFrom="column">
                  <wp:posOffset>2447290</wp:posOffset>
                </wp:positionH>
                <wp:positionV relativeFrom="paragraph">
                  <wp:posOffset>2454275</wp:posOffset>
                </wp:positionV>
                <wp:extent cx="1295400" cy="200025"/>
                <wp:effectExtent l="0" t="0" r="0" b="0"/>
                <wp:wrapNone/>
                <wp:docPr id="302"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00025"/>
                        </a:xfrm>
                        <a:prstGeom prst="rect">
                          <a:avLst/>
                        </a:prstGeom>
                        <a:solidFill>
                          <a:srgbClr val="FFFFFF"/>
                        </a:solidFill>
                        <a:ln>
                          <a:noFill/>
                        </a:ln>
                      </wps:spPr>
                      <wps:txbx>
                        <w:txbxContent>
                          <w:p w14:paraId="3368EB74" w14:textId="77777777" w:rsidR="00100AC9" w:rsidRPr="007C4B2C" w:rsidRDefault="00100AC9" w:rsidP="007C4B2C">
                            <w:pPr>
                              <w:rPr>
                                <w:b/>
                                <w:bCs/>
                                <w:sz w:val="16"/>
                                <w:szCs w:val="16"/>
                              </w:rPr>
                            </w:pPr>
                            <w:r>
                              <w:rPr>
                                <w:b/>
                                <w:bCs/>
                                <w:sz w:val="16"/>
                                <w:szCs w:val="16"/>
                              </w:rPr>
                              <w:t>VRIJEME (MJESECI)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369660" id="Text Box 208" o:spid="_x0000_s1034" type="#_x0000_t202" style="position:absolute;margin-left:192.7pt;margin-top:193.25pt;width:102pt;height:15.7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" stroked="f">
                <v:textbox>
                  <w:txbxContent>
                    <w:p w14:paraId="3368EB74" w14:textId="77777777" w:rsidR="00100AC9" w:rsidRPr="007C4B2C" w:rsidRDefault="00100AC9" w:rsidP="007C4B2C">
                      <w:pPr>
                        <w:rPr>
                          <w:b/>
                          <w:bCs/>
                          <w:sz w:val="16"/>
                          <w:szCs w:val="16"/>
                        </w:rPr>
                      </w:pPr>
                      <w:r>
                        <w:rPr>
                          <w:b/>
                          <w:bCs/>
                          <w:sz w:val="16"/>
                          <w:szCs w:val="16"/>
                        </w:rPr>
                        <w:t>VRIJEME (MJESECI)</w:t>
                      </w:r>
                    </w:p>
                  </w:txbxContent>
                </v:textbox>
              </v:shape>
            </w:pict>
          </mc:Fallback>
        </mc:AlternateContent>
      </w:r>
      <w:r w:rsidRPr="00752E62">
        <w:rPr>
          <w:noProof/>
          <w:color w:val="000000" w:themeColor="text1"/>
        </w:rPr>
        <mc:AlternateContent>
          <mc:Choice Requires="wps">
            <w:drawing>
              <wp:anchor distT="0" distB="0" distL="114300" distR="114300" simplePos="0" relativeHeight="251616256" behindDoc="0" locked="0" layoutInCell="1" allowOverlap="1" wp14:anchorId="0033A30A" wp14:editId="00D500B5">
                <wp:simplePos x="0" y="0"/>
                <wp:positionH relativeFrom="column">
                  <wp:posOffset>370840</wp:posOffset>
                </wp:positionH>
                <wp:positionV relativeFrom="paragraph">
                  <wp:posOffset>2587625</wp:posOffset>
                </wp:positionV>
                <wp:extent cx="1076325" cy="228600"/>
                <wp:effectExtent l="0" t="0" r="0" b="0"/>
                <wp:wrapNone/>
                <wp:docPr id="301"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28600"/>
                        </a:xfrm>
                        <a:prstGeom prst="rect">
                          <a:avLst/>
                        </a:prstGeom>
                        <a:solidFill>
                          <a:srgbClr val="FFFFFF"/>
                        </a:solidFill>
                        <a:ln>
                          <a:noFill/>
                        </a:ln>
                      </wps:spPr>
                      <wps:txbx>
                        <w:txbxContent>
                          <w:p w14:paraId="17261F82" w14:textId="77777777" w:rsidR="00100AC9" w:rsidRPr="007C4B2C" w:rsidRDefault="00100AC9" w:rsidP="007C4B2C">
                            <w:pPr>
                              <w:rPr>
                                <w:sz w:val="18"/>
                                <w:szCs w:val="18"/>
                              </w:rPr>
                            </w:pPr>
                            <w:r>
                              <w:rPr>
                                <w:sz w:val="18"/>
                                <w:szCs w:val="18"/>
                              </w:rPr>
                              <w:t xml:space="preserve">Ispitivanje UV II </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3A30A" id="Text Box 207" o:spid="_x0000_s1035" type="#_x0000_t202" style="position:absolute;margin-left:29.2pt;margin-top:203.75pt;width:84.75pt;height:1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" stroked="f">
                <v:textbox>
                  <w:txbxContent>
                    <w:p w14:paraId="17261F82" w14:textId="77777777" w:rsidR="00100AC9" w:rsidRPr="007C4B2C" w:rsidRDefault="00100AC9" w:rsidP="007C4B2C">
                      <w:pPr>
                        <w:rPr>
                          <w:sz w:val="18"/>
                          <w:szCs w:val="18"/>
                        </w:rPr>
                      </w:pPr>
                      <w:r>
                        <w:rPr>
                          <w:sz w:val="18"/>
                          <w:szCs w:val="18"/>
                        </w:rPr>
                        <w:t xml:space="preserve">Ispitivanje UV II </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20352" behindDoc="0" locked="0" layoutInCell="1" allowOverlap="1" wp14:anchorId="58027905" wp14:editId="3C0731B8">
                <wp:simplePos x="0" y="0"/>
                <wp:positionH relativeFrom="column">
                  <wp:posOffset>4736465</wp:posOffset>
                </wp:positionH>
                <wp:positionV relativeFrom="paragraph">
                  <wp:posOffset>2592070</wp:posOffset>
                </wp:positionV>
                <wp:extent cx="814705" cy="204470"/>
                <wp:effectExtent l="0" t="0" r="0" b="0"/>
                <wp:wrapNone/>
                <wp:docPr id="305"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32101A73" w14:textId="77777777" w:rsidR="00100AC9" w:rsidRPr="007C4B2C" w:rsidRDefault="00100AC9" w:rsidP="00146E68">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27905" id="Text Box 211" o:spid="_x0000_s1036" type="#_x0000_t202" style="position:absolute;margin-left:372.95pt;margin-top:204.1pt;width:64.15pt;height:16.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" stroked="f">
                <v:textbox>
                  <w:txbxContent>
                    <w:p w14:paraId="32101A73" w14:textId="77777777" w:rsidR="00100AC9" w:rsidRPr="007C4B2C" w:rsidRDefault="00100AC9" w:rsidP="00146E68">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15232" behindDoc="0" locked="0" layoutInCell="1" allowOverlap="1" wp14:anchorId="71E98C1B" wp14:editId="6B15B35E">
                <wp:simplePos x="0" y="0"/>
                <wp:positionH relativeFrom="column">
                  <wp:posOffset>67310</wp:posOffset>
                </wp:positionH>
                <wp:positionV relativeFrom="paragraph">
                  <wp:posOffset>81915</wp:posOffset>
                </wp:positionV>
                <wp:extent cx="306070" cy="2510155"/>
                <wp:effectExtent l="0" t="0" r="0" b="0"/>
                <wp:wrapNone/>
                <wp:docPr id="300"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10155"/>
                        </a:xfrm>
                        <a:prstGeom prst="rect">
                          <a:avLst/>
                        </a:prstGeom>
                        <a:solidFill>
                          <a:srgbClr val="FFFFFF"/>
                        </a:solidFill>
                        <a:ln>
                          <a:noFill/>
                        </a:ln>
                      </wps:spPr>
                      <wps:txbx>
                        <w:txbxContent>
                          <w:p w14:paraId="0082D28E" w14:textId="77777777" w:rsidR="00100AC9" w:rsidRPr="007C4B2C" w:rsidRDefault="00100AC9" w:rsidP="007C4B2C">
                            <w:pPr>
                              <w:jc w:val="center"/>
                              <w:rPr>
                                <w:b/>
                                <w:bCs/>
                                <w:sz w:val="18"/>
                                <w:szCs w:val="18"/>
                              </w:rPr>
                            </w:pPr>
                            <w:r>
                              <w:rPr>
                                <w:b/>
                                <w:bCs/>
                                <w:sz w:val="18"/>
                                <w:szCs w:val="18"/>
                              </w:rPr>
                              <w:t>STOPA NEUSPJEHA LIJEČENJA(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98C1B" id="Text Box 206" o:spid="_x0000_s1037" type="#_x0000_t202" style="position:absolute;margin-left:5.3pt;margin-top:6.45pt;width:24.1pt;height:197.6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" stroked="f">
                <v:textbox style="layout-flow:vertical;mso-layout-flow-alt:bottom-to-top">
                  <w:txbxContent>
                    <w:p w14:paraId="0082D28E" w14:textId="77777777" w:rsidR="00100AC9" w:rsidRPr="007C4B2C" w:rsidRDefault="00100AC9" w:rsidP="007C4B2C">
                      <w:pPr>
                        <w:jc w:val="center"/>
                        <w:rPr>
                          <w:b/>
                          <w:bCs/>
                          <w:sz w:val="18"/>
                          <w:szCs w:val="18"/>
                        </w:rPr>
                      </w:pPr>
                      <w:r>
                        <w:rPr>
                          <w:b/>
                          <w:bCs/>
                          <w:sz w:val="18"/>
                          <w:szCs w:val="18"/>
                        </w:rPr>
                        <w:t>STOPA NEUSPJEHA LIJEČENJA( %)</w:t>
                      </w:r>
                    </w:p>
                  </w:txbxContent>
                </v:textbox>
              </v:shape>
            </w:pict>
          </mc:Fallback>
        </mc:AlternateContent>
      </w:r>
      <w:r w:rsidRPr="00752E62">
        <w:rPr>
          <w:noProof/>
          <w:color w:val="000000" w:themeColor="text1"/>
        </w:rPr>
        <w:drawing>
          <wp:inline distT="0" distB="0" distL="0" distR="0" wp14:anchorId="3A1975B3" wp14:editId="59C9BC4F">
            <wp:extent cx="5943600" cy="2790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790825"/>
                    </a:xfrm>
                    <a:prstGeom prst="rect">
                      <a:avLst/>
                    </a:prstGeom>
                    <a:noFill/>
                    <a:ln>
                      <a:noFill/>
                    </a:ln>
                  </pic:spPr>
                </pic:pic>
              </a:graphicData>
            </a:graphic>
          </wp:inline>
        </w:drawing>
      </w:r>
    </w:p>
    <w:p w14:paraId="3254A388" w14:textId="77777777" w:rsidR="00964AFD" w:rsidRPr="00CF2D02" w:rsidRDefault="00964AFD" w:rsidP="00387D0C">
      <w:pPr>
        <w:pStyle w:val="BodyText"/>
        <w:widowControl/>
        <w:kinsoku w:val="0"/>
        <w:overflowPunct w:val="0"/>
        <w:ind w:left="0"/>
        <w:rPr>
          <w:color w:val="000000" w:themeColor="text1"/>
          <w:sz w:val="20"/>
        </w:rPr>
      </w:pPr>
      <w:r w:rsidRPr="00CF2D02">
        <w:rPr>
          <w:color w:val="000000" w:themeColor="text1"/>
          <w:sz w:val="20"/>
        </w:rPr>
        <w:t xml:space="preserve">Napomena: P# = Placebo (broj događaja/broj bolesnika pod rizikom); A# = </w:t>
      </w:r>
      <w:r w:rsidR="007F7AE4" w:rsidRPr="00CF2D02">
        <w:rPr>
          <w:color w:val="000000" w:themeColor="text1"/>
          <w:sz w:val="20"/>
        </w:rPr>
        <w:t>Adalimumab</w:t>
      </w:r>
      <w:r w:rsidRPr="00CF2D02">
        <w:rPr>
          <w:color w:val="000000" w:themeColor="text1"/>
          <w:sz w:val="20"/>
        </w:rPr>
        <w:t xml:space="preserve"> (broj događaja/broj bolesnika pod rizikom).</w:t>
      </w:r>
    </w:p>
    <w:p w14:paraId="74127384" w14:textId="77777777" w:rsidR="00964AFD" w:rsidRPr="00752E62" w:rsidRDefault="00964AFD" w:rsidP="00387D0C">
      <w:pPr>
        <w:pStyle w:val="BodyText"/>
        <w:widowControl/>
        <w:kinsoku w:val="0"/>
        <w:overflowPunct w:val="0"/>
        <w:ind w:left="0"/>
        <w:rPr>
          <w:color w:val="000000" w:themeColor="text1"/>
        </w:rPr>
      </w:pPr>
    </w:p>
    <w:p w14:paraId="02E68A5D"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U ispitivanju</w:t>
      </w:r>
      <w:r w:rsidR="007F7AE4" w:rsidRPr="00752E62">
        <w:rPr>
          <w:color w:val="000000" w:themeColor="text1"/>
        </w:rPr>
        <w:t> </w:t>
      </w:r>
      <w:r w:rsidRPr="00752E62">
        <w:rPr>
          <w:color w:val="000000" w:themeColor="text1"/>
        </w:rPr>
        <w:t>UV</w:t>
      </w:r>
      <w:r w:rsidR="007F7AE4" w:rsidRPr="00752E62">
        <w:rPr>
          <w:color w:val="000000" w:themeColor="text1"/>
        </w:rPr>
        <w:t> </w:t>
      </w:r>
      <w:r w:rsidRPr="00752E62">
        <w:rPr>
          <w:color w:val="000000" w:themeColor="text1"/>
        </w:rPr>
        <w:t xml:space="preserve">I </w:t>
      </w:r>
      <w:r w:rsidR="00FC41B3" w:rsidRPr="00752E62">
        <w:rPr>
          <w:color w:val="000000" w:themeColor="text1"/>
        </w:rPr>
        <w:t>zabiljež</w:t>
      </w:r>
      <w:r w:rsidRPr="00752E62">
        <w:rPr>
          <w:color w:val="000000" w:themeColor="text1"/>
        </w:rPr>
        <w:t>ene su statistički značajne razlike u korist adalimumaba naspram placeba za svaku komponentu neuspjeha liječenja. U ispitivanju</w:t>
      </w:r>
      <w:r w:rsidR="00860C06" w:rsidRPr="00752E62">
        <w:rPr>
          <w:color w:val="000000" w:themeColor="text1"/>
        </w:rPr>
        <w:t> </w:t>
      </w:r>
      <w:r w:rsidRPr="00752E62">
        <w:rPr>
          <w:color w:val="000000" w:themeColor="text1"/>
        </w:rPr>
        <w:t>UV</w:t>
      </w:r>
      <w:r w:rsidR="00860C06" w:rsidRPr="00752E62">
        <w:rPr>
          <w:color w:val="000000" w:themeColor="text1"/>
        </w:rPr>
        <w:t> </w:t>
      </w:r>
      <w:r w:rsidRPr="00752E62">
        <w:rPr>
          <w:color w:val="000000" w:themeColor="text1"/>
        </w:rPr>
        <w:t xml:space="preserve">II, statistički značajne razlike </w:t>
      </w:r>
      <w:r w:rsidR="00FC41B3" w:rsidRPr="00752E62">
        <w:rPr>
          <w:color w:val="000000" w:themeColor="text1"/>
        </w:rPr>
        <w:t>zabiljež</w:t>
      </w:r>
      <w:r w:rsidRPr="00752E62">
        <w:rPr>
          <w:color w:val="000000" w:themeColor="text1"/>
        </w:rPr>
        <w:t>ene su samo za oštrinu vida, ali su druge komponentne brojčano bile u korist adalimumaba.</w:t>
      </w:r>
    </w:p>
    <w:p w14:paraId="6156CB8E" w14:textId="77777777" w:rsidR="00964AFD" w:rsidRPr="00752E62" w:rsidRDefault="00964AFD" w:rsidP="00387D0C">
      <w:pPr>
        <w:pStyle w:val="BodyText"/>
        <w:widowControl/>
        <w:kinsoku w:val="0"/>
        <w:overflowPunct w:val="0"/>
        <w:ind w:left="0"/>
        <w:rPr>
          <w:color w:val="000000" w:themeColor="text1"/>
        </w:rPr>
      </w:pPr>
    </w:p>
    <w:p w14:paraId="59CBE226"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 xml:space="preserve">Od ukupno </w:t>
      </w:r>
      <w:r w:rsidR="00860C06" w:rsidRPr="00752E62">
        <w:rPr>
          <w:color w:val="000000" w:themeColor="text1"/>
        </w:rPr>
        <w:t>424</w:t>
      </w:r>
      <w:r w:rsidRPr="00752E62">
        <w:rPr>
          <w:color w:val="000000" w:themeColor="text1"/>
        </w:rPr>
        <w:t> ispitanika uključenih u nekontrolirani dugoročni produžetak ispitivanja</w:t>
      </w:r>
      <w:r w:rsidR="00860C06" w:rsidRPr="00752E62">
        <w:rPr>
          <w:color w:val="000000" w:themeColor="text1"/>
        </w:rPr>
        <w:t> </w:t>
      </w:r>
      <w:r w:rsidRPr="00752E62">
        <w:rPr>
          <w:color w:val="000000" w:themeColor="text1"/>
        </w:rPr>
        <w:t>UV</w:t>
      </w:r>
      <w:r w:rsidR="00860C06" w:rsidRPr="00752E62">
        <w:rPr>
          <w:color w:val="000000" w:themeColor="text1"/>
        </w:rPr>
        <w:t> </w:t>
      </w:r>
      <w:r w:rsidRPr="00752E62">
        <w:rPr>
          <w:color w:val="000000" w:themeColor="text1"/>
        </w:rPr>
        <w:t>I i UV</w:t>
      </w:r>
      <w:r w:rsidR="00860C06" w:rsidRPr="00752E62">
        <w:rPr>
          <w:color w:val="000000" w:themeColor="text1"/>
        </w:rPr>
        <w:t> </w:t>
      </w:r>
      <w:r w:rsidRPr="00752E62">
        <w:rPr>
          <w:color w:val="000000" w:themeColor="text1"/>
        </w:rPr>
        <w:t xml:space="preserve">II, </w:t>
      </w:r>
      <w:r w:rsidR="00860C06" w:rsidRPr="00752E62">
        <w:rPr>
          <w:color w:val="000000" w:themeColor="text1"/>
        </w:rPr>
        <w:t>60</w:t>
      </w:r>
      <w:r w:rsidR="00026015" w:rsidRPr="00752E62">
        <w:rPr>
          <w:color w:val="000000" w:themeColor="text1"/>
        </w:rPr>
        <w:t> </w:t>
      </w:r>
      <w:r w:rsidRPr="00752E62">
        <w:rPr>
          <w:color w:val="000000" w:themeColor="text1"/>
        </w:rPr>
        <w:t xml:space="preserve">ispitanika nije zadovoljavalo kriterije (npr. </w:t>
      </w:r>
      <w:bookmarkStart w:id="4" w:name="_Hlk24316088"/>
      <w:r w:rsidR="00D76737" w:rsidRPr="00752E62">
        <w:rPr>
          <w:color w:val="000000" w:themeColor="text1"/>
        </w:rPr>
        <w:t xml:space="preserve">zbog odstupanja </w:t>
      </w:r>
      <w:r w:rsidR="009423EB" w:rsidRPr="00752E62">
        <w:rPr>
          <w:color w:val="000000" w:themeColor="text1"/>
        </w:rPr>
        <w:t xml:space="preserve">ili </w:t>
      </w:r>
      <w:bookmarkEnd w:id="4"/>
      <w:r w:rsidRPr="00752E62">
        <w:rPr>
          <w:color w:val="000000" w:themeColor="text1"/>
        </w:rPr>
        <w:t xml:space="preserve">zbog komplikacija koje su </w:t>
      </w:r>
      <w:r w:rsidR="00497062" w:rsidRPr="00752E62">
        <w:rPr>
          <w:color w:val="000000" w:themeColor="text1"/>
        </w:rPr>
        <w:t xml:space="preserve">se razvile kao </w:t>
      </w:r>
      <w:r w:rsidRPr="00752E62">
        <w:rPr>
          <w:color w:val="000000" w:themeColor="text1"/>
        </w:rPr>
        <w:t xml:space="preserve">posljedica dijabetičke retinopatije, zbog operacije katarakte ili vitrektomije) te su stoga bili isključeni iz primarne analize djelotvornosti. Od preostala </w:t>
      </w:r>
      <w:r w:rsidR="00E43B3E" w:rsidRPr="00752E62">
        <w:rPr>
          <w:color w:val="000000" w:themeColor="text1"/>
        </w:rPr>
        <w:t>364 </w:t>
      </w:r>
      <w:r w:rsidRPr="00752E62">
        <w:rPr>
          <w:color w:val="000000" w:themeColor="text1"/>
        </w:rPr>
        <w:t xml:space="preserve">bolesnika, </w:t>
      </w:r>
      <w:r w:rsidR="00E43B3E" w:rsidRPr="00752E62">
        <w:rPr>
          <w:color w:val="000000" w:themeColor="text1"/>
        </w:rPr>
        <w:t>269 </w:t>
      </w:r>
      <w:r w:rsidRPr="00752E62">
        <w:rPr>
          <w:color w:val="000000" w:themeColor="text1"/>
        </w:rPr>
        <w:t xml:space="preserve">ocjenjivih bolesnika </w:t>
      </w:r>
      <w:r w:rsidR="00E43B3E" w:rsidRPr="00752E62">
        <w:rPr>
          <w:color w:val="000000" w:themeColor="text1"/>
        </w:rPr>
        <w:t>(74</w:t>
      </w:r>
      <w:r w:rsidR="004B6AF7" w:rsidRPr="00752E62">
        <w:rPr>
          <w:color w:val="000000" w:themeColor="text1"/>
        </w:rPr>
        <w:t> </w:t>
      </w:r>
      <w:r w:rsidR="00E43B3E" w:rsidRPr="00752E62">
        <w:rPr>
          <w:color w:val="000000" w:themeColor="text1"/>
        </w:rPr>
        <w:t xml:space="preserve">%) </w:t>
      </w:r>
      <w:r w:rsidRPr="00752E62">
        <w:rPr>
          <w:color w:val="000000" w:themeColor="text1"/>
        </w:rPr>
        <w:t>sudjelovalo je u otvorenom liječenju adalimumabom tijekom 78</w:t>
      </w:r>
      <w:r w:rsidR="00E43B3E" w:rsidRPr="00752E62">
        <w:rPr>
          <w:color w:val="000000" w:themeColor="text1"/>
        </w:rPr>
        <w:t> </w:t>
      </w:r>
      <w:r w:rsidRPr="00752E62">
        <w:rPr>
          <w:color w:val="000000" w:themeColor="text1"/>
        </w:rPr>
        <w:t xml:space="preserve">tjedana. Prema pristupu utemeljenom na opaženim podacima, u </w:t>
      </w:r>
      <w:r w:rsidR="00CD4BDF" w:rsidRPr="00752E62">
        <w:rPr>
          <w:color w:val="000000" w:themeColor="text1"/>
        </w:rPr>
        <w:t>216 </w:t>
      </w:r>
      <w:r w:rsidRPr="00752E62">
        <w:rPr>
          <w:color w:val="000000" w:themeColor="text1"/>
        </w:rPr>
        <w:t>(80,</w:t>
      </w:r>
      <w:r w:rsidR="00CD4BDF" w:rsidRPr="00752E62">
        <w:rPr>
          <w:color w:val="000000" w:themeColor="text1"/>
        </w:rPr>
        <w:t>3</w:t>
      </w:r>
      <w:r w:rsidR="006A6D10" w:rsidRPr="00752E62">
        <w:rPr>
          <w:color w:val="000000" w:themeColor="text1"/>
        </w:rPr>
        <w:t> %</w:t>
      </w:r>
      <w:r w:rsidRPr="00752E62">
        <w:rPr>
          <w:color w:val="000000" w:themeColor="text1"/>
        </w:rPr>
        <w:t>) bolesnika bolest je bila u mirovanju (bez aktivnih upalnih lezija, stupanj prema broju stanica u prednjoj očnoj komori</w:t>
      </w:r>
      <w:r w:rsidR="00CD4BDF" w:rsidRPr="00752E62">
        <w:rPr>
          <w:color w:val="000000" w:themeColor="text1"/>
        </w:rPr>
        <w:t> </w:t>
      </w:r>
      <w:r w:rsidRPr="00752E62">
        <w:rPr>
          <w:color w:val="000000" w:themeColor="text1"/>
        </w:rPr>
        <w:t>≤</w:t>
      </w:r>
      <w:r w:rsidR="00CD4BDF" w:rsidRPr="00752E62">
        <w:rPr>
          <w:color w:val="000000" w:themeColor="text1"/>
        </w:rPr>
        <w:t> </w:t>
      </w:r>
      <w:r w:rsidRPr="00752E62">
        <w:rPr>
          <w:color w:val="000000" w:themeColor="text1"/>
        </w:rPr>
        <w:t>0,5+, stupanj prema zamućenju staklovine</w:t>
      </w:r>
      <w:r w:rsidR="00CD4BDF" w:rsidRPr="00752E62">
        <w:rPr>
          <w:color w:val="000000" w:themeColor="text1"/>
        </w:rPr>
        <w:t> </w:t>
      </w:r>
      <w:r w:rsidRPr="00752E62">
        <w:rPr>
          <w:color w:val="000000" w:themeColor="text1"/>
        </w:rPr>
        <w:t>≤</w:t>
      </w:r>
      <w:r w:rsidR="00CD4BDF" w:rsidRPr="00752E62">
        <w:rPr>
          <w:color w:val="000000" w:themeColor="text1"/>
        </w:rPr>
        <w:t> </w:t>
      </w:r>
      <w:r w:rsidRPr="00752E62">
        <w:rPr>
          <w:color w:val="000000" w:themeColor="text1"/>
        </w:rPr>
        <w:t>0,5+) uz istodobnu primjenu steroida u dozi od</w:t>
      </w:r>
      <w:r w:rsidR="00CD4BDF" w:rsidRPr="00752E62">
        <w:rPr>
          <w:color w:val="000000" w:themeColor="text1"/>
        </w:rPr>
        <w:t> </w:t>
      </w:r>
      <w:r w:rsidRPr="00752E62">
        <w:rPr>
          <w:color w:val="000000" w:themeColor="text1"/>
        </w:rPr>
        <w:t>≤</w:t>
      </w:r>
      <w:r w:rsidR="00CD4BDF" w:rsidRPr="00752E62">
        <w:rPr>
          <w:color w:val="000000" w:themeColor="text1"/>
        </w:rPr>
        <w:t> </w:t>
      </w:r>
      <w:r w:rsidRPr="00752E62">
        <w:rPr>
          <w:color w:val="000000" w:themeColor="text1"/>
        </w:rPr>
        <w:t>7,5</w:t>
      </w:r>
      <w:r w:rsidR="00CD4BDF" w:rsidRPr="00752E62">
        <w:rPr>
          <w:color w:val="000000" w:themeColor="text1"/>
        </w:rPr>
        <w:t> </w:t>
      </w:r>
      <w:r w:rsidRPr="00752E62">
        <w:rPr>
          <w:color w:val="000000" w:themeColor="text1"/>
        </w:rPr>
        <w:t xml:space="preserve">mg na dan, dok je u njih </w:t>
      </w:r>
      <w:r w:rsidR="00CD4BDF" w:rsidRPr="00752E62">
        <w:rPr>
          <w:color w:val="000000" w:themeColor="text1"/>
        </w:rPr>
        <w:t>178 </w:t>
      </w:r>
      <w:r w:rsidRPr="00752E62">
        <w:rPr>
          <w:color w:val="000000" w:themeColor="text1"/>
        </w:rPr>
        <w:t>(66,</w:t>
      </w:r>
      <w:r w:rsidR="00CD4BDF" w:rsidRPr="00752E62">
        <w:rPr>
          <w:color w:val="000000" w:themeColor="text1"/>
        </w:rPr>
        <w:t>2</w:t>
      </w:r>
      <w:r w:rsidRPr="00752E62">
        <w:rPr>
          <w:color w:val="000000" w:themeColor="text1"/>
        </w:rPr>
        <w:t xml:space="preserve"> </w:t>
      </w:r>
      <w:r w:rsidR="006A6D10" w:rsidRPr="00752E62">
        <w:rPr>
          <w:color w:val="000000" w:themeColor="text1"/>
        </w:rPr>
        <w:t> %</w:t>
      </w:r>
      <w:r w:rsidRPr="00752E62">
        <w:rPr>
          <w:color w:val="000000" w:themeColor="text1"/>
        </w:rPr>
        <w:t>) bolest bila u mirovanju bez primjene steroida. U 78.</w:t>
      </w:r>
      <w:r w:rsidR="00D978D5" w:rsidRPr="00752E62">
        <w:rPr>
          <w:color w:val="000000" w:themeColor="text1"/>
        </w:rPr>
        <w:t> </w:t>
      </w:r>
      <w:r w:rsidRPr="00752E62">
        <w:rPr>
          <w:color w:val="000000" w:themeColor="text1"/>
        </w:rPr>
        <w:t>tjednu BCVA se ili poboljšao ili održao na istoj razini (pogoršanje za</w:t>
      </w:r>
      <w:r w:rsidR="00CD4BDF" w:rsidRPr="00752E62">
        <w:rPr>
          <w:color w:val="000000" w:themeColor="text1"/>
        </w:rPr>
        <w:t> </w:t>
      </w:r>
      <w:r w:rsidRPr="00752E62">
        <w:rPr>
          <w:color w:val="000000" w:themeColor="text1"/>
        </w:rPr>
        <w:t>&lt;</w:t>
      </w:r>
      <w:r w:rsidR="00CD4BDF" w:rsidRPr="00752E62">
        <w:rPr>
          <w:color w:val="000000" w:themeColor="text1"/>
        </w:rPr>
        <w:t> </w:t>
      </w:r>
      <w:r w:rsidRPr="00752E62">
        <w:rPr>
          <w:color w:val="000000" w:themeColor="text1"/>
        </w:rPr>
        <w:t>5 slova) u 88,</w:t>
      </w:r>
      <w:r w:rsidR="00D978D5" w:rsidRPr="00752E62">
        <w:rPr>
          <w:color w:val="000000" w:themeColor="text1"/>
        </w:rPr>
        <w:t>6</w:t>
      </w:r>
      <w:r w:rsidR="006A6D10" w:rsidRPr="00752E62">
        <w:rPr>
          <w:color w:val="000000" w:themeColor="text1"/>
        </w:rPr>
        <w:t> %</w:t>
      </w:r>
      <w:r w:rsidRPr="00752E62">
        <w:rPr>
          <w:color w:val="000000" w:themeColor="text1"/>
        </w:rPr>
        <w:t xml:space="preserve"> očiju. </w:t>
      </w:r>
      <w:bookmarkStart w:id="5" w:name="_Hlk24316072"/>
      <w:r w:rsidR="00AA6442" w:rsidRPr="00752E62">
        <w:rPr>
          <w:color w:val="000000" w:themeColor="text1"/>
        </w:rPr>
        <w:t>Podaci prikupljeni nakon 78. tjedna su uglavnom bili</w:t>
      </w:r>
      <w:r w:rsidR="00D978D5" w:rsidRPr="00752E62">
        <w:rPr>
          <w:color w:val="000000" w:themeColor="text1"/>
        </w:rPr>
        <w:t xml:space="preserve"> </w:t>
      </w:r>
      <w:r w:rsidR="00021014" w:rsidRPr="00752E62">
        <w:rPr>
          <w:color w:val="000000" w:themeColor="text1"/>
        </w:rPr>
        <w:t xml:space="preserve">u skladu s navedenim </w:t>
      </w:r>
      <w:r w:rsidR="00D978D5" w:rsidRPr="00752E62">
        <w:rPr>
          <w:color w:val="000000" w:themeColor="text1"/>
        </w:rPr>
        <w:t>re</w:t>
      </w:r>
      <w:r w:rsidR="00021014" w:rsidRPr="00752E62">
        <w:rPr>
          <w:color w:val="000000" w:themeColor="text1"/>
        </w:rPr>
        <w:t>z</w:t>
      </w:r>
      <w:r w:rsidR="00D978D5" w:rsidRPr="00752E62">
        <w:rPr>
          <w:color w:val="000000" w:themeColor="text1"/>
        </w:rPr>
        <w:t>ult</w:t>
      </w:r>
      <w:r w:rsidR="00021014" w:rsidRPr="00752E62">
        <w:rPr>
          <w:color w:val="000000" w:themeColor="text1"/>
        </w:rPr>
        <w:t xml:space="preserve">atima, ali </w:t>
      </w:r>
      <w:r w:rsidR="00FF52CF" w:rsidRPr="00752E62">
        <w:rPr>
          <w:color w:val="000000" w:themeColor="text1"/>
        </w:rPr>
        <w:t xml:space="preserve">se </w:t>
      </w:r>
      <w:r w:rsidR="00021014" w:rsidRPr="00752E62">
        <w:rPr>
          <w:color w:val="000000" w:themeColor="text1"/>
        </w:rPr>
        <w:t>broj</w:t>
      </w:r>
      <w:r w:rsidR="00FF52CF" w:rsidRPr="00752E62">
        <w:rPr>
          <w:color w:val="000000" w:themeColor="text1"/>
        </w:rPr>
        <w:t xml:space="preserve"> uključenih ispitanika </w:t>
      </w:r>
      <w:r w:rsidR="00C503B3" w:rsidRPr="00752E62">
        <w:rPr>
          <w:color w:val="000000" w:themeColor="text1"/>
        </w:rPr>
        <w:t xml:space="preserve">smanjio nakon </w:t>
      </w:r>
      <w:r w:rsidR="00BC46E1" w:rsidRPr="00752E62">
        <w:rPr>
          <w:color w:val="000000" w:themeColor="text1"/>
        </w:rPr>
        <w:t xml:space="preserve">tog </w:t>
      </w:r>
      <w:bookmarkStart w:id="6" w:name="_Hlk24462651"/>
      <w:r w:rsidR="00513C6B" w:rsidRPr="00752E62">
        <w:rPr>
          <w:color w:val="000000" w:themeColor="text1"/>
        </w:rPr>
        <w:t>razdoblj</w:t>
      </w:r>
      <w:r w:rsidR="00BC46E1" w:rsidRPr="00752E62">
        <w:rPr>
          <w:color w:val="000000" w:themeColor="text1"/>
        </w:rPr>
        <w:t>a</w:t>
      </w:r>
      <w:bookmarkEnd w:id="6"/>
      <w:r w:rsidR="00D978D5" w:rsidRPr="00752E62">
        <w:rPr>
          <w:color w:val="000000" w:themeColor="text1"/>
        </w:rPr>
        <w:t>.</w:t>
      </w:r>
      <w:r w:rsidR="00BC46E1" w:rsidRPr="00752E62">
        <w:rPr>
          <w:color w:val="000000" w:themeColor="text1"/>
        </w:rPr>
        <w:t xml:space="preserve"> Sveukupno</w:t>
      </w:r>
      <w:r w:rsidR="00D978D5" w:rsidRPr="00752E62">
        <w:rPr>
          <w:color w:val="000000" w:themeColor="text1"/>
        </w:rPr>
        <w:t xml:space="preserve">, </w:t>
      </w:r>
      <w:bookmarkEnd w:id="5"/>
      <w:r w:rsidR="00BC46E1" w:rsidRPr="00752E62">
        <w:rPr>
          <w:color w:val="000000" w:themeColor="text1"/>
        </w:rPr>
        <w:t>m</w:t>
      </w:r>
      <w:r w:rsidRPr="00752E62">
        <w:rPr>
          <w:color w:val="000000" w:themeColor="text1"/>
        </w:rPr>
        <w:t>eđu bolesnicima koji su prekinuli sudjelovanje u ispitivanju</w:t>
      </w:r>
      <w:r w:rsidR="00797CB1" w:rsidRPr="00752E62">
        <w:rPr>
          <w:color w:val="000000" w:themeColor="text1"/>
        </w:rPr>
        <w:t>,</w:t>
      </w:r>
      <w:r w:rsidRPr="00752E62">
        <w:rPr>
          <w:color w:val="000000" w:themeColor="text1"/>
        </w:rPr>
        <w:t xml:space="preserve"> </w:t>
      </w:r>
      <w:bookmarkStart w:id="7" w:name="_Hlk24316109"/>
      <w:r w:rsidR="00797CB1" w:rsidRPr="00752E62">
        <w:rPr>
          <w:color w:val="000000" w:themeColor="text1"/>
        </w:rPr>
        <w:t xml:space="preserve">njih </w:t>
      </w:r>
      <w:r w:rsidR="00BC46E1" w:rsidRPr="00752E62">
        <w:rPr>
          <w:color w:val="000000" w:themeColor="text1"/>
        </w:rPr>
        <w:t>18</w:t>
      </w:r>
      <w:bookmarkEnd w:id="7"/>
      <w:r w:rsidR="006A6D10" w:rsidRPr="00752E62">
        <w:rPr>
          <w:color w:val="000000" w:themeColor="text1"/>
        </w:rPr>
        <w:t> %</w:t>
      </w:r>
      <w:r w:rsidRPr="00752E62">
        <w:rPr>
          <w:color w:val="000000" w:themeColor="text1"/>
        </w:rPr>
        <w:t xml:space="preserve"> to je </w:t>
      </w:r>
      <w:r w:rsidRPr="00752E62">
        <w:rPr>
          <w:color w:val="000000" w:themeColor="text1"/>
        </w:rPr>
        <w:lastRenderedPageBreak/>
        <w:t xml:space="preserve">učinilo zbog štetnih događaja, a njih </w:t>
      </w:r>
      <w:r w:rsidR="00797CB1" w:rsidRPr="00752E62">
        <w:rPr>
          <w:color w:val="000000" w:themeColor="text1"/>
        </w:rPr>
        <w:t>8</w:t>
      </w:r>
      <w:r w:rsidR="006A6D10" w:rsidRPr="00752E62">
        <w:rPr>
          <w:color w:val="000000" w:themeColor="text1"/>
        </w:rPr>
        <w:t> %</w:t>
      </w:r>
      <w:r w:rsidRPr="00752E62">
        <w:rPr>
          <w:color w:val="000000" w:themeColor="text1"/>
        </w:rPr>
        <w:t xml:space="preserve"> zbog nedovoljno dobrog odgovora na liječenje adalimumabom.</w:t>
      </w:r>
    </w:p>
    <w:p w14:paraId="7DAFBB4B" w14:textId="77777777" w:rsidR="00964AFD" w:rsidRPr="00752E62" w:rsidRDefault="00964AFD" w:rsidP="00387D0C">
      <w:pPr>
        <w:pStyle w:val="BodyText"/>
        <w:widowControl/>
        <w:kinsoku w:val="0"/>
        <w:overflowPunct w:val="0"/>
        <w:ind w:left="0"/>
        <w:rPr>
          <w:color w:val="000000" w:themeColor="text1"/>
        </w:rPr>
      </w:pPr>
    </w:p>
    <w:p w14:paraId="59B1373D" w14:textId="77777777" w:rsidR="00964AFD" w:rsidRPr="00752E62" w:rsidRDefault="00964AFD" w:rsidP="00ED34EF">
      <w:pPr>
        <w:pStyle w:val="BodyText"/>
        <w:keepNext/>
        <w:widowControl/>
        <w:kinsoku w:val="0"/>
        <w:overflowPunct w:val="0"/>
        <w:ind w:left="0"/>
        <w:rPr>
          <w:color w:val="000000" w:themeColor="text1"/>
        </w:rPr>
      </w:pPr>
      <w:r w:rsidRPr="00752E62">
        <w:rPr>
          <w:i/>
          <w:iCs/>
          <w:color w:val="000000" w:themeColor="text1"/>
          <w:u w:val="single"/>
        </w:rPr>
        <w:t>Kvaliteta života</w:t>
      </w:r>
    </w:p>
    <w:p w14:paraId="7EA0F6E6" w14:textId="77777777" w:rsidR="00964AFD" w:rsidRPr="00752E62" w:rsidRDefault="00964AFD" w:rsidP="00ED34EF">
      <w:pPr>
        <w:pStyle w:val="BodyText"/>
        <w:keepNext/>
        <w:widowControl/>
        <w:kinsoku w:val="0"/>
        <w:overflowPunct w:val="0"/>
        <w:ind w:left="0"/>
        <w:rPr>
          <w:i/>
          <w:iCs/>
          <w:color w:val="000000" w:themeColor="text1"/>
          <w:szCs w:val="15"/>
        </w:rPr>
      </w:pPr>
    </w:p>
    <w:p w14:paraId="002CCA4C"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U oba su se klinička ispitivanja upitnikom NEI VFQ-25 određivali ishodi s obzirom na funkcioniranje povezano s vidom koje su prijavljivali bolesnici. Većina podrezultata brojčano je išla u prilog adalimumabu, a srednje vrijednosti razlike bile su statistički značajne za opći vid, bol u oku, vid na blizinu, mentalno zdravlje i ukupan rezultat u ispitivanju</w:t>
      </w:r>
      <w:r w:rsidR="00797CB1" w:rsidRPr="00752E62">
        <w:rPr>
          <w:color w:val="000000" w:themeColor="text1"/>
        </w:rPr>
        <w:t> </w:t>
      </w:r>
      <w:r w:rsidRPr="00752E62">
        <w:rPr>
          <w:color w:val="000000" w:themeColor="text1"/>
        </w:rPr>
        <w:t>UV</w:t>
      </w:r>
      <w:r w:rsidR="00797CB1" w:rsidRPr="00752E62">
        <w:rPr>
          <w:color w:val="000000" w:themeColor="text1"/>
        </w:rPr>
        <w:t> </w:t>
      </w:r>
      <w:r w:rsidRPr="00752E62">
        <w:rPr>
          <w:color w:val="000000" w:themeColor="text1"/>
        </w:rPr>
        <w:t>I te za opći vid i mentalno zdravlje u ispitivanju</w:t>
      </w:r>
      <w:r w:rsidR="00797CB1" w:rsidRPr="00752E62">
        <w:rPr>
          <w:color w:val="000000" w:themeColor="text1"/>
        </w:rPr>
        <w:t> </w:t>
      </w:r>
      <w:r w:rsidRPr="00752E62">
        <w:rPr>
          <w:color w:val="000000" w:themeColor="text1"/>
        </w:rPr>
        <w:t>UV</w:t>
      </w:r>
      <w:r w:rsidR="00797CB1" w:rsidRPr="00752E62">
        <w:rPr>
          <w:color w:val="000000" w:themeColor="text1"/>
        </w:rPr>
        <w:t> </w:t>
      </w:r>
      <w:r w:rsidRPr="00752E62">
        <w:rPr>
          <w:color w:val="000000" w:themeColor="text1"/>
        </w:rPr>
        <w:t>II. Učinci povezani s vidom koji nisu brojčano išli u prilog adalimumabu bili su učinci na vid u boji u ispitivanju</w:t>
      </w:r>
      <w:r w:rsidR="00797CB1" w:rsidRPr="00752E62">
        <w:rPr>
          <w:color w:val="000000" w:themeColor="text1"/>
        </w:rPr>
        <w:t> </w:t>
      </w:r>
      <w:r w:rsidRPr="00752E62">
        <w:rPr>
          <w:color w:val="000000" w:themeColor="text1"/>
        </w:rPr>
        <w:t>UV</w:t>
      </w:r>
      <w:r w:rsidR="00797CB1" w:rsidRPr="00752E62">
        <w:rPr>
          <w:color w:val="000000" w:themeColor="text1"/>
        </w:rPr>
        <w:t> </w:t>
      </w:r>
      <w:r w:rsidRPr="00752E62">
        <w:rPr>
          <w:color w:val="000000" w:themeColor="text1"/>
        </w:rPr>
        <w:t>I, odnosno učinci na vid u boji, periferni vid i vid na blizinu u ispitivanju</w:t>
      </w:r>
      <w:r w:rsidR="00797CB1" w:rsidRPr="00752E62">
        <w:rPr>
          <w:color w:val="000000" w:themeColor="text1"/>
        </w:rPr>
        <w:t> </w:t>
      </w:r>
      <w:r w:rsidRPr="00752E62">
        <w:rPr>
          <w:color w:val="000000" w:themeColor="text1"/>
        </w:rPr>
        <w:t>UV</w:t>
      </w:r>
      <w:r w:rsidR="00797CB1" w:rsidRPr="00752E62">
        <w:rPr>
          <w:color w:val="000000" w:themeColor="text1"/>
        </w:rPr>
        <w:t> </w:t>
      </w:r>
      <w:r w:rsidRPr="00752E62">
        <w:rPr>
          <w:color w:val="000000" w:themeColor="text1"/>
        </w:rPr>
        <w:t>II.</w:t>
      </w:r>
    </w:p>
    <w:p w14:paraId="51597916" w14:textId="77777777" w:rsidR="00964AFD" w:rsidRPr="00752E62" w:rsidRDefault="00964AFD" w:rsidP="00387D0C">
      <w:pPr>
        <w:pStyle w:val="BodyText"/>
        <w:widowControl/>
        <w:kinsoku w:val="0"/>
        <w:overflowPunct w:val="0"/>
        <w:ind w:left="0"/>
        <w:rPr>
          <w:color w:val="000000" w:themeColor="text1"/>
        </w:rPr>
      </w:pPr>
    </w:p>
    <w:p w14:paraId="708712AA" w14:textId="77777777" w:rsidR="00964AFD" w:rsidRPr="00752E62" w:rsidRDefault="00964AFD" w:rsidP="00ED34EF">
      <w:pPr>
        <w:pStyle w:val="BodyText"/>
        <w:keepNext/>
        <w:widowControl/>
        <w:kinsoku w:val="0"/>
        <w:overflowPunct w:val="0"/>
        <w:ind w:left="0"/>
        <w:rPr>
          <w:color w:val="000000" w:themeColor="text1"/>
        </w:rPr>
      </w:pPr>
      <w:r w:rsidRPr="00752E62">
        <w:rPr>
          <w:color w:val="000000" w:themeColor="text1"/>
          <w:u w:val="single"/>
        </w:rPr>
        <w:t>Imunogenost</w:t>
      </w:r>
    </w:p>
    <w:p w14:paraId="08E3EB8A" w14:textId="77777777" w:rsidR="00964AFD" w:rsidRPr="00752E62" w:rsidRDefault="00964AFD" w:rsidP="00ED34EF">
      <w:pPr>
        <w:pStyle w:val="BodyText"/>
        <w:keepNext/>
        <w:widowControl/>
        <w:kinsoku w:val="0"/>
        <w:overflowPunct w:val="0"/>
        <w:ind w:left="0"/>
        <w:rPr>
          <w:color w:val="000000" w:themeColor="text1"/>
          <w:szCs w:val="15"/>
        </w:rPr>
      </w:pPr>
    </w:p>
    <w:p w14:paraId="2ACFB047" w14:textId="77777777" w:rsidR="00964AFD" w:rsidRPr="00752E62" w:rsidRDefault="00C27FEF" w:rsidP="00387D0C">
      <w:pPr>
        <w:pStyle w:val="BodyText"/>
        <w:widowControl/>
        <w:kinsoku w:val="0"/>
        <w:overflowPunct w:val="0"/>
        <w:ind w:left="0"/>
        <w:rPr>
          <w:color w:val="000000" w:themeColor="text1"/>
        </w:rPr>
      </w:pPr>
      <w:r w:rsidRPr="00752E62">
        <w:rPr>
          <w:color w:val="000000" w:themeColor="text1"/>
        </w:rPr>
        <w:t>Tijekom liječenja adalimumabom mogu se stvoriti protutijela na adalimumab. Stvaranje protutijela na adalimumab povezano je s bržim klirensom i smanjenom djelotvornošću adalimumaba. Nema očite korelacije prisutnosti protutijela na adalimumab s pojavom štetnih događaja.</w:t>
      </w:r>
    </w:p>
    <w:p w14:paraId="7CAA4E89" w14:textId="77777777" w:rsidR="00964AFD" w:rsidRPr="00752E62" w:rsidRDefault="00964AFD" w:rsidP="00387D0C">
      <w:pPr>
        <w:pStyle w:val="BodyText"/>
        <w:widowControl/>
        <w:kinsoku w:val="0"/>
        <w:overflowPunct w:val="0"/>
        <w:ind w:left="0"/>
        <w:rPr>
          <w:color w:val="000000" w:themeColor="text1"/>
        </w:rPr>
      </w:pPr>
    </w:p>
    <w:p w14:paraId="2C93C732" w14:textId="77777777" w:rsidR="00964AFD" w:rsidRPr="00752E62" w:rsidRDefault="00964AFD" w:rsidP="002510E7">
      <w:pPr>
        <w:pStyle w:val="BodyText"/>
        <w:keepNext/>
        <w:widowControl/>
        <w:kinsoku w:val="0"/>
        <w:overflowPunct w:val="0"/>
        <w:ind w:left="0"/>
        <w:rPr>
          <w:color w:val="000000" w:themeColor="text1"/>
        </w:rPr>
      </w:pPr>
      <w:r w:rsidRPr="00752E62">
        <w:rPr>
          <w:color w:val="000000" w:themeColor="text1"/>
          <w:u w:val="single"/>
        </w:rPr>
        <w:t>Pedijatrijska populacija</w:t>
      </w:r>
    </w:p>
    <w:p w14:paraId="3C4D9285" w14:textId="77777777" w:rsidR="00964AFD" w:rsidRPr="00752E62" w:rsidRDefault="00964AFD" w:rsidP="002510E7">
      <w:pPr>
        <w:pStyle w:val="BodyText"/>
        <w:keepNext/>
        <w:widowControl/>
        <w:kinsoku w:val="0"/>
        <w:overflowPunct w:val="0"/>
        <w:ind w:left="0"/>
        <w:rPr>
          <w:color w:val="000000" w:themeColor="text1"/>
        </w:rPr>
      </w:pPr>
    </w:p>
    <w:p w14:paraId="06FACB7E" w14:textId="77777777" w:rsidR="00844627" w:rsidRPr="00752E62" w:rsidRDefault="004B66B6" w:rsidP="00844627">
      <w:pPr>
        <w:pStyle w:val="BodyText"/>
        <w:keepNext/>
        <w:widowControl/>
        <w:kinsoku w:val="0"/>
        <w:overflowPunct w:val="0"/>
        <w:ind w:left="0"/>
        <w:rPr>
          <w:color w:val="000000" w:themeColor="text1"/>
          <w:highlight w:val="green"/>
        </w:rPr>
      </w:pPr>
      <w:r w:rsidRPr="00752E62">
        <w:rPr>
          <w:i/>
          <w:iCs/>
          <w:color w:val="000000" w:themeColor="text1"/>
        </w:rPr>
        <w:t>Juvenilni idiopatski artritis (JIA)</w:t>
      </w:r>
    </w:p>
    <w:p w14:paraId="5E5D45B6" w14:textId="77777777" w:rsidR="00844627" w:rsidRPr="00752E62" w:rsidRDefault="00844627" w:rsidP="00844627">
      <w:pPr>
        <w:pStyle w:val="BodyText"/>
        <w:keepNext/>
        <w:widowControl/>
        <w:kinsoku w:val="0"/>
        <w:overflowPunct w:val="0"/>
        <w:ind w:left="0"/>
        <w:rPr>
          <w:i/>
          <w:iCs/>
          <w:color w:val="000000" w:themeColor="text1"/>
          <w:highlight w:val="green"/>
        </w:rPr>
      </w:pPr>
    </w:p>
    <w:p w14:paraId="3B484603" w14:textId="77777777" w:rsidR="00844627" w:rsidRPr="00752E62" w:rsidRDefault="002D1E80" w:rsidP="00844627">
      <w:pPr>
        <w:pStyle w:val="BodyText"/>
        <w:keepNext/>
        <w:widowControl/>
        <w:kinsoku w:val="0"/>
        <w:overflowPunct w:val="0"/>
        <w:ind w:left="0"/>
        <w:rPr>
          <w:color w:val="000000" w:themeColor="text1"/>
          <w:highlight w:val="green"/>
        </w:rPr>
      </w:pPr>
      <w:r w:rsidRPr="00752E62">
        <w:rPr>
          <w:i/>
          <w:iCs/>
          <w:color w:val="000000" w:themeColor="text1"/>
          <w:u w:val="single"/>
        </w:rPr>
        <w:t>Poliartikularni juvenilni</w:t>
      </w:r>
      <w:r w:rsidR="00AF172E" w:rsidRPr="00752E62">
        <w:rPr>
          <w:i/>
          <w:iCs/>
          <w:color w:val="000000" w:themeColor="text1"/>
          <w:u w:val="single"/>
        </w:rPr>
        <w:t xml:space="preserve"> </w:t>
      </w:r>
      <w:r w:rsidRPr="00752E62">
        <w:rPr>
          <w:i/>
          <w:iCs/>
          <w:color w:val="000000" w:themeColor="text1"/>
          <w:u w:val="single"/>
        </w:rPr>
        <w:t>idiopatski artritis (pJIA)</w:t>
      </w:r>
    </w:p>
    <w:p w14:paraId="5EB2B455" w14:textId="77777777" w:rsidR="00844627" w:rsidRPr="00752E62" w:rsidRDefault="00844627" w:rsidP="00844627">
      <w:pPr>
        <w:pStyle w:val="BodyText"/>
        <w:keepNext/>
        <w:widowControl/>
        <w:kinsoku w:val="0"/>
        <w:overflowPunct w:val="0"/>
        <w:ind w:left="0"/>
        <w:rPr>
          <w:i/>
          <w:iCs/>
          <w:color w:val="000000" w:themeColor="text1"/>
          <w:highlight w:val="green"/>
        </w:rPr>
      </w:pPr>
    </w:p>
    <w:p w14:paraId="08BD1984" w14:textId="77777777" w:rsidR="00844627" w:rsidRPr="00752E62" w:rsidRDefault="00AF172E" w:rsidP="00844627">
      <w:pPr>
        <w:pStyle w:val="BodyText"/>
        <w:widowControl/>
        <w:kinsoku w:val="0"/>
        <w:overflowPunct w:val="0"/>
        <w:ind w:left="0"/>
        <w:rPr>
          <w:color w:val="000000" w:themeColor="text1"/>
          <w:highlight w:val="green"/>
        </w:rPr>
      </w:pPr>
      <w:r w:rsidRPr="00752E62">
        <w:rPr>
          <w:color w:val="000000" w:themeColor="text1"/>
        </w:rPr>
        <w:t>Sigurnost i djelotvornost primjene adalimumaba ocijenjen</w:t>
      </w:r>
      <w:r w:rsidR="00347CCD" w:rsidRPr="00752E62">
        <w:rPr>
          <w:color w:val="000000" w:themeColor="text1"/>
        </w:rPr>
        <w:t>e su</w:t>
      </w:r>
      <w:r w:rsidRPr="00752E62">
        <w:rPr>
          <w:color w:val="000000" w:themeColor="text1"/>
        </w:rPr>
        <w:t xml:space="preserve"> u dvama ispitivanjima (pJIA I i II) u djece s aktivnim poliartikularnim ili poliartikularnim tijekom juvenilnog idiopatskog artritisa i raznim vrstama početka JIA</w:t>
      </w:r>
      <w:r w:rsidR="00347CCD" w:rsidRPr="00752E62">
        <w:rPr>
          <w:color w:val="000000" w:themeColor="text1"/>
        </w:rPr>
        <w:noBreakHyphen/>
      </w:r>
      <w:r w:rsidRPr="00752E62">
        <w:rPr>
          <w:color w:val="000000" w:themeColor="text1"/>
        </w:rPr>
        <w:t>e (najčešće negativni reumatoidni faktor ili pozitivni poliartritis i prošireni oligoartritis).</w:t>
      </w:r>
    </w:p>
    <w:p w14:paraId="5988A15D" w14:textId="77777777" w:rsidR="00844627" w:rsidRPr="00752E62" w:rsidRDefault="00844627" w:rsidP="00844627">
      <w:pPr>
        <w:pStyle w:val="BodyText"/>
        <w:widowControl/>
        <w:kinsoku w:val="0"/>
        <w:overflowPunct w:val="0"/>
        <w:ind w:left="0"/>
        <w:rPr>
          <w:color w:val="000000" w:themeColor="text1"/>
          <w:highlight w:val="green"/>
        </w:rPr>
      </w:pPr>
    </w:p>
    <w:p w14:paraId="69A34067" w14:textId="77777777" w:rsidR="00844627" w:rsidRPr="00752E62" w:rsidRDefault="00844627" w:rsidP="00844627">
      <w:pPr>
        <w:pStyle w:val="BodyText"/>
        <w:keepNext/>
        <w:widowControl/>
        <w:kinsoku w:val="0"/>
        <w:overflowPunct w:val="0"/>
        <w:ind w:left="0"/>
        <w:rPr>
          <w:color w:val="000000" w:themeColor="text1"/>
          <w:highlight w:val="green"/>
        </w:rPr>
      </w:pPr>
      <w:r w:rsidRPr="00752E62">
        <w:rPr>
          <w:color w:val="000000" w:themeColor="text1"/>
        </w:rPr>
        <w:t>pJIA I</w:t>
      </w:r>
    </w:p>
    <w:p w14:paraId="36EAA488" w14:textId="77777777" w:rsidR="00844627" w:rsidRPr="00752E62" w:rsidRDefault="00844627" w:rsidP="00844627">
      <w:pPr>
        <w:pStyle w:val="BodyText"/>
        <w:keepNext/>
        <w:widowControl/>
        <w:kinsoku w:val="0"/>
        <w:overflowPunct w:val="0"/>
        <w:ind w:left="0"/>
        <w:rPr>
          <w:color w:val="000000" w:themeColor="text1"/>
          <w:highlight w:val="green"/>
        </w:rPr>
      </w:pPr>
    </w:p>
    <w:p w14:paraId="62B6CB92" w14:textId="77777777" w:rsidR="00844627" w:rsidRPr="00752E62" w:rsidRDefault="00E30747" w:rsidP="00403310">
      <w:pPr>
        <w:pStyle w:val="BodyText"/>
        <w:kinsoku w:val="0"/>
        <w:overflowPunct w:val="0"/>
        <w:ind w:left="0"/>
        <w:rPr>
          <w:color w:val="000000" w:themeColor="text1"/>
          <w:highlight w:val="green"/>
        </w:rPr>
      </w:pPr>
      <w:r w:rsidRPr="00752E62">
        <w:rPr>
          <w:color w:val="000000" w:themeColor="text1"/>
        </w:rPr>
        <w:t xml:space="preserve">Sigurnost i djelotvornost </w:t>
      </w:r>
      <w:r w:rsidR="00884ACF" w:rsidRPr="00752E62">
        <w:rPr>
          <w:color w:val="000000" w:themeColor="text1"/>
        </w:rPr>
        <w:t xml:space="preserve">primjene adalimumaba </w:t>
      </w:r>
      <w:r w:rsidRPr="00752E62">
        <w:rPr>
          <w:color w:val="000000" w:themeColor="text1"/>
        </w:rPr>
        <w:t>ocijenjene su u multicentričnom, randomiziranom, dvostruko</w:t>
      </w:r>
      <w:r w:rsidR="00884ACF" w:rsidRPr="00752E62">
        <w:rPr>
          <w:color w:val="000000" w:themeColor="text1"/>
        </w:rPr>
        <w:t xml:space="preserve"> </w:t>
      </w:r>
      <w:r w:rsidRPr="00752E62">
        <w:rPr>
          <w:color w:val="000000" w:themeColor="text1"/>
        </w:rPr>
        <w:t>slijepom ispitivanju s paralelnim skupinama koje je uključivalo 171</w:t>
      </w:r>
      <w:r w:rsidR="00F738EB" w:rsidRPr="00752E62">
        <w:rPr>
          <w:color w:val="000000" w:themeColor="text1"/>
        </w:rPr>
        <w:t> </w:t>
      </w:r>
      <w:r w:rsidRPr="00752E62">
        <w:rPr>
          <w:color w:val="000000" w:themeColor="text1"/>
        </w:rPr>
        <w:t>dijete (u dobi od 4</w:t>
      </w:r>
      <w:r w:rsidR="00F738EB" w:rsidRPr="00752E62">
        <w:rPr>
          <w:color w:val="000000" w:themeColor="text1"/>
        </w:rPr>
        <w:t> </w:t>
      </w:r>
      <w:r w:rsidRPr="00752E62">
        <w:rPr>
          <w:color w:val="000000" w:themeColor="text1"/>
        </w:rPr>
        <w:t>do 17</w:t>
      </w:r>
      <w:r w:rsidR="00F738EB" w:rsidRPr="00752E62">
        <w:rPr>
          <w:color w:val="000000" w:themeColor="text1"/>
        </w:rPr>
        <w:t> </w:t>
      </w:r>
      <w:r w:rsidRPr="00752E62">
        <w:rPr>
          <w:color w:val="000000" w:themeColor="text1"/>
        </w:rPr>
        <w:t>godina) s poliartikularnim JIA. U otvorenoj uvodnoj fazi ispitivanja bolesnici su podijeljeni u dvije skupine,</w:t>
      </w:r>
      <w:r w:rsidR="00884ACF" w:rsidRPr="00752E62">
        <w:rPr>
          <w:color w:val="000000" w:themeColor="text1"/>
        </w:rPr>
        <w:t xml:space="preserve"> </w:t>
      </w:r>
      <w:r w:rsidRPr="00752E62">
        <w:rPr>
          <w:color w:val="000000" w:themeColor="text1"/>
        </w:rPr>
        <w:t>jednu koja je uzimala metotreksat (označena s MTX) i onu koja nije (označena s ne-MTX). Bolesnici u ne-MTX skupini ili nikad nisu uzimali metotreksat ili su ga prestali uzimati bar dva tjedna prije</w:t>
      </w:r>
      <w:r w:rsidR="00884ACF" w:rsidRPr="00752E62">
        <w:rPr>
          <w:color w:val="000000" w:themeColor="text1"/>
        </w:rPr>
        <w:t xml:space="preserve"> </w:t>
      </w:r>
      <w:r w:rsidRPr="00752E62">
        <w:rPr>
          <w:color w:val="000000" w:themeColor="text1"/>
        </w:rPr>
        <w:t>uzimanja ispitivanog lijeka. Bolesnici su i dalje uzimali stabilne doze nesteroidnih protuupalnih</w:t>
      </w:r>
      <w:r w:rsidR="00884ACF" w:rsidRPr="00752E62">
        <w:rPr>
          <w:color w:val="000000" w:themeColor="text1"/>
        </w:rPr>
        <w:t xml:space="preserve"> </w:t>
      </w:r>
      <w:r w:rsidRPr="00752E62">
        <w:rPr>
          <w:color w:val="000000" w:themeColor="text1"/>
        </w:rPr>
        <w:t>lijekova (NSAIL-ova) i/ili prednizona (≤</w:t>
      </w:r>
      <w:r w:rsidR="004F78A2" w:rsidRPr="00752E62">
        <w:rPr>
          <w:color w:val="000000" w:themeColor="text1"/>
        </w:rPr>
        <w:t> </w:t>
      </w:r>
      <w:r w:rsidRPr="00752E62">
        <w:rPr>
          <w:color w:val="000000" w:themeColor="text1"/>
        </w:rPr>
        <w:t>0,2</w:t>
      </w:r>
      <w:r w:rsidR="004F78A2" w:rsidRPr="00752E62">
        <w:rPr>
          <w:color w:val="000000" w:themeColor="text1"/>
        </w:rPr>
        <w:t> </w:t>
      </w:r>
      <w:r w:rsidRPr="00752E62">
        <w:rPr>
          <w:color w:val="000000" w:themeColor="text1"/>
        </w:rPr>
        <w:t>mg/kg/dan ili najviše 10</w:t>
      </w:r>
      <w:r w:rsidR="004F78A2" w:rsidRPr="00752E62">
        <w:rPr>
          <w:color w:val="000000" w:themeColor="text1"/>
        </w:rPr>
        <w:t> </w:t>
      </w:r>
      <w:r w:rsidRPr="00752E62">
        <w:rPr>
          <w:color w:val="000000" w:themeColor="text1"/>
        </w:rPr>
        <w:t>mg/dan). U ovoj otvorenoj</w:t>
      </w:r>
      <w:r w:rsidR="00884ACF" w:rsidRPr="00752E62">
        <w:rPr>
          <w:color w:val="000000" w:themeColor="text1"/>
        </w:rPr>
        <w:t xml:space="preserve"> </w:t>
      </w:r>
      <w:r w:rsidRPr="00752E62">
        <w:rPr>
          <w:color w:val="000000" w:themeColor="text1"/>
        </w:rPr>
        <w:t xml:space="preserve">uvodnoj fazi ispitivanja svi </w:t>
      </w:r>
      <w:r w:rsidR="00011773" w:rsidRPr="00752E62">
        <w:rPr>
          <w:color w:val="000000" w:themeColor="text1"/>
        </w:rPr>
        <w:t xml:space="preserve">su </w:t>
      </w:r>
      <w:r w:rsidRPr="00752E62">
        <w:rPr>
          <w:color w:val="000000" w:themeColor="text1"/>
        </w:rPr>
        <w:t>bolesnici primali 24</w:t>
      </w:r>
      <w:r w:rsidR="004F78A2" w:rsidRPr="00752E62">
        <w:rPr>
          <w:color w:val="000000" w:themeColor="text1"/>
        </w:rPr>
        <w:t> </w:t>
      </w:r>
      <w:r w:rsidRPr="00752E62">
        <w:rPr>
          <w:color w:val="000000" w:themeColor="text1"/>
        </w:rPr>
        <w:t>mg/m</w:t>
      </w:r>
      <w:r w:rsidRPr="00752E62">
        <w:rPr>
          <w:color w:val="000000" w:themeColor="text1"/>
          <w:vertAlign w:val="superscript"/>
        </w:rPr>
        <w:t>2</w:t>
      </w:r>
      <w:r w:rsidRPr="00752E62">
        <w:rPr>
          <w:color w:val="000000" w:themeColor="text1"/>
        </w:rPr>
        <w:t xml:space="preserve"> </w:t>
      </w:r>
      <w:r w:rsidR="004F78A2" w:rsidRPr="00752E62">
        <w:rPr>
          <w:color w:val="000000" w:themeColor="text1"/>
        </w:rPr>
        <w:t xml:space="preserve">adalimumaba </w:t>
      </w:r>
      <w:r w:rsidRPr="00752E62">
        <w:rPr>
          <w:color w:val="000000" w:themeColor="text1"/>
        </w:rPr>
        <w:t>do maksimalne doze od 40</w:t>
      </w:r>
      <w:r w:rsidR="004F78A2" w:rsidRPr="00752E62">
        <w:rPr>
          <w:color w:val="000000" w:themeColor="text1"/>
        </w:rPr>
        <w:t> </w:t>
      </w:r>
      <w:r w:rsidRPr="00752E62">
        <w:rPr>
          <w:color w:val="000000" w:themeColor="text1"/>
        </w:rPr>
        <w:t xml:space="preserve">mg </w:t>
      </w:r>
      <w:r w:rsidR="00884ACF" w:rsidRPr="00752E62">
        <w:rPr>
          <w:color w:val="000000" w:themeColor="text1"/>
        </w:rPr>
        <w:t>adalimumaba</w:t>
      </w:r>
      <w:r w:rsidRPr="00752E62">
        <w:rPr>
          <w:color w:val="000000" w:themeColor="text1"/>
        </w:rPr>
        <w:t>, svaki drugi tjedan kroz 16</w:t>
      </w:r>
      <w:r w:rsidR="004F78A2" w:rsidRPr="00752E62">
        <w:rPr>
          <w:color w:val="000000" w:themeColor="text1"/>
        </w:rPr>
        <w:t> </w:t>
      </w:r>
      <w:r w:rsidRPr="00752E62">
        <w:rPr>
          <w:color w:val="000000" w:themeColor="text1"/>
        </w:rPr>
        <w:t xml:space="preserve">tjedana. Raspodjela bolesnika prema dobi te minimalnoj i maksimalnoj dozi i medijanu doze tijekom ove faze prikazan je u </w:t>
      </w:r>
      <w:r w:rsidR="00244026" w:rsidRPr="00752E62">
        <w:rPr>
          <w:color w:val="000000" w:themeColor="text1"/>
        </w:rPr>
        <w:t>t</w:t>
      </w:r>
      <w:r w:rsidRPr="00752E62">
        <w:rPr>
          <w:color w:val="000000" w:themeColor="text1"/>
        </w:rPr>
        <w:t>ablici</w:t>
      </w:r>
      <w:r w:rsidR="00F40500" w:rsidRPr="00752E62">
        <w:rPr>
          <w:color w:val="000000" w:themeColor="text1"/>
        </w:rPr>
        <w:t> </w:t>
      </w:r>
      <w:r w:rsidRPr="00752E62">
        <w:rPr>
          <w:color w:val="000000" w:themeColor="text1"/>
        </w:rPr>
        <w:t>17</w:t>
      </w:r>
      <w:r w:rsidR="004F78A2" w:rsidRPr="00752E62">
        <w:rPr>
          <w:color w:val="000000" w:themeColor="text1"/>
        </w:rPr>
        <w:t>.</w:t>
      </w:r>
    </w:p>
    <w:p w14:paraId="19AC9BE6" w14:textId="77777777" w:rsidR="00844627" w:rsidRPr="00752E62" w:rsidRDefault="00844627" w:rsidP="00844627">
      <w:pPr>
        <w:pStyle w:val="BodyText"/>
        <w:widowControl/>
        <w:kinsoku w:val="0"/>
        <w:overflowPunct w:val="0"/>
        <w:ind w:left="0"/>
        <w:rPr>
          <w:color w:val="000000" w:themeColor="text1"/>
          <w:highlight w:val="green"/>
        </w:rPr>
      </w:pPr>
    </w:p>
    <w:p w14:paraId="0DE583B3" w14:textId="77777777" w:rsidR="00844627" w:rsidRPr="00752E62" w:rsidRDefault="00844627" w:rsidP="00844627">
      <w:pPr>
        <w:pStyle w:val="BodyText"/>
        <w:widowControl/>
        <w:kinsoku w:val="0"/>
        <w:overflowPunct w:val="0"/>
        <w:ind w:left="0"/>
        <w:rPr>
          <w:b/>
          <w:color w:val="000000" w:themeColor="text1"/>
          <w:highlight w:val="green"/>
        </w:rPr>
      </w:pPr>
      <w:r w:rsidRPr="00752E62">
        <w:rPr>
          <w:b/>
          <w:color w:val="000000" w:themeColor="text1"/>
        </w:rPr>
        <w:t>Tabl</w:t>
      </w:r>
      <w:r w:rsidR="00536A09" w:rsidRPr="00752E62">
        <w:rPr>
          <w:b/>
          <w:color w:val="000000" w:themeColor="text1"/>
        </w:rPr>
        <w:t>ica </w:t>
      </w:r>
      <w:r w:rsidRPr="00752E62">
        <w:rPr>
          <w:b/>
          <w:color w:val="000000" w:themeColor="text1"/>
        </w:rPr>
        <w:t xml:space="preserve">17. </w:t>
      </w:r>
      <w:r w:rsidR="00536A09" w:rsidRPr="00752E62">
        <w:rPr>
          <w:b/>
          <w:bCs/>
          <w:color w:val="000000" w:themeColor="text1"/>
        </w:rPr>
        <w:t>Raspodjela bolesnika prema dobi i dozi adalimumaba primljenoj u otvorenoj uvodnoj fazi ispitivanja</w:t>
      </w:r>
    </w:p>
    <w:p w14:paraId="38FA25E5" w14:textId="77777777" w:rsidR="00844627" w:rsidRPr="00752E62" w:rsidRDefault="00844627" w:rsidP="00844627">
      <w:pPr>
        <w:pStyle w:val="BodyText"/>
        <w:keepNext/>
        <w:widowControl/>
        <w:kinsoku w:val="0"/>
        <w:overflowPunct w:val="0"/>
        <w:ind w:left="0"/>
        <w:rPr>
          <w:b/>
          <w:bCs/>
          <w:color w:val="000000" w:themeColor="text1"/>
          <w:szCs w:val="24"/>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3477"/>
        <w:gridCol w:w="3200"/>
      </w:tblGrid>
      <w:tr w:rsidR="00844627" w:rsidRPr="00752E62" w14:paraId="3445BC58" w14:textId="77777777" w:rsidTr="00844627">
        <w:trPr>
          <w:tblHeader/>
        </w:trPr>
        <w:tc>
          <w:tcPr>
            <w:tcW w:w="2397" w:type="dxa"/>
            <w:shd w:val="clear" w:color="auto" w:fill="auto"/>
          </w:tcPr>
          <w:p w14:paraId="6F8CA10C" w14:textId="77777777" w:rsidR="00844627" w:rsidRPr="00752E62" w:rsidRDefault="007630EE" w:rsidP="00844627">
            <w:pPr>
              <w:pStyle w:val="TableParagraph"/>
              <w:widowControl/>
              <w:kinsoku w:val="0"/>
              <w:overflowPunct w:val="0"/>
              <w:ind w:left="102"/>
              <w:jc w:val="center"/>
              <w:rPr>
                <w:rFonts w:ascii="Times New Roman" w:hAnsi="Times New Roman"/>
                <w:b/>
                <w:color w:val="000000" w:themeColor="text1"/>
                <w:highlight w:val="green"/>
              </w:rPr>
            </w:pPr>
            <w:r w:rsidRPr="00752E62">
              <w:rPr>
                <w:rFonts w:ascii="Times New Roman" w:hAnsi="Times New Roman"/>
                <w:b/>
                <w:color w:val="000000" w:themeColor="text1"/>
              </w:rPr>
              <w:t>Dobne skupine</w:t>
            </w:r>
          </w:p>
        </w:tc>
        <w:tc>
          <w:tcPr>
            <w:tcW w:w="3489" w:type="dxa"/>
            <w:shd w:val="clear" w:color="auto" w:fill="auto"/>
          </w:tcPr>
          <w:p w14:paraId="010B47EB" w14:textId="77777777" w:rsidR="00844627" w:rsidRPr="00752E62" w:rsidRDefault="007630EE" w:rsidP="00844627">
            <w:pPr>
              <w:pStyle w:val="TableParagraph"/>
              <w:widowControl/>
              <w:kinsoku w:val="0"/>
              <w:overflowPunct w:val="0"/>
              <w:ind w:left="101" w:right="45"/>
              <w:jc w:val="center"/>
              <w:rPr>
                <w:rFonts w:ascii="Times New Roman" w:hAnsi="Times New Roman"/>
                <w:b/>
                <w:color w:val="000000" w:themeColor="text1"/>
                <w:highlight w:val="green"/>
              </w:rPr>
            </w:pPr>
            <w:r w:rsidRPr="00752E62">
              <w:rPr>
                <w:rFonts w:ascii="Times New Roman" w:hAnsi="Times New Roman"/>
                <w:b/>
                <w:color w:val="000000" w:themeColor="text1"/>
              </w:rPr>
              <w:t>Početni broj bolesnika,</w:t>
            </w:r>
          </w:p>
          <w:p w14:paraId="28D2ADE8" w14:textId="77777777" w:rsidR="00844627" w:rsidRPr="00752E62" w:rsidRDefault="00844627" w:rsidP="00844627">
            <w:pPr>
              <w:pStyle w:val="TableParagraph"/>
              <w:widowControl/>
              <w:kinsoku w:val="0"/>
              <w:overflowPunct w:val="0"/>
              <w:ind w:left="101" w:right="45"/>
              <w:jc w:val="center"/>
              <w:rPr>
                <w:rFonts w:ascii="Times New Roman" w:hAnsi="Times New Roman"/>
                <w:b/>
                <w:color w:val="000000" w:themeColor="text1"/>
                <w:highlight w:val="green"/>
              </w:rPr>
            </w:pPr>
            <w:r w:rsidRPr="00752E62">
              <w:rPr>
                <w:rFonts w:ascii="Times New Roman" w:hAnsi="Times New Roman"/>
                <w:b/>
                <w:color w:val="000000" w:themeColor="text1"/>
              </w:rPr>
              <w:t>n (%)</w:t>
            </w:r>
          </w:p>
        </w:tc>
        <w:tc>
          <w:tcPr>
            <w:tcW w:w="3211" w:type="dxa"/>
            <w:shd w:val="clear" w:color="auto" w:fill="auto"/>
          </w:tcPr>
          <w:p w14:paraId="35666537" w14:textId="77777777" w:rsidR="00844627" w:rsidRPr="00752E62" w:rsidRDefault="007630EE" w:rsidP="00403310">
            <w:pPr>
              <w:pStyle w:val="TableParagraph"/>
              <w:kinsoku w:val="0"/>
              <w:overflowPunct w:val="0"/>
              <w:ind w:left="102" w:right="165"/>
              <w:jc w:val="center"/>
              <w:rPr>
                <w:rFonts w:ascii="Times New Roman" w:hAnsi="Times New Roman"/>
                <w:b/>
                <w:color w:val="000000" w:themeColor="text1"/>
                <w:highlight w:val="green"/>
              </w:rPr>
            </w:pPr>
            <w:r w:rsidRPr="00752E62">
              <w:rPr>
                <w:rFonts w:ascii="Times New Roman" w:hAnsi="Times New Roman"/>
                <w:b/>
                <w:color w:val="000000" w:themeColor="text1"/>
              </w:rPr>
              <w:t xml:space="preserve">Minimalna doza, medijan doze </w:t>
            </w:r>
            <w:r w:rsidR="00B44D71" w:rsidRPr="00752E62">
              <w:rPr>
                <w:rFonts w:ascii="Times New Roman" w:hAnsi="Times New Roman"/>
                <w:b/>
                <w:color w:val="000000" w:themeColor="text1"/>
              </w:rPr>
              <w:t xml:space="preserve">i </w:t>
            </w:r>
            <w:r w:rsidRPr="00752E62">
              <w:rPr>
                <w:rFonts w:ascii="Times New Roman" w:hAnsi="Times New Roman"/>
                <w:b/>
                <w:color w:val="000000" w:themeColor="text1"/>
              </w:rPr>
              <w:t>maksimalna doza</w:t>
            </w:r>
          </w:p>
        </w:tc>
      </w:tr>
      <w:tr w:rsidR="00844627" w:rsidRPr="00752E62" w14:paraId="0666B52E" w14:textId="77777777" w:rsidTr="00844627">
        <w:tc>
          <w:tcPr>
            <w:tcW w:w="2397" w:type="dxa"/>
            <w:shd w:val="clear" w:color="auto" w:fill="auto"/>
          </w:tcPr>
          <w:p w14:paraId="72575787" w14:textId="77777777" w:rsidR="00844627" w:rsidRPr="00752E62" w:rsidRDefault="005A7F7D" w:rsidP="00844627">
            <w:pPr>
              <w:pStyle w:val="TableParagraph"/>
              <w:widowControl/>
              <w:kinsoku w:val="0"/>
              <w:overflowPunct w:val="0"/>
              <w:ind w:left="102"/>
              <w:jc w:val="center"/>
              <w:rPr>
                <w:rFonts w:ascii="Times New Roman" w:hAnsi="Times New Roman"/>
                <w:color w:val="000000" w:themeColor="text1"/>
                <w:highlight w:val="green"/>
              </w:rPr>
            </w:pPr>
            <w:r w:rsidRPr="00752E62">
              <w:rPr>
                <w:rFonts w:ascii="Times New Roman" w:hAnsi="Times New Roman"/>
                <w:color w:val="000000" w:themeColor="text1"/>
              </w:rPr>
              <w:t>4 do 7 godina</w:t>
            </w:r>
          </w:p>
        </w:tc>
        <w:tc>
          <w:tcPr>
            <w:tcW w:w="3489" w:type="dxa"/>
            <w:shd w:val="clear" w:color="auto" w:fill="auto"/>
          </w:tcPr>
          <w:p w14:paraId="1BC5D4E6" w14:textId="77777777" w:rsidR="00844627" w:rsidRPr="00752E62" w:rsidRDefault="00844627" w:rsidP="00844627">
            <w:pPr>
              <w:pStyle w:val="TableParagraph"/>
              <w:widowControl/>
              <w:kinsoku w:val="0"/>
              <w:overflowPunct w:val="0"/>
              <w:ind w:left="101"/>
              <w:jc w:val="center"/>
              <w:rPr>
                <w:rFonts w:ascii="Times New Roman" w:hAnsi="Times New Roman"/>
                <w:color w:val="000000" w:themeColor="text1"/>
              </w:rPr>
            </w:pPr>
            <w:r w:rsidRPr="00752E62">
              <w:rPr>
                <w:rFonts w:ascii="Times New Roman" w:hAnsi="Times New Roman"/>
                <w:color w:val="000000" w:themeColor="text1"/>
              </w:rPr>
              <w:t>31 (18</w:t>
            </w:r>
            <w:r w:rsidR="005A7F7D" w:rsidRPr="00752E62">
              <w:rPr>
                <w:rFonts w:ascii="Times New Roman" w:hAnsi="Times New Roman"/>
                <w:color w:val="000000" w:themeColor="text1"/>
              </w:rPr>
              <w:t>,</w:t>
            </w:r>
            <w:r w:rsidRPr="00752E62">
              <w:rPr>
                <w:rFonts w:ascii="Times New Roman" w:hAnsi="Times New Roman"/>
                <w:color w:val="000000" w:themeColor="text1"/>
              </w:rPr>
              <w:t>1)</w:t>
            </w:r>
          </w:p>
        </w:tc>
        <w:tc>
          <w:tcPr>
            <w:tcW w:w="3211" w:type="dxa"/>
            <w:shd w:val="clear" w:color="auto" w:fill="auto"/>
          </w:tcPr>
          <w:p w14:paraId="0F8542F7" w14:textId="77777777" w:rsidR="00844627" w:rsidRPr="00752E62" w:rsidRDefault="00844627" w:rsidP="00844627">
            <w:pPr>
              <w:pStyle w:val="TableParagraph"/>
              <w:widowControl/>
              <w:kinsoku w:val="0"/>
              <w:overflowPunct w:val="0"/>
              <w:ind w:left="102"/>
              <w:jc w:val="center"/>
              <w:rPr>
                <w:rFonts w:ascii="Times New Roman" w:hAnsi="Times New Roman"/>
                <w:color w:val="000000" w:themeColor="text1"/>
              </w:rPr>
            </w:pPr>
            <w:r w:rsidRPr="00752E62">
              <w:rPr>
                <w:rFonts w:ascii="Times New Roman" w:hAnsi="Times New Roman"/>
                <w:color w:val="000000" w:themeColor="text1"/>
              </w:rPr>
              <w:t xml:space="preserve">10, 20 </w:t>
            </w:r>
            <w:r w:rsidR="005A7F7D" w:rsidRPr="00752E62">
              <w:rPr>
                <w:rFonts w:ascii="Times New Roman" w:hAnsi="Times New Roman"/>
                <w:color w:val="000000" w:themeColor="text1"/>
              </w:rPr>
              <w:t>i</w:t>
            </w:r>
            <w:r w:rsidRPr="00752E62">
              <w:rPr>
                <w:rFonts w:ascii="Times New Roman" w:hAnsi="Times New Roman"/>
                <w:color w:val="000000" w:themeColor="text1"/>
              </w:rPr>
              <w:t xml:space="preserve"> 25 mg</w:t>
            </w:r>
          </w:p>
        </w:tc>
      </w:tr>
      <w:tr w:rsidR="00844627" w:rsidRPr="00752E62" w14:paraId="43E3E486" w14:textId="77777777" w:rsidTr="00844627">
        <w:tc>
          <w:tcPr>
            <w:tcW w:w="2397" w:type="dxa"/>
            <w:shd w:val="clear" w:color="auto" w:fill="auto"/>
          </w:tcPr>
          <w:p w14:paraId="2D416913" w14:textId="77777777" w:rsidR="00844627" w:rsidRPr="00752E62" w:rsidRDefault="005A7F7D" w:rsidP="00844627">
            <w:pPr>
              <w:pStyle w:val="TableParagraph"/>
              <w:widowControl/>
              <w:kinsoku w:val="0"/>
              <w:overflowPunct w:val="0"/>
              <w:ind w:left="102"/>
              <w:jc w:val="center"/>
              <w:rPr>
                <w:rFonts w:ascii="Times New Roman" w:hAnsi="Times New Roman"/>
                <w:color w:val="000000" w:themeColor="text1"/>
                <w:highlight w:val="green"/>
              </w:rPr>
            </w:pPr>
            <w:r w:rsidRPr="00752E62">
              <w:rPr>
                <w:rFonts w:ascii="Times New Roman" w:hAnsi="Times New Roman"/>
                <w:color w:val="000000" w:themeColor="text1"/>
              </w:rPr>
              <w:t>8 do 12 godina</w:t>
            </w:r>
          </w:p>
        </w:tc>
        <w:tc>
          <w:tcPr>
            <w:tcW w:w="3489" w:type="dxa"/>
            <w:shd w:val="clear" w:color="auto" w:fill="auto"/>
          </w:tcPr>
          <w:p w14:paraId="4168BCB1" w14:textId="77777777" w:rsidR="00844627" w:rsidRPr="00752E62" w:rsidRDefault="00844627" w:rsidP="00844627">
            <w:pPr>
              <w:pStyle w:val="TableParagraph"/>
              <w:widowControl/>
              <w:kinsoku w:val="0"/>
              <w:overflowPunct w:val="0"/>
              <w:ind w:left="101"/>
              <w:jc w:val="center"/>
              <w:rPr>
                <w:rFonts w:ascii="Times New Roman" w:hAnsi="Times New Roman"/>
                <w:color w:val="000000" w:themeColor="text1"/>
              </w:rPr>
            </w:pPr>
            <w:r w:rsidRPr="00752E62">
              <w:rPr>
                <w:rFonts w:ascii="Times New Roman" w:hAnsi="Times New Roman"/>
                <w:color w:val="000000" w:themeColor="text1"/>
              </w:rPr>
              <w:t>71 (41</w:t>
            </w:r>
            <w:r w:rsidR="005A7F7D" w:rsidRPr="00752E62">
              <w:rPr>
                <w:rFonts w:ascii="Times New Roman" w:hAnsi="Times New Roman"/>
                <w:color w:val="000000" w:themeColor="text1"/>
              </w:rPr>
              <w:t>,</w:t>
            </w:r>
            <w:r w:rsidRPr="00752E62">
              <w:rPr>
                <w:rFonts w:ascii="Times New Roman" w:hAnsi="Times New Roman"/>
                <w:color w:val="000000" w:themeColor="text1"/>
              </w:rPr>
              <w:t>5)</w:t>
            </w:r>
          </w:p>
        </w:tc>
        <w:tc>
          <w:tcPr>
            <w:tcW w:w="3211" w:type="dxa"/>
            <w:shd w:val="clear" w:color="auto" w:fill="auto"/>
          </w:tcPr>
          <w:p w14:paraId="6A1BB461" w14:textId="77777777" w:rsidR="00844627" w:rsidRPr="00752E62" w:rsidRDefault="00844627" w:rsidP="00844627">
            <w:pPr>
              <w:pStyle w:val="TableParagraph"/>
              <w:widowControl/>
              <w:kinsoku w:val="0"/>
              <w:overflowPunct w:val="0"/>
              <w:ind w:left="102"/>
              <w:jc w:val="center"/>
              <w:rPr>
                <w:rFonts w:ascii="Times New Roman" w:hAnsi="Times New Roman"/>
                <w:color w:val="000000" w:themeColor="text1"/>
              </w:rPr>
            </w:pPr>
            <w:r w:rsidRPr="00752E62">
              <w:rPr>
                <w:rFonts w:ascii="Times New Roman" w:hAnsi="Times New Roman"/>
                <w:color w:val="000000" w:themeColor="text1"/>
              </w:rPr>
              <w:t xml:space="preserve">20, 25 </w:t>
            </w:r>
            <w:r w:rsidR="005A7F7D" w:rsidRPr="00752E62">
              <w:rPr>
                <w:rFonts w:ascii="Times New Roman" w:hAnsi="Times New Roman"/>
                <w:color w:val="000000" w:themeColor="text1"/>
              </w:rPr>
              <w:t>i</w:t>
            </w:r>
            <w:r w:rsidRPr="00752E62">
              <w:rPr>
                <w:rFonts w:ascii="Times New Roman" w:hAnsi="Times New Roman"/>
                <w:color w:val="000000" w:themeColor="text1"/>
              </w:rPr>
              <w:t xml:space="preserve"> 40 mg</w:t>
            </w:r>
          </w:p>
        </w:tc>
      </w:tr>
      <w:tr w:rsidR="00844627" w:rsidRPr="00752E62" w14:paraId="2BCD820B" w14:textId="77777777" w:rsidTr="00844627">
        <w:tc>
          <w:tcPr>
            <w:tcW w:w="2397" w:type="dxa"/>
            <w:shd w:val="clear" w:color="auto" w:fill="auto"/>
          </w:tcPr>
          <w:p w14:paraId="18C2C91D" w14:textId="77777777" w:rsidR="00844627" w:rsidRPr="00752E62" w:rsidRDefault="005A7F7D" w:rsidP="00844627">
            <w:pPr>
              <w:pStyle w:val="TableParagraph"/>
              <w:widowControl/>
              <w:kinsoku w:val="0"/>
              <w:overflowPunct w:val="0"/>
              <w:ind w:left="102"/>
              <w:jc w:val="center"/>
              <w:rPr>
                <w:rFonts w:ascii="Times New Roman" w:hAnsi="Times New Roman"/>
                <w:color w:val="000000" w:themeColor="text1"/>
                <w:highlight w:val="green"/>
              </w:rPr>
            </w:pPr>
            <w:r w:rsidRPr="00752E62">
              <w:rPr>
                <w:rFonts w:ascii="Times New Roman" w:hAnsi="Times New Roman"/>
                <w:color w:val="000000" w:themeColor="text1"/>
              </w:rPr>
              <w:t>13 do 17 godina</w:t>
            </w:r>
          </w:p>
        </w:tc>
        <w:tc>
          <w:tcPr>
            <w:tcW w:w="3489" w:type="dxa"/>
            <w:shd w:val="clear" w:color="auto" w:fill="auto"/>
          </w:tcPr>
          <w:p w14:paraId="03AA2E9D" w14:textId="77777777" w:rsidR="00844627" w:rsidRPr="00752E62" w:rsidRDefault="00844627" w:rsidP="00844627">
            <w:pPr>
              <w:pStyle w:val="TableParagraph"/>
              <w:widowControl/>
              <w:kinsoku w:val="0"/>
              <w:overflowPunct w:val="0"/>
              <w:ind w:left="101"/>
              <w:jc w:val="center"/>
              <w:rPr>
                <w:rFonts w:ascii="Times New Roman" w:hAnsi="Times New Roman"/>
                <w:color w:val="000000" w:themeColor="text1"/>
              </w:rPr>
            </w:pPr>
            <w:r w:rsidRPr="00752E62">
              <w:rPr>
                <w:rFonts w:ascii="Times New Roman" w:hAnsi="Times New Roman"/>
                <w:color w:val="000000" w:themeColor="text1"/>
              </w:rPr>
              <w:t>69 (40</w:t>
            </w:r>
            <w:r w:rsidR="005A7F7D" w:rsidRPr="00752E62">
              <w:rPr>
                <w:rFonts w:ascii="Times New Roman" w:hAnsi="Times New Roman"/>
                <w:color w:val="000000" w:themeColor="text1"/>
              </w:rPr>
              <w:t>,</w:t>
            </w:r>
            <w:r w:rsidRPr="00752E62">
              <w:rPr>
                <w:rFonts w:ascii="Times New Roman" w:hAnsi="Times New Roman"/>
                <w:color w:val="000000" w:themeColor="text1"/>
              </w:rPr>
              <w:t>4)</w:t>
            </w:r>
          </w:p>
        </w:tc>
        <w:tc>
          <w:tcPr>
            <w:tcW w:w="3211" w:type="dxa"/>
            <w:shd w:val="clear" w:color="auto" w:fill="auto"/>
          </w:tcPr>
          <w:p w14:paraId="32CADEAE" w14:textId="77777777" w:rsidR="00844627" w:rsidRPr="00752E62" w:rsidRDefault="00844627" w:rsidP="00844627">
            <w:pPr>
              <w:pStyle w:val="TableParagraph"/>
              <w:widowControl/>
              <w:kinsoku w:val="0"/>
              <w:overflowPunct w:val="0"/>
              <w:ind w:left="102"/>
              <w:jc w:val="center"/>
              <w:rPr>
                <w:rFonts w:ascii="Times New Roman" w:hAnsi="Times New Roman"/>
                <w:color w:val="000000" w:themeColor="text1"/>
              </w:rPr>
            </w:pPr>
            <w:r w:rsidRPr="00752E62">
              <w:rPr>
                <w:rFonts w:ascii="Times New Roman" w:hAnsi="Times New Roman"/>
                <w:color w:val="000000" w:themeColor="text1"/>
              </w:rPr>
              <w:t xml:space="preserve">25, 40 </w:t>
            </w:r>
            <w:r w:rsidR="005A7F7D" w:rsidRPr="00752E62">
              <w:rPr>
                <w:rFonts w:ascii="Times New Roman" w:hAnsi="Times New Roman"/>
                <w:color w:val="000000" w:themeColor="text1"/>
              </w:rPr>
              <w:t>i</w:t>
            </w:r>
            <w:r w:rsidRPr="00752E62">
              <w:rPr>
                <w:rFonts w:ascii="Times New Roman" w:hAnsi="Times New Roman"/>
                <w:color w:val="000000" w:themeColor="text1"/>
              </w:rPr>
              <w:t xml:space="preserve"> 40 mg</w:t>
            </w:r>
          </w:p>
        </w:tc>
      </w:tr>
    </w:tbl>
    <w:p w14:paraId="0602A8C1" w14:textId="77777777" w:rsidR="00844627" w:rsidRPr="00752E62" w:rsidRDefault="00844627" w:rsidP="00844627">
      <w:pPr>
        <w:pStyle w:val="BodyText"/>
        <w:widowControl/>
        <w:kinsoku w:val="0"/>
        <w:overflowPunct w:val="0"/>
        <w:ind w:left="0"/>
        <w:rPr>
          <w:bCs/>
          <w:color w:val="000000" w:themeColor="text1"/>
          <w:highlight w:val="green"/>
        </w:rPr>
      </w:pPr>
    </w:p>
    <w:p w14:paraId="2F10B5E7" w14:textId="77777777" w:rsidR="00844627" w:rsidRPr="00752E62" w:rsidRDefault="00412524" w:rsidP="00844627">
      <w:pPr>
        <w:pStyle w:val="BodyText"/>
        <w:widowControl/>
        <w:kinsoku w:val="0"/>
        <w:overflowPunct w:val="0"/>
        <w:ind w:left="0"/>
        <w:rPr>
          <w:color w:val="000000" w:themeColor="text1"/>
          <w:highlight w:val="green"/>
        </w:rPr>
      </w:pPr>
      <w:r w:rsidRPr="00752E62">
        <w:rPr>
          <w:color w:val="000000" w:themeColor="text1"/>
        </w:rPr>
        <w:t>Bolesnici koji su u 16. tjednu pokazali pedijatrijski odgovor ACR 30 (</w:t>
      </w:r>
      <w:r w:rsidRPr="00752E62">
        <w:rPr>
          <w:i/>
          <w:iCs/>
          <w:color w:val="000000" w:themeColor="text1"/>
        </w:rPr>
        <w:t>American College of Rheumatology 30</w:t>
      </w:r>
      <w:r w:rsidRPr="00752E62">
        <w:rPr>
          <w:color w:val="000000" w:themeColor="text1"/>
        </w:rPr>
        <w:t>) mogli su biti randomizirani u dvostruko slijepu fazu ispitivanja i primati ili 24 mg/m</w:t>
      </w:r>
      <w:r w:rsidRPr="00752E62">
        <w:rPr>
          <w:color w:val="000000" w:themeColor="text1"/>
          <w:vertAlign w:val="superscript"/>
        </w:rPr>
        <w:t>2</w:t>
      </w:r>
      <w:r w:rsidRPr="00752E62">
        <w:rPr>
          <w:color w:val="000000" w:themeColor="text1"/>
        </w:rPr>
        <w:t xml:space="preserve"> </w:t>
      </w:r>
      <w:r w:rsidR="00681290" w:rsidRPr="00752E62">
        <w:rPr>
          <w:color w:val="000000" w:themeColor="text1"/>
        </w:rPr>
        <w:t>adalimumaba</w:t>
      </w:r>
      <w:r w:rsidRPr="00752E62">
        <w:rPr>
          <w:color w:val="000000" w:themeColor="text1"/>
        </w:rPr>
        <w:t>, do maksimalne doze od 40</w:t>
      </w:r>
      <w:r w:rsidR="00681290" w:rsidRPr="00752E62">
        <w:rPr>
          <w:color w:val="000000" w:themeColor="text1"/>
        </w:rPr>
        <w:t> </w:t>
      </w:r>
      <w:r w:rsidRPr="00752E62">
        <w:rPr>
          <w:color w:val="000000" w:themeColor="text1"/>
        </w:rPr>
        <w:t xml:space="preserve">mg, ili placebo, svaki drugi tjedan kroz </w:t>
      </w:r>
      <w:r w:rsidR="004D2E8C" w:rsidRPr="00752E62">
        <w:rPr>
          <w:color w:val="000000" w:themeColor="text1"/>
        </w:rPr>
        <w:t xml:space="preserve">dodatna </w:t>
      </w:r>
      <w:r w:rsidRPr="00752E62">
        <w:rPr>
          <w:color w:val="000000" w:themeColor="text1"/>
        </w:rPr>
        <w:t>32</w:t>
      </w:r>
      <w:r w:rsidR="00681290" w:rsidRPr="00752E62">
        <w:rPr>
          <w:color w:val="000000" w:themeColor="text1"/>
        </w:rPr>
        <w:t> </w:t>
      </w:r>
      <w:r w:rsidRPr="00752E62">
        <w:rPr>
          <w:color w:val="000000" w:themeColor="text1"/>
        </w:rPr>
        <w:t>tjedna ili do razbuktavanja bolesti. Razbuktavanje bolesti definiralo se kao pogoršanje za ≥</w:t>
      </w:r>
      <w:r w:rsidR="00681290" w:rsidRPr="00752E62">
        <w:rPr>
          <w:color w:val="000000" w:themeColor="text1"/>
        </w:rPr>
        <w:t> </w:t>
      </w:r>
      <w:r w:rsidRPr="00752E62">
        <w:rPr>
          <w:color w:val="000000" w:themeColor="text1"/>
        </w:rPr>
        <w:t>30</w:t>
      </w:r>
      <w:r w:rsidR="00681290" w:rsidRPr="00752E62">
        <w:rPr>
          <w:color w:val="000000" w:themeColor="text1"/>
        </w:rPr>
        <w:t> </w:t>
      </w:r>
      <w:r w:rsidRPr="00752E62">
        <w:rPr>
          <w:color w:val="000000" w:themeColor="text1"/>
        </w:rPr>
        <w:t>% od početnog stanja u ≥</w:t>
      </w:r>
      <w:r w:rsidR="00681290" w:rsidRPr="00752E62">
        <w:rPr>
          <w:color w:val="000000" w:themeColor="text1"/>
        </w:rPr>
        <w:t> </w:t>
      </w:r>
      <w:r w:rsidRPr="00752E62">
        <w:rPr>
          <w:color w:val="000000" w:themeColor="text1"/>
        </w:rPr>
        <w:t>3 od 6</w:t>
      </w:r>
      <w:r w:rsidR="00681290" w:rsidRPr="00752E62">
        <w:rPr>
          <w:color w:val="000000" w:themeColor="text1"/>
        </w:rPr>
        <w:t> </w:t>
      </w:r>
      <w:r w:rsidRPr="00752E62">
        <w:rPr>
          <w:color w:val="000000" w:themeColor="text1"/>
        </w:rPr>
        <w:t>ključnih kriterija za pedijatrijski ACR, prisutnošću ≥</w:t>
      </w:r>
      <w:r w:rsidR="00681290" w:rsidRPr="00752E62">
        <w:rPr>
          <w:color w:val="000000" w:themeColor="text1"/>
        </w:rPr>
        <w:t> </w:t>
      </w:r>
      <w:r w:rsidRPr="00752E62">
        <w:rPr>
          <w:color w:val="000000" w:themeColor="text1"/>
        </w:rPr>
        <w:t>2</w:t>
      </w:r>
      <w:r w:rsidR="00681290" w:rsidRPr="00752E62">
        <w:rPr>
          <w:color w:val="000000" w:themeColor="text1"/>
        </w:rPr>
        <w:t> </w:t>
      </w:r>
      <w:r w:rsidRPr="00752E62">
        <w:rPr>
          <w:color w:val="000000" w:themeColor="text1"/>
        </w:rPr>
        <w:t xml:space="preserve">aktivna zgloba i </w:t>
      </w:r>
      <w:r w:rsidRPr="00752E62">
        <w:rPr>
          <w:color w:val="000000" w:themeColor="text1"/>
        </w:rPr>
        <w:lastRenderedPageBreak/>
        <w:t>poboljšanjem za &gt;</w:t>
      </w:r>
      <w:r w:rsidR="00681290" w:rsidRPr="00752E62">
        <w:rPr>
          <w:color w:val="000000" w:themeColor="text1"/>
        </w:rPr>
        <w:t> </w:t>
      </w:r>
      <w:r w:rsidRPr="00752E62">
        <w:rPr>
          <w:color w:val="000000" w:themeColor="text1"/>
        </w:rPr>
        <w:t>30</w:t>
      </w:r>
      <w:r w:rsidR="00681290" w:rsidRPr="00752E62">
        <w:rPr>
          <w:color w:val="000000" w:themeColor="text1"/>
        </w:rPr>
        <w:t> </w:t>
      </w:r>
      <w:r w:rsidRPr="00752E62">
        <w:rPr>
          <w:color w:val="000000" w:themeColor="text1"/>
        </w:rPr>
        <w:t>% u najviše 1</w:t>
      </w:r>
      <w:r w:rsidR="00681290" w:rsidRPr="00752E62">
        <w:rPr>
          <w:color w:val="000000" w:themeColor="text1"/>
        </w:rPr>
        <w:t> </w:t>
      </w:r>
      <w:r w:rsidRPr="00752E62">
        <w:rPr>
          <w:color w:val="000000" w:themeColor="text1"/>
        </w:rPr>
        <w:t>od 6</w:t>
      </w:r>
      <w:r w:rsidR="00681290" w:rsidRPr="00752E62">
        <w:rPr>
          <w:color w:val="000000" w:themeColor="text1"/>
        </w:rPr>
        <w:t> </w:t>
      </w:r>
      <w:r w:rsidRPr="00752E62">
        <w:rPr>
          <w:color w:val="000000" w:themeColor="text1"/>
        </w:rPr>
        <w:t>kriterija. Nakon 32</w:t>
      </w:r>
      <w:r w:rsidR="00681290" w:rsidRPr="00752E62">
        <w:rPr>
          <w:color w:val="000000" w:themeColor="text1"/>
        </w:rPr>
        <w:t> </w:t>
      </w:r>
      <w:r w:rsidRPr="00752E62">
        <w:rPr>
          <w:color w:val="000000" w:themeColor="text1"/>
        </w:rPr>
        <w:t>tjedna ili nakon razbuktavanja bolesti bolesnici su mogli biti uključeni u otvoreni produžetak ispitivanja.</w:t>
      </w:r>
    </w:p>
    <w:p w14:paraId="2F1F24D4" w14:textId="77777777" w:rsidR="00844627" w:rsidRPr="00752E62" w:rsidRDefault="00844627" w:rsidP="00844627">
      <w:pPr>
        <w:rPr>
          <w:color w:val="000000" w:themeColor="text1"/>
          <w:highlight w:val="green"/>
        </w:rPr>
      </w:pPr>
    </w:p>
    <w:p w14:paraId="58D49E8C" w14:textId="77777777" w:rsidR="00844627" w:rsidRPr="00752E62" w:rsidRDefault="00844627" w:rsidP="00844627">
      <w:pPr>
        <w:keepNext/>
        <w:rPr>
          <w:b/>
          <w:color w:val="000000" w:themeColor="text1"/>
          <w:highlight w:val="green"/>
        </w:rPr>
      </w:pPr>
      <w:r w:rsidRPr="00752E62">
        <w:rPr>
          <w:b/>
          <w:color w:val="000000" w:themeColor="text1"/>
        </w:rPr>
        <w:t>Tabl</w:t>
      </w:r>
      <w:r w:rsidR="00AB6113" w:rsidRPr="00752E62">
        <w:rPr>
          <w:b/>
          <w:color w:val="000000" w:themeColor="text1"/>
        </w:rPr>
        <w:t>ica </w:t>
      </w:r>
      <w:r w:rsidRPr="00752E62">
        <w:rPr>
          <w:b/>
          <w:color w:val="000000" w:themeColor="text1"/>
        </w:rPr>
        <w:t xml:space="preserve">18. </w:t>
      </w:r>
      <w:r w:rsidR="00AB6113" w:rsidRPr="00752E62">
        <w:rPr>
          <w:b/>
          <w:color w:val="000000" w:themeColor="text1"/>
        </w:rPr>
        <w:t>Pedijatrijski odgovori ACR 30 u ispitivanju kod JIA</w:t>
      </w:r>
    </w:p>
    <w:p w14:paraId="6FD35046" w14:textId="77777777" w:rsidR="00844627" w:rsidRPr="00752E62" w:rsidRDefault="00844627" w:rsidP="00844627">
      <w:pPr>
        <w:keepNext/>
        <w:rPr>
          <w:color w:val="000000" w:themeColor="text1"/>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76"/>
        <w:gridCol w:w="1844"/>
        <w:gridCol w:w="1672"/>
        <w:gridCol w:w="1844"/>
        <w:gridCol w:w="1329"/>
      </w:tblGrid>
      <w:tr w:rsidR="00844627" w:rsidRPr="00752E62" w14:paraId="31C45E0A" w14:textId="77777777" w:rsidTr="00844627">
        <w:trPr>
          <w:tblHeader/>
        </w:trPr>
        <w:tc>
          <w:tcPr>
            <w:tcW w:w="1311" w:type="pct"/>
            <w:tcBorders>
              <w:top w:val="single" w:sz="4" w:space="0" w:color="auto"/>
              <w:left w:val="single" w:sz="4" w:space="0" w:color="auto"/>
              <w:bottom w:val="single" w:sz="4" w:space="0" w:color="auto"/>
              <w:right w:val="single" w:sz="4" w:space="0" w:color="auto"/>
            </w:tcBorders>
            <w:hideMark/>
          </w:tcPr>
          <w:p w14:paraId="18BB9175" w14:textId="77777777" w:rsidR="00844627" w:rsidRPr="00752E62" w:rsidRDefault="00844627" w:rsidP="00844627">
            <w:pPr>
              <w:keepNext/>
              <w:rPr>
                <w:b/>
                <w:color w:val="000000" w:themeColor="text1"/>
                <w:highlight w:val="green"/>
              </w:rPr>
            </w:pPr>
            <w:r w:rsidRPr="00752E62">
              <w:rPr>
                <w:b/>
                <w:color w:val="000000" w:themeColor="text1"/>
              </w:rPr>
              <w:t>S</w:t>
            </w:r>
            <w:r w:rsidR="005B5695" w:rsidRPr="00752E62">
              <w:rPr>
                <w:b/>
                <w:color w:val="000000" w:themeColor="text1"/>
              </w:rPr>
              <w:t>kupina</w:t>
            </w:r>
          </w:p>
        </w:tc>
        <w:tc>
          <w:tcPr>
            <w:tcW w:w="1939" w:type="pct"/>
            <w:gridSpan w:val="2"/>
            <w:tcBorders>
              <w:top w:val="single" w:sz="4" w:space="0" w:color="auto"/>
              <w:left w:val="single" w:sz="4" w:space="0" w:color="auto"/>
              <w:bottom w:val="single" w:sz="4" w:space="0" w:color="auto"/>
              <w:right w:val="single" w:sz="4" w:space="0" w:color="auto"/>
            </w:tcBorders>
            <w:hideMark/>
          </w:tcPr>
          <w:p w14:paraId="6EC7EB13" w14:textId="77777777" w:rsidR="00844627" w:rsidRPr="00752E62" w:rsidRDefault="00844627" w:rsidP="00844627">
            <w:pPr>
              <w:keepNext/>
              <w:jc w:val="center"/>
              <w:rPr>
                <w:b/>
                <w:color w:val="000000" w:themeColor="text1"/>
                <w:highlight w:val="green"/>
              </w:rPr>
            </w:pPr>
            <w:r w:rsidRPr="00752E62">
              <w:rPr>
                <w:b/>
                <w:color w:val="000000" w:themeColor="text1"/>
              </w:rPr>
              <w:t>MTX</w:t>
            </w:r>
          </w:p>
        </w:tc>
        <w:tc>
          <w:tcPr>
            <w:tcW w:w="1750" w:type="pct"/>
            <w:gridSpan w:val="2"/>
            <w:tcBorders>
              <w:top w:val="single" w:sz="4" w:space="0" w:color="auto"/>
              <w:left w:val="single" w:sz="4" w:space="0" w:color="auto"/>
              <w:bottom w:val="single" w:sz="4" w:space="0" w:color="auto"/>
              <w:right w:val="single" w:sz="4" w:space="0" w:color="auto"/>
            </w:tcBorders>
            <w:hideMark/>
          </w:tcPr>
          <w:p w14:paraId="0692333D" w14:textId="77777777" w:rsidR="00844627" w:rsidRPr="00752E62" w:rsidRDefault="005B5695" w:rsidP="00844627">
            <w:pPr>
              <w:keepNext/>
              <w:jc w:val="center"/>
              <w:rPr>
                <w:b/>
                <w:color w:val="000000" w:themeColor="text1"/>
                <w:highlight w:val="green"/>
              </w:rPr>
            </w:pPr>
            <w:r w:rsidRPr="00752E62">
              <w:rPr>
                <w:b/>
                <w:color w:val="000000" w:themeColor="text1"/>
              </w:rPr>
              <w:t>Bez MTX-a</w:t>
            </w:r>
          </w:p>
        </w:tc>
      </w:tr>
      <w:tr w:rsidR="00844627" w:rsidRPr="00752E62" w14:paraId="7C926BD1" w14:textId="77777777" w:rsidTr="00844627">
        <w:trPr>
          <w:tblHeader/>
        </w:trPr>
        <w:tc>
          <w:tcPr>
            <w:tcW w:w="1311" w:type="pct"/>
            <w:tcBorders>
              <w:top w:val="single" w:sz="4" w:space="0" w:color="auto"/>
              <w:left w:val="single" w:sz="4" w:space="0" w:color="auto"/>
              <w:bottom w:val="single" w:sz="4" w:space="0" w:color="auto"/>
              <w:right w:val="single" w:sz="4" w:space="0" w:color="auto"/>
            </w:tcBorders>
            <w:hideMark/>
          </w:tcPr>
          <w:p w14:paraId="555865EC" w14:textId="77777777" w:rsidR="00844627" w:rsidRPr="00752E62" w:rsidRDefault="005B5695" w:rsidP="00844627">
            <w:pPr>
              <w:keepNext/>
              <w:rPr>
                <w:b/>
                <w:color w:val="000000" w:themeColor="text1"/>
                <w:highlight w:val="green"/>
              </w:rPr>
            </w:pPr>
            <w:r w:rsidRPr="00752E62">
              <w:rPr>
                <w:b/>
                <w:color w:val="000000" w:themeColor="text1"/>
              </w:rPr>
              <w:t>F</w:t>
            </w:r>
            <w:r w:rsidR="00844627" w:rsidRPr="00752E62">
              <w:rPr>
                <w:b/>
                <w:color w:val="000000" w:themeColor="text1"/>
              </w:rPr>
              <w:t>a</w:t>
            </w:r>
            <w:r w:rsidRPr="00752E62">
              <w:rPr>
                <w:b/>
                <w:color w:val="000000" w:themeColor="text1"/>
              </w:rPr>
              <w:t>za</w:t>
            </w:r>
          </w:p>
        </w:tc>
        <w:tc>
          <w:tcPr>
            <w:tcW w:w="1939" w:type="pct"/>
            <w:gridSpan w:val="2"/>
            <w:tcBorders>
              <w:top w:val="single" w:sz="4" w:space="0" w:color="auto"/>
              <w:left w:val="single" w:sz="4" w:space="0" w:color="auto"/>
              <w:bottom w:val="single" w:sz="4" w:space="0" w:color="auto"/>
              <w:right w:val="single" w:sz="4" w:space="0" w:color="auto"/>
            </w:tcBorders>
          </w:tcPr>
          <w:p w14:paraId="3B4AE2BB" w14:textId="77777777" w:rsidR="00844627" w:rsidRPr="00752E62" w:rsidRDefault="00844627" w:rsidP="00844627">
            <w:pPr>
              <w:keepNext/>
              <w:jc w:val="center"/>
              <w:rPr>
                <w:color w:val="000000" w:themeColor="text1"/>
                <w:highlight w:val="green"/>
              </w:rPr>
            </w:pPr>
          </w:p>
        </w:tc>
        <w:tc>
          <w:tcPr>
            <w:tcW w:w="1750" w:type="pct"/>
            <w:gridSpan w:val="2"/>
            <w:tcBorders>
              <w:top w:val="single" w:sz="4" w:space="0" w:color="auto"/>
              <w:left w:val="single" w:sz="4" w:space="0" w:color="auto"/>
              <w:bottom w:val="single" w:sz="4" w:space="0" w:color="auto"/>
              <w:right w:val="single" w:sz="4" w:space="0" w:color="auto"/>
            </w:tcBorders>
          </w:tcPr>
          <w:p w14:paraId="42E8EB29" w14:textId="77777777" w:rsidR="00844627" w:rsidRPr="00752E62" w:rsidRDefault="00844627" w:rsidP="00844627">
            <w:pPr>
              <w:keepNext/>
              <w:jc w:val="center"/>
              <w:rPr>
                <w:color w:val="000000" w:themeColor="text1"/>
                <w:highlight w:val="green"/>
              </w:rPr>
            </w:pPr>
          </w:p>
        </w:tc>
      </w:tr>
      <w:tr w:rsidR="00844627" w:rsidRPr="00752E62" w14:paraId="512C8EDE" w14:textId="77777777" w:rsidTr="00844627">
        <w:tc>
          <w:tcPr>
            <w:tcW w:w="1311" w:type="pct"/>
            <w:tcBorders>
              <w:top w:val="single" w:sz="4" w:space="0" w:color="auto"/>
              <w:left w:val="single" w:sz="4" w:space="0" w:color="auto"/>
              <w:bottom w:val="single" w:sz="4" w:space="0" w:color="auto"/>
              <w:right w:val="single" w:sz="4" w:space="0" w:color="auto"/>
            </w:tcBorders>
            <w:hideMark/>
          </w:tcPr>
          <w:p w14:paraId="183F2EA9" w14:textId="77777777" w:rsidR="00CC0C33" w:rsidRPr="00752E62" w:rsidRDefault="00CC0C33" w:rsidP="00CC0C33">
            <w:pPr>
              <w:keepNext/>
              <w:rPr>
                <w:color w:val="000000" w:themeColor="text1"/>
              </w:rPr>
            </w:pPr>
            <w:r w:rsidRPr="00752E62">
              <w:rPr>
                <w:color w:val="000000" w:themeColor="text1"/>
              </w:rPr>
              <w:t>Otvorena uvodna –</w:t>
            </w:r>
          </w:p>
          <w:p w14:paraId="4AEDB514" w14:textId="77777777" w:rsidR="00844627" w:rsidRPr="00752E62" w:rsidRDefault="00CC0C33" w:rsidP="00CC0C33">
            <w:pPr>
              <w:keepNext/>
              <w:rPr>
                <w:color w:val="000000" w:themeColor="text1"/>
                <w:highlight w:val="green"/>
              </w:rPr>
            </w:pPr>
            <w:r w:rsidRPr="00752E62">
              <w:rPr>
                <w:color w:val="000000" w:themeColor="text1"/>
              </w:rPr>
              <w:t>16 tjedana</w:t>
            </w:r>
          </w:p>
        </w:tc>
        <w:tc>
          <w:tcPr>
            <w:tcW w:w="1939" w:type="pct"/>
            <w:gridSpan w:val="2"/>
            <w:tcBorders>
              <w:top w:val="single" w:sz="4" w:space="0" w:color="auto"/>
              <w:left w:val="single" w:sz="4" w:space="0" w:color="auto"/>
              <w:bottom w:val="single" w:sz="4" w:space="0" w:color="auto"/>
              <w:right w:val="single" w:sz="4" w:space="0" w:color="auto"/>
            </w:tcBorders>
          </w:tcPr>
          <w:p w14:paraId="1C489623" w14:textId="77777777" w:rsidR="00844627" w:rsidRPr="00752E62" w:rsidRDefault="00844627" w:rsidP="00844627">
            <w:pPr>
              <w:keepNext/>
              <w:jc w:val="center"/>
              <w:rPr>
                <w:color w:val="000000" w:themeColor="text1"/>
                <w:highlight w:val="green"/>
              </w:rPr>
            </w:pPr>
          </w:p>
        </w:tc>
        <w:tc>
          <w:tcPr>
            <w:tcW w:w="1750" w:type="pct"/>
            <w:gridSpan w:val="2"/>
            <w:tcBorders>
              <w:top w:val="single" w:sz="4" w:space="0" w:color="auto"/>
              <w:left w:val="single" w:sz="4" w:space="0" w:color="auto"/>
              <w:bottom w:val="single" w:sz="4" w:space="0" w:color="auto"/>
              <w:right w:val="single" w:sz="4" w:space="0" w:color="auto"/>
            </w:tcBorders>
          </w:tcPr>
          <w:p w14:paraId="27B47656" w14:textId="77777777" w:rsidR="00844627" w:rsidRPr="00752E62" w:rsidRDefault="00844627" w:rsidP="00844627">
            <w:pPr>
              <w:keepNext/>
              <w:jc w:val="center"/>
              <w:rPr>
                <w:color w:val="000000" w:themeColor="text1"/>
                <w:highlight w:val="green"/>
              </w:rPr>
            </w:pPr>
          </w:p>
        </w:tc>
      </w:tr>
      <w:tr w:rsidR="00844627" w:rsidRPr="00752E62" w14:paraId="69B459B2" w14:textId="77777777" w:rsidTr="00844627">
        <w:tc>
          <w:tcPr>
            <w:tcW w:w="1311" w:type="pct"/>
            <w:tcBorders>
              <w:top w:val="single" w:sz="4" w:space="0" w:color="auto"/>
              <w:left w:val="single" w:sz="4" w:space="0" w:color="auto"/>
              <w:bottom w:val="single" w:sz="4" w:space="0" w:color="auto"/>
              <w:right w:val="single" w:sz="4" w:space="0" w:color="auto"/>
            </w:tcBorders>
            <w:hideMark/>
          </w:tcPr>
          <w:p w14:paraId="3571BB62" w14:textId="77777777" w:rsidR="00CC0C33" w:rsidRPr="00752E62" w:rsidRDefault="00CC0C33" w:rsidP="00CC0C33">
            <w:pPr>
              <w:keepNext/>
              <w:ind w:left="180"/>
              <w:rPr>
                <w:color w:val="000000" w:themeColor="text1"/>
              </w:rPr>
            </w:pPr>
            <w:r w:rsidRPr="00752E62">
              <w:rPr>
                <w:color w:val="000000" w:themeColor="text1"/>
              </w:rPr>
              <w:t>Pedijatrijski odgovor</w:t>
            </w:r>
          </w:p>
          <w:p w14:paraId="672E652F" w14:textId="77777777" w:rsidR="00844627" w:rsidRPr="00752E62" w:rsidRDefault="00CC0C33" w:rsidP="00CC0C33">
            <w:pPr>
              <w:keepNext/>
              <w:ind w:left="180"/>
              <w:rPr>
                <w:color w:val="000000" w:themeColor="text1"/>
                <w:highlight w:val="green"/>
              </w:rPr>
            </w:pPr>
            <w:r w:rsidRPr="00752E62">
              <w:rPr>
                <w:color w:val="000000" w:themeColor="text1"/>
              </w:rPr>
              <w:t>ACR 30 (n/N)</w:t>
            </w:r>
          </w:p>
        </w:tc>
        <w:tc>
          <w:tcPr>
            <w:tcW w:w="1939" w:type="pct"/>
            <w:gridSpan w:val="2"/>
            <w:tcBorders>
              <w:top w:val="single" w:sz="4" w:space="0" w:color="auto"/>
              <w:left w:val="single" w:sz="4" w:space="0" w:color="auto"/>
              <w:bottom w:val="single" w:sz="4" w:space="0" w:color="auto"/>
              <w:right w:val="single" w:sz="4" w:space="0" w:color="auto"/>
            </w:tcBorders>
            <w:hideMark/>
          </w:tcPr>
          <w:p w14:paraId="79EC99F5" w14:textId="77777777" w:rsidR="00844627" w:rsidRPr="00752E62" w:rsidRDefault="00844627" w:rsidP="00844627">
            <w:pPr>
              <w:keepNext/>
              <w:jc w:val="center"/>
              <w:rPr>
                <w:color w:val="000000" w:themeColor="text1"/>
              </w:rPr>
            </w:pPr>
            <w:r w:rsidRPr="00752E62">
              <w:rPr>
                <w:color w:val="000000" w:themeColor="text1"/>
              </w:rPr>
              <w:t>94</w:t>
            </w:r>
            <w:r w:rsidR="00CC0C33" w:rsidRPr="00752E62">
              <w:rPr>
                <w:color w:val="000000" w:themeColor="text1"/>
              </w:rPr>
              <w:t>,</w:t>
            </w:r>
            <w:r w:rsidRPr="00752E62">
              <w:rPr>
                <w:color w:val="000000" w:themeColor="text1"/>
              </w:rPr>
              <w:t>1</w:t>
            </w:r>
            <w:r w:rsidR="00CC0C33" w:rsidRPr="00752E62">
              <w:rPr>
                <w:color w:val="000000" w:themeColor="text1"/>
              </w:rPr>
              <w:t> </w:t>
            </w:r>
            <w:r w:rsidRPr="00752E62">
              <w:rPr>
                <w:color w:val="000000" w:themeColor="text1"/>
              </w:rPr>
              <w:t>%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04DB3CB3" w14:textId="77777777" w:rsidR="00844627" w:rsidRPr="00752E62" w:rsidRDefault="00844627" w:rsidP="00844627">
            <w:pPr>
              <w:keepNext/>
              <w:jc w:val="center"/>
              <w:rPr>
                <w:color w:val="000000" w:themeColor="text1"/>
              </w:rPr>
            </w:pPr>
            <w:r w:rsidRPr="00752E62">
              <w:rPr>
                <w:color w:val="000000" w:themeColor="text1"/>
              </w:rPr>
              <w:t>74</w:t>
            </w:r>
            <w:r w:rsidR="00CC0C33" w:rsidRPr="00752E62">
              <w:rPr>
                <w:color w:val="000000" w:themeColor="text1"/>
              </w:rPr>
              <w:t>,</w:t>
            </w:r>
            <w:r w:rsidRPr="00752E62">
              <w:rPr>
                <w:color w:val="000000" w:themeColor="text1"/>
              </w:rPr>
              <w:t>4</w:t>
            </w:r>
            <w:r w:rsidR="00CC0C33" w:rsidRPr="00752E62">
              <w:rPr>
                <w:color w:val="000000" w:themeColor="text1"/>
              </w:rPr>
              <w:t> </w:t>
            </w:r>
            <w:r w:rsidRPr="00752E62">
              <w:rPr>
                <w:color w:val="000000" w:themeColor="text1"/>
              </w:rPr>
              <w:t>% (64/86)</w:t>
            </w:r>
          </w:p>
        </w:tc>
      </w:tr>
      <w:tr w:rsidR="00844627" w:rsidRPr="00752E62" w14:paraId="62F946A9" w14:textId="77777777" w:rsidTr="00844627">
        <w:tc>
          <w:tcPr>
            <w:tcW w:w="5000" w:type="pct"/>
            <w:gridSpan w:val="5"/>
            <w:tcBorders>
              <w:top w:val="single" w:sz="4" w:space="0" w:color="auto"/>
              <w:left w:val="single" w:sz="4" w:space="0" w:color="auto"/>
              <w:bottom w:val="single" w:sz="4" w:space="0" w:color="auto"/>
              <w:right w:val="single" w:sz="4" w:space="0" w:color="auto"/>
            </w:tcBorders>
            <w:hideMark/>
          </w:tcPr>
          <w:p w14:paraId="46E1E41F" w14:textId="77777777" w:rsidR="00844627" w:rsidRPr="00752E62" w:rsidRDefault="006E4FE5" w:rsidP="00844627">
            <w:pPr>
              <w:jc w:val="center"/>
              <w:rPr>
                <w:color w:val="000000" w:themeColor="text1"/>
                <w:highlight w:val="green"/>
              </w:rPr>
            </w:pPr>
            <w:r w:rsidRPr="00752E62">
              <w:rPr>
                <w:color w:val="000000" w:themeColor="text1"/>
              </w:rPr>
              <w:t>Ishodi za djelotvornost</w:t>
            </w:r>
          </w:p>
        </w:tc>
      </w:tr>
      <w:tr w:rsidR="00844627" w:rsidRPr="00752E62" w14:paraId="1AC3F3E4" w14:textId="77777777" w:rsidTr="00844627">
        <w:tc>
          <w:tcPr>
            <w:tcW w:w="1311" w:type="pct"/>
            <w:tcBorders>
              <w:top w:val="single" w:sz="4" w:space="0" w:color="auto"/>
              <w:left w:val="single" w:sz="4" w:space="0" w:color="auto"/>
              <w:bottom w:val="single" w:sz="4" w:space="0" w:color="auto"/>
              <w:right w:val="single" w:sz="4" w:space="0" w:color="auto"/>
            </w:tcBorders>
            <w:hideMark/>
          </w:tcPr>
          <w:p w14:paraId="1018B397" w14:textId="77777777" w:rsidR="00CC0C33" w:rsidRPr="00752E62" w:rsidRDefault="00CC0C33" w:rsidP="00CC0C33">
            <w:pPr>
              <w:rPr>
                <w:color w:val="000000" w:themeColor="text1"/>
              </w:rPr>
            </w:pPr>
            <w:r w:rsidRPr="00752E62">
              <w:rPr>
                <w:color w:val="000000" w:themeColor="text1"/>
              </w:rPr>
              <w:t>Dvostruko slijepa –</w:t>
            </w:r>
          </w:p>
          <w:p w14:paraId="1EAE5471" w14:textId="77777777" w:rsidR="00844627" w:rsidRPr="00752E62" w:rsidRDefault="00CC0C33" w:rsidP="00CC0C33">
            <w:pPr>
              <w:rPr>
                <w:color w:val="000000" w:themeColor="text1"/>
                <w:highlight w:val="green"/>
              </w:rPr>
            </w:pPr>
            <w:r w:rsidRPr="00752E62">
              <w:rPr>
                <w:color w:val="000000" w:themeColor="text1"/>
              </w:rPr>
              <w:t>32 tjedna</w:t>
            </w:r>
          </w:p>
        </w:tc>
        <w:tc>
          <w:tcPr>
            <w:tcW w:w="1017" w:type="pct"/>
            <w:tcBorders>
              <w:top w:val="single" w:sz="4" w:space="0" w:color="auto"/>
              <w:left w:val="single" w:sz="4" w:space="0" w:color="auto"/>
              <w:bottom w:val="single" w:sz="4" w:space="0" w:color="auto"/>
              <w:right w:val="single" w:sz="4" w:space="0" w:color="auto"/>
            </w:tcBorders>
            <w:hideMark/>
          </w:tcPr>
          <w:p w14:paraId="20EA2973" w14:textId="77777777" w:rsidR="00844627" w:rsidRPr="00752E62" w:rsidRDefault="00844627" w:rsidP="00844627">
            <w:pPr>
              <w:jc w:val="center"/>
              <w:rPr>
                <w:color w:val="000000" w:themeColor="text1"/>
              </w:rPr>
            </w:pPr>
            <w:r w:rsidRPr="00752E62">
              <w:rPr>
                <w:color w:val="000000" w:themeColor="text1"/>
              </w:rPr>
              <w:t>Adalimumab / MTX</w:t>
            </w:r>
          </w:p>
          <w:p w14:paraId="5244F5AC" w14:textId="77777777" w:rsidR="00844627" w:rsidRPr="00752E62" w:rsidRDefault="00844627" w:rsidP="00844627">
            <w:pPr>
              <w:jc w:val="center"/>
              <w:rPr>
                <w:color w:val="000000" w:themeColor="text1"/>
              </w:rPr>
            </w:pPr>
            <w:r w:rsidRPr="00752E62">
              <w:rPr>
                <w:color w:val="000000" w:themeColor="text1"/>
              </w:rPr>
              <w:t>(N = 38)</w:t>
            </w:r>
          </w:p>
        </w:tc>
        <w:tc>
          <w:tcPr>
            <w:tcW w:w="922" w:type="pct"/>
            <w:tcBorders>
              <w:top w:val="single" w:sz="4" w:space="0" w:color="auto"/>
              <w:left w:val="single" w:sz="4" w:space="0" w:color="auto"/>
              <w:bottom w:val="single" w:sz="4" w:space="0" w:color="auto"/>
              <w:right w:val="single" w:sz="4" w:space="0" w:color="auto"/>
            </w:tcBorders>
            <w:hideMark/>
          </w:tcPr>
          <w:p w14:paraId="3A91999B" w14:textId="77777777" w:rsidR="00844627" w:rsidRPr="00752E62" w:rsidRDefault="00844627" w:rsidP="00844627">
            <w:pPr>
              <w:jc w:val="center"/>
              <w:rPr>
                <w:color w:val="000000" w:themeColor="text1"/>
              </w:rPr>
            </w:pPr>
            <w:r w:rsidRPr="00752E62">
              <w:rPr>
                <w:color w:val="000000" w:themeColor="text1"/>
              </w:rPr>
              <w:t>Placebo / MTX</w:t>
            </w:r>
          </w:p>
          <w:p w14:paraId="7EBEAC24" w14:textId="77777777" w:rsidR="00844627" w:rsidRPr="00752E62" w:rsidRDefault="00844627" w:rsidP="00844627">
            <w:pPr>
              <w:jc w:val="center"/>
              <w:rPr>
                <w:color w:val="000000" w:themeColor="text1"/>
              </w:rPr>
            </w:pPr>
            <w:r w:rsidRPr="00752E62">
              <w:rPr>
                <w:color w:val="000000" w:themeColor="text1"/>
              </w:rPr>
              <w:t>(N = 37)</w:t>
            </w:r>
          </w:p>
        </w:tc>
        <w:tc>
          <w:tcPr>
            <w:tcW w:w="1017" w:type="pct"/>
            <w:tcBorders>
              <w:top w:val="single" w:sz="4" w:space="0" w:color="auto"/>
              <w:left w:val="single" w:sz="4" w:space="0" w:color="auto"/>
              <w:bottom w:val="single" w:sz="4" w:space="0" w:color="auto"/>
              <w:right w:val="single" w:sz="4" w:space="0" w:color="auto"/>
            </w:tcBorders>
            <w:hideMark/>
          </w:tcPr>
          <w:p w14:paraId="73DEE34D" w14:textId="77777777" w:rsidR="00844627" w:rsidRPr="00752E62" w:rsidRDefault="00844627" w:rsidP="00844627">
            <w:pPr>
              <w:jc w:val="center"/>
              <w:rPr>
                <w:color w:val="000000" w:themeColor="text1"/>
              </w:rPr>
            </w:pPr>
            <w:r w:rsidRPr="00752E62">
              <w:rPr>
                <w:color w:val="000000" w:themeColor="text1"/>
              </w:rPr>
              <w:t>Adalimumab</w:t>
            </w:r>
          </w:p>
          <w:p w14:paraId="48C2F57C" w14:textId="77777777" w:rsidR="00844627" w:rsidRPr="00752E62" w:rsidRDefault="00844627" w:rsidP="00844627">
            <w:pPr>
              <w:jc w:val="center"/>
              <w:rPr>
                <w:color w:val="000000" w:themeColor="text1"/>
              </w:rPr>
            </w:pPr>
            <w:r w:rsidRPr="00752E62">
              <w:rPr>
                <w:color w:val="000000" w:themeColor="text1"/>
              </w:rPr>
              <w:t>(N = 30)</w:t>
            </w:r>
          </w:p>
        </w:tc>
        <w:tc>
          <w:tcPr>
            <w:tcW w:w="733" w:type="pct"/>
            <w:tcBorders>
              <w:top w:val="single" w:sz="4" w:space="0" w:color="auto"/>
              <w:left w:val="single" w:sz="4" w:space="0" w:color="auto"/>
              <w:bottom w:val="single" w:sz="4" w:space="0" w:color="auto"/>
              <w:right w:val="single" w:sz="4" w:space="0" w:color="auto"/>
            </w:tcBorders>
            <w:hideMark/>
          </w:tcPr>
          <w:p w14:paraId="7A508144" w14:textId="77777777" w:rsidR="00844627" w:rsidRPr="00752E62" w:rsidRDefault="00844627" w:rsidP="00844627">
            <w:pPr>
              <w:jc w:val="center"/>
              <w:rPr>
                <w:color w:val="000000" w:themeColor="text1"/>
              </w:rPr>
            </w:pPr>
            <w:r w:rsidRPr="00752E62">
              <w:rPr>
                <w:color w:val="000000" w:themeColor="text1"/>
              </w:rPr>
              <w:t>Placebo</w:t>
            </w:r>
          </w:p>
          <w:p w14:paraId="7D7C0B21" w14:textId="77777777" w:rsidR="00844627" w:rsidRPr="00752E62" w:rsidRDefault="00844627" w:rsidP="00844627">
            <w:pPr>
              <w:jc w:val="center"/>
              <w:rPr>
                <w:color w:val="000000" w:themeColor="text1"/>
              </w:rPr>
            </w:pPr>
            <w:r w:rsidRPr="00752E62">
              <w:rPr>
                <w:color w:val="000000" w:themeColor="text1"/>
              </w:rPr>
              <w:t>(N = 28)</w:t>
            </w:r>
          </w:p>
        </w:tc>
      </w:tr>
      <w:tr w:rsidR="00844627" w:rsidRPr="00752E62" w14:paraId="3427F2F1" w14:textId="77777777" w:rsidTr="00844627">
        <w:tc>
          <w:tcPr>
            <w:tcW w:w="1311" w:type="pct"/>
            <w:tcBorders>
              <w:top w:val="single" w:sz="4" w:space="0" w:color="auto"/>
              <w:left w:val="single" w:sz="4" w:space="0" w:color="auto"/>
              <w:bottom w:val="single" w:sz="4" w:space="0" w:color="auto"/>
              <w:right w:val="single" w:sz="4" w:space="0" w:color="auto"/>
            </w:tcBorders>
            <w:hideMark/>
          </w:tcPr>
          <w:p w14:paraId="6A7031E4" w14:textId="77777777" w:rsidR="00CC0C33" w:rsidRPr="00752E62" w:rsidRDefault="00CC0C33" w:rsidP="00CC0C33">
            <w:pPr>
              <w:ind w:left="180"/>
              <w:rPr>
                <w:color w:val="000000" w:themeColor="text1"/>
              </w:rPr>
            </w:pPr>
            <w:r w:rsidRPr="00752E62">
              <w:rPr>
                <w:color w:val="000000" w:themeColor="text1"/>
              </w:rPr>
              <w:t>Razbuktavanje</w:t>
            </w:r>
          </w:p>
          <w:p w14:paraId="6D36DD47" w14:textId="77777777" w:rsidR="00CC0C33" w:rsidRPr="00752E62" w:rsidRDefault="00CC0C33" w:rsidP="00CC0C33">
            <w:pPr>
              <w:ind w:left="180"/>
              <w:rPr>
                <w:color w:val="000000" w:themeColor="text1"/>
              </w:rPr>
            </w:pPr>
            <w:r w:rsidRPr="00752E62">
              <w:rPr>
                <w:color w:val="000000" w:themeColor="text1"/>
              </w:rPr>
              <w:t>bolesti na kraju</w:t>
            </w:r>
          </w:p>
          <w:p w14:paraId="6CD3EABF" w14:textId="77777777" w:rsidR="00CC0C33" w:rsidRPr="00752E62" w:rsidRDefault="00CC0C33" w:rsidP="00CC0C33">
            <w:pPr>
              <w:ind w:left="180"/>
              <w:rPr>
                <w:color w:val="000000" w:themeColor="text1"/>
              </w:rPr>
            </w:pPr>
            <w:r w:rsidRPr="00752E62">
              <w:rPr>
                <w:color w:val="000000" w:themeColor="text1"/>
              </w:rPr>
              <w:t>razdoblja od 32 tjedna</w:t>
            </w:r>
            <w:r w:rsidRPr="00752E62">
              <w:rPr>
                <w:color w:val="000000" w:themeColor="text1"/>
                <w:vertAlign w:val="superscript"/>
              </w:rPr>
              <w:t>a</w:t>
            </w:r>
          </w:p>
          <w:p w14:paraId="18E18844" w14:textId="77777777" w:rsidR="00844627" w:rsidRPr="00752E62" w:rsidRDefault="00CC0C33" w:rsidP="00CC0C33">
            <w:pPr>
              <w:ind w:left="180"/>
              <w:rPr>
                <w:color w:val="000000" w:themeColor="text1"/>
                <w:highlight w:val="green"/>
              </w:rPr>
            </w:pPr>
            <w:r w:rsidRPr="00752E62">
              <w:rPr>
                <w:color w:val="000000" w:themeColor="text1"/>
              </w:rPr>
              <w:t>(n/N)</w:t>
            </w:r>
          </w:p>
        </w:tc>
        <w:tc>
          <w:tcPr>
            <w:tcW w:w="1017" w:type="pct"/>
            <w:tcBorders>
              <w:top w:val="single" w:sz="4" w:space="0" w:color="auto"/>
              <w:left w:val="single" w:sz="4" w:space="0" w:color="auto"/>
              <w:bottom w:val="single" w:sz="4" w:space="0" w:color="auto"/>
              <w:right w:val="single" w:sz="4" w:space="0" w:color="auto"/>
            </w:tcBorders>
            <w:hideMark/>
          </w:tcPr>
          <w:p w14:paraId="1F355B51" w14:textId="77777777" w:rsidR="00844627" w:rsidRPr="00752E62" w:rsidRDefault="00844627" w:rsidP="00844627">
            <w:pPr>
              <w:jc w:val="center"/>
              <w:rPr>
                <w:color w:val="000000" w:themeColor="text1"/>
              </w:rPr>
            </w:pPr>
            <w:r w:rsidRPr="00752E62">
              <w:rPr>
                <w:color w:val="000000" w:themeColor="text1"/>
              </w:rPr>
              <w:t>36</w:t>
            </w:r>
            <w:r w:rsidR="000D0453" w:rsidRPr="00752E62">
              <w:rPr>
                <w:color w:val="000000" w:themeColor="text1"/>
              </w:rPr>
              <w:t>,</w:t>
            </w:r>
            <w:r w:rsidRPr="00752E62">
              <w:rPr>
                <w:color w:val="000000" w:themeColor="text1"/>
              </w:rPr>
              <w:t>8</w:t>
            </w:r>
            <w:r w:rsidR="000D0453" w:rsidRPr="00752E62">
              <w:rPr>
                <w:color w:val="000000" w:themeColor="text1"/>
              </w:rPr>
              <w:t> </w:t>
            </w:r>
            <w:r w:rsidRPr="00752E62">
              <w:rPr>
                <w:color w:val="000000" w:themeColor="text1"/>
              </w:rPr>
              <w:t>% (14/38)</w:t>
            </w:r>
          </w:p>
        </w:tc>
        <w:tc>
          <w:tcPr>
            <w:tcW w:w="922" w:type="pct"/>
            <w:tcBorders>
              <w:top w:val="single" w:sz="4" w:space="0" w:color="auto"/>
              <w:left w:val="single" w:sz="4" w:space="0" w:color="auto"/>
              <w:bottom w:val="single" w:sz="4" w:space="0" w:color="auto"/>
              <w:right w:val="single" w:sz="4" w:space="0" w:color="auto"/>
            </w:tcBorders>
            <w:hideMark/>
          </w:tcPr>
          <w:p w14:paraId="5CFCF842" w14:textId="77777777" w:rsidR="00844627" w:rsidRPr="00752E62" w:rsidRDefault="00844627" w:rsidP="00844627">
            <w:pPr>
              <w:jc w:val="center"/>
              <w:rPr>
                <w:color w:val="000000" w:themeColor="text1"/>
              </w:rPr>
            </w:pPr>
            <w:r w:rsidRPr="00752E62">
              <w:rPr>
                <w:color w:val="000000" w:themeColor="text1"/>
              </w:rPr>
              <w:t>64</w:t>
            </w:r>
            <w:r w:rsidR="000D0453" w:rsidRPr="00752E62">
              <w:rPr>
                <w:color w:val="000000" w:themeColor="text1"/>
              </w:rPr>
              <w:t>,</w:t>
            </w:r>
            <w:r w:rsidRPr="00752E62">
              <w:rPr>
                <w:color w:val="000000" w:themeColor="text1"/>
              </w:rPr>
              <w:t>9</w:t>
            </w:r>
            <w:r w:rsidR="000D0453" w:rsidRPr="00752E62">
              <w:rPr>
                <w:color w:val="000000" w:themeColor="text1"/>
              </w:rPr>
              <w:t> </w:t>
            </w:r>
            <w:r w:rsidRPr="00752E62">
              <w:rPr>
                <w:color w:val="000000" w:themeColor="text1"/>
              </w:rPr>
              <w:t>% (24/37)</w:t>
            </w:r>
            <w:r w:rsidRPr="00752E62">
              <w:rPr>
                <w:color w:val="000000" w:themeColor="text1"/>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6FCCE0E7" w14:textId="77777777" w:rsidR="00844627" w:rsidRPr="00752E62" w:rsidRDefault="00844627" w:rsidP="00844627">
            <w:pPr>
              <w:jc w:val="center"/>
              <w:rPr>
                <w:color w:val="000000" w:themeColor="text1"/>
              </w:rPr>
            </w:pPr>
            <w:r w:rsidRPr="00752E62">
              <w:rPr>
                <w:color w:val="000000" w:themeColor="text1"/>
              </w:rPr>
              <w:t>43</w:t>
            </w:r>
            <w:r w:rsidR="000D0453" w:rsidRPr="00752E62">
              <w:rPr>
                <w:color w:val="000000" w:themeColor="text1"/>
              </w:rPr>
              <w:t>,</w:t>
            </w:r>
            <w:r w:rsidRPr="00752E62">
              <w:rPr>
                <w:color w:val="000000" w:themeColor="text1"/>
              </w:rPr>
              <w:t>3</w:t>
            </w:r>
            <w:r w:rsidR="000D0453" w:rsidRPr="00752E62">
              <w:rPr>
                <w:color w:val="000000" w:themeColor="text1"/>
              </w:rPr>
              <w:t> </w:t>
            </w:r>
            <w:r w:rsidRPr="00752E62">
              <w:rPr>
                <w:color w:val="000000" w:themeColor="text1"/>
              </w:rPr>
              <w:t>% (13/30)</w:t>
            </w:r>
          </w:p>
        </w:tc>
        <w:tc>
          <w:tcPr>
            <w:tcW w:w="733" w:type="pct"/>
            <w:tcBorders>
              <w:top w:val="single" w:sz="4" w:space="0" w:color="auto"/>
              <w:left w:val="single" w:sz="4" w:space="0" w:color="auto"/>
              <w:bottom w:val="single" w:sz="4" w:space="0" w:color="auto"/>
              <w:right w:val="single" w:sz="4" w:space="0" w:color="auto"/>
            </w:tcBorders>
            <w:hideMark/>
          </w:tcPr>
          <w:p w14:paraId="21DCF176" w14:textId="77777777" w:rsidR="00844627" w:rsidRPr="00752E62" w:rsidRDefault="00844627" w:rsidP="00844627">
            <w:pPr>
              <w:jc w:val="center"/>
              <w:rPr>
                <w:color w:val="000000" w:themeColor="text1"/>
              </w:rPr>
            </w:pPr>
            <w:r w:rsidRPr="00752E62">
              <w:rPr>
                <w:color w:val="000000" w:themeColor="text1"/>
              </w:rPr>
              <w:t>71</w:t>
            </w:r>
            <w:r w:rsidR="000D0453" w:rsidRPr="00752E62">
              <w:rPr>
                <w:color w:val="000000" w:themeColor="text1"/>
              </w:rPr>
              <w:t>,</w:t>
            </w:r>
            <w:r w:rsidRPr="00752E62">
              <w:rPr>
                <w:color w:val="000000" w:themeColor="text1"/>
              </w:rPr>
              <w:t>4</w:t>
            </w:r>
            <w:r w:rsidR="000D0453" w:rsidRPr="00752E62">
              <w:rPr>
                <w:color w:val="000000" w:themeColor="text1"/>
              </w:rPr>
              <w:t> </w:t>
            </w:r>
            <w:r w:rsidRPr="00752E62">
              <w:rPr>
                <w:color w:val="000000" w:themeColor="text1"/>
              </w:rPr>
              <w:t>% (20/28)</w:t>
            </w:r>
            <w:r w:rsidRPr="00752E62">
              <w:rPr>
                <w:color w:val="000000" w:themeColor="text1"/>
                <w:vertAlign w:val="superscript"/>
              </w:rPr>
              <w:t>c</w:t>
            </w:r>
          </w:p>
        </w:tc>
      </w:tr>
      <w:tr w:rsidR="00844627" w:rsidRPr="00752E62" w14:paraId="2483EF70" w14:textId="77777777" w:rsidTr="00844627">
        <w:tc>
          <w:tcPr>
            <w:tcW w:w="1311" w:type="pct"/>
            <w:tcBorders>
              <w:top w:val="single" w:sz="4" w:space="0" w:color="auto"/>
              <w:left w:val="single" w:sz="4" w:space="0" w:color="auto"/>
              <w:bottom w:val="single" w:sz="4" w:space="0" w:color="auto"/>
              <w:right w:val="single" w:sz="4" w:space="0" w:color="auto"/>
            </w:tcBorders>
            <w:hideMark/>
          </w:tcPr>
          <w:p w14:paraId="7B9FCE6E" w14:textId="77777777" w:rsidR="00CC0C33" w:rsidRPr="00752E62" w:rsidRDefault="00CC0C33" w:rsidP="00CC0C33">
            <w:pPr>
              <w:ind w:left="180"/>
              <w:rPr>
                <w:color w:val="000000" w:themeColor="text1"/>
              </w:rPr>
            </w:pPr>
            <w:r w:rsidRPr="00752E62">
              <w:rPr>
                <w:color w:val="000000" w:themeColor="text1"/>
              </w:rPr>
              <w:t>Medijan vremena do</w:t>
            </w:r>
          </w:p>
          <w:p w14:paraId="3CBF4BB8" w14:textId="77777777" w:rsidR="00CC0C33" w:rsidRPr="00752E62" w:rsidRDefault="00CC0C33" w:rsidP="00CC0C33">
            <w:pPr>
              <w:ind w:left="180"/>
              <w:rPr>
                <w:color w:val="000000" w:themeColor="text1"/>
              </w:rPr>
            </w:pPr>
            <w:r w:rsidRPr="00752E62">
              <w:rPr>
                <w:color w:val="000000" w:themeColor="text1"/>
              </w:rPr>
              <w:t>razbuktavanja</w:t>
            </w:r>
          </w:p>
          <w:p w14:paraId="11C8B221" w14:textId="77777777" w:rsidR="00844627" w:rsidRPr="00752E62" w:rsidRDefault="00CC0C33" w:rsidP="00CC0C33">
            <w:pPr>
              <w:ind w:left="180"/>
              <w:rPr>
                <w:color w:val="000000" w:themeColor="text1"/>
                <w:highlight w:val="green"/>
              </w:rPr>
            </w:pPr>
            <w:r w:rsidRPr="00752E62">
              <w:rPr>
                <w:color w:val="000000" w:themeColor="text1"/>
              </w:rPr>
              <w:t>bolesti</w:t>
            </w:r>
          </w:p>
        </w:tc>
        <w:tc>
          <w:tcPr>
            <w:tcW w:w="1017" w:type="pct"/>
            <w:tcBorders>
              <w:top w:val="single" w:sz="4" w:space="0" w:color="auto"/>
              <w:left w:val="single" w:sz="4" w:space="0" w:color="auto"/>
              <w:bottom w:val="single" w:sz="4" w:space="0" w:color="auto"/>
              <w:right w:val="single" w:sz="4" w:space="0" w:color="auto"/>
            </w:tcBorders>
            <w:hideMark/>
          </w:tcPr>
          <w:p w14:paraId="5B665F1F" w14:textId="77777777" w:rsidR="00844627" w:rsidRPr="00752E62" w:rsidRDefault="00844627" w:rsidP="00844627">
            <w:pPr>
              <w:jc w:val="center"/>
              <w:rPr>
                <w:color w:val="000000" w:themeColor="text1"/>
              </w:rPr>
            </w:pPr>
            <w:r w:rsidRPr="00752E62">
              <w:rPr>
                <w:color w:val="000000" w:themeColor="text1"/>
              </w:rPr>
              <w:t>&gt;</w:t>
            </w:r>
            <w:r w:rsidR="006E4FE5" w:rsidRPr="00752E62">
              <w:rPr>
                <w:color w:val="000000" w:themeColor="text1"/>
              </w:rPr>
              <w:t> </w:t>
            </w:r>
            <w:r w:rsidRPr="00752E62">
              <w:rPr>
                <w:color w:val="000000" w:themeColor="text1"/>
              </w:rPr>
              <w:t>32 </w:t>
            </w:r>
            <w:r w:rsidR="006E4FE5" w:rsidRPr="00752E62">
              <w:rPr>
                <w:color w:val="000000" w:themeColor="text1"/>
              </w:rPr>
              <w:t>tjedna</w:t>
            </w:r>
          </w:p>
        </w:tc>
        <w:tc>
          <w:tcPr>
            <w:tcW w:w="922" w:type="pct"/>
            <w:tcBorders>
              <w:top w:val="single" w:sz="4" w:space="0" w:color="auto"/>
              <w:left w:val="single" w:sz="4" w:space="0" w:color="auto"/>
              <w:bottom w:val="single" w:sz="4" w:space="0" w:color="auto"/>
              <w:right w:val="single" w:sz="4" w:space="0" w:color="auto"/>
            </w:tcBorders>
            <w:hideMark/>
          </w:tcPr>
          <w:p w14:paraId="015C1EE1" w14:textId="77777777" w:rsidR="00844627" w:rsidRPr="00752E62" w:rsidRDefault="00844627" w:rsidP="00844627">
            <w:pPr>
              <w:jc w:val="center"/>
              <w:rPr>
                <w:color w:val="000000" w:themeColor="text1"/>
              </w:rPr>
            </w:pPr>
            <w:r w:rsidRPr="00752E62">
              <w:rPr>
                <w:color w:val="000000" w:themeColor="text1"/>
              </w:rPr>
              <w:t>20 </w:t>
            </w:r>
            <w:r w:rsidR="006E4FE5" w:rsidRPr="00752E62">
              <w:rPr>
                <w:color w:val="000000" w:themeColor="text1"/>
              </w:rPr>
              <w:t>tjedana</w:t>
            </w:r>
          </w:p>
        </w:tc>
        <w:tc>
          <w:tcPr>
            <w:tcW w:w="1017" w:type="pct"/>
            <w:tcBorders>
              <w:top w:val="single" w:sz="4" w:space="0" w:color="auto"/>
              <w:left w:val="single" w:sz="4" w:space="0" w:color="auto"/>
              <w:bottom w:val="single" w:sz="4" w:space="0" w:color="auto"/>
              <w:right w:val="single" w:sz="4" w:space="0" w:color="auto"/>
            </w:tcBorders>
            <w:hideMark/>
          </w:tcPr>
          <w:p w14:paraId="46193F75" w14:textId="77777777" w:rsidR="00844627" w:rsidRPr="00752E62" w:rsidRDefault="00844627" w:rsidP="00844627">
            <w:pPr>
              <w:jc w:val="center"/>
              <w:rPr>
                <w:color w:val="000000" w:themeColor="text1"/>
              </w:rPr>
            </w:pPr>
            <w:r w:rsidRPr="00752E62">
              <w:rPr>
                <w:color w:val="000000" w:themeColor="text1"/>
              </w:rPr>
              <w:t>&gt;</w:t>
            </w:r>
            <w:r w:rsidR="006E4FE5" w:rsidRPr="00752E62">
              <w:rPr>
                <w:color w:val="000000" w:themeColor="text1"/>
              </w:rPr>
              <w:t> </w:t>
            </w:r>
            <w:r w:rsidRPr="00752E62">
              <w:rPr>
                <w:color w:val="000000" w:themeColor="text1"/>
              </w:rPr>
              <w:t>32 </w:t>
            </w:r>
            <w:r w:rsidR="006E4FE5" w:rsidRPr="00752E62">
              <w:rPr>
                <w:color w:val="000000" w:themeColor="text1"/>
              </w:rPr>
              <w:t>tjedna</w:t>
            </w:r>
          </w:p>
        </w:tc>
        <w:tc>
          <w:tcPr>
            <w:tcW w:w="733" w:type="pct"/>
            <w:tcBorders>
              <w:top w:val="single" w:sz="4" w:space="0" w:color="auto"/>
              <w:left w:val="single" w:sz="4" w:space="0" w:color="auto"/>
              <w:bottom w:val="single" w:sz="4" w:space="0" w:color="auto"/>
              <w:right w:val="single" w:sz="4" w:space="0" w:color="auto"/>
            </w:tcBorders>
            <w:hideMark/>
          </w:tcPr>
          <w:p w14:paraId="51A43B4E" w14:textId="77777777" w:rsidR="00844627" w:rsidRPr="00752E62" w:rsidRDefault="00844627" w:rsidP="00844627">
            <w:pPr>
              <w:jc w:val="center"/>
              <w:rPr>
                <w:color w:val="000000" w:themeColor="text1"/>
              </w:rPr>
            </w:pPr>
            <w:r w:rsidRPr="00752E62">
              <w:rPr>
                <w:color w:val="000000" w:themeColor="text1"/>
              </w:rPr>
              <w:t>14 </w:t>
            </w:r>
            <w:r w:rsidR="006E4FE5" w:rsidRPr="00752E62">
              <w:rPr>
                <w:color w:val="000000" w:themeColor="text1"/>
              </w:rPr>
              <w:t>tjedana</w:t>
            </w:r>
          </w:p>
        </w:tc>
      </w:tr>
      <w:tr w:rsidR="00844627" w:rsidRPr="00752E62" w14:paraId="0A751FDF" w14:textId="77777777" w:rsidTr="00844627">
        <w:tc>
          <w:tcPr>
            <w:tcW w:w="5000" w:type="pct"/>
            <w:gridSpan w:val="5"/>
            <w:tcBorders>
              <w:top w:val="single" w:sz="4" w:space="0" w:color="auto"/>
              <w:left w:val="nil"/>
              <w:bottom w:val="nil"/>
              <w:right w:val="nil"/>
            </w:tcBorders>
          </w:tcPr>
          <w:p w14:paraId="748555D4" w14:textId="77777777" w:rsidR="000D0453" w:rsidRPr="00CF2D02" w:rsidRDefault="00844627" w:rsidP="000D0453">
            <w:pPr>
              <w:pStyle w:val="BodyText"/>
              <w:kinsoku w:val="0"/>
              <w:overflowPunct w:val="0"/>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r>
            <w:r w:rsidR="000D0453" w:rsidRPr="00CF2D02">
              <w:rPr>
                <w:color w:val="000000" w:themeColor="text1"/>
                <w:sz w:val="20"/>
              </w:rPr>
              <w:t>Pedijatrijski odgovori ACR 30/50/70 nakon 48 tjedana bili su značajno veći nego u skupini koja je</w:t>
            </w:r>
          </w:p>
          <w:p w14:paraId="3A3AA46C" w14:textId="77777777" w:rsidR="00844627" w:rsidRPr="00CF2D02" w:rsidRDefault="000D0453" w:rsidP="000D0453">
            <w:pPr>
              <w:pStyle w:val="BodyText"/>
              <w:widowControl/>
              <w:kinsoku w:val="0"/>
              <w:overflowPunct w:val="0"/>
              <w:ind w:left="270" w:hanging="270"/>
              <w:rPr>
                <w:color w:val="000000" w:themeColor="text1"/>
                <w:sz w:val="20"/>
              </w:rPr>
            </w:pPr>
            <w:r w:rsidRPr="00CF2D02">
              <w:rPr>
                <w:color w:val="000000" w:themeColor="text1"/>
                <w:sz w:val="20"/>
              </w:rPr>
              <w:t>uzimala placebo</w:t>
            </w:r>
          </w:p>
          <w:p w14:paraId="76C28731" w14:textId="77777777" w:rsidR="00844627" w:rsidRPr="00CF2D02" w:rsidRDefault="00844627" w:rsidP="00844627">
            <w:pPr>
              <w:pStyle w:val="BodyText"/>
              <w:widowControl/>
              <w:kinsoku w:val="0"/>
              <w:overflowPunct w:val="0"/>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 = 0</w:t>
            </w:r>
            <w:r w:rsidR="00B54F2A" w:rsidRPr="00CF2D02">
              <w:rPr>
                <w:color w:val="000000" w:themeColor="text1"/>
                <w:sz w:val="20"/>
              </w:rPr>
              <w:t>,</w:t>
            </w:r>
            <w:r w:rsidRPr="00CF2D02">
              <w:rPr>
                <w:color w:val="000000" w:themeColor="text1"/>
                <w:sz w:val="20"/>
              </w:rPr>
              <w:t>015</w:t>
            </w:r>
          </w:p>
          <w:p w14:paraId="1FC95957" w14:textId="77777777" w:rsidR="00844627" w:rsidRPr="00CF2D02" w:rsidRDefault="00844627" w:rsidP="00844627">
            <w:pPr>
              <w:pStyle w:val="BodyText"/>
              <w:widowControl/>
              <w:kinsoku w:val="0"/>
              <w:overflowPunct w:val="0"/>
              <w:ind w:left="270" w:hanging="270"/>
              <w:rPr>
                <w:color w:val="000000" w:themeColor="text1"/>
                <w:sz w:val="20"/>
                <w:highlight w:val="green"/>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 = 0</w:t>
            </w:r>
            <w:r w:rsidR="00B54F2A" w:rsidRPr="00CF2D02">
              <w:rPr>
                <w:color w:val="000000" w:themeColor="text1"/>
                <w:sz w:val="20"/>
              </w:rPr>
              <w:t>,</w:t>
            </w:r>
            <w:r w:rsidRPr="00CF2D02">
              <w:rPr>
                <w:color w:val="000000" w:themeColor="text1"/>
                <w:sz w:val="20"/>
              </w:rPr>
              <w:t>031</w:t>
            </w:r>
          </w:p>
        </w:tc>
      </w:tr>
    </w:tbl>
    <w:p w14:paraId="4A546981" w14:textId="77777777" w:rsidR="00844627" w:rsidRPr="00752E62" w:rsidRDefault="00844627" w:rsidP="00844627">
      <w:pPr>
        <w:pStyle w:val="BodyText"/>
        <w:widowControl/>
        <w:kinsoku w:val="0"/>
        <w:overflowPunct w:val="0"/>
        <w:ind w:left="0"/>
        <w:rPr>
          <w:color w:val="000000" w:themeColor="text1"/>
          <w:highlight w:val="green"/>
        </w:rPr>
      </w:pPr>
    </w:p>
    <w:p w14:paraId="23605C3F" w14:textId="77777777" w:rsidR="005026BB" w:rsidRPr="00752E62" w:rsidRDefault="005026BB" w:rsidP="00844627">
      <w:pPr>
        <w:pStyle w:val="BodyText"/>
        <w:widowControl/>
        <w:kinsoku w:val="0"/>
        <w:overflowPunct w:val="0"/>
        <w:ind w:left="0"/>
        <w:rPr>
          <w:color w:val="000000" w:themeColor="text1"/>
        </w:rPr>
      </w:pPr>
      <w:r w:rsidRPr="00752E62">
        <w:rPr>
          <w:color w:val="000000" w:themeColor="text1"/>
        </w:rPr>
        <w:t>Među bolesnicima koji su imali odgovor u 16. tjednu (n=144), pedijatrijski odgovori ACR 30/50/70/90 održali su se i do šest godina u otvorenom produžetku ispitivanja u bolesnika koji su uzimali adalimumab tijekom cijeloga ispitivanja. Ukupno je 19 ispitanika, od kojih 11 iz skupine koja je na početku ispitivanja bila u dobi od 4 do 12 godina i 8 iz skupine koja je na početku ispitivanja bila u dobi od 13 do 17 godina, liječeno 6 ili više godina.</w:t>
      </w:r>
    </w:p>
    <w:p w14:paraId="42BFA352" w14:textId="77777777" w:rsidR="005026BB" w:rsidRPr="00752E62" w:rsidRDefault="005026BB" w:rsidP="00844627">
      <w:pPr>
        <w:pStyle w:val="BodyText"/>
        <w:widowControl/>
        <w:kinsoku w:val="0"/>
        <w:overflowPunct w:val="0"/>
        <w:ind w:left="0"/>
        <w:rPr>
          <w:color w:val="000000" w:themeColor="text1"/>
        </w:rPr>
      </w:pPr>
    </w:p>
    <w:p w14:paraId="4CE950BD" w14:textId="77777777" w:rsidR="00844627" w:rsidRPr="00752E62" w:rsidRDefault="005026BB" w:rsidP="00844627">
      <w:pPr>
        <w:pStyle w:val="BodyText"/>
        <w:widowControl/>
        <w:kinsoku w:val="0"/>
        <w:overflowPunct w:val="0"/>
        <w:ind w:left="0"/>
        <w:rPr>
          <w:color w:val="000000" w:themeColor="text1"/>
          <w:highlight w:val="green"/>
        </w:rPr>
      </w:pPr>
      <w:r w:rsidRPr="00752E62">
        <w:rPr>
          <w:color w:val="000000" w:themeColor="text1"/>
        </w:rPr>
        <w:t>Ukupni odgovori uglavnom su bili bolji i manje je bolesnika razvilo protutijela uz kombiniranu terapiju adalimumabom i metotreksatom nego uz monoterapiju adalimumabom. Uzimajući to u obzir, preporučuje se da se adalimumab daje u kombinaciji s metotreksatom, a u monoterapiji samo u onih bolesnika u kojih primjena metotreksata nije prikladna (vidjeti dio 4.2).</w:t>
      </w:r>
    </w:p>
    <w:p w14:paraId="2DCB353C" w14:textId="77777777" w:rsidR="00844627" w:rsidRPr="00752E62" w:rsidRDefault="00844627" w:rsidP="00844627">
      <w:pPr>
        <w:pStyle w:val="BodyText"/>
        <w:widowControl/>
        <w:kinsoku w:val="0"/>
        <w:overflowPunct w:val="0"/>
        <w:ind w:left="0"/>
        <w:rPr>
          <w:color w:val="000000" w:themeColor="text1"/>
          <w:highlight w:val="green"/>
        </w:rPr>
      </w:pPr>
    </w:p>
    <w:p w14:paraId="67C5F8B7" w14:textId="77777777" w:rsidR="00844627" w:rsidRPr="00752E62" w:rsidRDefault="00844627" w:rsidP="00844627">
      <w:pPr>
        <w:pStyle w:val="BodyText"/>
        <w:keepNext/>
        <w:widowControl/>
        <w:kinsoku w:val="0"/>
        <w:overflowPunct w:val="0"/>
        <w:ind w:left="0"/>
        <w:rPr>
          <w:color w:val="000000" w:themeColor="text1"/>
        </w:rPr>
      </w:pPr>
      <w:r w:rsidRPr="00752E62">
        <w:rPr>
          <w:color w:val="000000" w:themeColor="text1"/>
        </w:rPr>
        <w:t>pJIA II</w:t>
      </w:r>
    </w:p>
    <w:p w14:paraId="30E36DFB" w14:textId="77777777" w:rsidR="00844627" w:rsidRPr="00752E62" w:rsidRDefault="00844627" w:rsidP="00844627">
      <w:pPr>
        <w:pStyle w:val="BodyText"/>
        <w:keepNext/>
        <w:widowControl/>
        <w:kinsoku w:val="0"/>
        <w:overflowPunct w:val="0"/>
        <w:ind w:left="0"/>
        <w:rPr>
          <w:color w:val="000000" w:themeColor="text1"/>
          <w:highlight w:val="green"/>
        </w:rPr>
      </w:pPr>
    </w:p>
    <w:p w14:paraId="1FFF066F" w14:textId="77777777" w:rsidR="002F5FA0" w:rsidRPr="00752E62" w:rsidRDefault="00FD7CBC" w:rsidP="00844627">
      <w:pPr>
        <w:pStyle w:val="BodyText"/>
        <w:widowControl/>
        <w:kinsoku w:val="0"/>
        <w:overflowPunct w:val="0"/>
        <w:ind w:left="0"/>
        <w:rPr>
          <w:color w:val="000000" w:themeColor="text1"/>
        </w:rPr>
      </w:pPr>
      <w:r w:rsidRPr="00752E62">
        <w:rPr>
          <w:color w:val="000000" w:themeColor="text1"/>
        </w:rPr>
        <w:t xml:space="preserve">Sigurnost i djelotvornost </w:t>
      </w:r>
      <w:r w:rsidR="00FA6E09" w:rsidRPr="00752E62">
        <w:rPr>
          <w:color w:val="000000" w:themeColor="text1"/>
        </w:rPr>
        <w:t>adalimumab</w:t>
      </w:r>
      <w:r w:rsidRPr="00752E62">
        <w:rPr>
          <w:color w:val="000000" w:themeColor="text1"/>
        </w:rPr>
        <w:t>a ocijenjene su u otvorenom, multicentričnom ispitivanju koje je uključivalo 32</w:t>
      </w:r>
      <w:r w:rsidR="00E64C95" w:rsidRPr="00752E62">
        <w:rPr>
          <w:color w:val="000000" w:themeColor="text1"/>
        </w:rPr>
        <w:t> </w:t>
      </w:r>
      <w:r w:rsidRPr="00752E62">
        <w:rPr>
          <w:color w:val="000000" w:themeColor="text1"/>
        </w:rPr>
        <w:t>djece (u dobi od 2</w:t>
      </w:r>
      <w:r w:rsidR="00E64C95" w:rsidRPr="00752E62">
        <w:rPr>
          <w:color w:val="000000" w:themeColor="text1"/>
        </w:rPr>
        <w:t> </w:t>
      </w:r>
      <w:r w:rsidRPr="00752E62">
        <w:rPr>
          <w:color w:val="000000" w:themeColor="text1"/>
        </w:rPr>
        <w:t>do manje od 4</w:t>
      </w:r>
      <w:r w:rsidR="00E64C95" w:rsidRPr="00752E62">
        <w:rPr>
          <w:color w:val="000000" w:themeColor="text1"/>
        </w:rPr>
        <w:t> </w:t>
      </w:r>
      <w:r w:rsidRPr="00752E62">
        <w:rPr>
          <w:color w:val="000000" w:themeColor="text1"/>
        </w:rPr>
        <w:t>godine ili u dobi od 4</w:t>
      </w:r>
      <w:r w:rsidR="00E64C95" w:rsidRPr="00752E62">
        <w:rPr>
          <w:color w:val="000000" w:themeColor="text1"/>
        </w:rPr>
        <w:t> </w:t>
      </w:r>
      <w:r w:rsidRPr="00752E62">
        <w:rPr>
          <w:color w:val="000000" w:themeColor="text1"/>
        </w:rPr>
        <w:t>godine i više i tjelesne težine manje od 15</w:t>
      </w:r>
      <w:r w:rsidR="00E64C95" w:rsidRPr="00752E62">
        <w:rPr>
          <w:color w:val="000000" w:themeColor="text1"/>
        </w:rPr>
        <w:t> </w:t>
      </w:r>
      <w:r w:rsidRPr="00752E62">
        <w:rPr>
          <w:color w:val="000000" w:themeColor="text1"/>
        </w:rPr>
        <w:t>kg) s umjerenim do teškim aktivnim poliartikularnim JIA. Bolesnici su primali 24 mg/m</w:t>
      </w:r>
      <w:r w:rsidRPr="00752E62">
        <w:rPr>
          <w:color w:val="000000" w:themeColor="text1"/>
          <w:vertAlign w:val="superscript"/>
        </w:rPr>
        <w:t>2</w:t>
      </w:r>
      <w:r w:rsidRPr="00752E62">
        <w:rPr>
          <w:color w:val="000000" w:themeColor="text1"/>
        </w:rPr>
        <w:t xml:space="preserve"> tjelesne površine </w:t>
      </w:r>
      <w:r w:rsidR="00FA6E09" w:rsidRPr="00752E62">
        <w:rPr>
          <w:color w:val="000000" w:themeColor="text1"/>
        </w:rPr>
        <w:t>adalimumab</w:t>
      </w:r>
      <w:r w:rsidRPr="00752E62">
        <w:rPr>
          <w:color w:val="000000" w:themeColor="text1"/>
        </w:rPr>
        <w:t>a, do maksimalne doze od 20</w:t>
      </w:r>
      <w:r w:rsidR="00E64C95" w:rsidRPr="00752E62">
        <w:rPr>
          <w:color w:val="000000" w:themeColor="text1"/>
        </w:rPr>
        <w:t> </w:t>
      </w:r>
      <w:r w:rsidRPr="00752E62">
        <w:rPr>
          <w:color w:val="000000" w:themeColor="text1"/>
        </w:rPr>
        <w:t>mg, svaki drugi tjedan kao pojedinačnu dozu s.c. injekcijom kroz najmanje 24</w:t>
      </w:r>
      <w:r w:rsidR="00E64C95" w:rsidRPr="00752E62">
        <w:rPr>
          <w:color w:val="000000" w:themeColor="text1"/>
        </w:rPr>
        <w:t> </w:t>
      </w:r>
      <w:r w:rsidRPr="00752E62">
        <w:rPr>
          <w:color w:val="000000" w:themeColor="text1"/>
        </w:rPr>
        <w:t>tjedna. Tijekom ispitivanja, većina ispitanika je istodobno uzimala metotreksat, a manje njih je prijavilo primjenu kortikosteroida ili NSAIL-a.</w:t>
      </w:r>
    </w:p>
    <w:p w14:paraId="15A69868" w14:textId="77777777" w:rsidR="002F5FA0" w:rsidRPr="00752E62" w:rsidRDefault="002F5FA0" w:rsidP="00844627">
      <w:pPr>
        <w:pStyle w:val="BodyText"/>
        <w:widowControl/>
        <w:kinsoku w:val="0"/>
        <w:overflowPunct w:val="0"/>
        <w:ind w:left="0"/>
        <w:rPr>
          <w:color w:val="000000" w:themeColor="text1"/>
        </w:rPr>
      </w:pPr>
    </w:p>
    <w:p w14:paraId="33319D95" w14:textId="77777777" w:rsidR="00844627" w:rsidRPr="00752E62" w:rsidRDefault="00FD7CBC" w:rsidP="00E64C95">
      <w:pPr>
        <w:pStyle w:val="BodyText"/>
        <w:widowControl/>
        <w:kinsoku w:val="0"/>
        <w:overflowPunct w:val="0"/>
        <w:ind w:left="0"/>
        <w:rPr>
          <w:color w:val="000000" w:themeColor="text1"/>
          <w:highlight w:val="green"/>
        </w:rPr>
      </w:pPr>
      <w:r w:rsidRPr="00752E62">
        <w:rPr>
          <w:color w:val="000000" w:themeColor="text1"/>
        </w:rPr>
        <w:t>U 12. i 24. tjednu, pedijatrijski odgovor ACR</w:t>
      </w:r>
      <w:r w:rsidR="00032F4C" w:rsidRPr="00752E62">
        <w:rPr>
          <w:color w:val="000000" w:themeColor="text1"/>
        </w:rPr>
        <w:t> </w:t>
      </w:r>
      <w:r w:rsidRPr="00752E62">
        <w:rPr>
          <w:color w:val="000000" w:themeColor="text1"/>
        </w:rPr>
        <w:t>30 bio je 93,5%, odnosno 90,0%, što je utvrđeno na temelju zabilježenih podataka. Udio ispitanika s pedijatrijskim odgovorom ACR50/70/90 u 12. i 24.</w:t>
      </w:r>
      <w:r w:rsidR="002F5FA0" w:rsidRPr="00752E62">
        <w:rPr>
          <w:color w:val="000000" w:themeColor="text1"/>
        </w:rPr>
        <w:t> </w:t>
      </w:r>
      <w:r w:rsidRPr="00752E62">
        <w:rPr>
          <w:color w:val="000000" w:themeColor="text1"/>
        </w:rPr>
        <w:t>tjednu bio je 90,3%/61,3%/38,7%, odnosno 83,3%/73,3%/36,7%. Među onima koji su odgovorili na terapiju (pedijatrijski odgovor ACR</w:t>
      </w:r>
      <w:r w:rsidR="00E64C95" w:rsidRPr="00752E62">
        <w:rPr>
          <w:color w:val="000000" w:themeColor="text1"/>
        </w:rPr>
        <w:t> </w:t>
      </w:r>
      <w:r w:rsidRPr="00752E62">
        <w:rPr>
          <w:color w:val="000000" w:themeColor="text1"/>
        </w:rPr>
        <w:t>30) u 24.</w:t>
      </w:r>
      <w:r w:rsidR="00E64C95" w:rsidRPr="00752E62">
        <w:rPr>
          <w:color w:val="000000" w:themeColor="text1"/>
        </w:rPr>
        <w:t> </w:t>
      </w:r>
      <w:r w:rsidRPr="00752E62">
        <w:rPr>
          <w:color w:val="000000" w:themeColor="text1"/>
        </w:rPr>
        <w:t>tjednu (n=27 od 30 bolesnika), pedijatrijski odgovori ACR</w:t>
      </w:r>
      <w:r w:rsidR="00E64C95" w:rsidRPr="00752E62">
        <w:rPr>
          <w:color w:val="000000" w:themeColor="text1"/>
        </w:rPr>
        <w:t> </w:t>
      </w:r>
      <w:r w:rsidRPr="00752E62">
        <w:rPr>
          <w:color w:val="000000" w:themeColor="text1"/>
        </w:rPr>
        <w:t>30 održali su se do 60</w:t>
      </w:r>
      <w:r w:rsidR="00E64C95" w:rsidRPr="00752E62">
        <w:rPr>
          <w:color w:val="000000" w:themeColor="text1"/>
        </w:rPr>
        <w:t> </w:t>
      </w:r>
      <w:r w:rsidRPr="00752E62">
        <w:rPr>
          <w:color w:val="000000" w:themeColor="text1"/>
        </w:rPr>
        <w:t xml:space="preserve">tjedana u otvorenom produžetku ispitivanja u bolesnika koji su primali </w:t>
      </w:r>
      <w:r w:rsidR="002F5FA0" w:rsidRPr="00752E62">
        <w:rPr>
          <w:color w:val="000000" w:themeColor="text1"/>
        </w:rPr>
        <w:t xml:space="preserve">adalimumab </w:t>
      </w:r>
      <w:r w:rsidRPr="00752E62">
        <w:rPr>
          <w:color w:val="000000" w:themeColor="text1"/>
        </w:rPr>
        <w:t>kroz ovo razdoblje. Ukupno, 20</w:t>
      </w:r>
      <w:r w:rsidR="00E64C95" w:rsidRPr="00752E62">
        <w:rPr>
          <w:color w:val="000000" w:themeColor="text1"/>
        </w:rPr>
        <w:t> </w:t>
      </w:r>
      <w:r w:rsidRPr="00752E62">
        <w:rPr>
          <w:color w:val="000000" w:themeColor="text1"/>
        </w:rPr>
        <w:t>ispitanika je liječeno 60</w:t>
      </w:r>
      <w:r w:rsidR="00E64C95" w:rsidRPr="00752E62">
        <w:rPr>
          <w:color w:val="000000" w:themeColor="text1"/>
        </w:rPr>
        <w:t> </w:t>
      </w:r>
      <w:r w:rsidRPr="00752E62">
        <w:rPr>
          <w:color w:val="000000" w:themeColor="text1"/>
        </w:rPr>
        <w:t>tjedana ili duže.</w:t>
      </w:r>
    </w:p>
    <w:p w14:paraId="117721C4" w14:textId="77777777" w:rsidR="00844627" w:rsidRPr="00752E62" w:rsidRDefault="00844627" w:rsidP="00844627">
      <w:pPr>
        <w:pStyle w:val="BodyText"/>
        <w:widowControl/>
        <w:kinsoku w:val="0"/>
        <w:overflowPunct w:val="0"/>
        <w:ind w:left="0"/>
        <w:rPr>
          <w:color w:val="000000" w:themeColor="text1"/>
          <w:highlight w:val="green"/>
        </w:rPr>
      </w:pPr>
    </w:p>
    <w:p w14:paraId="22571E5E" w14:textId="77777777" w:rsidR="00844627" w:rsidRPr="00752E62" w:rsidRDefault="00E64C95" w:rsidP="00844627">
      <w:pPr>
        <w:pStyle w:val="BodyText"/>
        <w:keepNext/>
        <w:widowControl/>
        <w:kinsoku w:val="0"/>
        <w:overflowPunct w:val="0"/>
        <w:ind w:left="0"/>
        <w:rPr>
          <w:color w:val="000000" w:themeColor="text1"/>
          <w:highlight w:val="green"/>
        </w:rPr>
      </w:pPr>
      <w:r w:rsidRPr="00752E62">
        <w:rPr>
          <w:i/>
          <w:iCs/>
          <w:color w:val="000000" w:themeColor="text1"/>
          <w:u w:val="single"/>
        </w:rPr>
        <w:lastRenderedPageBreak/>
        <w:t>Artritis povezan s entezitisom</w:t>
      </w:r>
    </w:p>
    <w:p w14:paraId="0334BE8A" w14:textId="77777777" w:rsidR="00844627" w:rsidRPr="00752E62" w:rsidRDefault="00844627" w:rsidP="00844627">
      <w:pPr>
        <w:pStyle w:val="BodyText"/>
        <w:keepNext/>
        <w:widowControl/>
        <w:kinsoku w:val="0"/>
        <w:overflowPunct w:val="0"/>
        <w:ind w:left="0"/>
        <w:rPr>
          <w:i/>
          <w:iCs/>
          <w:color w:val="000000" w:themeColor="text1"/>
          <w:highlight w:val="green"/>
        </w:rPr>
      </w:pPr>
    </w:p>
    <w:p w14:paraId="197E6510" w14:textId="77777777" w:rsidR="00844627" w:rsidRPr="00752E62" w:rsidRDefault="00F17AFE" w:rsidP="00844627">
      <w:pPr>
        <w:pStyle w:val="BodyText"/>
        <w:widowControl/>
        <w:kinsoku w:val="0"/>
        <w:overflowPunct w:val="0"/>
        <w:ind w:left="0"/>
        <w:rPr>
          <w:color w:val="000000" w:themeColor="text1"/>
        </w:rPr>
      </w:pPr>
      <w:r w:rsidRPr="00752E62">
        <w:rPr>
          <w:color w:val="000000" w:themeColor="text1"/>
        </w:rPr>
        <w:t>Sigurnost i djelotvornost adalimumaba ocijenjene su u multicentričnom, randomiziranom, dvostruko slijepom ispitivanju koje je uključivalo 46 pedijatrijskih bolesnika (u dobi od 6 do 17</w:t>
      </w:r>
      <w:r w:rsidR="0014752D" w:rsidRPr="00752E62">
        <w:rPr>
          <w:color w:val="000000" w:themeColor="text1"/>
        </w:rPr>
        <w:t> </w:t>
      </w:r>
      <w:r w:rsidRPr="00752E62">
        <w:rPr>
          <w:color w:val="000000" w:themeColor="text1"/>
        </w:rPr>
        <w:t>godina) s umjerenim artritisom povezanim s entezitisom. Bolesnici su bili randomizirani i primali su ili 24</w:t>
      </w:r>
      <w:r w:rsidR="00CA33A6" w:rsidRPr="00752E62">
        <w:rPr>
          <w:color w:val="000000" w:themeColor="text1"/>
        </w:rPr>
        <w:t> </w:t>
      </w:r>
      <w:r w:rsidRPr="00752E62">
        <w:rPr>
          <w:color w:val="000000" w:themeColor="text1"/>
        </w:rPr>
        <w:t>mg/m</w:t>
      </w:r>
      <w:r w:rsidRPr="00752E62">
        <w:rPr>
          <w:color w:val="000000" w:themeColor="text1"/>
          <w:vertAlign w:val="superscript"/>
        </w:rPr>
        <w:t>2</w:t>
      </w:r>
      <w:r w:rsidRPr="00752E62">
        <w:rPr>
          <w:color w:val="000000" w:themeColor="text1"/>
        </w:rPr>
        <w:t xml:space="preserve"> tjelesne površine adalimumaba do maksimalne doze od 4</w:t>
      </w:r>
      <w:r w:rsidR="0070403F" w:rsidRPr="00752E62">
        <w:rPr>
          <w:color w:val="000000" w:themeColor="text1"/>
        </w:rPr>
        <w:t>0</w:t>
      </w:r>
      <w:r w:rsidR="00CA33A6" w:rsidRPr="00752E62">
        <w:rPr>
          <w:color w:val="000000" w:themeColor="text1"/>
        </w:rPr>
        <w:t> </w:t>
      </w:r>
      <w:r w:rsidRPr="00752E62">
        <w:rPr>
          <w:color w:val="000000" w:themeColor="text1"/>
        </w:rPr>
        <w:t>mg ili placebo svaki drugi tjedan tijekom 12</w:t>
      </w:r>
      <w:r w:rsidR="00CA33A6" w:rsidRPr="00752E62">
        <w:rPr>
          <w:color w:val="000000" w:themeColor="text1"/>
        </w:rPr>
        <w:t> </w:t>
      </w:r>
      <w:r w:rsidRPr="00752E62">
        <w:rPr>
          <w:color w:val="000000" w:themeColor="text1"/>
        </w:rPr>
        <w:t>tjedana. Nakon dvostruko slijepog razdoblja uslijedilo je otvoreno razdoblje tijekom kojeg su bolesnici primali 24</w:t>
      </w:r>
      <w:r w:rsidR="00CA33A6" w:rsidRPr="00752E62">
        <w:rPr>
          <w:color w:val="000000" w:themeColor="text1"/>
        </w:rPr>
        <w:t> </w:t>
      </w:r>
      <w:r w:rsidRPr="00752E62">
        <w:rPr>
          <w:color w:val="000000" w:themeColor="text1"/>
        </w:rPr>
        <w:t>mg/m</w:t>
      </w:r>
      <w:r w:rsidRPr="00752E62">
        <w:rPr>
          <w:color w:val="000000" w:themeColor="text1"/>
          <w:vertAlign w:val="superscript"/>
        </w:rPr>
        <w:t>2</w:t>
      </w:r>
      <w:r w:rsidRPr="00752E62">
        <w:rPr>
          <w:color w:val="000000" w:themeColor="text1"/>
        </w:rPr>
        <w:t xml:space="preserve"> tjelesne površine </w:t>
      </w:r>
      <w:r w:rsidR="00CA33A6" w:rsidRPr="00752E62">
        <w:rPr>
          <w:color w:val="000000" w:themeColor="text1"/>
        </w:rPr>
        <w:t xml:space="preserve">adalimumaba </w:t>
      </w:r>
      <w:r w:rsidRPr="00752E62">
        <w:rPr>
          <w:color w:val="000000" w:themeColor="text1"/>
        </w:rPr>
        <w:t>do maksimalne doze od 40</w:t>
      </w:r>
      <w:r w:rsidR="00CA33A6" w:rsidRPr="00752E62">
        <w:rPr>
          <w:color w:val="000000" w:themeColor="text1"/>
        </w:rPr>
        <w:t> </w:t>
      </w:r>
      <w:r w:rsidRPr="00752E62">
        <w:rPr>
          <w:color w:val="000000" w:themeColor="text1"/>
        </w:rPr>
        <w:t>mg svaki drugi tjedan supkutano tijekom najviše 192</w:t>
      </w:r>
      <w:r w:rsidR="00CA33A6" w:rsidRPr="00752E62">
        <w:rPr>
          <w:color w:val="000000" w:themeColor="text1"/>
        </w:rPr>
        <w:t> </w:t>
      </w:r>
      <w:r w:rsidRPr="00752E62">
        <w:rPr>
          <w:color w:val="000000" w:themeColor="text1"/>
        </w:rPr>
        <w:t>dodatna tjedna. Primarna mjera ishoda bila je postotna promjena broja aktivnih zglobova zahvaćenih artritisom (oticanje koje nije posljedica deformacije ili zglobovi smanjene pokretljivosti uz bol i/ili osjetljivost) od početka ispitivanja do 12.</w:t>
      </w:r>
      <w:r w:rsidR="0014752D" w:rsidRPr="00752E62">
        <w:rPr>
          <w:color w:val="000000" w:themeColor="text1"/>
        </w:rPr>
        <w:t> </w:t>
      </w:r>
      <w:r w:rsidRPr="00752E62">
        <w:rPr>
          <w:color w:val="000000" w:themeColor="text1"/>
        </w:rPr>
        <w:t>tjedna, koja je postignuta uz srednji postotak smanjenja od -62,6% (medijan postotka promjene -88,9%) u bolesnika u skupini liječenoj adalimumabom u usporedbi s -11,6% (medijan postotka promjene -50,0%) u bolesnika u skupini koja je primala placebo. Poboljšanje rezultata za broj aktivnih zglobova zahvaćenih artritisom održalo se tijekom otvorenog razdoblja kroz 156 tjedana ispitivanja za 26 od 31</w:t>
      </w:r>
      <w:r w:rsidR="0014752D" w:rsidRPr="00752E62">
        <w:rPr>
          <w:color w:val="000000" w:themeColor="text1"/>
        </w:rPr>
        <w:t> </w:t>
      </w:r>
      <w:r w:rsidRPr="00752E62">
        <w:rPr>
          <w:color w:val="000000" w:themeColor="text1"/>
        </w:rPr>
        <w:t>(84%) bolesnika u skupini liječenoj adalimumabom koji su ostali u ispitivanju. Iako nije statistički značajno, većina bolesnika pokazala je kliničko poboljšanje sekundarnih mjera ishoda kao što su broj mjesta zahvaćenih entezitisom, broj osjetljivih zglobova, broj otečenih zglobova, pedijatrijski odgovor ACR</w:t>
      </w:r>
      <w:r w:rsidR="0014752D" w:rsidRPr="00752E62">
        <w:rPr>
          <w:color w:val="000000" w:themeColor="text1"/>
        </w:rPr>
        <w:t> </w:t>
      </w:r>
      <w:r w:rsidRPr="00752E62">
        <w:rPr>
          <w:color w:val="000000" w:themeColor="text1"/>
        </w:rPr>
        <w:t>50 i pedijatrijski odgovor ACR</w:t>
      </w:r>
      <w:r w:rsidR="0014752D" w:rsidRPr="00752E62">
        <w:rPr>
          <w:color w:val="000000" w:themeColor="text1"/>
        </w:rPr>
        <w:t> </w:t>
      </w:r>
      <w:r w:rsidRPr="00752E62">
        <w:rPr>
          <w:color w:val="000000" w:themeColor="text1"/>
        </w:rPr>
        <w:t>70.</w:t>
      </w:r>
    </w:p>
    <w:p w14:paraId="20F7E1BF" w14:textId="77777777" w:rsidR="00844627" w:rsidRPr="00752E62" w:rsidRDefault="00844627" w:rsidP="00844627">
      <w:pPr>
        <w:pStyle w:val="BodyText"/>
        <w:widowControl/>
        <w:kinsoku w:val="0"/>
        <w:overflowPunct w:val="0"/>
        <w:ind w:left="0"/>
        <w:rPr>
          <w:color w:val="000000" w:themeColor="text1"/>
        </w:rPr>
      </w:pPr>
    </w:p>
    <w:p w14:paraId="609C1914" w14:textId="77777777" w:rsidR="00844627" w:rsidRPr="00752E62" w:rsidRDefault="0014752D" w:rsidP="00844627">
      <w:pPr>
        <w:pStyle w:val="BodyText"/>
        <w:keepNext/>
        <w:widowControl/>
        <w:kinsoku w:val="0"/>
        <w:overflowPunct w:val="0"/>
        <w:ind w:left="0"/>
        <w:rPr>
          <w:color w:val="000000" w:themeColor="text1"/>
          <w:highlight w:val="green"/>
        </w:rPr>
      </w:pPr>
      <w:r w:rsidRPr="00752E62">
        <w:rPr>
          <w:i/>
          <w:iCs/>
          <w:color w:val="000000" w:themeColor="text1"/>
        </w:rPr>
        <w:t>Plak psorijaza u djece</w:t>
      </w:r>
    </w:p>
    <w:p w14:paraId="5F7AF30C" w14:textId="77777777" w:rsidR="00844627" w:rsidRPr="00752E62" w:rsidRDefault="00844627" w:rsidP="00844627">
      <w:pPr>
        <w:pStyle w:val="BodyText"/>
        <w:keepNext/>
        <w:widowControl/>
        <w:kinsoku w:val="0"/>
        <w:overflowPunct w:val="0"/>
        <w:ind w:left="0"/>
        <w:rPr>
          <w:i/>
          <w:iCs/>
          <w:color w:val="000000" w:themeColor="text1"/>
          <w:highlight w:val="green"/>
        </w:rPr>
      </w:pPr>
    </w:p>
    <w:p w14:paraId="0ACB0AF3" w14:textId="77777777" w:rsidR="00220857" w:rsidRPr="00752E62" w:rsidRDefault="00400ED3" w:rsidP="00844627">
      <w:pPr>
        <w:pStyle w:val="BodyText"/>
        <w:widowControl/>
        <w:kinsoku w:val="0"/>
        <w:overflowPunct w:val="0"/>
        <w:ind w:left="0"/>
        <w:rPr>
          <w:color w:val="000000" w:themeColor="text1"/>
        </w:rPr>
      </w:pPr>
      <w:r w:rsidRPr="00752E62">
        <w:rPr>
          <w:color w:val="000000" w:themeColor="text1"/>
        </w:rPr>
        <w:t xml:space="preserve">Djelotvornost </w:t>
      </w:r>
      <w:r w:rsidR="001F5BC5" w:rsidRPr="00752E62">
        <w:rPr>
          <w:color w:val="000000" w:themeColor="text1"/>
        </w:rPr>
        <w:t xml:space="preserve">adalimumaba </w:t>
      </w:r>
      <w:r w:rsidRPr="00752E62">
        <w:rPr>
          <w:color w:val="000000" w:themeColor="text1"/>
        </w:rPr>
        <w:t xml:space="preserve">ocjenjivala se u randomiziranom, dvostruko slijepom, kontroliranom </w:t>
      </w:r>
      <w:r w:rsidR="0014752D" w:rsidRPr="00752E62">
        <w:rPr>
          <w:color w:val="000000" w:themeColor="text1"/>
        </w:rPr>
        <w:t>ispitivanju provedenom u 114</w:t>
      </w:r>
      <w:r w:rsidR="0038715A" w:rsidRPr="00752E62">
        <w:rPr>
          <w:color w:val="000000" w:themeColor="text1"/>
        </w:rPr>
        <w:t> </w:t>
      </w:r>
      <w:r w:rsidR="0014752D" w:rsidRPr="00752E62">
        <w:rPr>
          <w:color w:val="000000" w:themeColor="text1"/>
        </w:rPr>
        <w:t>pedijatrijskih bolesnika u dobi od 4</w:t>
      </w:r>
      <w:r w:rsidR="0038715A" w:rsidRPr="00752E62">
        <w:rPr>
          <w:color w:val="000000" w:themeColor="text1"/>
        </w:rPr>
        <w:t> </w:t>
      </w:r>
      <w:r w:rsidR="0014752D" w:rsidRPr="00752E62">
        <w:rPr>
          <w:color w:val="000000" w:themeColor="text1"/>
        </w:rPr>
        <w:t>ili više godina s teškom kroničnom plak psorijazom (koja se definirala kao rezultat prema općoj procjeni liječnika (engl. Physician Global Assessment, PGA) od ≥</w:t>
      </w:r>
      <w:r w:rsidR="0038715A" w:rsidRPr="00752E62">
        <w:rPr>
          <w:color w:val="000000" w:themeColor="text1"/>
        </w:rPr>
        <w:t> </w:t>
      </w:r>
      <w:r w:rsidR="0014752D" w:rsidRPr="00752E62">
        <w:rPr>
          <w:color w:val="000000" w:themeColor="text1"/>
        </w:rPr>
        <w:t>4 ili zahvaćenost površine tijela od &gt;</w:t>
      </w:r>
      <w:r w:rsidR="0038715A" w:rsidRPr="00752E62">
        <w:rPr>
          <w:color w:val="000000" w:themeColor="text1"/>
        </w:rPr>
        <w:t> </w:t>
      </w:r>
      <w:r w:rsidR="0014752D" w:rsidRPr="00752E62">
        <w:rPr>
          <w:color w:val="000000" w:themeColor="text1"/>
        </w:rPr>
        <w:t>20% ili zahvaćenost površine tijela od</w:t>
      </w:r>
      <w:r w:rsidR="002F368F" w:rsidRPr="00752E62">
        <w:rPr>
          <w:color w:val="000000" w:themeColor="text1"/>
        </w:rPr>
        <w:t> </w:t>
      </w:r>
      <w:r w:rsidR="0014752D" w:rsidRPr="00752E62">
        <w:rPr>
          <w:color w:val="000000" w:themeColor="text1"/>
        </w:rPr>
        <w:t>&gt;</w:t>
      </w:r>
      <w:r w:rsidR="002F368F" w:rsidRPr="00752E62">
        <w:rPr>
          <w:color w:val="000000" w:themeColor="text1"/>
        </w:rPr>
        <w:t> </w:t>
      </w:r>
      <w:r w:rsidR="0014752D" w:rsidRPr="00752E62">
        <w:rPr>
          <w:color w:val="000000" w:themeColor="text1"/>
        </w:rPr>
        <w:t>10% uz vrlo debele lezije ili rezultat prema ljestvici za ocjenjivanje zahvaćenosti kože i težine kliničke slike (engl. Psoriasis Area and Severity Index, PASI) od ≥</w:t>
      </w:r>
      <w:r w:rsidR="0038715A" w:rsidRPr="00752E62">
        <w:rPr>
          <w:color w:val="000000" w:themeColor="text1"/>
        </w:rPr>
        <w:t> </w:t>
      </w:r>
      <w:r w:rsidR="0014752D" w:rsidRPr="00752E62">
        <w:rPr>
          <w:color w:val="000000" w:themeColor="text1"/>
        </w:rPr>
        <w:t>20 ili ≥</w:t>
      </w:r>
      <w:r w:rsidR="0038715A" w:rsidRPr="00752E62">
        <w:rPr>
          <w:color w:val="000000" w:themeColor="text1"/>
        </w:rPr>
        <w:t> </w:t>
      </w:r>
      <w:r w:rsidR="0014752D" w:rsidRPr="00752E62">
        <w:rPr>
          <w:color w:val="000000" w:themeColor="text1"/>
        </w:rPr>
        <w:t>10 uz klinički značajnu zahvaćenost lica, genitalija ili šaka/stopala) u kojih bolest nije bila dovoljno dobro kontrolirana topikalnom terapijom i helioterapijom ili fototerapijom.</w:t>
      </w:r>
    </w:p>
    <w:p w14:paraId="2A6FBBDC" w14:textId="77777777" w:rsidR="00220857" w:rsidRPr="00752E62" w:rsidRDefault="00220857" w:rsidP="00844627">
      <w:pPr>
        <w:pStyle w:val="BodyText"/>
        <w:widowControl/>
        <w:kinsoku w:val="0"/>
        <w:overflowPunct w:val="0"/>
        <w:ind w:left="0"/>
        <w:rPr>
          <w:color w:val="000000" w:themeColor="text1"/>
        </w:rPr>
      </w:pPr>
    </w:p>
    <w:p w14:paraId="1B86A783" w14:textId="77777777" w:rsidR="00844627" w:rsidRPr="00752E62" w:rsidRDefault="0014752D" w:rsidP="00844627">
      <w:pPr>
        <w:pStyle w:val="BodyText"/>
        <w:widowControl/>
        <w:kinsoku w:val="0"/>
        <w:overflowPunct w:val="0"/>
        <w:ind w:left="0"/>
        <w:rPr>
          <w:color w:val="000000" w:themeColor="text1"/>
          <w:highlight w:val="green"/>
        </w:rPr>
      </w:pPr>
      <w:r w:rsidRPr="00752E62">
        <w:rPr>
          <w:color w:val="000000" w:themeColor="text1"/>
        </w:rPr>
        <w:t xml:space="preserve">Bolesnici su primali </w:t>
      </w:r>
      <w:r w:rsidR="00220857" w:rsidRPr="00752E62">
        <w:rPr>
          <w:color w:val="000000" w:themeColor="text1"/>
        </w:rPr>
        <w:t xml:space="preserve">adalimumab </w:t>
      </w:r>
      <w:r w:rsidRPr="00752E62">
        <w:rPr>
          <w:color w:val="000000" w:themeColor="text1"/>
        </w:rPr>
        <w:t>u dozi od 0,8</w:t>
      </w:r>
      <w:r w:rsidR="0038715A" w:rsidRPr="00752E62">
        <w:rPr>
          <w:color w:val="000000" w:themeColor="text1"/>
        </w:rPr>
        <w:t> </w:t>
      </w:r>
      <w:r w:rsidRPr="00752E62">
        <w:rPr>
          <w:color w:val="000000" w:themeColor="text1"/>
        </w:rPr>
        <w:t>mg/kg svaki drugi tjedan (do najviše 40</w:t>
      </w:r>
      <w:r w:rsidR="0038715A" w:rsidRPr="00752E62">
        <w:rPr>
          <w:color w:val="000000" w:themeColor="text1"/>
        </w:rPr>
        <w:t> </w:t>
      </w:r>
      <w:r w:rsidRPr="00752E62">
        <w:rPr>
          <w:color w:val="000000" w:themeColor="text1"/>
        </w:rPr>
        <w:t>mg), 0,4</w:t>
      </w:r>
      <w:r w:rsidR="0038715A" w:rsidRPr="00752E62">
        <w:rPr>
          <w:color w:val="000000" w:themeColor="text1"/>
        </w:rPr>
        <w:t> </w:t>
      </w:r>
      <w:r w:rsidRPr="00752E62">
        <w:rPr>
          <w:color w:val="000000" w:themeColor="text1"/>
        </w:rPr>
        <w:t>mg/kg svaki drugi tjedan (do najviše 20</w:t>
      </w:r>
      <w:r w:rsidR="0038715A" w:rsidRPr="00752E62">
        <w:rPr>
          <w:color w:val="000000" w:themeColor="text1"/>
        </w:rPr>
        <w:t> </w:t>
      </w:r>
      <w:r w:rsidRPr="00752E62">
        <w:rPr>
          <w:color w:val="000000" w:themeColor="text1"/>
        </w:rPr>
        <w:t>mg) ili metotreksat u dozi od 0,1</w:t>
      </w:r>
      <w:r w:rsidR="0038715A" w:rsidRPr="00752E62">
        <w:rPr>
          <w:color w:val="000000" w:themeColor="text1"/>
        </w:rPr>
        <w:t> </w:t>
      </w:r>
      <w:r w:rsidRPr="00752E62">
        <w:rPr>
          <w:color w:val="000000" w:themeColor="text1"/>
        </w:rPr>
        <w:t>-</w:t>
      </w:r>
      <w:r w:rsidR="0038715A" w:rsidRPr="00752E62">
        <w:rPr>
          <w:color w:val="000000" w:themeColor="text1"/>
        </w:rPr>
        <w:t> </w:t>
      </w:r>
      <w:r w:rsidRPr="00752E62">
        <w:rPr>
          <w:color w:val="000000" w:themeColor="text1"/>
        </w:rPr>
        <w:t>0,4</w:t>
      </w:r>
      <w:r w:rsidR="0038715A" w:rsidRPr="00752E62">
        <w:rPr>
          <w:color w:val="000000" w:themeColor="text1"/>
        </w:rPr>
        <w:t> </w:t>
      </w:r>
      <w:r w:rsidRPr="00752E62">
        <w:rPr>
          <w:color w:val="000000" w:themeColor="text1"/>
        </w:rPr>
        <w:t>mg/kg jednom tjedno (do najviše 25</w:t>
      </w:r>
      <w:r w:rsidR="0038715A" w:rsidRPr="00752E62">
        <w:rPr>
          <w:color w:val="000000" w:themeColor="text1"/>
        </w:rPr>
        <w:t> </w:t>
      </w:r>
      <w:r w:rsidRPr="00752E62">
        <w:rPr>
          <w:color w:val="000000" w:themeColor="text1"/>
        </w:rPr>
        <w:t>mg). U 16.</w:t>
      </w:r>
      <w:r w:rsidR="0038715A" w:rsidRPr="00752E62">
        <w:rPr>
          <w:color w:val="000000" w:themeColor="text1"/>
        </w:rPr>
        <w:t> </w:t>
      </w:r>
      <w:r w:rsidRPr="00752E62">
        <w:rPr>
          <w:color w:val="000000" w:themeColor="text1"/>
        </w:rPr>
        <w:t>tjednu, pozitivan odgovor s obzirom na djelotvornost (npr. PASI</w:t>
      </w:r>
      <w:r w:rsidR="0038715A" w:rsidRPr="00752E62">
        <w:rPr>
          <w:color w:val="000000" w:themeColor="text1"/>
        </w:rPr>
        <w:t> </w:t>
      </w:r>
      <w:r w:rsidRPr="00752E62">
        <w:rPr>
          <w:color w:val="000000" w:themeColor="text1"/>
        </w:rPr>
        <w:t xml:space="preserve">75) postigao je veći broj bolesnika randomiziranih za liječenje </w:t>
      </w:r>
      <w:r w:rsidR="0038715A" w:rsidRPr="00752E62">
        <w:rPr>
          <w:color w:val="000000" w:themeColor="text1"/>
        </w:rPr>
        <w:t>adalimumab</w:t>
      </w:r>
      <w:r w:rsidRPr="00752E62">
        <w:rPr>
          <w:color w:val="000000" w:themeColor="text1"/>
        </w:rPr>
        <w:t>om u dozi od 0,8</w:t>
      </w:r>
      <w:r w:rsidR="0038715A" w:rsidRPr="00752E62">
        <w:rPr>
          <w:color w:val="000000" w:themeColor="text1"/>
        </w:rPr>
        <w:t> </w:t>
      </w:r>
      <w:r w:rsidRPr="00752E62">
        <w:rPr>
          <w:color w:val="000000" w:themeColor="text1"/>
        </w:rPr>
        <w:t>mg/kg nego onih randomiziranih za primanje doze od 0,4</w:t>
      </w:r>
      <w:r w:rsidR="0038715A" w:rsidRPr="00752E62">
        <w:rPr>
          <w:color w:val="000000" w:themeColor="text1"/>
        </w:rPr>
        <w:t> </w:t>
      </w:r>
      <w:r w:rsidRPr="00752E62">
        <w:rPr>
          <w:color w:val="000000" w:themeColor="text1"/>
        </w:rPr>
        <w:t>mg/kg svaki drugi tjedan ili za liječenje MTX-om.</w:t>
      </w:r>
    </w:p>
    <w:p w14:paraId="17D51619" w14:textId="77777777" w:rsidR="00844627" w:rsidRPr="00752E62" w:rsidRDefault="00844627" w:rsidP="00844627">
      <w:pPr>
        <w:pStyle w:val="BodyText"/>
        <w:widowControl/>
        <w:kinsoku w:val="0"/>
        <w:overflowPunct w:val="0"/>
        <w:ind w:left="0"/>
        <w:rPr>
          <w:color w:val="000000" w:themeColor="text1"/>
          <w:szCs w:val="23"/>
          <w:highlight w:val="green"/>
        </w:rPr>
      </w:pPr>
    </w:p>
    <w:p w14:paraId="64BD77D3" w14:textId="77777777" w:rsidR="00844627" w:rsidRPr="00752E62" w:rsidRDefault="00844627" w:rsidP="00844627">
      <w:pPr>
        <w:keepNext/>
        <w:rPr>
          <w:b/>
          <w:bCs/>
          <w:color w:val="000000" w:themeColor="text1"/>
        </w:rPr>
      </w:pPr>
      <w:r w:rsidRPr="00752E62">
        <w:rPr>
          <w:b/>
          <w:color w:val="000000" w:themeColor="text1"/>
        </w:rPr>
        <w:t>Tabl</w:t>
      </w:r>
      <w:r w:rsidR="0038715A" w:rsidRPr="00752E62">
        <w:rPr>
          <w:b/>
          <w:color w:val="000000" w:themeColor="text1"/>
        </w:rPr>
        <w:t>ica </w:t>
      </w:r>
      <w:r w:rsidRPr="00752E62">
        <w:rPr>
          <w:b/>
          <w:color w:val="000000" w:themeColor="text1"/>
        </w:rPr>
        <w:t xml:space="preserve">19. </w:t>
      </w:r>
      <w:r w:rsidR="009A6DD8" w:rsidRPr="00752E62">
        <w:rPr>
          <w:b/>
          <w:bCs/>
          <w:color w:val="000000" w:themeColor="text1"/>
        </w:rPr>
        <w:t>Rezultati djelotvornosti u pedijatrijskih bolesnika s plak psorijazom u 16. tjednu</w:t>
      </w:r>
    </w:p>
    <w:p w14:paraId="53AAC313" w14:textId="77777777" w:rsidR="00844627" w:rsidRPr="00752E62" w:rsidRDefault="00844627" w:rsidP="00844627">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984"/>
        <w:gridCol w:w="3025"/>
      </w:tblGrid>
      <w:tr w:rsidR="00844627" w:rsidRPr="00752E62" w14:paraId="32A70FD4" w14:textId="77777777" w:rsidTr="00844627">
        <w:trPr>
          <w:cantSplit/>
          <w:tblHeader/>
        </w:trPr>
        <w:tc>
          <w:tcPr>
            <w:tcW w:w="3118" w:type="dxa"/>
            <w:tcBorders>
              <w:top w:val="single" w:sz="4" w:space="0" w:color="auto"/>
              <w:left w:val="single" w:sz="4" w:space="0" w:color="auto"/>
              <w:bottom w:val="single" w:sz="4" w:space="0" w:color="auto"/>
              <w:right w:val="single" w:sz="4" w:space="0" w:color="auto"/>
            </w:tcBorders>
          </w:tcPr>
          <w:p w14:paraId="590A9F8B" w14:textId="77777777" w:rsidR="00844627" w:rsidRPr="00752E62" w:rsidRDefault="00844627" w:rsidP="00844627">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07978A11" w14:textId="77777777" w:rsidR="00844627" w:rsidRPr="00752E62" w:rsidRDefault="00844627" w:rsidP="00844627">
            <w:pPr>
              <w:keepNext/>
              <w:jc w:val="center"/>
              <w:rPr>
                <w:b/>
                <w:color w:val="000000" w:themeColor="text1"/>
                <w:vertAlign w:val="superscript"/>
              </w:rPr>
            </w:pPr>
            <w:r w:rsidRPr="00752E62">
              <w:rPr>
                <w:b/>
                <w:color w:val="000000" w:themeColor="text1"/>
              </w:rPr>
              <w:t>MTX</w:t>
            </w:r>
            <w:r w:rsidRPr="00752E62">
              <w:rPr>
                <w:b/>
                <w:color w:val="000000" w:themeColor="text1"/>
                <w:vertAlign w:val="superscript"/>
              </w:rPr>
              <w:t>a</w:t>
            </w:r>
          </w:p>
          <w:p w14:paraId="5B98573C" w14:textId="77777777" w:rsidR="00844627" w:rsidRPr="00752E62" w:rsidRDefault="00844627" w:rsidP="00844627">
            <w:pPr>
              <w:keepNext/>
              <w:jc w:val="center"/>
              <w:rPr>
                <w:b/>
                <w:color w:val="000000" w:themeColor="text1"/>
              </w:rPr>
            </w:pPr>
            <w:r w:rsidRPr="00752E62">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hideMark/>
          </w:tcPr>
          <w:p w14:paraId="7E578750" w14:textId="77777777" w:rsidR="00844627" w:rsidRPr="00752E62" w:rsidRDefault="00844627" w:rsidP="00D71ABE">
            <w:pPr>
              <w:keepNext/>
              <w:jc w:val="center"/>
              <w:rPr>
                <w:b/>
                <w:color w:val="000000" w:themeColor="text1"/>
              </w:rPr>
            </w:pPr>
            <w:r w:rsidRPr="00752E62">
              <w:rPr>
                <w:b/>
                <w:color w:val="000000" w:themeColor="text1"/>
              </w:rPr>
              <w:t>Adalimumab 0</w:t>
            </w:r>
            <w:r w:rsidR="009A6DD8" w:rsidRPr="00752E62">
              <w:rPr>
                <w:b/>
                <w:color w:val="000000" w:themeColor="text1"/>
              </w:rPr>
              <w:t>,</w:t>
            </w:r>
            <w:r w:rsidRPr="00752E62">
              <w:rPr>
                <w:b/>
                <w:color w:val="000000" w:themeColor="text1"/>
              </w:rPr>
              <w:t xml:space="preserve">8 mg/kg </w:t>
            </w:r>
            <w:r w:rsidR="00D71ABE" w:rsidRPr="00752E62">
              <w:rPr>
                <w:b/>
                <w:color w:val="000000" w:themeColor="text1"/>
              </w:rPr>
              <w:t>svaki drugi tjedan</w:t>
            </w:r>
          </w:p>
          <w:p w14:paraId="7EEF0530" w14:textId="77777777" w:rsidR="00844627" w:rsidRPr="00752E62" w:rsidRDefault="00844627" w:rsidP="00844627">
            <w:pPr>
              <w:keepNext/>
              <w:jc w:val="center"/>
              <w:rPr>
                <w:b/>
                <w:color w:val="000000" w:themeColor="text1"/>
              </w:rPr>
            </w:pPr>
            <w:r w:rsidRPr="00752E62">
              <w:rPr>
                <w:b/>
                <w:color w:val="000000" w:themeColor="text1"/>
              </w:rPr>
              <w:t>N = 38</w:t>
            </w:r>
          </w:p>
        </w:tc>
      </w:tr>
      <w:tr w:rsidR="00844627" w:rsidRPr="00752E62" w14:paraId="451DD3BC" w14:textId="77777777" w:rsidTr="00844627">
        <w:trPr>
          <w:cantSplit/>
        </w:trPr>
        <w:tc>
          <w:tcPr>
            <w:tcW w:w="3118" w:type="dxa"/>
            <w:tcBorders>
              <w:top w:val="single" w:sz="4" w:space="0" w:color="auto"/>
              <w:left w:val="single" w:sz="4" w:space="0" w:color="auto"/>
              <w:bottom w:val="single" w:sz="4" w:space="0" w:color="auto"/>
              <w:right w:val="single" w:sz="4" w:space="0" w:color="auto"/>
            </w:tcBorders>
            <w:hideMark/>
          </w:tcPr>
          <w:p w14:paraId="4E170890" w14:textId="77777777" w:rsidR="00844627" w:rsidRPr="00752E62" w:rsidRDefault="00844627" w:rsidP="00844627">
            <w:pPr>
              <w:rPr>
                <w:color w:val="000000" w:themeColor="text1"/>
              </w:rPr>
            </w:pPr>
            <w:r w:rsidRPr="00752E62">
              <w:rPr>
                <w:color w:val="000000" w:themeColor="text1"/>
              </w:rPr>
              <w:t>PASI 75</w:t>
            </w:r>
            <w:r w:rsidRPr="00752E62">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64B06044" w14:textId="77777777" w:rsidR="00844627" w:rsidRPr="00752E62" w:rsidRDefault="00844627" w:rsidP="00844627">
            <w:pPr>
              <w:jc w:val="center"/>
              <w:rPr>
                <w:color w:val="000000" w:themeColor="text1"/>
              </w:rPr>
            </w:pPr>
            <w:r w:rsidRPr="00752E62">
              <w:rPr>
                <w:color w:val="000000" w:themeColor="text1"/>
              </w:rPr>
              <w:t>12 (32</w:t>
            </w:r>
            <w:r w:rsidR="009A6DD8" w:rsidRPr="00752E62">
              <w:rPr>
                <w:color w:val="000000" w:themeColor="text1"/>
              </w:rPr>
              <w:t>,</w:t>
            </w:r>
            <w:r w:rsidRPr="00752E62">
              <w:rPr>
                <w:color w:val="000000" w:themeColor="text1"/>
              </w:rPr>
              <w:t>4%)</w:t>
            </w:r>
          </w:p>
        </w:tc>
        <w:tc>
          <w:tcPr>
            <w:tcW w:w="3108" w:type="dxa"/>
            <w:tcBorders>
              <w:top w:val="single" w:sz="4" w:space="0" w:color="auto"/>
              <w:left w:val="single" w:sz="4" w:space="0" w:color="auto"/>
              <w:bottom w:val="single" w:sz="4" w:space="0" w:color="auto"/>
              <w:right w:val="single" w:sz="4" w:space="0" w:color="auto"/>
            </w:tcBorders>
            <w:hideMark/>
          </w:tcPr>
          <w:p w14:paraId="5D69F661" w14:textId="77777777" w:rsidR="00844627" w:rsidRPr="00752E62" w:rsidRDefault="00844627" w:rsidP="00844627">
            <w:pPr>
              <w:jc w:val="center"/>
              <w:rPr>
                <w:color w:val="000000" w:themeColor="text1"/>
              </w:rPr>
            </w:pPr>
            <w:r w:rsidRPr="00752E62">
              <w:rPr>
                <w:color w:val="000000" w:themeColor="text1"/>
              </w:rPr>
              <w:t>22 (57</w:t>
            </w:r>
            <w:r w:rsidR="009A6DD8" w:rsidRPr="00752E62">
              <w:rPr>
                <w:color w:val="000000" w:themeColor="text1"/>
              </w:rPr>
              <w:t>,</w:t>
            </w:r>
            <w:r w:rsidRPr="00752E62">
              <w:rPr>
                <w:color w:val="000000" w:themeColor="text1"/>
              </w:rPr>
              <w:t>9%)</w:t>
            </w:r>
          </w:p>
        </w:tc>
      </w:tr>
      <w:tr w:rsidR="00844627" w:rsidRPr="00752E62" w14:paraId="053F76E9" w14:textId="77777777" w:rsidTr="00844627">
        <w:trPr>
          <w:cantSplit/>
        </w:trPr>
        <w:tc>
          <w:tcPr>
            <w:tcW w:w="3118" w:type="dxa"/>
            <w:tcBorders>
              <w:top w:val="single" w:sz="4" w:space="0" w:color="auto"/>
              <w:left w:val="single" w:sz="4" w:space="0" w:color="auto"/>
              <w:bottom w:val="single" w:sz="4" w:space="0" w:color="auto"/>
              <w:right w:val="single" w:sz="4" w:space="0" w:color="auto"/>
            </w:tcBorders>
            <w:hideMark/>
          </w:tcPr>
          <w:p w14:paraId="2450ADBD" w14:textId="77777777" w:rsidR="00844627" w:rsidRPr="00752E62" w:rsidRDefault="00844627" w:rsidP="00844627">
            <w:pPr>
              <w:rPr>
                <w:color w:val="000000" w:themeColor="text1"/>
              </w:rPr>
            </w:pPr>
            <w:r w:rsidRPr="00752E62">
              <w:rPr>
                <w:color w:val="000000" w:themeColor="text1"/>
              </w:rPr>
              <w:t xml:space="preserve">PGA: </w:t>
            </w:r>
            <w:r w:rsidR="009A6DD8" w:rsidRPr="00752E62">
              <w:rPr>
                <w:color w:val="000000" w:themeColor="text1"/>
              </w:rPr>
              <w:t>bez bolesti/minimalno</w:t>
            </w:r>
            <w:r w:rsidRPr="00752E62">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4625E85A" w14:textId="77777777" w:rsidR="00844627" w:rsidRPr="00752E62" w:rsidRDefault="00844627" w:rsidP="00844627">
            <w:pPr>
              <w:jc w:val="center"/>
              <w:rPr>
                <w:color w:val="000000" w:themeColor="text1"/>
              </w:rPr>
            </w:pPr>
            <w:r w:rsidRPr="00752E62">
              <w:rPr>
                <w:color w:val="000000" w:themeColor="text1"/>
              </w:rPr>
              <w:t>15 (40</w:t>
            </w:r>
            <w:r w:rsidR="009A6DD8" w:rsidRPr="00752E62">
              <w:rPr>
                <w:color w:val="000000" w:themeColor="text1"/>
              </w:rPr>
              <w:t>,</w:t>
            </w:r>
            <w:r w:rsidRPr="00752E62">
              <w:rPr>
                <w:color w:val="000000" w:themeColor="text1"/>
              </w:rPr>
              <w:t>5%)</w:t>
            </w:r>
          </w:p>
        </w:tc>
        <w:tc>
          <w:tcPr>
            <w:tcW w:w="3108" w:type="dxa"/>
            <w:tcBorders>
              <w:top w:val="single" w:sz="4" w:space="0" w:color="auto"/>
              <w:left w:val="single" w:sz="4" w:space="0" w:color="auto"/>
              <w:bottom w:val="single" w:sz="4" w:space="0" w:color="auto"/>
              <w:right w:val="single" w:sz="4" w:space="0" w:color="auto"/>
            </w:tcBorders>
            <w:hideMark/>
          </w:tcPr>
          <w:p w14:paraId="374FA37B" w14:textId="77777777" w:rsidR="00844627" w:rsidRPr="00752E62" w:rsidRDefault="00844627" w:rsidP="00844627">
            <w:pPr>
              <w:jc w:val="center"/>
              <w:rPr>
                <w:color w:val="000000" w:themeColor="text1"/>
              </w:rPr>
            </w:pPr>
            <w:r w:rsidRPr="00752E62">
              <w:rPr>
                <w:color w:val="000000" w:themeColor="text1"/>
              </w:rPr>
              <w:t>23 (60</w:t>
            </w:r>
            <w:r w:rsidR="009A6DD8" w:rsidRPr="00752E62">
              <w:rPr>
                <w:color w:val="000000" w:themeColor="text1"/>
              </w:rPr>
              <w:t>,</w:t>
            </w:r>
            <w:r w:rsidRPr="00752E62">
              <w:rPr>
                <w:color w:val="000000" w:themeColor="text1"/>
              </w:rPr>
              <w:t>5%)</w:t>
            </w:r>
          </w:p>
        </w:tc>
      </w:tr>
      <w:tr w:rsidR="00844627" w:rsidRPr="00752E62" w14:paraId="3EFF5567" w14:textId="77777777" w:rsidTr="00844627">
        <w:trPr>
          <w:cantSplit/>
        </w:trPr>
        <w:tc>
          <w:tcPr>
            <w:tcW w:w="9303" w:type="dxa"/>
            <w:gridSpan w:val="3"/>
            <w:tcBorders>
              <w:top w:val="single" w:sz="4" w:space="0" w:color="auto"/>
              <w:left w:val="nil"/>
              <w:bottom w:val="nil"/>
              <w:right w:val="nil"/>
            </w:tcBorders>
          </w:tcPr>
          <w:p w14:paraId="6EC17839" w14:textId="77777777" w:rsidR="00844627" w:rsidRPr="00CF2D02" w:rsidRDefault="00844627" w:rsidP="00844627">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MTX = metotre</w:t>
            </w:r>
            <w:r w:rsidR="009A6DD8" w:rsidRPr="00CF2D02">
              <w:rPr>
                <w:color w:val="000000" w:themeColor="text1"/>
                <w:sz w:val="20"/>
              </w:rPr>
              <w:t>ks</w:t>
            </w:r>
            <w:r w:rsidRPr="00CF2D02">
              <w:rPr>
                <w:color w:val="000000" w:themeColor="text1"/>
                <w:sz w:val="20"/>
              </w:rPr>
              <w:t>at</w:t>
            </w:r>
          </w:p>
          <w:p w14:paraId="0F2E09A9" w14:textId="77777777" w:rsidR="00844627" w:rsidRPr="00CF2D02" w:rsidRDefault="00844627" w:rsidP="00844627">
            <w:pPr>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 = 0</w:t>
            </w:r>
            <w:r w:rsidR="00B54F2A" w:rsidRPr="00CF2D02">
              <w:rPr>
                <w:color w:val="000000" w:themeColor="text1"/>
                <w:sz w:val="20"/>
              </w:rPr>
              <w:t>,</w:t>
            </w:r>
            <w:r w:rsidRPr="00CF2D02">
              <w:rPr>
                <w:color w:val="000000" w:themeColor="text1"/>
                <w:sz w:val="20"/>
              </w:rPr>
              <w:t>027, adalimumab 0</w:t>
            </w:r>
            <w:r w:rsidR="009A6DD8" w:rsidRPr="00CF2D02">
              <w:rPr>
                <w:color w:val="000000" w:themeColor="text1"/>
                <w:sz w:val="20"/>
              </w:rPr>
              <w:t>,</w:t>
            </w:r>
            <w:r w:rsidRPr="00CF2D02">
              <w:rPr>
                <w:color w:val="000000" w:themeColor="text1"/>
                <w:sz w:val="20"/>
              </w:rPr>
              <w:t xml:space="preserve">8 mg/kg </w:t>
            </w:r>
            <w:r w:rsidR="009A6DD8" w:rsidRPr="00CF2D02">
              <w:rPr>
                <w:color w:val="000000" w:themeColor="text1"/>
                <w:sz w:val="20"/>
              </w:rPr>
              <w:t>naspram</w:t>
            </w:r>
            <w:r w:rsidRPr="00CF2D02">
              <w:rPr>
                <w:color w:val="000000" w:themeColor="text1"/>
                <w:sz w:val="20"/>
              </w:rPr>
              <w:t xml:space="preserve"> MTX</w:t>
            </w:r>
            <w:r w:rsidR="009A6DD8" w:rsidRPr="00CF2D02">
              <w:rPr>
                <w:color w:val="000000" w:themeColor="text1"/>
                <w:sz w:val="20"/>
              </w:rPr>
              <w:noBreakHyphen/>
              <w:t>a</w:t>
            </w:r>
          </w:p>
          <w:p w14:paraId="7435620C" w14:textId="77777777" w:rsidR="00844627" w:rsidRPr="00CF2D02" w:rsidRDefault="00844627" w:rsidP="00844627">
            <w:pPr>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 = 0</w:t>
            </w:r>
            <w:r w:rsidR="00B54F2A" w:rsidRPr="00CF2D02">
              <w:rPr>
                <w:color w:val="000000" w:themeColor="text1"/>
                <w:sz w:val="20"/>
              </w:rPr>
              <w:t>,</w:t>
            </w:r>
            <w:r w:rsidRPr="00CF2D02">
              <w:rPr>
                <w:color w:val="000000" w:themeColor="text1"/>
                <w:sz w:val="20"/>
              </w:rPr>
              <w:t>083, adalimumab 0</w:t>
            </w:r>
            <w:r w:rsidR="009A6DD8" w:rsidRPr="00CF2D02">
              <w:rPr>
                <w:color w:val="000000" w:themeColor="text1"/>
                <w:sz w:val="20"/>
              </w:rPr>
              <w:t>,</w:t>
            </w:r>
            <w:r w:rsidRPr="00CF2D02">
              <w:rPr>
                <w:color w:val="000000" w:themeColor="text1"/>
                <w:sz w:val="20"/>
              </w:rPr>
              <w:t xml:space="preserve">8 mg/kg </w:t>
            </w:r>
            <w:r w:rsidR="009A6DD8" w:rsidRPr="00CF2D02">
              <w:rPr>
                <w:color w:val="000000" w:themeColor="text1"/>
                <w:sz w:val="20"/>
              </w:rPr>
              <w:t>naspram</w:t>
            </w:r>
            <w:r w:rsidRPr="00CF2D02">
              <w:rPr>
                <w:color w:val="000000" w:themeColor="text1"/>
                <w:sz w:val="20"/>
              </w:rPr>
              <w:t xml:space="preserve"> MTX</w:t>
            </w:r>
            <w:r w:rsidR="009A6DD8" w:rsidRPr="00CF2D02">
              <w:rPr>
                <w:color w:val="000000" w:themeColor="text1"/>
                <w:sz w:val="20"/>
              </w:rPr>
              <w:noBreakHyphen/>
              <w:t>a</w:t>
            </w:r>
          </w:p>
        </w:tc>
      </w:tr>
    </w:tbl>
    <w:p w14:paraId="647C31BF" w14:textId="77777777" w:rsidR="00844627" w:rsidRPr="00752E62" w:rsidRDefault="00844627" w:rsidP="00844627">
      <w:pPr>
        <w:rPr>
          <w:color w:val="000000" w:themeColor="text1"/>
          <w:highlight w:val="green"/>
        </w:rPr>
      </w:pPr>
    </w:p>
    <w:p w14:paraId="0B8D6AB8" w14:textId="77777777" w:rsidR="00D71ABE" w:rsidRPr="00752E62" w:rsidRDefault="00D71ABE" w:rsidP="00844627">
      <w:pPr>
        <w:pStyle w:val="BodyText"/>
        <w:widowControl/>
        <w:kinsoku w:val="0"/>
        <w:overflowPunct w:val="0"/>
        <w:ind w:left="0"/>
        <w:rPr>
          <w:color w:val="000000" w:themeColor="text1"/>
        </w:rPr>
      </w:pPr>
      <w:r w:rsidRPr="00752E62">
        <w:rPr>
          <w:color w:val="000000" w:themeColor="text1"/>
        </w:rPr>
        <w:t>U bolesnika koji su postigli PASI 75 ili PGA rezultat „bez bolesti“ ili „minimalno“, liječenje je prekinuto tijekom razdoblja do najviše 36 tjedana te se pratio gubitak kontrole bolesti (tj. pogoršanje PGA rezultata za najmanje 2 stupnja). Bolesnici su zatim ponovno započeli liječenje adalimumabom u dozi od 0,8 mg/kg svaki drugi tjedan tijekom dodatnih 16 tjedana, a stope odgovora primijećene tijekom ponovnog liječenja bile su slične onima prethodno zabilježenima tijekom razdoblja dvostruko slijepog liječenja: odgovor PASI 75 postiglo je 78,9% (15 od 19 ispitanika), a PGA rezultat „bez bolesti“ ili „minimalno“ njih 52,6% (10 od 19 ispitanika).</w:t>
      </w:r>
    </w:p>
    <w:p w14:paraId="4B43D1C3" w14:textId="77777777" w:rsidR="00D71ABE" w:rsidRPr="00752E62" w:rsidRDefault="00D71ABE" w:rsidP="00844627">
      <w:pPr>
        <w:pStyle w:val="BodyText"/>
        <w:widowControl/>
        <w:kinsoku w:val="0"/>
        <w:overflowPunct w:val="0"/>
        <w:ind w:left="0"/>
        <w:rPr>
          <w:color w:val="000000" w:themeColor="text1"/>
        </w:rPr>
      </w:pPr>
    </w:p>
    <w:p w14:paraId="03D2F32B" w14:textId="77777777" w:rsidR="00844627" w:rsidRPr="00752E62" w:rsidRDefault="00D71ABE" w:rsidP="00844627">
      <w:pPr>
        <w:pStyle w:val="BodyText"/>
        <w:widowControl/>
        <w:kinsoku w:val="0"/>
        <w:overflowPunct w:val="0"/>
        <w:ind w:left="0"/>
        <w:rPr>
          <w:color w:val="000000" w:themeColor="text1"/>
          <w:highlight w:val="green"/>
        </w:rPr>
      </w:pPr>
      <w:r w:rsidRPr="00752E62">
        <w:rPr>
          <w:color w:val="000000" w:themeColor="text1"/>
        </w:rPr>
        <w:lastRenderedPageBreak/>
        <w:t>U otvorenom razdoblju ispitivanja, odgovor PASI 75 i PGA rezultat „bez bolesti“ ili „minimalno“ održali su se tijekom dodatna 52 tjedna, bez novih nalaza povezanih sa sigurnošću.</w:t>
      </w:r>
    </w:p>
    <w:p w14:paraId="4EC77D7B" w14:textId="77777777" w:rsidR="00844627" w:rsidRPr="00752E62" w:rsidRDefault="00844627" w:rsidP="00844627">
      <w:pPr>
        <w:pStyle w:val="BodyText"/>
        <w:widowControl/>
        <w:kinsoku w:val="0"/>
        <w:overflowPunct w:val="0"/>
        <w:ind w:left="0"/>
        <w:rPr>
          <w:color w:val="000000" w:themeColor="text1"/>
        </w:rPr>
      </w:pPr>
    </w:p>
    <w:p w14:paraId="5625AEC0" w14:textId="77777777" w:rsidR="00844627" w:rsidRPr="00752E62" w:rsidRDefault="00E33191" w:rsidP="00844627">
      <w:pPr>
        <w:pStyle w:val="BodyText"/>
        <w:keepNext/>
        <w:widowControl/>
        <w:kinsoku w:val="0"/>
        <w:overflowPunct w:val="0"/>
        <w:ind w:left="0"/>
        <w:rPr>
          <w:i/>
          <w:iCs/>
          <w:color w:val="000000" w:themeColor="text1"/>
          <w:highlight w:val="green"/>
        </w:rPr>
      </w:pPr>
      <w:r w:rsidRPr="00752E62">
        <w:rPr>
          <w:i/>
          <w:iCs/>
          <w:color w:val="000000" w:themeColor="text1"/>
        </w:rPr>
        <w:t>Crohnova bolest u djece</w:t>
      </w:r>
    </w:p>
    <w:p w14:paraId="7EADD822" w14:textId="77777777" w:rsidR="00844627" w:rsidRPr="00752E62" w:rsidRDefault="00844627" w:rsidP="00844627">
      <w:pPr>
        <w:pStyle w:val="BodyText"/>
        <w:keepNext/>
        <w:widowControl/>
        <w:kinsoku w:val="0"/>
        <w:overflowPunct w:val="0"/>
        <w:ind w:left="0"/>
        <w:rPr>
          <w:color w:val="000000" w:themeColor="text1"/>
          <w:highlight w:val="green"/>
        </w:rPr>
      </w:pPr>
    </w:p>
    <w:p w14:paraId="6E498F21" w14:textId="77777777" w:rsidR="00956CBA" w:rsidRPr="00752E62" w:rsidRDefault="00E33191" w:rsidP="00844627">
      <w:pPr>
        <w:pStyle w:val="BodyText"/>
        <w:widowControl/>
        <w:kinsoku w:val="0"/>
        <w:overflowPunct w:val="0"/>
        <w:ind w:left="0"/>
        <w:rPr>
          <w:color w:val="000000" w:themeColor="text1"/>
        </w:rPr>
      </w:pPr>
      <w:r w:rsidRPr="00752E62">
        <w:rPr>
          <w:color w:val="000000" w:themeColor="text1"/>
        </w:rPr>
        <w:t>Djelotvornost i sigurnost adalimumaba ispitivane su u multicentričnom, randomiziranom, dvostruko slijepom kliničkom ispitivanju indukcijske terapije i terapije održavanja dozama ovisnim o tjelesnoj težini (&lt;</w:t>
      </w:r>
      <w:r w:rsidR="005D584E" w:rsidRPr="00752E62">
        <w:rPr>
          <w:color w:val="000000" w:themeColor="text1"/>
        </w:rPr>
        <w:t> </w:t>
      </w:r>
      <w:r w:rsidRPr="00752E62">
        <w:rPr>
          <w:color w:val="000000" w:themeColor="text1"/>
        </w:rPr>
        <w:t>40</w:t>
      </w:r>
      <w:r w:rsidR="005D584E" w:rsidRPr="00752E62">
        <w:rPr>
          <w:color w:val="000000" w:themeColor="text1"/>
        </w:rPr>
        <w:t> </w:t>
      </w:r>
      <w:r w:rsidRPr="00752E62">
        <w:rPr>
          <w:color w:val="000000" w:themeColor="text1"/>
        </w:rPr>
        <w:t>kg ili ≥</w:t>
      </w:r>
      <w:r w:rsidR="005D584E" w:rsidRPr="00752E62">
        <w:rPr>
          <w:color w:val="000000" w:themeColor="text1"/>
        </w:rPr>
        <w:t> </w:t>
      </w:r>
      <w:r w:rsidRPr="00752E62">
        <w:rPr>
          <w:color w:val="000000" w:themeColor="text1"/>
        </w:rPr>
        <w:t>40</w:t>
      </w:r>
      <w:r w:rsidR="005D584E" w:rsidRPr="00752E62">
        <w:rPr>
          <w:color w:val="000000" w:themeColor="text1"/>
        </w:rPr>
        <w:t> </w:t>
      </w:r>
      <w:r w:rsidRPr="00752E62">
        <w:rPr>
          <w:color w:val="000000" w:themeColor="text1"/>
        </w:rPr>
        <w:t>kg) u 192</w:t>
      </w:r>
      <w:r w:rsidR="005D584E" w:rsidRPr="00752E62">
        <w:rPr>
          <w:color w:val="000000" w:themeColor="text1"/>
        </w:rPr>
        <w:t> </w:t>
      </w:r>
      <w:r w:rsidRPr="00752E62">
        <w:rPr>
          <w:color w:val="000000" w:themeColor="text1"/>
        </w:rPr>
        <w:t>pedijatrijska ispitanika u dobi između (i uključujući) 6</w:t>
      </w:r>
      <w:r w:rsidR="005D584E" w:rsidRPr="00752E62">
        <w:rPr>
          <w:color w:val="000000" w:themeColor="text1"/>
        </w:rPr>
        <w:t> </w:t>
      </w:r>
      <w:r w:rsidRPr="00752E62">
        <w:rPr>
          <w:color w:val="000000" w:themeColor="text1"/>
        </w:rPr>
        <w:t>i 17</w:t>
      </w:r>
      <w:r w:rsidR="005D584E" w:rsidRPr="00752E62">
        <w:rPr>
          <w:color w:val="000000" w:themeColor="text1"/>
        </w:rPr>
        <w:t> </w:t>
      </w:r>
      <w:r w:rsidRPr="00752E62">
        <w:rPr>
          <w:color w:val="000000" w:themeColor="text1"/>
        </w:rPr>
        <w:t>godina s umjerenom do teškom Crohnovom bolešću (engl. Crohn's disease, CD), definiranom rezultatom prema Indeksu aktivnosti Crohnove bolesti u djece (engl. Paediatric Crohn’s Disease Activity Index, PCDAI)</w:t>
      </w:r>
      <w:r w:rsidR="005D584E" w:rsidRPr="00752E62">
        <w:rPr>
          <w:color w:val="000000" w:themeColor="text1"/>
        </w:rPr>
        <w:t> </w:t>
      </w:r>
      <w:r w:rsidRPr="00752E62">
        <w:rPr>
          <w:color w:val="000000" w:themeColor="text1"/>
        </w:rPr>
        <w:t>&gt;</w:t>
      </w:r>
      <w:r w:rsidR="005D584E" w:rsidRPr="00752E62">
        <w:rPr>
          <w:color w:val="000000" w:themeColor="text1"/>
        </w:rPr>
        <w:t> </w:t>
      </w:r>
      <w:r w:rsidRPr="00752E62">
        <w:rPr>
          <w:color w:val="000000" w:themeColor="text1"/>
        </w:rPr>
        <w:t>30. Bolesnici su bili pogodni za ispitivanje ako je ranije konvencionalno liječenje Crohnove bolesti bilo neuspješno (uključujući kortikosteroid i/ili imunomodulator). Sudjelovati su mogli i bolesnici koji su izgubili odgovor na prethodno liječenje infliksimabom ili koji ga nisu podnosili.</w:t>
      </w:r>
    </w:p>
    <w:p w14:paraId="1704CBB8" w14:textId="77777777" w:rsidR="00956CBA" w:rsidRPr="00752E62" w:rsidRDefault="00956CBA" w:rsidP="00844627">
      <w:pPr>
        <w:pStyle w:val="BodyText"/>
        <w:widowControl/>
        <w:kinsoku w:val="0"/>
        <w:overflowPunct w:val="0"/>
        <w:ind w:left="0"/>
        <w:rPr>
          <w:color w:val="000000" w:themeColor="text1"/>
        </w:rPr>
      </w:pPr>
    </w:p>
    <w:p w14:paraId="2E080685" w14:textId="77777777" w:rsidR="00956CBA" w:rsidRPr="00752E62" w:rsidRDefault="00E33191" w:rsidP="00844627">
      <w:pPr>
        <w:pStyle w:val="BodyText"/>
        <w:widowControl/>
        <w:kinsoku w:val="0"/>
        <w:overflowPunct w:val="0"/>
        <w:ind w:left="0"/>
        <w:rPr>
          <w:color w:val="000000" w:themeColor="text1"/>
        </w:rPr>
      </w:pPr>
      <w:r w:rsidRPr="00752E62">
        <w:rPr>
          <w:color w:val="000000" w:themeColor="text1"/>
        </w:rPr>
        <w:t>Svi ispitanici su primali otvorenu indukcijsku terapiju u dozi određenoj prema njihovoj početnoj tjelesnoj težini: 160</w:t>
      </w:r>
      <w:r w:rsidR="005D584E" w:rsidRPr="00752E62">
        <w:rPr>
          <w:color w:val="000000" w:themeColor="text1"/>
        </w:rPr>
        <w:t> </w:t>
      </w:r>
      <w:r w:rsidRPr="00752E62">
        <w:rPr>
          <w:color w:val="000000" w:themeColor="text1"/>
        </w:rPr>
        <w:t>mg u nultom tjednu i 80</w:t>
      </w:r>
      <w:r w:rsidR="005D584E" w:rsidRPr="00752E62">
        <w:rPr>
          <w:color w:val="000000" w:themeColor="text1"/>
        </w:rPr>
        <w:t> </w:t>
      </w:r>
      <w:r w:rsidRPr="00752E62">
        <w:rPr>
          <w:color w:val="000000" w:themeColor="text1"/>
        </w:rPr>
        <w:t>mg u drugom tjednu za ispitanike tjelesne težine ≥</w:t>
      </w:r>
      <w:r w:rsidR="005D584E" w:rsidRPr="00752E62">
        <w:rPr>
          <w:color w:val="000000" w:themeColor="text1"/>
        </w:rPr>
        <w:t> </w:t>
      </w:r>
      <w:r w:rsidRPr="00752E62">
        <w:rPr>
          <w:color w:val="000000" w:themeColor="text1"/>
        </w:rPr>
        <w:t>40</w:t>
      </w:r>
      <w:r w:rsidR="005D584E" w:rsidRPr="00752E62">
        <w:rPr>
          <w:color w:val="000000" w:themeColor="text1"/>
        </w:rPr>
        <w:t> </w:t>
      </w:r>
      <w:r w:rsidRPr="00752E62">
        <w:rPr>
          <w:color w:val="000000" w:themeColor="text1"/>
        </w:rPr>
        <w:t>kg, odnosno 80</w:t>
      </w:r>
      <w:r w:rsidR="005D584E" w:rsidRPr="00752E62">
        <w:rPr>
          <w:color w:val="000000" w:themeColor="text1"/>
        </w:rPr>
        <w:t> </w:t>
      </w:r>
      <w:r w:rsidRPr="00752E62">
        <w:rPr>
          <w:color w:val="000000" w:themeColor="text1"/>
        </w:rPr>
        <w:t>mg i 40</w:t>
      </w:r>
      <w:r w:rsidR="005D584E" w:rsidRPr="00752E62">
        <w:rPr>
          <w:color w:val="000000" w:themeColor="text1"/>
        </w:rPr>
        <w:t> </w:t>
      </w:r>
      <w:r w:rsidRPr="00752E62">
        <w:rPr>
          <w:color w:val="000000" w:themeColor="text1"/>
        </w:rPr>
        <w:t>mg za ispitanike tjelesne težine &lt;</w:t>
      </w:r>
      <w:r w:rsidR="005D584E" w:rsidRPr="00752E62">
        <w:rPr>
          <w:color w:val="000000" w:themeColor="text1"/>
        </w:rPr>
        <w:t> </w:t>
      </w:r>
      <w:r w:rsidRPr="00752E62">
        <w:rPr>
          <w:color w:val="000000" w:themeColor="text1"/>
        </w:rPr>
        <w:t>40</w:t>
      </w:r>
      <w:r w:rsidR="005D584E" w:rsidRPr="00752E62">
        <w:rPr>
          <w:color w:val="000000" w:themeColor="text1"/>
        </w:rPr>
        <w:t> </w:t>
      </w:r>
      <w:r w:rsidRPr="00752E62">
        <w:rPr>
          <w:color w:val="000000" w:themeColor="text1"/>
        </w:rPr>
        <w:t>kg.</w:t>
      </w:r>
    </w:p>
    <w:p w14:paraId="04EEEA65" w14:textId="77777777" w:rsidR="00956CBA" w:rsidRPr="00752E62" w:rsidRDefault="00956CBA" w:rsidP="00844627">
      <w:pPr>
        <w:pStyle w:val="BodyText"/>
        <w:widowControl/>
        <w:kinsoku w:val="0"/>
        <w:overflowPunct w:val="0"/>
        <w:ind w:left="0"/>
        <w:rPr>
          <w:color w:val="000000" w:themeColor="text1"/>
        </w:rPr>
      </w:pPr>
    </w:p>
    <w:p w14:paraId="5CA2E281" w14:textId="77777777" w:rsidR="00844627" w:rsidRPr="00752E62" w:rsidRDefault="00E33191" w:rsidP="00844627">
      <w:pPr>
        <w:pStyle w:val="BodyText"/>
        <w:widowControl/>
        <w:kinsoku w:val="0"/>
        <w:overflowPunct w:val="0"/>
        <w:ind w:left="0"/>
        <w:rPr>
          <w:color w:val="000000" w:themeColor="text1"/>
          <w:highlight w:val="green"/>
        </w:rPr>
      </w:pPr>
      <w:r w:rsidRPr="00752E62">
        <w:rPr>
          <w:color w:val="000000" w:themeColor="text1"/>
        </w:rPr>
        <w:t xml:space="preserve">U četvrtom tjednu su ispitanici randomizirani u omjeru 1:1 na temelju njihove tjelesne težine u tom trenutku za liječenje niskom dozom ili standardnom dozom održavanja, kako je prikazano u </w:t>
      </w:r>
      <w:r w:rsidR="00244026" w:rsidRPr="00752E62">
        <w:rPr>
          <w:color w:val="000000" w:themeColor="text1"/>
        </w:rPr>
        <w:t>t</w:t>
      </w:r>
      <w:r w:rsidRPr="00752E62">
        <w:rPr>
          <w:color w:val="000000" w:themeColor="text1"/>
        </w:rPr>
        <w:t>ablici</w:t>
      </w:r>
      <w:r w:rsidR="005D584E" w:rsidRPr="00752E62">
        <w:rPr>
          <w:color w:val="000000" w:themeColor="text1"/>
        </w:rPr>
        <w:t> </w:t>
      </w:r>
      <w:r w:rsidRPr="00752E62">
        <w:rPr>
          <w:color w:val="000000" w:themeColor="text1"/>
        </w:rPr>
        <w:t xml:space="preserve">20. </w:t>
      </w:r>
    </w:p>
    <w:p w14:paraId="6FD86972" w14:textId="77777777" w:rsidR="00844627" w:rsidRPr="00752E62" w:rsidRDefault="00844627" w:rsidP="00844627">
      <w:pPr>
        <w:pStyle w:val="BodyText"/>
        <w:widowControl/>
        <w:kinsoku w:val="0"/>
        <w:overflowPunct w:val="0"/>
        <w:ind w:left="0"/>
        <w:jc w:val="center"/>
        <w:rPr>
          <w:color w:val="000000" w:themeColor="text1"/>
          <w:highlight w:val="green"/>
        </w:rPr>
      </w:pPr>
    </w:p>
    <w:p w14:paraId="5C521A8C" w14:textId="77777777" w:rsidR="00844627" w:rsidRPr="00752E62" w:rsidRDefault="00844627" w:rsidP="00844627">
      <w:pPr>
        <w:keepNext/>
        <w:rPr>
          <w:b/>
          <w:color w:val="000000" w:themeColor="text1"/>
          <w:highlight w:val="green"/>
        </w:rPr>
      </w:pPr>
      <w:r w:rsidRPr="00752E62">
        <w:rPr>
          <w:b/>
          <w:color w:val="000000" w:themeColor="text1"/>
        </w:rPr>
        <w:t>Tabl</w:t>
      </w:r>
      <w:r w:rsidR="005D584E" w:rsidRPr="00752E62">
        <w:rPr>
          <w:b/>
          <w:color w:val="000000" w:themeColor="text1"/>
        </w:rPr>
        <w:t>ica </w:t>
      </w:r>
      <w:r w:rsidRPr="00752E62">
        <w:rPr>
          <w:b/>
          <w:color w:val="000000" w:themeColor="text1"/>
        </w:rPr>
        <w:t xml:space="preserve">20. </w:t>
      </w:r>
      <w:r w:rsidR="005D584E" w:rsidRPr="00752E62">
        <w:rPr>
          <w:b/>
          <w:color w:val="000000" w:themeColor="text1"/>
        </w:rPr>
        <w:t>Režim održavanja</w:t>
      </w:r>
    </w:p>
    <w:p w14:paraId="54D1487F" w14:textId="77777777" w:rsidR="00844627" w:rsidRPr="00752E62" w:rsidRDefault="00844627" w:rsidP="00844627">
      <w:pPr>
        <w:keepNext/>
        <w:jc w:val="center"/>
        <w:rPr>
          <w:b/>
          <w:bCs/>
          <w:color w:val="000000" w:themeColor="text1"/>
          <w:highlight w:val="green"/>
        </w:rPr>
      </w:pPr>
    </w:p>
    <w:tbl>
      <w:tblPr>
        <w:tblW w:w="5000" w:type="pct"/>
        <w:tblLayout w:type="fixed"/>
        <w:tblCellMar>
          <w:left w:w="0" w:type="dxa"/>
          <w:right w:w="0" w:type="dxa"/>
        </w:tblCellMar>
        <w:tblLook w:val="0000" w:firstRow="0" w:lastRow="0" w:firstColumn="0" w:lastColumn="0" w:noHBand="0" w:noVBand="0"/>
      </w:tblPr>
      <w:tblGrid>
        <w:gridCol w:w="3287"/>
        <w:gridCol w:w="2891"/>
        <w:gridCol w:w="2887"/>
      </w:tblGrid>
      <w:tr w:rsidR="00844627" w:rsidRPr="00752E62" w14:paraId="4B8C8C5D" w14:textId="77777777" w:rsidTr="00844627">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7BD70F98" w14:textId="77777777" w:rsidR="00875CBB" w:rsidRPr="00752E62" w:rsidRDefault="00875CBB" w:rsidP="00875CBB">
            <w:pPr>
              <w:pStyle w:val="TableParagraph"/>
              <w:keepNext/>
              <w:kinsoku w:val="0"/>
              <w:overflowPunct w:val="0"/>
              <w:ind w:left="102" w:right="188"/>
              <w:jc w:val="center"/>
              <w:rPr>
                <w:rFonts w:ascii="Times New Roman" w:hAnsi="Times New Roman"/>
                <w:b/>
                <w:bCs/>
                <w:color w:val="000000" w:themeColor="text1"/>
              </w:rPr>
            </w:pPr>
            <w:r w:rsidRPr="00752E62">
              <w:rPr>
                <w:rFonts w:ascii="Times New Roman" w:hAnsi="Times New Roman"/>
                <w:b/>
                <w:bCs/>
                <w:color w:val="000000" w:themeColor="text1"/>
              </w:rPr>
              <w:t>Tjelesna težina</w:t>
            </w:r>
          </w:p>
          <w:p w14:paraId="047E23CC" w14:textId="77777777" w:rsidR="00844627" w:rsidRPr="00752E62" w:rsidRDefault="00875CBB" w:rsidP="00875CBB">
            <w:pPr>
              <w:pStyle w:val="TableParagraph"/>
              <w:keepNext/>
              <w:widowControl/>
              <w:kinsoku w:val="0"/>
              <w:overflowPunct w:val="0"/>
              <w:ind w:left="102" w:right="188"/>
              <w:jc w:val="center"/>
              <w:rPr>
                <w:rFonts w:ascii="Times New Roman" w:hAnsi="Times New Roman"/>
                <w:color w:val="000000" w:themeColor="text1"/>
              </w:rPr>
            </w:pPr>
            <w:r w:rsidRPr="00752E62">
              <w:rPr>
                <w:rFonts w:ascii="Times New Roman" w:hAnsi="Times New Roman"/>
                <w:b/>
                <w:bCs/>
                <w:color w:val="000000" w:themeColor="text1"/>
              </w:rPr>
              <w:t>bolesnika</w:t>
            </w:r>
          </w:p>
        </w:tc>
        <w:tc>
          <w:tcPr>
            <w:tcW w:w="2321" w:type="dxa"/>
            <w:tcBorders>
              <w:top w:val="single" w:sz="4" w:space="0" w:color="000000"/>
              <w:left w:val="single" w:sz="4" w:space="0" w:color="000000"/>
              <w:bottom w:val="single" w:sz="4" w:space="0" w:color="000000"/>
              <w:right w:val="single" w:sz="4" w:space="0" w:color="000000"/>
            </w:tcBorders>
          </w:tcPr>
          <w:p w14:paraId="762FFA09" w14:textId="77777777" w:rsidR="00844627" w:rsidRPr="00752E62" w:rsidRDefault="00875CBB" w:rsidP="00844627">
            <w:pPr>
              <w:pStyle w:val="TableParagraph"/>
              <w:keepNext/>
              <w:widowControl/>
              <w:kinsoku w:val="0"/>
              <w:overflowPunct w:val="0"/>
              <w:spacing w:line="251" w:lineRule="exact"/>
              <w:ind w:left="100"/>
              <w:jc w:val="center"/>
              <w:rPr>
                <w:rFonts w:ascii="Times New Roman" w:hAnsi="Times New Roman"/>
                <w:color w:val="000000" w:themeColor="text1"/>
              </w:rPr>
            </w:pPr>
            <w:r w:rsidRPr="00752E62">
              <w:rPr>
                <w:rFonts w:ascii="Times New Roman" w:hAnsi="Times New Roman"/>
                <w:b/>
                <w:bCs/>
                <w:color w:val="000000" w:themeColor="text1"/>
              </w:rPr>
              <w:t>Niska doza</w:t>
            </w:r>
          </w:p>
        </w:tc>
        <w:tc>
          <w:tcPr>
            <w:tcW w:w="2318" w:type="dxa"/>
            <w:tcBorders>
              <w:top w:val="single" w:sz="4" w:space="0" w:color="000000"/>
              <w:left w:val="single" w:sz="4" w:space="0" w:color="000000"/>
              <w:bottom w:val="single" w:sz="4" w:space="0" w:color="000000"/>
              <w:right w:val="single" w:sz="4" w:space="0" w:color="000000"/>
            </w:tcBorders>
          </w:tcPr>
          <w:p w14:paraId="29981C90" w14:textId="77777777" w:rsidR="00844627" w:rsidRPr="00752E62" w:rsidRDefault="00875CBB" w:rsidP="00844627">
            <w:pPr>
              <w:pStyle w:val="TableParagraph"/>
              <w:keepNext/>
              <w:widowControl/>
              <w:kinsoku w:val="0"/>
              <w:overflowPunct w:val="0"/>
              <w:ind w:left="102" w:right="213"/>
              <w:jc w:val="center"/>
              <w:rPr>
                <w:rFonts w:ascii="Times New Roman" w:hAnsi="Times New Roman"/>
                <w:color w:val="000000" w:themeColor="text1"/>
              </w:rPr>
            </w:pPr>
            <w:r w:rsidRPr="00752E62">
              <w:rPr>
                <w:rFonts w:ascii="Times New Roman" w:hAnsi="Times New Roman"/>
                <w:b/>
                <w:bCs/>
                <w:color w:val="000000" w:themeColor="text1"/>
              </w:rPr>
              <w:t>Standardna doza</w:t>
            </w:r>
          </w:p>
        </w:tc>
      </w:tr>
      <w:tr w:rsidR="00844627" w:rsidRPr="00752E62" w14:paraId="7D26A9A1" w14:textId="77777777" w:rsidTr="00844627">
        <w:trPr>
          <w:cantSplit/>
        </w:trPr>
        <w:tc>
          <w:tcPr>
            <w:tcW w:w="2639" w:type="dxa"/>
            <w:tcBorders>
              <w:top w:val="single" w:sz="4" w:space="0" w:color="000000"/>
              <w:left w:val="single" w:sz="4" w:space="0" w:color="000000"/>
              <w:bottom w:val="single" w:sz="4" w:space="0" w:color="000000"/>
              <w:right w:val="single" w:sz="4" w:space="0" w:color="000000"/>
            </w:tcBorders>
          </w:tcPr>
          <w:p w14:paraId="69F1B3A2" w14:textId="77777777" w:rsidR="00844627" w:rsidRPr="00752E62" w:rsidRDefault="00844627" w:rsidP="00844627">
            <w:pPr>
              <w:pStyle w:val="TableParagraph"/>
              <w:widowControl/>
              <w:kinsoku w:val="0"/>
              <w:overflowPunct w:val="0"/>
              <w:spacing w:line="249" w:lineRule="exact"/>
              <w:ind w:left="102"/>
              <w:jc w:val="center"/>
              <w:rPr>
                <w:rFonts w:ascii="Times New Roman" w:hAnsi="Times New Roman"/>
                <w:color w:val="000000" w:themeColor="text1"/>
              </w:rPr>
            </w:pPr>
            <w:r w:rsidRPr="00752E62">
              <w:rPr>
                <w:rFonts w:ascii="Times New Roman" w:hAnsi="Times New Roman"/>
                <w:color w:val="000000" w:themeColor="text1"/>
              </w:rPr>
              <w:t>&lt; 40 kg</w:t>
            </w:r>
          </w:p>
        </w:tc>
        <w:tc>
          <w:tcPr>
            <w:tcW w:w="2321" w:type="dxa"/>
            <w:tcBorders>
              <w:top w:val="single" w:sz="4" w:space="0" w:color="000000"/>
              <w:left w:val="single" w:sz="4" w:space="0" w:color="000000"/>
              <w:bottom w:val="single" w:sz="4" w:space="0" w:color="000000"/>
              <w:right w:val="single" w:sz="4" w:space="0" w:color="000000"/>
            </w:tcBorders>
          </w:tcPr>
          <w:p w14:paraId="7885449C" w14:textId="77777777" w:rsidR="00875CBB" w:rsidRPr="00752E62" w:rsidRDefault="00844627" w:rsidP="00875CBB">
            <w:pPr>
              <w:pStyle w:val="TableParagraph"/>
              <w:kinsoku w:val="0"/>
              <w:overflowPunct w:val="0"/>
              <w:spacing w:line="249" w:lineRule="exact"/>
              <w:ind w:left="100"/>
              <w:jc w:val="center"/>
              <w:rPr>
                <w:rFonts w:ascii="Times New Roman" w:hAnsi="Times New Roman"/>
                <w:color w:val="000000" w:themeColor="text1"/>
              </w:rPr>
            </w:pPr>
            <w:r w:rsidRPr="00752E62">
              <w:rPr>
                <w:rFonts w:ascii="Times New Roman" w:hAnsi="Times New Roman"/>
                <w:color w:val="000000" w:themeColor="text1"/>
              </w:rPr>
              <w:t xml:space="preserve">10 mg </w:t>
            </w:r>
            <w:r w:rsidR="00875CBB" w:rsidRPr="00752E62">
              <w:rPr>
                <w:rFonts w:ascii="Times New Roman" w:hAnsi="Times New Roman"/>
                <w:color w:val="000000" w:themeColor="text1"/>
              </w:rPr>
              <w:t>svaki</w:t>
            </w:r>
          </w:p>
          <w:p w14:paraId="2BA6110E" w14:textId="77777777" w:rsidR="00844627" w:rsidRPr="00752E62" w:rsidRDefault="00875CBB" w:rsidP="00875CBB">
            <w:pPr>
              <w:pStyle w:val="TableParagraph"/>
              <w:widowControl/>
              <w:kinsoku w:val="0"/>
              <w:overflowPunct w:val="0"/>
              <w:spacing w:line="249" w:lineRule="exact"/>
              <w:ind w:left="100"/>
              <w:jc w:val="center"/>
              <w:rPr>
                <w:rFonts w:ascii="Times New Roman" w:hAnsi="Times New Roman"/>
                <w:color w:val="000000" w:themeColor="text1"/>
              </w:rPr>
            </w:pPr>
            <w:r w:rsidRPr="00752E62">
              <w:rPr>
                <w:rFonts w:ascii="Times New Roman" w:hAnsi="Times New Roman"/>
                <w:color w:val="000000" w:themeColor="text1"/>
              </w:rPr>
              <w:t>drugi tjedan</w:t>
            </w:r>
          </w:p>
        </w:tc>
        <w:tc>
          <w:tcPr>
            <w:tcW w:w="2318" w:type="dxa"/>
            <w:tcBorders>
              <w:top w:val="single" w:sz="4" w:space="0" w:color="000000"/>
              <w:left w:val="single" w:sz="4" w:space="0" w:color="000000"/>
              <w:bottom w:val="single" w:sz="4" w:space="0" w:color="000000"/>
              <w:right w:val="single" w:sz="4" w:space="0" w:color="000000"/>
            </w:tcBorders>
          </w:tcPr>
          <w:p w14:paraId="1CE90DA5" w14:textId="77777777" w:rsidR="00875CBB" w:rsidRPr="00752E62" w:rsidRDefault="00844627" w:rsidP="00875CBB">
            <w:pPr>
              <w:pStyle w:val="TableParagraph"/>
              <w:kinsoku w:val="0"/>
              <w:overflowPunct w:val="0"/>
              <w:spacing w:line="249" w:lineRule="exact"/>
              <w:ind w:left="102"/>
              <w:jc w:val="center"/>
              <w:rPr>
                <w:rFonts w:ascii="Times New Roman" w:hAnsi="Times New Roman"/>
                <w:color w:val="000000" w:themeColor="text1"/>
              </w:rPr>
            </w:pPr>
            <w:r w:rsidRPr="00752E62">
              <w:rPr>
                <w:rFonts w:ascii="Times New Roman" w:hAnsi="Times New Roman"/>
                <w:color w:val="000000" w:themeColor="text1"/>
              </w:rPr>
              <w:t xml:space="preserve">20 mg </w:t>
            </w:r>
            <w:r w:rsidR="00875CBB" w:rsidRPr="00752E62">
              <w:rPr>
                <w:rFonts w:ascii="Times New Roman" w:hAnsi="Times New Roman"/>
                <w:color w:val="000000" w:themeColor="text1"/>
              </w:rPr>
              <w:t>svaki</w:t>
            </w:r>
          </w:p>
          <w:p w14:paraId="33BD3853" w14:textId="77777777" w:rsidR="00844627" w:rsidRPr="00752E62" w:rsidRDefault="00875CBB" w:rsidP="00875CBB">
            <w:pPr>
              <w:pStyle w:val="TableParagraph"/>
              <w:widowControl/>
              <w:kinsoku w:val="0"/>
              <w:overflowPunct w:val="0"/>
              <w:spacing w:line="249" w:lineRule="exact"/>
              <w:ind w:left="102"/>
              <w:jc w:val="center"/>
              <w:rPr>
                <w:rFonts w:ascii="Times New Roman" w:hAnsi="Times New Roman"/>
                <w:color w:val="000000" w:themeColor="text1"/>
              </w:rPr>
            </w:pPr>
            <w:r w:rsidRPr="00752E62">
              <w:rPr>
                <w:rFonts w:ascii="Times New Roman" w:hAnsi="Times New Roman"/>
                <w:color w:val="000000" w:themeColor="text1"/>
              </w:rPr>
              <w:t>drugi tjedan</w:t>
            </w:r>
          </w:p>
        </w:tc>
      </w:tr>
      <w:tr w:rsidR="00844627" w:rsidRPr="00752E62" w14:paraId="6371C9CE" w14:textId="77777777" w:rsidTr="00844627">
        <w:trPr>
          <w:cantSplit/>
        </w:trPr>
        <w:tc>
          <w:tcPr>
            <w:tcW w:w="2639" w:type="dxa"/>
            <w:tcBorders>
              <w:top w:val="single" w:sz="4" w:space="0" w:color="000000"/>
              <w:left w:val="single" w:sz="4" w:space="0" w:color="000000"/>
              <w:bottom w:val="single" w:sz="4" w:space="0" w:color="000000"/>
              <w:right w:val="single" w:sz="4" w:space="0" w:color="000000"/>
            </w:tcBorders>
          </w:tcPr>
          <w:p w14:paraId="4F4691C1" w14:textId="77777777" w:rsidR="00844627" w:rsidRPr="00752E62" w:rsidRDefault="00844627" w:rsidP="00844627">
            <w:pPr>
              <w:pStyle w:val="TableParagraph"/>
              <w:widowControl/>
              <w:kinsoku w:val="0"/>
              <w:overflowPunct w:val="0"/>
              <w:spacing w:line="251" w:lineRule="exact"/>
              <w:ind w:left="102"/>
              <w:jc w:val="center"/>
              <w:rPr>
                <w:rFonts w:ascii="Times New Roman" w:hAnsi="Times New Roman"/>
                <w:color w:val="000000" w:themeColor="text1"/>
              </w:rPr>
            </w:pPr>
            <w:r w:rsidRPr="00752E62">
              <w:rPr>
                <w:rFonts w:ascii="Times New Roman" w:hAnsi="Times New Roman"/>
                <w:color w:val="000000" w:themeColor="text1"/>
              </w:rPr>
              <w:t>≥ 40 kg</w:t>
            </w:r>
          </w:p>
        </w:tc>
        <w:tc>
          <w:tcPr>
            <w:tcW w:w="2321" w:type="dxa"/>
            <w:tcBorders>
              <w:top w:val="single" w:sz="4" w:space="0" w:color="000000"/>
              <w:left w:val="single" w:sz="4" w:space="0" w:color="000000"/>
              <w:bottom w:val="single" w:sz="4" w:space="0" w:color="000000"/>
              <w:right w:val="single" w:sz="4" w:space="0" w:color="000000"/>
            </w:tcBorders>
          </w:tcPr>
          <w:p w14:paraId="61527426" w14:textId="77777777" w:rsidR="00875CBB" w:rsidRPr="00752E62" w:rsidRDefault="00844627" w:rsidP="00875CBB">
            <w:pPr>
              <w:pStyle w:val="TableParagraph"/>
              <w:kinsoku w:val="0"/>
              <w:overflowPunct w:val="0"/>
              <w:spacing w:line="251" w:lineRule="exact"/>
              <w:ind w:left="100"/>
              <w:jc w:val="center"/>
              <w:rPr>
                <w:rFonts w:ascii="Times New Roman" w:hAnsi="Times New Roman"/>
                <w:color w:val="000000" w:themeColor="text1"/>
              </w:rPr>
            </w:pPr>
            <w:r w:rsidRPr="00752E62">
              <w:rPr>
                <w:rFonts w:ascii="Times New Roman" w:hAnsi="Times New Roman"/>
                <w:color w:val="000000" w:themeColor="text1"/>
              </w:rPr>
              <w:t xml:space="preserve">20 mg </w:t>
            </w:r>
            <w:r w:rsidR="00875CBB" w:rsidRPr="00752E62">
              <w:rPr>
                <w:rFonts w:ascii="Times New Roman" w:hAnsi="Times New Roman"/>
                <w:color w:val="000000" w:themeColor="text1"/>
              </w:rPr>
              <w:t>svaki</w:t>
            </w:r>
          </w:p>
          <w:p w14:paraId="333ECA3F" w14:textId="77777777" w:rsidR="00844627" w:rsidRPr="00752E62" w:rsidRDefault="00875CBB" w:rsidP="00875CBB">
            <w:pPr>
              <w:pStyle w:val="TableParagraph"/>
              <w:widowControl/>
              <w:kinsoku w:val="0"/>
              <w:overflowPunct w:val="0"/>
              <w:spacing w:line="251" w:lineRule="exact"/>
              <w:ind w:left="100"/>
              <w:jc w:val="center"/>
              <w:rPr>
                <w:rFonts w:ascii="Times New Roman" w:hAnsi="Times New Roman"/>
                <w:color w:val="000000" w:themeColor="text1"/>
              </w:rPr>
            </w:pPr>
            <w:r w:rsidRPr="00752E62">
              <w:rPr>
                <w:rFonts w:ascii="Times New Roman" w:hAnsi="Times New Roman"/>
                <w:color w:val="000000" w:themeColor="text1"/>
              </w:rPr>
              <w:t>drugi tjedan</w:t>
            </w:r>
          </w:p>
        </w:tc>
        <w:tc>
          <w:tcPr>
            <w:tcW w:w="2318" w:type="dxa"/>
            <w:tcBorders>
              <w:top w:val="single" w:sz="4" w:space="0" w:color="000000"/>
              <w:left w:val="single" w:sz="4" w:space="0" w:color="000000"/>
              <w:bottom w:val="single" w:sz="4" w:space="0" w:color="000000"/>
              <w:right w:val="single" w:sz="4" w:space="0" w:color="000000"/>
            </w:tcBorders>
          </w:tcPr>
          <w:p w14:paraId="0AE190B5" w14:textId="77777777" w:rsidR="00875CBB" w:rsidRPr="00752E62" w:rsidRDefault="00844627" w:rsidP="00875CBB">
            <w:pPr>
              <w:pStyle w:val="TableParagraph"/>
              <w:kinsoku w:val="0"/>
              <w:overflowPunct w:val="0"/>
              <w:spacing w:line="251" w:lineRule="exact"/>
              <w:ind w:left="102"/>
              <w:jc w:val="center"/>
              <w:rPr>
                <w:rFonts w:ascii="Times New Roman" w:hAnsi="Times New Roman"/>
                <w:color w:val="000000" w:themeColor="text1"/>
              </w:rPr>
            </w:pPr>
            <w:r w:rsidRPr="00752E62">
              <w:rPr>
                <w:rFonts w:ascii="Times New Roman" w:hAnsi="Times New Roman"/>
                <w:color w:val="000000" w:themeColor="text1"/>
              </w:rPr>
              <w:t xml:space="preserve">40 mg </w:t>
            </w:r>
            <w:r w:rsidR="00875CBB" w:rsidRPr="00752E62">
              <w:rPr>
                <w:rFonts w:ascii="Times New Roman" w:hAnsi="Times New Roman"/>
                <w:color w:val="000000" w:themeColor="text1"/>
              </w:rPr>
              <w:t>svaki</w:t>
            </w:r>
          </w:p>
          <w:p w14:paraId="0A791D9D" w14:textId="77777777" w:rsidR="00844627" w:rsidRPr="00752E62" w:rsidRDefault="00875CBB" w:rsidP="00875CBB">
            <w:pPr>
              <w:pStyle w:val="TableParagraph"/>
              <w:widowControl/>
              <w:kinsoku w:val="0"/>
              <w:overflowPunct w:val="0"/>
              <w:spacing w:line="251" w:lineRule="exact"/>
              <w:ind w:left="102"/>
              <w:jc w:val="center"/>
              <w:rPr>
                <w:rFonts w:ascii="Times New Roman" w:hAnsi="Times New Roman"/>
                <w:color w:val="000000" w:themeColor="text1"/>
              </w:rPr>
            </w:pPr>
            <w:r w:rsidRPr="00752E62">
              <w:rPr>
                <w:rFonts w:ascii="Times New Roman" w:hAnsi="Times New Roman"/>
                <w:color w:val="000000" w:themeColor="text1"/>
              </w:rPr>
              <w:t>drugi tjedan</w:t>
            </w:r>
          </w:p>
        </w:tc>
      </w:tr>
    </w:tbl>
    <w:p w14:paraId="1F57BF67" w14:textId="77777777" w:rsidR="00844627" w:rsidRPr="00752E62" w:rsidRDefault="00844627" w:rsidP="00844627">
      <w:pPr>
        <w:pStyle w:val="BodyText"/>
        <w:widowControl/>
        <w:kinsoku w:val="0"/>
        <w:overflowPunct w:val="0"/>
        <w:ind w:left="0"/>
        <w:rPr>
          <w:bCs/>
          <w:color w:val="000000" w:themeColor="text1"/>
          <w:highlight w:val="green"/>
        </w:rPr>
      </w:pPr>
    </w:p>
    <w:p w14:paraId="0456848D" w14:textId="77777777" w:rsidR="00844627" w:rsidRPr="00752E62" w:rsidRDefault="00590276" w:rsidP="00844627">
      <w:pPr>
        <w:pStyle w:val="BodyText"/>
        <w:keepNext/>
        <w:widowControl/>
        <w:kinsoku w:val="0"/>
        <w:overflowPunct w:val="0"/>
        <w:ind w:left="0"/>
        <w:rPr>
          <w:color w:val="000000" w:themeColor="text1"/>
          <w:highlight w:val="green"/>
        </w:rPr>
      </w:pPr>
      <w:r w:rsidRPr="00752E62">
        <w:rPr>
          <w:i/>
          <w:iCs/>
          <w:color w:val="000000" w:themeColor="text1"/>
          <w:u w:val="single"/>
        </w:rPr>
        <w:t>Rezultati djelotvornosti</w:t>
      </w:r>
    </w:p>
    <w:p w14:paraId="0627B632" w14:textId="77777777" w:rsidR="00844627" w:rsidRPr="00752E62" w:rsidRDefault="00844627" w:rsidP="00844627">
      <w:pPr>
        <w:pStyle w:val="BodyText"/>
        <w:keepNext/>
        <w:widowControl/>
        <w:kinsoku w:val="0"/>
        <w:overflowPunct w:val="0"/>
        <w:ind w:left="0"/>
        <w:rPr>
          <w:i/>
          <w:iCs/>
          <w:color w:val="000000" w:themeColor="text1"/>
          <w:highlight w:val="green"/>
        </w:rPr>
      </w:pPr>
    </w:p>
    <w:p w14:paraId="3C854CA5" w14:textId="77777777" w:rsidR="00714076" w:rsidRPr="00752E62" w:rsidRDefault="00C6585E" w:rsidP="00714076">
      <w:pPr>
        <w:pStyle w:val="BodyText"/>
        <w:widowControl/>
        <w:kinsoku w:val="0"/>
        <w:overflowPunct w:val="0"/>
        <w:ind w:left="0"/>
        <w:rPr>
          <w:color w:val="000000" w:themeColor="text1"/>
        </w:rPr>
      </w:pPr>
      <w:r w:rsidRPr="00752E62">
        <w:rPr>
          <w:color w:val="000000" w:themeColor="text1"/>
        </w:rPr>
        <w:t>Primarna mjera ishoda ispitivanja bila je klinička remisija u 26.</w:t>
      </w:r>
      <w:r w:rsidR="00714076" w:rsidRPr="00752E62">
        <w:rPr>
          <w:color w:val="000000" w:themeColor="text1"/>
        </w:rPr>
        <w:t> </w:t>
      </w:r>
      <w:r w:rsidRPr="00752E62">
        <w:rPr>
          <w:color w:val="000000" w:themeColor="text1"/>
        </w:rPr>
        <w:t>tjednu, definirana kao PCDAI rezultat</w:t>
      </w:r>
      <w:r w:rsidR="00714076" w:rsidRPr="00752E62">
        <w:rPr>
          <w:color w:val="000000" w:themeColor="text1"/>
        </w:rPr>
        <w:t> </w:t>
      </w:r>
      <w:r w:rsidRPr="00752E62">
        <w:rPr>
          <w:color w:val="000000" w:themeColor="text1"/>
        </w:rPr>
        <w:t>≤</w:t>
      </w:r>
      <w:r w:rsidR="00714076" w:rsidRPr="00752E62">
        <w:rPr>
          <w:color w:val="000000" w:themeColor="text1"/>
        </w:rPr>
        <w:t> </w:t>
      </w:r>
      <w:r w:rsidRPr="00752E62">
        <w:rPr>
          <w:color w:val="000000" w:themeColor="text1"/>
        </w:rPr>
        <w:t>10.</w:t>
      </w:r>
    </w:p>
    <w:p w14:paraId="60DA1D6C" w14:textId="77777777" w:rsidR="00714076" w:rsidRPr="00752E62" w:rsidRDefault="00714076" w:rsidP="00844627">
      <w:pPr>
        <w:pStyle w:val="BodyText"/>
        <w:widowControl/>
        <w:kinsoku w:val="0"/>
        <w:overflowPunct w:val="0"/>
        <w:ind w:left="0"/>
        <w:rPr>
          <w:color w:val="000000" w:themeColor="text1"/>
        </w:rPr>
      </w:pPr>
    </w:p>
    <w:p w14:paraId="2AA79D04" w14:textId="77777777" w:rsidR="00844627" w:rsidRPr="00752E62" w:rsidRDefault="00C6585E" w:rsidP="00844627">
      <w:pPr>
        <w:pStyle w:val="BodyText"/>
        <w:widowControl/>
        <w:kinsoku w:val="0"/>
        <w:overflowPunct w:val="0"/>
        <w:ind w:left="0"/>
        <w:rPr>
          <w:color w:val="000000" w:themeColor="text1"/>
          <w:highlight w:val="green"/>
        </w:rPr>
      </w:pPr>
      <w:r w:rsidRPr="00752E62">
        <w:rPr>
          <w:color w:val="000000" w:themeColor="text1"/>
        </w:rPr>
        <w:t xml:space="preserve">Stope kliničke remisije i kliničkog odgovora (definirano kao smanjenje PCDAI rezultata za barem 15 bodova od početne vrijednosti) prikazane su u </w:t>
      </w:r>
      <w:r w:rsidR="00244026" w:rsidRPr="00752E62">
        <w:rPr>
          <w:color w:val="000000" w:themeColor="text1"/>
        </w:rPr>
        <w:t>t</w:t>
      </w:r>
      <w:r w:rsidRPr="00752E62">
        <w:rPr>
          <w:color w:val="000000" w:themeColor="text1"/>
        </w:rPr>
        <w:t>ablici</w:t>
      </w:r>
      <w:r w:rsidR="00714076" w:rsidRPr="00752E62">
        <w:rPr>
          <w:color w:val="000000" w:themeColor="text1"/>
        </w:rPr>
        <w:t> </w:t>
      </w:r>
      <w:r w:rsidRPr="00752E62">
        <w:rPr>
          <w:color w:val="000000" w:themeColor="text1"/>
        </w:rPr>
        <w:t xml:space="preserve">21. Stope prestanka uzimanja kortikosteroida ili imunomodulatora prikazane su u </w:t>
      </w:r>
      <w:r w:rsidR="00244026" w:rsidRPr="00752E62">
        <w:rPr>
          <w:color w:val="000000" w:themeColor="text1"/>
        </w:rPr>
        <w:t>t</w:t>
      </w:r>
      <w:r w:rsidRPr="00752E62">
        <w:rPr>
          <w:color w:val="000000" w:themeColor="text1"/>
        </w:rPr>
        <w:t>ablici</w:t>
      </w:r>
      <w:r w:rsidR="00714076" w:rsidRPr="00752E62">
        <w:rPr>
          <w:color w:val="000000" w:themeColor="text1"/>
        </w:rPr>
        <w:t> </w:t>
      </w:r>
      <w:r w:rsidRPr="00752E62">
        <w:rPr>
          <w:color w:val="000000" w:themeColor="text1"/>
        </w:rPr>
        <w:t>22.</w:t>
      </w:r>
    </w:p>
    <w:p w14:paraId="7B3F61B0" w14:textId="77777777" w:rsidR="00844627" w:rsidRPr="00752E62" w:rsidRDefault="00844627" w:rsidP="00844627">
      <w:pPr>
        <w:pStyle w:val="BodyText"/>
        <w:widowControl/>
        <w:kinsoku w:val="0"/>
        <w:overflowPunct w:val="0"/>
        <w:ind w:left="0"/>
        <w:rPr>
          <w:color w:val="000000" w:themeColor="text1"/>
          <w:highlight w:val="green"/>
        </w:rPr>
      </w:pPr>
    </w:p>
    <w:p w14:paraId="4993A8D4" w14:textId="77777777" w:rsidR="00844627" w:rsidRPr="00752E62" w:rsidRDefault="00844627" w:rsidP="00844627">
      <w:pPr>
        <w:keepNext/>
        <w:rPr>
          <w:b/>
          <w:color w:val="000000" w:themeColor="text1"/>
        </w:rPr>
      </w:pPr>
      <w:r w:rsidRPr="00752E62">
        <w:rPr>
          <w:b/>
          <w:color w:val="000000" w:themeColor="text1"/>
        </w:rPr>
        <w:t>Tabl</w:t>
      </w:r>
      <w:r w:rsidR="00EF6658" w:rsidRPr="00752E62">
        <w:rPr>
          <w:b/>
          <w:color w:val="000000" w:themeColor="text1"/>
        </w:rPr>
        <w:t>ica </w:t>
      </w:r>
      <w:r w:rsidRPr="00752E62">
        <w:rPr>
          <w:b/>
          <w:color w:val="000000" w:themeColor="text1"/>
        </w:rPr>
        <w:t xml:space="preserve">21. </w:t>
      </w:r>
      <w:r w:rsidR="00B47709" w:rsidRPr="00752E62">
        <w:rPr>
          <w:b/>
          <w:color w:val="000000" w:themeColor="text1"/>
        </w:rPr>
        <w:t>Ispitivanje kod Crohnove bolesti u djece PCDAI klinička remisija i odgovor</w:t>
      </w:r>
    </w:p>
    <w:p w14:paraId="40C0ABA6" w14:textId="77777777" w:rsidR="00844627" w:rsidRPr="00752E62" w:rsidRDefault="00844627" w:rsidP="00844627">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73"/>
        <w:gridCol w:w="2259"/>
        <w:gridCol w:w="2270"/>
      </w:tblGrid>
      <w:tr w:rsidR="00844627" w:rsidRPr="00752E62" w14:paraId="3F7C542F" w14:textId="77777777" w:rsidTr="00844627">
        <w:trPr>
          <w:tblHeader/>
        </w:trPr>
        <w:tc>
          <w:tcPr>
            <w:tcW w:w="2325" w:type="dxa"/>
            <w:tcBorders>
              <w:top w:val="single" w:sz="4" w:space="0" w:color="auto"/>
              <w:left w:val="single" w:sz="4" w:space="0" w:color="auto"/>
              <w:bottom w:val="single" w:sz="4" w:space="0" w:color="auto"/>
              <w:right w:val="single" w:sz="4" w:space="0" w:color="auto"/>
            </w:tcBorders>
          </w:tcPr>
          <w:p w14:paraId="3A85E8F4" w14:textId="77777777" w:rsidR="00844627" w:rsidRPr="00752E62" w:rsidRDefault="00844627" w:rsidP="00844627">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3E46B6D3" w14:textId="77777777" w:rsidR="00844627" w:rsidRPr="00752E62" w:rsidRDefault="00B47709" w:rsidP="00B47709">
            <w:pPr>
              <w:keepNext/>
              <w:jc w:val="center"/>
              <w:rPr>
                <w:b/>
                <w:color w:val="000000" w:themeColor="text1"/>
              </w:rPr>
            </w:pPr>
            <w:r w:rsidRPr="00752E62">
              <w:rPr>
                <w:b/>
                <w:color w:val="000000" w:themeColor="text1"/>
              </w:rPr>
              <w:t>Standardna doza</w:t>
            </w:r>
          </w:p>
          <w:p w14:paraId="39E0A2DB" w14:textId="77777777" w:rsidR="00844627" w:rsidRPr="00752E62" w:rsidRDefault="00844627" w:rsidP="002168A7">
            <w:pPr>
              <w:keepNext/>
              <w:jc w:val="center"/>
              <w:rPr>
                <w:b/>
                <w:color w:val="000000" w:themeColor="text1"/>
              </w:rPr>
            </w:pPr>
            <w:r w:rsidRPr="00752E62">
              <w:rPr>
                <w:b/>
                <w:color w:val="000000" w:themeColor="text1"/>
              </w:rPr>
              <w:t xml:space="preserve">40/20 mg </w:t>
            </w:r>
            <w:r w:rsidR="002168A7" w:rsidRPr="00752E62">
              <w:rPr>
                <w:b/>
                <w:color w:val="000000" w:themeColor="text1"/>
              </w:rPr>
              <w:t>svaki</w:t>
            </w:r>
            <w:r w:rsidR="00B434B3" w:rsidRPr="00752E62">
              <w:rPr>
                <w:b/>
                <w:color w:val="000000" w:themeColor="text1"/>
              </w:rPr>
              <w:t xml:space="preserve"> </w:t>
            </w:r>
            <w:r w:rsidR="002168A7" w:rsidRPr="00752E62">
              <w:rPr>
                <w:b/>
                <w:color w:val="000000" w:themeColor="text1"/>
              </w:rPr>
              <w:t>drugi tjedan</w:t>
            </w:r>
          </w:p>
          <w:p w14:paraId="79D47C1A" w14:textId="77777777" w:rsidR="00844627" w:rsidRPr="00752E62" w:rsidRDefault="00844627" w:rsidP="00844627">
            <w:pPr>
              <w:keepNext/>
              <w:jc w:val="center"/>
              <w:rPr>
                <w:b/>
                <w:color w:val="000000" w:themeColor="text1"/>
              </w:rPr>
            </w:pPr>
            <w:r w:rsidRPr="00752E62">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7A9FBC3" w14:textId="77777777" w:rsidR="00844627" w:rsidRPr="00752E62" w:rsidRDefault="002168A7" w:rsidP="00844627">
            <w:pPr>
              <w:keepNext/>
              <w:jc w:val="center"/>
              <w:rPr>
                <w:b/>
                <w:color w:val="000000" w:themeColor="text1"/>
              </w:rPr>
            </w:pPr>
            <w:r w:rsidRPr="00752E62">
              <w:rPr>
                <w:b/>
                <w:color w:val="000000" w:themeColor="text1"/>
              </w:rPr>
              <w:t>Niska doza</w:t>
            </w:r>
          </w:p>
          <w:p w14:paraId="7F2C4DAA" w14:textId="77777777" w:rsidR="00844627" w:rsidRPr="00752E62" w:rsidRDefault="00844627" w:rsidP="002168A7">
            <w:pPr>
              <w:keepNext/>
              <w:jc w:val="center"/>
              <w:rPr>
                <w:b/>
                <w:color w:val="000000" w:themeColor="text1"/>
              </w:rPr>
            </w:pPr>
            <w:r w:rsidRPr="00752E62">
              <w:rPr>
                <w:b/>
                <w:color w:val="000000" w:themeColor="text1"/>
              </w:rPr>
              <w:t xml:space="preserve">20/10 mg </w:t>
            </w:r>
            <w:r w:rsidR="002168A7" w:rsidRPr="00752E62">
              <w:rPr>
                <w:b/>
                <w:color w:val="000000" w:themeColor="text1"/>
              </w:rPr>
              <w:t>svaki</w:t>
            </w:r>
            <w:r w:rsidR="00B434B3" w:rsidRPr="00752E62">
              <w:rPr>
                <w:b/>
                <w:color w:val="000000" w:themeColor="text1"/>
              </w:rPr>
              <w:t xml:space="preserve"> </w:t>
            </w:r>
            <w:r w:rsidR="002168A7" w:rsidRPr="00752E62">
              <w:rPr>
                <w:b/>
                <w:color w:val="000000" w:themeColor="text1"/>
              </w:rPr>
              <w:t>drugi tjedan</w:t>
            </w:r>
          </w:p>
          <w:p w14:paraId="61AC6D30" w14:textId="77777777" w:rsidR="00844627" w:rsidRPr="00752E62" w:rsidRDefault="00844627" w:rsidP="00844627">
            <w:pPr>
              <w:keepNext/>
              <w:jc w:val="center"/>
              <w:rPr>
                <w:b/>
                <w:color w:val="000000" w:themeColor="text1"/>
              </w:rPr>
            </w:pPr>
            <w:r w:rsidRPr="00752E62">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hideMark/>
          </w:tcPr>
          <w:p w14:paraId="2EE5C326" w14:textId="77777777" w:rsidR="00844627" w:rsidRPr="00752E62" w:rsidRDefault="00844627" w:rsidP="00844627">
            <w:pPr>
              <w:keepNext/>
              <w:jc w:val="center"/>
              <w:rPr>
                <w:b/>
                <w:color w:val="000000" w:themeColor="text1"/>
              </w:rPr>
            </w:pPr>
            <w:r w:rsidRPr="00752E62">
              <w:rPr>
                <w:b/>
                <w:color w:val="000000" w:themeColor="text1"/>
              </w:rPr>
              <w:t>P v</w:t>
            </w:r>
            <w:r w:rsidR="002168A7" w:rsidRPr="00752E62">
              <w:rPr>
                <w:b/>
                <w:color w:val="000000" w:themeColor="text1"/>
              </w:rPr>
              <w:t>rijednost</w:t>
            </w:r>
            <w:r w:rsidRPr="00752E62">
              <w:rPr>
                <w:b/>
                <w:color w:val="000000" w:themeColor="text1"/>
              </w:rPr>
              <w:t>*</w:t>
            </w:r>
          </w:p>
        </w:tc>
      </w:tr>
      <w:tr w:rsidR="00844627" w:rsidRPr="00752E62" w14:paraId="580202D0" w14:textId="77777777" w:rsidTr="00844627">
        <w:tc>
          <w:tcPr>
            <w:tcW w:w="2325" w:type="dxa"/>
            <w:tcBorders>
              <w:top w:val="single" w:sz="4" w:space="0" w:color="auto"/>
              <w:left w:val="single" w:sz="4" w:space="0" w:color="auto"/>
              <w:bottom w:val="single" w:sz="4" w:space="0" w:color="auto"/>
              <w:right w:val="single" w:sz="4" w:space="0" w:color="auto"/>
            </w:tcBorders>
            <w:hideMark/>
          </w:tcPr>
          <w:p w14:paraId="1FB65E93" w14:textId="77777777" w:rsidR="00844627" w:rsidRPr="00752E62" w:rsidRDefault="007E5B08" w:rsidP="00844627">
            <w:pPr>
              <w:keepNext/>
              <w:rPr>
                <w:b/>
                <w:color w:val="000000" w:themeColor="text1"/>
              </w:rPr>
            </w:pPr>
            <w:r w:rsidRPr="00752E62">
              <w:rPr>
                <w:b/>
                <w:color w:val="000000" w:themeColor="text1"/>
              </w:rPr>
              <w:t>26. tjedan</w:t>
            </w:r>
          </w:p>
        </w:tc>
        <w:tc>
          <w:tcPr>
            <w:tcW w:w="2326" w:type="dxa"/>
            <w:tcBorders>
              <w:top w:val="single" w:sz="4" w:space="0" w:color="auto"/>
              <w:left w:val="single" w:sz="4" w:space="0" w:color="auto"/>
              <w:bottom w:val="single" w:sz="4" w:space="0" w:color="auto"/>
              <w:right w:val="single" w:sz="4" w:space="0" w:color="auto"/>
            </w:tcBorders>
            <w:vAlign w:val="center"/>
          </w:tcPr>
          <w:p w14:paraId="3256FC87" w14:textId="77777777" w:rsidR="00844627" w:rsidRPr="00752E62" w:rsidRDefault="00844627" w:rsidP="00844627">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4E2299B0" w14:textId="77777777" w:rsidR="00844627" w:rsidRPr="00752E62" w:rsidRDefault="00844627" w:rsidP="00844627">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206EDC31" w14:textId="77777777" w:rsidR="00844627" w:rsidRPr="00752E62" w:rsidRDefault="00844627" w:rsidP="00844627">
            <w:pPr>
              <w:keepNext/>
              <w:jc w:val="center"/>
              <w:rPr>
                <w:color w:val="000000" w:themeColor="text1"/>
              </w:rPr>
            </w:pPr>
          </w:p>
        </w:tc>
      </w:tr>
      <w:tr w:rsidR="00844627" w:rsidRPr="00752E62" w14:paraId="6F8C4553" w14:textId="77777777" w:rsidTr="00844627">
        <w:tc>
          <w:tcPr>
            <w:tcW w:w="2325" w:type="dxa"/>
            <w:tcBorders>
              <w:top w:val="single" w:sz="4" w:space="0" w:color="auto"/>
              <w:left w:val="single" w:sz="4" w:space="0" w:color="auto"/>
              <w:bottom w:val="single" w:sz="4" w:space="0" w:color="auto"/>
              <w:right w:val="single" w:sz="4" w:space="0" w:color="auto"/>
            </w:tcBorders>
            <w:hideMark/>
          </w:tcPr>
          <w:p w14:paraId="6032DC8C" w14:textId="77777777" w:rsidR="00844627" w:rsidRPr="00752E62" w:rsidRDefault="007E5B08" w:rsidP="00844627">
            <w:pPr>
              <w:keepNext/>
              <w:ind w:left="180"/>
              <w:rPr>
                <w:color w:val="000000" w:themeColor="text1"/>
              </w:rPr>
            </w:pPr>
            <w:r w:rsidRPr="00752E62">
              <w:rPr>
                <w:color w:val="000000" w:themeColor="text1"/>
              </w:rPr>
              <w:t>Klinička remisija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A43D1C9" w14:textId="77777777" w:rsidR="00844627" w:rsidRPr="00752E62" w:rsidRDefault="00844627" w:rsidP="00844627">
            <w:pPr>
              <w:keepNext/>
              <w:jc w:val="center"/>
              <w:rPr>
                <w:color w:val="000000" w:themeColor="text1"/>
              </w:rPr>
            </w:pPr>
            <w:r w:rsidRPr="00752E62">
              <w:rPr>
                <w:color w:val="000000" w:themeColor="text1"/>
              </w:rPr>
              <w:t>38</w:t>
            </w:r>
            <w:r w:rsidR="00355FA7" w:rsidRPr="00752E62">
              <w:rPr>
                <w:color w:val="000000" w:themeColor="text1"/>
              </w:rPr>
              <w:t>,</w:t>
            </w:r>
            <w:r w:rsidRPr="00752E62">
              <w:rPr>
                <w:color w:val="000000" w:themeColor="text1"/>
              </w:rPr>
              <w:t>7%</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6D3C737" w14:textId="77777777" w:rsidR="00844627" w:rsidRPr="00752E62" w:rsidRDefault="00844627" w:rsidP="00844627">
            <w:pPr>
              <w:keepNext/>
              <w:jc w:val="center"/>
              <w:rPr>
                <w:color w:val="000000" w:themeColor="text1"/>
              </w:rPr>
            </w:pPr>
            <w:r w:rsidRPr="00752E62">
              <w:rPr>
                <w:color w:val="000000" w:themeColor="text1"/>
              </w:rPr>
              <w:t>28</w:t>
            </w:r>
            <w:r w:rsidR="00355FA7" w:rsidRPr="00752E62">
              <w:rPr>
                <w:color w:val="000000" w:themeColor="text1"/>
              </w:rPr>
              <w:t>,</w:t>
            </w:r>
            <w:r w:rsidRPr="00752E62">
              <w:rPr>
                <w:color w:val="000000" w:themeColor="text1"/>
              </w:rPr>
              <w:t>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58E4F7C" w14:textId="77777777" w:rsidR="00844627" w:rsidRPr="00752E62" w:rsidRDefault="00844627" w:rsidP="00844627">
            <w:pPr>
              <w:keepNext/>
              <w:jc w:val="center"/>
              <w:rPr>
                <w:color w:val="000000" w:themeColor="text1"/>
              </w:rPr>
            </w:pPr>
            <w:r w:rsidRPr="00752E62">
              <w:rPr>
                <w:color w:val="000000" w:themeColor="text1"/>
              </w:rPr>
              <w:t>0</w:t>
            </w:r>
            <w:r w:rsidR="00355FA7" w:rsidRPr="00752E62">
              <w:rPr>
                <w:color w:val="000000" w:themeColor="text1"/>
              </w:rPr>
              <w:t>,</w:t>
            </w:r>
            <w:r w:rsidRPr="00752E62">
              <w:rPr>
                <w:color w:val="000000" w:themeColor="text1"/>
              </w:rPr>
              <w:t>075</w:t>
            </w:r>
          </w:p>
        </w:tc>
      </w:tr>
      <w:tr w:rsidR="00844627" w:rsidRPr="00752E62" w14:paraId="6CC860FF" w14:textId="77777777" w:rsidTr="00844627">
        <w:tc>
          <w:tcPr>
            <w:tcW w:w="2325" w:type="dxa"/>
            <w:tcBorders>
              <w:top w:val="single" w:sz="4" w:space="0" w:color="auto"/>
              <w:left w:val="single" w:sz="4" w:space="0" w:color="auto"/>
              <w:bottom w:val="single" w:sz="4" w:space="0" w:color="auto"/>
              <w:right w:val="single" w:sz="4" w:space="0" w:color="auto"/>
            </w:tcBorders>
            <w:hideMark/>
          </w:tcPr>
          <w:p w14:paraId="734C75F6" w14:textId="77777777" w:rsidR="00844627" w:rsidRPr="00752E62" w:rsidRDefault="007E5B08" w:rsidP="00844627">
            <w:pPr>
              <w:ind w:left="180"/>
              <w:rPr>
                <w:color w:val="000000" w:themeColor="text1"/>
              </w:rPr>
            </w:pPr>
            <w:r w:rsidRPr="00752E62">
              <w:rPr>
                <w:color w:val="000000" w:themeColor="text1"/>
              </w:rPr>
              <w:t>Klinički odgovor</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7566576" w14:textId="77777777" w:rsidR="00844627" w:rsidRPr="00752E62" w:rsidRDefault="00844627" w:rsidP="00844627">
            <w:pPr>
              <w:jc w:val="center"/>
              <w:rPr>
                <w:color w:val="000000" w:themeColor="text1"/>
              </w:rPr>
            </w:pPr>
            <w:r w:rsidRPr="00752E62">
              <w:rPr>
                <w:color w:val="000000" w:themeColor="text1"/>
              </w:rPr>
              <w:t>59</w:t>
            </w:r>
            <w:r w:rsidR="00355FA7" w:rsidRPr="00752E62">
              <w:rPr>
                <w:color w:val="000000" w:themeColor="text1"/>
              </w:rPr>
              <w:t>,</w:t>
            </w:r>
            <w:r w:rsidRPr="00752E62">
              <w:rPr>
                <w:color w:val="000000" w:themeColor="text1"/>
              </w:rPr>
              <w:t>1%</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87F4CE4" w14:textId="77777777" w:rsidR="00844627" w:rsidRPr="00752E62" w:rsidRDefault="00844627" w:rsidP="00844627">
            <w:pPr>
              <w:jc w:val="center"/>
              <w:rPr>
                <w:color w:val="000000" w:themeColor="text1"/>
              </w:rPr>
            </w:pPr>
            <w:r w:rsidRPr="00752E62">
              <w:rPr>
                <w:color w:val="000000" w:themeColor="text1"/>
              </w:rPr>
              <w:t>48</w:t>
            </w:r>
            <w:r w:rsidR="00355FA7" w:rsidRPr="00752E62">
              <w:rPr>
                <w:color w:val="000000" w:themeColor="text1"/>
              </w:rPr>
              <w:t>,</w:t>
            </w:r>
            <w:r w:rsidRPr="00752E62">
              <w:rPr>
                <w:color w:val="000000" w:themeColor="text1"/>
              </w:rPr>
              <w:t>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6B58552" w14:textId="77777777" w:rsidR="00844627" w:rsidRPr="00752E62" w:rsidRDefault="00844627" w:rsidP="00844627">
            <w:pPr>
              <w:jc w:val="center"/>
              <w:rPr>
                <w:color w:val="000000" w:themeColor="text1"/>
              </w:rPr>
            </w:pPr>
            <w:r w:rsidRPr="00752E62">
              <w:rPr>
                <w:color w:val="000000" w:themeColor="text1"/>
              </w:rPr>
              <w:t>0</w:t>
            </w:r>
            <w:r w:rsidR="00355FA7" w:rsidRPr="00752E62">
              <w:rPr>
                <w:color w:val="000000" w:themeColor="text1"/>
              </w:rPr>
              <w:t>,</w:t>
            </w:r>
            <w:r w:rsidRPr="00752E62">
              <w:rPr>
                <w:color w:val="000000" w:themeColor="text1"/>
              </w:rPr>
              <w:t>073</w:t>
            </w:r>
          </w:p>
        </w:tc>
      </w:tr>
      <w:tr w:rsidR="00844627" w:rsidRPr="00752E62" w14:paraId="565BB091" w14:textId="77777777" w:rsidTr="00844627">
        <w:tc>
          <w:tcPr>
            <w:tcW w:w="2325" w:type="dxa"/>
            <w:tcBorders>
              <w:top w:val="single" w:sz="4" w:space="0" w:color="auto"/>
              <w:left w:val="single" w:sz="4" w:space="0" w:color="auto"/>
              <w:bottom w:val="single" w:sz="4" w:space="0" w:color="auto"/>
              <w:right w:val="single" w:sz="4" w:space="0" w:color="auto"/>
            </w:tcBorders>
            <w:hideMark/>
          </w:tcPr>
          <w:p w14:paraId="5E3DF80B" w14:textId="77777777" w:rsidR="00844627" w:rsidRPr="00752E62" w:rsidRDefault="007E5B08" w:rsidP="00844627">
            <w:pPr>
              <w:keepNext/>
              <w:rPr>
                <w:b/>
                <w:color w:val="000000" w:themeColor="text1"/>
              </w:rPr>
            </w:pPr>
            <w:r w:rsidRPr="00752E62">
              <w:rPr>
                <w:b/>
                <w:color w:val="000000" w:themeColor="text1"/>
              </w:rPr>
              <w:t>52. tjedan</w:t>
            </w:r>
          </w:p>
        </w:tc>
        <w:tc>
          <w:tcPr>
            <w:tcW w:w="2326" w:type="dxa"/>
            <w:tcBorders>
              <w:top w:val="single" w:sz="4" w:space="0" w:color="auto"/>
              <w:left w:val="single" w:sz="4" w:space="0" w:color="auto"/>
              <w:bottom w:val="single" w:sz="4" w:space="0" w:color="auto"/>
              <w:right w:val="single" w:sz="4" w:space="0" w:color="auto"/>
            </w:tcBorders>
            <w:vAlign w:val="center"/>
          </w:tcPr>
          <w:p w14:paraId="0A619CEF" w14:textId="77777777" w:rsidR="00844627" w:rsidRPr="00752E62" w:rsidRDefault="00844627" w:rsidP="00844627">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5DCE359E" w14:textId="77777777" w:rsidR="00844627" w:rsidRPr="00752E62" w:rsidRDefault="00844627" w:rsidP="00844627">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4AEBE276" w14:textId="77777777" w:rsidR="00844627" w:rsidRPr="00752E62" w:rsidRDefault="00844627" w:rsidP="00844627">
            <w:pPr>
              <w:keepNext/>
              <w:jc w:val="center"/>
              <w:rPr>
                <w:color w:val="000000" w:themeColor="text1"/>
              </w:rPr>
            </w:pPr>
          </w:p>
        </w:tc>
      </w:tr>
      <w:tr w:rsidR="00844627" w:rsidRPr="00752E62" w14:paraId="799ADC42" w14:textId="77777777" w:rsidTr="00844627">
        <w:tc>
          <w:tcPr>
            <w:tcW w:w="2325" w:type="dxa"/>
            <w:tcBorders>
              <w:top w:val="single" w:sz="4" w:space="0" w:color="auto"/>
              <w:left w:val="single" w:sz="4" w:space="0" w:color="auto"/>
              <w:bottom w:val="single" w:sz="4" w:space="0" w:color="auto"/>
              <w:right w:val="single" w:sz="4" w:space="0" w:color="auto"/>
            </w:tcBorders>
            <w:hideMark/>
          </w:tcPr>
          <w:p w14:paraId="16919381" w14:textId="77777777" w:rsidR="00844627" w:rsidRPr="00752E62" w:rsidRDefault="007E5B08" w:rsidP="00844627">
            <w:pPr>
              <w:keepNext/>
              <w:ind w:left="180"/>
              <w:rPr>
                <w:color w:val="000000" w:themeColor="text1"/>
              </w:rPr>
            </w:pPr>
            <w:r w:rsidRPr="00752E62">
              <w:rPr>
                <w:color w:val="000000" w:themeColor="text1"/>
              </w:rPr>
              <w:t>Klinička remisija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9D473C2" w14:textId="77777777" w:rsidR="00844627" w:rsidRPr="00752E62" w:rsidRDefault="00844627" w:rsidP="00844627">
            <w:pPr>
              <w:keepNext/>
              <w:jc w:val="center"/>
              <w:rPr>
                <w:color w:val="000000" w:themeColor="text1"/>
              </w:rPr>
            </w:pPr>
            <w:r w:rsidRPr="00752E62">
              <w:rPr>
                <w:color w:val="000000" w:themeColor="text1"/>
              </w:rPr>
              <w:t>33</w:t>
            </w:r>
            <w:r w:rsidR="00355FA7" w:rsidRPr="00752E62">
              <w:rPr>
                <w:color w:val="000000" w:themeColor="text1"/>
              </w:rPr>
              <w:t>,</w:t>
            </w:r>
            <w:r w:rsidRPr="00752E62">
              <w:rPr>
                <w:color w:val="000000" w:themeColor="text1"/>
              </w:rPr>
              <w:t>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669C6A6" w14:textId="77777777" w:rsidR="00844627" w:rsidRPr="00752E62" w:rsidRDefault="00844627" w:rsidP="00844627">
            <w:pPr>
              <w:keepNext/>
              <w:jc w:val="center"/>
              <w:rPr>
                <w:color w:val="000000" w:themeColor="text1"/>
              </w:rPr>
            </w:pPr>
            <w:r w:rsidRPr="00752E62">
              <w:rPr>
                <w:color w:val="000000" w:themeColor="text1"/>
              </w:rPr>
              <w:t>23</w:t>
            </w:r>
            <w:r w:rsidR="00355FA7" w:rsidRPr="00752E62">
              <w:rPr>
                <w:color w:val="000000" w:themeColor="text1"/>
              </w:rPr>
              <w:t>,</w:t>
            </w:r>
            <w:r w:rsidRPr="00752E62">
              <w:rPr>
                <w:color w:val="000000" w:themeColor="text1"/>
              </w:rPr>
              <w:t>2%</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2F69ABB" w14:textId="77777777" w:rsidR="00844627" w:rsidRPr="00752E62" w:rsidRDefault="00844627" w:rsidP="00844627">
            <w:pPr>
              <w:keepNext/>
              <w:jc w:val="center"/>
              <w:rPr>
                <w:color w:val="000000" w:themeColor="text1"/>
              </w:rPr>
            </w:pPr>
            <w:r w:rsidRPr="00752E62">
              <w:rPr>
                <w:color w:val="000000" w:themeColor="text1"/>
              </w:rPr>
              <w:t>0</w:t>
            </w:r>
            <w:r w:rsidR="00355FA7" w:rsidRPr="00752E62">
              <w:rPr>
                <w:color w:val="000000" w:themeColor="text1"/>
              </w:rPr>
              <w:t>,</w:t>
            </w:r>
            <w:r w:rsidRPr="00752E62">
              <w:rPr>
                <w:color w:val="000000" w:themeColor="text1"/>
              </w:rPr>
              <w:t>100</w:t>
            </w:r>
          </w:p>
        </w:tc>
      </w:tr>
      <w:tr w:rsidR="00844627" w:rsidRPr="00752E62" w14:paraId="202B4FC9" w14:textId="77777777" w:rsidTr="00844627">
        <w:tc>
          <w:tcPr>
            <w:tcW w:w="2325" w:type="dxa"/>
            <w:tcBorders>
              <w:top w:val="single" w:sz="4" w:space="0" w:color="auto"/>
              <w:left w:val="single" w:sz="4" w:space="0" w:color="auto"/>
              <w:bottom w:val="single" w:sz="4" w:space="0" w:color="auto"/>
              <w:right w:val="single" w:sz="4" w:space="0" w:color="auto"/>
            </w:tcBorders>
            <w:hideMark/>
          </w:tcPr>
          <w:p w14:paraId="4500D892" w14:textId="77777777" w:rsidR="00844627" w:rsidRPr="00752E62" w:rsidRDefault="007E5B08" w:rsidP="00844627">
            <w:pPr>
              <w:keepNext/>
              <w:ind w:left="180"/>
              <w:rPr>
                <w:color w:val="000000" w:themeColor="text1"/>
              </w:rPr>
            </w:pPr>
            <w:r w:rsidRPr="00752E62">
              <w:rPr>
                <w:color w:val="000000" w:themeColor="text1"/>
              </w:rPr>
              <w:t>Klinički odgovor</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C8137F9" w14:textId="77777777" w:rsidR="00844627" w:rsidRPr="00752E62" w:rsidRDefault="00844627" w:rsidP="00844627">
            <w:pPr>
              <w:keepNext/>
              <w:jc w:val="center"/>
              <w:rPr>
                <w:color w:val="000000" w:themeColor="text1"/>
              </w:rPr>
            </w:pPr>
            <w:r w:rsidRPr="00752E62">
              <w:rPr>
                <w:color w:val="000000" w:themeColor="text1"/>
              </w:rPr>
              <w:t>41</w:t>
            </w:r>
            <w:r w:rsidR="00355FA7" w:rsidRPr="00752E62">
              <w:rPr>
                <w:color w:val="000000" w:themeColor="text1"/>
              </w:rPr>
              <w:t>,</w:t>
            </w:r>
            <w:r w:rsidRPr="00752E62">
              <w:rPr>
                <w:color w:val="000000" w:themeColor="text1"/>
              </w:rPr>
              <w:t>9%</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44D2A9E" w14:textId="77777777" w:rsidR="00844627" w:rsidRPr="00752E62" w:rsidRDefault="00844627" w:rsidP="00844627">
            <w:pPr>
              <w:keepNext/>
              <w:jc w:val="center"/>
              <w:rPr>
                <w:color w:val="000000" w:themeColor="text1"/>
              </w:rPr>
            </w:pPr>
            <w:r w:rsidRPr="00752E62">
              <w:rPr>
                <w:color w:val="000000" w:themeColor="text1"/>
              </w:rPr>
              <w:t>28</w:t>
            </w:r>
            <w:r w:rsidR="00355FA7" w:rsidRPr="00752E62">
              <w:rPr>
                <w:color w:val="000000" w:themeColor="text1"/>
              </w:rPr>
              <w:t>,</w:t>
            </w:r>
            <w:r w:rsidRPr="00752E62">
              <w:rPr>
                <w:color w:val="000000" w:themeColor="text1"/>
              </w:rPr>
              <w:t>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F68BD19" w14:textId="77777777" w:rsidR="00844627" w:rsidRPr="00752E62" w:rsidRDefault="00844627" w:rsidP="00844627">
            <w:pPr>
              <w:keepNext/>
              <w:jc w:val="center"/>
              <w:rPr>
                <w:color w:val="000000" w:themeColor="text1"/>
              </w:rPr>
            </w:pPr>
            <w:r w:rsidRPr="00752E62">
              <w:rPr>
                <w:color w:val="000000" w:themeColor="text1"/>
              </w:rPr>
              <w:t>0</w:t>
            </w:r>
            <w:r w:rsidR="00355FA7" w:rsidRPr="00752E62">
              <w:rPr>
                <w:color w:val="000000" w:themeColor="text1"/>
              </w:rPr>
              <w:t>,</w:t>
            </w:r>
            <w:r w:rsidRPr="00752E62">
              <w:rPr>
                <w:color w:val="000000" w:themeColor="text1"/>
              </w:rPr>
              <w:t>038</w:t>
            </w:r>
          </w:p>
        </w:tc>
      </w:tr>
      <w:tr w:rsidR="00844627" w:rsidRPr="00752E62" w14:paraId="036D10F3" w14:textId="77777777" w:rsidTr="00844627">
        <w:tc>
          <w:tcPr>
            <w:tcW w:w="9303" w:type="dxa"/>
            <w:gridSpan w:val="4"/>
            <w:tcBorders>
              <w:top w:val="single" w:sz="4" w:space="0" w:color="auto"/>
              <w:left w:val="nil"/>
              <w:bottom w:val="nil"/>
              <w:right w:val="nil"/>
            </w:tcBorders>
          </w:tcPr>
          <w:p w14:paraId="38A0947B" w14:textId="77777777" w:rsidR="00844627" w:rsidRPr="00CF2D02" w:rsidRDefault="00844627" w:rsidP="00844627">
            <w:pPr>
              <w:ind w:left="274" w:hanging="274"/>
              <w:rPr>
                <w:color w:val="000000" w:themeColor="text1"/>
                <w:sz w:val="20"/>
              </w:rPr>
            </w:pPr>
            <w:r w:rsidRPr="00CF2D02">
              <w:rPr>
                <w:color w:val="000000" w:themeColor="text1"/>
                <w:sz w:val="20"/>
              </w:rPr>
              <w:t xml:space="preserve">* </w:t>
            </w:r>
            <w:r w:rsidRPr="00CF2D02">
              <w:rPr>
                <w:color w:val="000000" w:themeColor="text1"/>
                <w:sz w:val="20"/>
              </w:rPr>
              <w:tab/>
            </w:r>
            <w:r w:rsidR="007E5B08" w:rsidRPr="00CF2D02">
              <w:rPr>
                <w:color w:val="000000" w:themeColor="text1"/>
                <w:sz w:val="20"/>
              </w:rPr>
              <w:t>p vrijednost za standardnu dozu u usporedbi s niskom dozom</w:t>
            </w:r>
            <w:r w:rsidRPr="00CF2D02">
              <w:rPr>
                <w:color w:val="000000" w:themeColor="text1"/>
                <w:sz w:val="20"/>
              </w:rPr>
              <w:t>.</w:t>
            </w:r>
          </w:p>
        </w:tc>
      </w:tr>
    </w:tbl>
    <w:p w14:paraId="0A2FDABA" w14:textId="77777777" w:rsidR="00844627" w:rsidRPr="00752E62" w:rsidRDefault="00844627" w:rsidP="00844627">
      <w:pPr>
        <w:rPr>
          <w:color w:val="000000" w:themeColor="text1"/>
        </w:rPr>
      </w:pPr>
    </w:p>
    <w:p w14:paraId="68E6B7A2" w14:textId="77777777" w:rsidR="00844627" w:rsidRPr="00752E62" w:rsidRDefault="00844627" w:rsidP="00844627">
      <w:pPr>
        <w:keepNext/>
        <w:rPr>
          <w:b/>
          <w:color w:val="000000" w:themeColor="text1"/>
        </w:rPr>
      </w:pPr>
      <w:r w:rsidRPr="00752E62">
        <w:rPr>
          <w:b/>
          <w:color w:val="000000" w:themeColor="text1"/>
        </w:rPr>
        <w:lastRenderedPageBreak/>
        <w:t>Tabl</w:t>
      </w:r>
      <w:r w:rsidR="00355FA7" w:rsidRPr="00752E62">
        <w:rPr>
          <w:b/>
          <w:color w:val="000000" w:themeColor="text1"/>
        </w:rPr>
        <w:t>ica </w:t>
      </w:r>
      <w:r w:rsidRPr="00752E62">
        <w:rPr>
          <w:b/>
          <w:color w:val="000000" w:themeColor="text1"/>
        </w:rPr>
        <w:t xml:space="preserve">22. </w:t>
      </w:r>
      <w:r w:rsidR="00355FA7" w:rsidRPr="00752E62">
        <w:rPr>
          <w:b/>
          <w:bCs/>
          <w:color w:val="000000" w:themeColor="text1"/>
        </w:rPr>
        <w:t>Ispitivanje kod Crohnove bolesti u djece Prestanak uzimanja kortikosteroida ili imunomodulatora i remisija fistula</w:t>
      </w:r>
    </w:p>
    <w:p w14:paraId="761FA62D" w14:textId="77777777" w:rsidR="00844627" w:rsidRPr="00752E62" w:rsidRDefault="00844627" w:rsidP="00844627">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8"/>
        <w:gridCol w:w="1690"/>
        <w:gridCol w:w="1673"/>
        <w:gridCol w:w="1684"/>
      </w:tblGrid>
      <w:tr w:rsidR="00844627" w:rsidRPr="00752E62" w14:paraId="1A72A8FA" w14:textId="77777777" w:rsidTr="00844627">
        <w:trPr>
          <w:tblHeader/>
        </w:trPr>
        <w:tc>
          <w:tcPr>
            <w:tcW w:w="4158" w:type="dxa"/>
            <w:tcBorders>
              <w:top w:val="single" w:sz="4" w:space="0" w:color="auto"/>
              <w:left w:val="single" w:sz="4" w:space="0" w:color="auto"/>
              <w:bottom w:val="single" w:sz="4" w:space="0" w:color="auto"/>
              <w:right w:val="single" w:sz="4" w:space="0" w:color="auto"/>
            </w:tcBorders>
          </w:tcPr>
          <w:p w14:paraId="373714DE" w14:textId="77777777" w:rsidR="00844627" w:rsidRPr="00752E62" w:rsidRDefault="00844627" w:rsidP="00844627">
            <w:pPr>
              <w:keepNext/>
              <w:rPr>
                <w:color w:val="000000" w:themeColor="text1"/>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572860B0" w14:textId="77777777" w:rsidR="00844627" w:rsidRPr="00752E62" w:rsidRDefault="00B434B3" w:rsidP="00844627">
            <w:pPr>
              <w:keepNext/>
              <w:jc w:val="center"/>
              <w:rPr>
                <w:b/>
                <w:color w:val="000000" w:themeColor="text1"/>
              </w:rPr>
            </w:pPr>
            <w:r w:rsidRPr="00752E62">
              <w:rPr>
                <w:b/>
                <w:color w:val="000000" w:themeColor="text1"/>
              </w:rPr>
              <w:t>Standardna doza</w:t>
            </w:r>
          </w:p>
          <w:p w14:paraId="43122A30" w14:textId="77777777" w:rsidR="00844627" w:rsidRPr="00752E62" w:rsidRDefault="00844627" w:rsidP="00844627">
            <w:pPr>
              <w:keepNext/>
              <w:jc w:val="center"/>
              <w:rPr>
                <w:b/>
                <w:color w:val="000000" w:themeColor="text1"/>
              </w:rPr>
            </w:pPr>
            <w:r w:rsidRPr="00752E62">
              <w:rPr>
                <w:b/>
                <w:color w:val="000000" w:themeColor="text1"/>
              </w:rPr>
              <w:t xml:space="preserve">40/20 mg </w:t>
            </w:r>
            <w:r w:rsidR="00B434B3" w:rsidRPr="00752E62">
              <w:rPr>
                <w:b/>
                <w:color w:val="000000" w:themeColor="text1"/>
              </w:rPr>
              <w:t>svaki drugi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AE93CA5" w14:textId="77777777" w:rsidR="00844627" w:rsidRPr="00752E62" w:rsidRDefault="00B434B3" w:rsidP="00844627">
            <w:pPr>
              <w:keepNext/>
              <w:jc w:val="center"/>
              <w:rPr>
                <w:b/>
                <w:color w:val="000000" w:themeColor="text1"/>
              </w:rPr>
            </w:pPr>
            <w:r w:rsidRPr="00752E62">
              <w:rPr>
                <w:b/>
                <w:color w:val="000000" w:themeColor="text1"/>
              </w:rPr>
              <w:t>Niska doza</w:t>
            </w:r>
          </w:p>
          <w:p w14:paraId="50C84B2D" w14:textId="77777777" w:rsidR="00844627" w:rsidRPr="00752E62" w:rsidRDefault="00844627" w:rsidP="00844627">
            <w:pPr>
              <w:keepNext/>
              <w:jc w:val="center"/>
              <w:rPr>
                <w:b/>
                <w:color w:val="000000" w:themeColor="text1"/>
              </w:rPr>
            </w:pPr>
            <w:r w:rsidRPr="00752E62">
              <w:rPr>
                <w:b/>
                <w:color w:val="000000" w:themeColor="text1"/>
              </w:rPr>
              <w:t xml:space="preserve">20/10 mg </w:t>
            </w:r>
            <w:r w:rsidR="00B434B3" w:rsidRPr="00752E62">
              <w:rPr>
                <w:b/>
                <w:color w:val="000000" w:themeColor="text1"/>
              </w:rPr>
              <w:t>svaki drugi tjedan</w:t>
            </w:r>
          </w:p>
        </w:tc>
        <w:tc>
          <w:tcPr>
            <w:tcW w:w="1715" w:type="dxa"/>
            <w:tcBorders>
              <w:top w:val="single" w:sz="4" w:space="0" w:color="auto"/>
              <w:left w:val="single" w:sz="4" w:space="0" w:color="auto"/>
              <w:bottom w:val="single" w:sz="4" w:space="0" w:color="auto"/>
              <w:right w:val="single" w:sz="4" w:space="0" w:color="auto"/>
            </w:tcBorders>
            <w:hideMark/>
          </w:tcPr>
          <w:p w14:paraId="2EF8D0E5" w14:textId="77777777" w:rsidR="00844627" w:rsidRPr="00752E62" w:rsidRDefault="00844627" w:rsidP="00844627">
            <w:pPr>
              <w:keepNext/>
              <w:jc w:val="center"/>
              <w:rPr>
                <w:b/>
                <w:color w:val="000000" w:themeColor="text1"/>
              </w:rPr>
            </w:pPr>
            <w:r w:rsidRPr="00752E62">
              <w:rPr>
                <w:b/>
                <w:color w:val="000000" w:themeColor="text1"/>
              </w:rPr>
              <w:t xml:space="preserve">P </w:t>
            </w:r>
            <w:r w:rsidR="00B434B3" w:rsidRPr="00752E62">
              <w:rPr>
                <w:b/>
                <w:color w:val="000000" w:themeColor="text1"/>
              </w:rPr>
              <w:t>vrijednost</w:t>
            </w:r>
            <w:r w:rsidRPr="00752E62">
              <w:rPr>
                <w:b/>
                <w:color w:val="000000" w:themeColor="text1"/>
                <w:vertAlign w:val="superscript"/>
              </w:rPr>
              <w:t>1</w:t>
            </w:r>
          </w:p>
        </w:tc>
      </w:tr>
      <w:tr w:rsidR="00844627" w:rsidRPr="00752E62" w14:paraId="1A17FEF6" w14:textId="77777777" w:rsidTr="00844627">
        <w:tc>
          <w:tcPr>
            <w:tcW w:w="4158" w:type="dxa"/>
            <w:tcBorders>
              <w:top w:val="single" w:sz="4" w:space="0" w:color="auto"/>
              <w:left w:val="single" w:sz="4" w:space="0" w:color="auto"/>
              <w:bottom w:val="single" w:sz="4" w:space="0" w:color="auto"/>
              <w:right w:val="single" w:sz="4" w:space="0" w:color="auto"/>
            </w:tcBorders>
            <w:hideMark/>
          </w:tcPr>
          <w:p w14:paraId="3BC932BF" w14:textId="77777777" w:rsidR="00844627" w:rsidRPr="00752E62" w:rsidRDefault="00B434B3" w:rsidP="00B434B3">
            <w:pPr>
              <w:keepNext/>
              <w:rPr>
                <w:b/>
                <w:color w:val="000000" w:themeColor="text1"/>
              </w:rPr>
            </w:pPr>
            <w:r w:rsidRPr="00752E62">
              <w:rPr>
                <w:b/>
                <w:color w:val="000000" w:themeColor="text1"/>
              </w:rPr>
              <w:t>Prekinuta primjena kortikosteroida</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0AC9E82" w14:textId="77777777" w:rsidR="00844627" w:rsidRPr="00752E62" w:rsidRDefault="00844627" w:rsidP="00844627">
            <w:pPr>
              <w:keepNext/>
              <w:jc w:val="center"/>
              <w:rPr>
                <w:b/>
                <w:color w:val="000000" w:themeColor="text1"/>
              </w:rPr>
            </w:pPr>
            <w:r w:rsidRPr="00752E62">
              <w:rPr>
                <w:b/>
                <w:color w:val="000000" w:themeColor="text1"/>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949A1E3" w14:textId="77777777" w:rsidR="00844627" w:rsidRPr="00752E62" w:rsidRDefault="00844627" w:rsidP="00844627">
            <w:pPr>
              <w:keepNext/>
              <w:jc w:val="center"/>
              <w:rPr>
                <w:b/>
                <w:color w:val="000000" w:themeColor="text1"/>
              </w:rPr>
            </w:pPr>
            <w:r w:rsidRPr="00752E62">
              <w:rPr>
                <w:b/>
                <w:color w:val="000000" w:themeColor="text1"/>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48D4784D" w14:textId="77777777" w:rsidR="00844627" w:rsidRPr="00752E62" w:rsidRDefault="00844627" w:rsidP="00844627">
            <w:pPr>
              <w:keepNext/>
              <w:jc w:val="center"/>
              <w:rPr>
                <w:b/>
                <w:color w:val="000000" w:themeColor="text1"/>
              </w:rPr>
            </w:pPr>
          </w:p>
        </w:tc>
      </w:tr>
      <w:tr w:rsidR="00844627" w:rsidRPr="00752E62" w14:paraId="7AA3CEB6" w14:textId="77777777" w:rsidTr="00844627">
        <w:tc>
          <w:tcPr>
            <w:tcW w:w="4158" w:type="dxa"/>
            <w:tcBorders>
              <w:top w:val="single" w:sz="4" w:space="0" w:color="auto"/>
              <w:left w:val="single" w:sz="4" w:space="0" w:color="auto"/>
              <w:bottom w:val="single" w:sz="4" w:space="0" w:color="auto"/>
              <w:right w:val="single" w:sz="4" w:space="0" w:color="auto"/>
            </w:tcBorders>
            <w:hideMark/>
          </w:tcPr>
          <w:p w14:paraId="259CE6CE" w14:textId="77777777" w:rsidR="00844627" w:rsidRPr="00752E62" w:rsidRDefault="000141F9" w:rsidP="00844627">
            <w:pPr>
              <w:rPr>
                <w:color w:val="000000" w:themeColor="text1"/>
              </w:rPr>
            </w:pPr>
            <w:r w:rsidRPr="00752E62">
              <w:rPr>
                <w:color w:val="000000" w:themeColor="text1"/>
              </w:rPr>
              <w:t>26.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F4F3299" w14:textId="77777777" w:rsidR="00844627" w:rsidRPr="00752E62" w:rsidRDefault="00844627" w:rsidP="00844627">
            <w:pPr>
              <w:jc w:val="center"/>
              <w:rPr>
                <w:color w:val="000000" w:themeColor="text1"/>
              </w:rPr>
            </w:pPr>
            <w:r w:rsidRPr="00752E62">
              <w:rPr>
                <w:color w:val="000000" w:themeColor="text1"/>
              </w:rPr>
              <w:t>84</w:t>
            </w:r>
            <w:r w:rsidR="000141F9" w:rsidRPr="00752E62">
              <w:rPr>
                <w:color w:val="000000" w:themeColor="text1"/>
              </w:rPr>
              <w:t>,</w:t>
            </w:r>
            <w:r w:rsidRPr="00752E62">
              <w:rPr>
                <w:color w:val="000000" w:themeColor="text1"/>
              </w:rPr>
              <w:t>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C54CF2D" w14:textId="77777777" w:rsidR="00844627" w:rsidRPr="00752E62" w:rsidRDefault="00844627" w:rsidP="00844627">
            <w:pPr>
              <w:jc w:val="center"/>
              <w:rPr>
                <w:color w:val="000000" w:themeColor="text1"/>
              </w:rPr>
            </w:pPr>
            <w:r w:rsidRPr="00752E62">
              <w:rPr>
                <w:color w:val="000000" w:themeColor="text1"/>
              </w:rPr>
              <w:t>65</w:t>
            </w:r>
            <w:r w:rsidR="000141F9" w:rsidRPr="00752E62">
              <w:rPr>
                <w:color w:val="000000" w:themeColor="text1"/>
              </w:rPr>
              <w:t>,</w:t>
            </w:r>
            <w:r w:rsidRPr="00752E62">
              <w:rPr>
                <w:color w:val="000000" w:themeColor="text1"/>
              </w:rPr>
              <w:t>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C9CE903" w14:textId="77777777" w:rsidR="00844627" w:rsidRPr="00752E62" w:rsidRDefault="00844627" w:rsidP="00844627">
            <w:pPr>
              <w:jc w:val="center"/>
              <w:rPr>
                <w:color w:val="000000" w:themeColor="text1"/>
              </w:rPr>
            </w:pPr>
            <w:r w:rsidRPr="00752E62">
              <w:rPr>
                <w:color w:val="000000" w:themeColor="text1"/>
              </w:rPr>
              <w:t>0</w:t>
            </w:r>
            <w:r w:rsidR="004B156A" w:rsidRPr="00752E62">
              <w:rPr>
                <w:color w:val="000000" w:themeColor="text1"/>
              </w:rPr>
              <w:t>,</w:t>
            </w:r>
            <w:r w:rsidRPr="00752E62">
              <w:rPr>
                <w:color w:val="000000" w:themeColor="text1"/>
              </w:rPr>
              <w:t>066</w:t>
            </w:r>
          </w:p>
        </w:tc>
      </w:tr>
      <w:tr w:rsidR="00844627" w:rsidRPr="00752E62" w14:paraId="2D194A35" w14:textId="77777777" w:rsidTr="00844627">
        <w:tc>
          <w:tcPr>
            <w:tcW w:w="4158" w:type="dxa"/>
            <w:tcBorders>
              <w:top w:val="single" w:sz="4" w:space="0" w:color="auto"/>
              <w:left w:val="single" w:sz="4" w:space="0" w:color="auto"/>
              <w:bottom w:val="single" w:sz="4" w:space="0" w:color="auto"/>
              <w:right w:val="single" w:sz="4" w:space="0" w:color="auto"/>
            </w:tcBorders>
            <w:hideMark/>
          </w:tcPr>
          <w:p w14:paraId="793E05EA" w14:textId="77777777" w:rsidR="00844627" w:rsidRPr="00752E62" w:rsidRDefault="000141F9" w:rsidP="00844627">
            <w:pPr>
              <w:rPr>
                <w:color w:val="000000" w:themeColor="text1"/>
              </w:rPr>
            </w:pPr>
            <w:r w:rsidRPr="00752E62">
              <w:rPr>
                <w:color w:val="000000" w:themeColor="text1"/>
              </w:rPr>
              <w:t>52.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B75CE21" w14:textId="77777777" w:rsidR="00844627" w:rsidRPr="00752E62" w:rsidRDefault="00844627" w:rsidP="00844627">
            <w:pPr>
              <w:jc w:val="center"/>
              <w:rPr>
                <w:color w:val="000000" w:themeColor="text1"/>
              </w:rPr>
            </w:pPr>
            <w:r w:rsidRPr="00752E62">
              <w:rPr>
                <w:color w:val="000000" w:themeColor="text1"/>
              </w:rPr>
              <w:t>69</w:t>
            </w:r>
            <w:r w:rsidR="000141F9" w:rsidRPr="00752E62">
              <w:rPr>
                <w:color w:val="000000" w:themeColor="text1"/>
              </w:rPr>
              <w:t>,</w:t>
            </w:r>
            <w:r w:rsidRPr="00752E62">
              <w:rPr>
                <w:color w:val="000000" w:themeColor="text1"/>
              </w:rPr>
              <w:t>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171A606" w14:textId="77777777" w:rsidR="00844627" w:rsidRPr="00752E62" w:rsidRDefault="00844627" w:rsidP="00844627">
            <w:pPr>
              <w:jc w:val="center"/>
              <w:rPr>
                <w:color w:val="000000" w:themeColor="text1"/>
              </w:rPr>
            </w:pPr>
            <w:r w:rsidRPr="00752E62">
              <w:rPr>
                <w:color w:val="000000" w:themeColor="text1"/>
              </w:rPr>
              <w:t>60</w:t>
            </w:r>
            <w:r w:rsidR="000141F9" w:rsidRPr="00752E62">
              <w:rPr>
                <w:color w:val="000000" w:themeColor="text1"/>
              </w:rPr>
              <w:t>,</w:t>
            </w:r>
            <w:r w:rsidRPr="00752E62">
              <w:rPr>
                <w:color w:val="000000" w:themeColor="text1"/>
              </w:rPr>
              <w:t>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FFB0C73" w14:textId="77777777" w:rsidR="00844627" w:rsidRPr="00752E62" w:rsidRDefault="00844627" w:rsidP="00844627">
            <w:pPr>
              <w:jc w:val="center"/>
              <w:rPr>
                <w:color w:val="000000" w:themeColor="text1"/>
              </w:rPr>
            </w:pPr>
            <w:r w:rsidRPr="00752E62">
              <w:rPr>
                <w:color w:val="000000" w:themeColor="text1"/>
              </w:rPr>
              <w:t>0</w:t>
            </w:r>
            <w:r w:rsidR="004B156A" w:rsidRPr="00752E62">
              <w:rPr>
                <w:color w:val="000000" w:themeColor="text1"/>
              </w:rPr>
              <w:t>,</w:t>
            </w:r>
            <w:r w:rsidRPr="00752E62">
              <w:rPr>
                <w:color w:val="000000" w:themeColor="text1"/>
              </w:rPr>
              <w:t>420</w:t>
            </w:r>
          </w:p>
        </w:tc>
      </w:tr>
      <w:tr w:rsidR="00844627" w:rsidRPr="00752E62" w14:paraId="62A0B37D" w14:textId="77777777" w:rsidTr="00844627">
        <w:tc>
          <w:tcPr>
            <w:tcW w:w="4158" w:type="dxa"/>
            <w:tcBorders>
              <w:top w:val="single" w:sz="4" w:space="0" w:color="auto"/>
              <w:left w:val="single" w:sz="4" w:space="0" w:color="auto"/>
              <w:bottom w:val="single" w:sz="4" w:space="0" w:color="auto"/>
              <w:right w:val="single" w:sz="4" w:space="0" w:color="auto"/>
            </w:tcBorders>
            <w:hideMark/>
          </w:tcPr>
          <w:p w14:paraId="3E409019" w14:textId="77777777" w:rsidR="00844627" w:rsidRPr="00752E62" w:rsidRDefault="00415C99" w:rsidP="00844627">
            <w:pPr>
              <w:rPr>
                <w:b/>
                <w:color w:val="000000" w:themeColor="text1"/>
              </w:rPr>
            </w:pPr>
            <w:r w:rsidRPr="00752E62">
              <w:rPr>
                <w:b/>
                <w:bCs/>
                <w:color w:val="000000" w:themeColor="text1"/>
              </w:rPr>
              <w:t>Prekinuta primjena imunomodulatora</w:t>
            </w:r>
            <w:r w:rsidR="00844627" w:rsidRPr="00752E62">
              <w:rPr>
                <w:b/>
                <w:color w:val="000000" w:themeColor="text1"/>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DE4D570" w14:textId="77777777" w:rsidR="00844627" w:rsidRPr="00752E62" w:rsidRDefault="00844627" w:rsidP="00844627">
            <w:pPr>
              <w:jc w:val="center"/>
              <w:rPr>
                <w:b/>
                <w:color w:val="000000" w:themeColor="text1"/>
              </w:rPr>
            </w:pPr>
            <w:r w:rsidRPr="00752E62">
              <w:rPr>
                <w:b/>
                <w:color w:val="000000" w:themeColor="text1"/>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EDD1908" w14:textId="77777777" w:rsidR="00844627" w:rsidRPr="00752E62" w:rsidRDefault="00844627" w:rsidP="00844627">
            <w:pPr>
              <w:jc w:val="center"/>
              <w:rPr>
                <w:b/>
                <w:color w:val="000000" w:themeColor="text1"/>
              </w:rPr>
            </w:pPr>
            <w:r w:rsidRPr="00752E62">
              <w:rPr>
                <w:b/>
                <w:color w:val="000000" w:themeColor="text1"/>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63161E99" w14:textId="77777777" w:rsidR="00844627" w:rsidRPr="00752E62" w:rsidRDefault="00844627" w:rsidP="00844627">
            <w:pPr>
              <w:jc w:val="center"/>
              <w:rPr>
                <w:b/>
                <w:color w:val="000000" w:themeColor="text1"/>
              </w:rPr>
            </w:pPr>
          </w:p>
        </w:tc>
      </w:tr>
      <w:tr w:rsidR="00844627" w:rsidRPr="00752E62" w14:paraId="5F3AFD69" w14:textId="77777777" w:rsidTr="00844627">
        <w:tc>
          <w:tcPr>
            <w:tcW w:w="4158" w:type="dxa"/>
            <w:tcBorders>
              <w:top w:val="single" w:sz="4" w:space="0" w:color="auto"/>
              <w:left w:val="single" w:sz="4" w:space="0" w:color="auto"/>
              <w:bottom w:val="single" w:sz="4" w:space="0" w:color="auto"/>
              <w:right w:val="single" w:sz="4" w:space="0" w:color="auto"/>
            </w:tcBorders>
            <w:hideMark/>
          </w:tcPr>
          <w:p w14:paraId="4A12AF6E" w14:textId="77777777" w:rsidR="00844627" w:rsidRPr="00752E62" w:rsidRDefault="000141F9" w:rsidP="00844627">
            <w:pPr>
              <w:rPr>
                <w:color w:val="000000" w:themeColor="text1"/>
              </w:rPr>
            </w:pPr>
            <w:r w:rsidRPr="00752E62">
              <w:rPr>
                <w:color w:val="000000" w:themeColor="text1"/>
              </w:rPr>
              <w:t>52.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9E0F3D0" w14:textId="77777777" w:rsidR="00844627" w:rsidRPr="00752E62" w:rsidRDefault="00844627" w:rsidP="00844627">
            <w:pPr>
              <w:jc w:val="center"/>
              <w:rPr>
                <w:color w:val="000000" w:themeColor="text1"/>
              </w:rPr>
            </w:pPr>
            <w:r w:rsidRPr="00752E62">
              <w:rPr>
                <w:color w:val="000000" w:themeColor="text1"/>
              </w:rPr>
              <w:t>30</w:t>
            </w:r>
            <w:r w:rsidR="000141F9" w:rsidRPr="00752E62">
              <w:rPr>
                <w:color w:val="000000" w:themeColor="text1"/>
              </w:rPr>
              <w:t>,</w:t>
            </w:r>
            <w:r w:rsidRPr="00752E62">
              <w:rPr>
                <w:color w:val="000000" w:themeColor="text1"/>
              </w:rPr>
              <w:t>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5F65F22" w14:textId="77777777" w:rsidR="00844627" w:rsidRPr="00752E62" w:rsidRDefault="00844627" w:rsidP="00844627">
            <w:pPr>
              <w:jc w:val="center"/>
              <w:rPr>
                <w:color w:val="000000" w:themeColor="text1"/>
              </w:rPr>
            </w:pPr>
            <w:r w:rsidRPr="00752E62">
              <w:rPr>
                <w:color w:val="000000" w:themeColor="text1"/>
              </w:rPr>
              <w:t>29</w:t>
            </w:r>
            <w:r w:rsidR="004B156A" w:rsidRPr="00752E62">
              <w:rPr>
                <w:color w:val="000000" w:themeColor="text1"/>
              </w:rPr>
              <w:t>,</w:t>
            </w:r>
            <w:r w:rsidRPr="00752E62">
              <w:rPr>
                <w:color w:val="000000" w:themeColor="text1"/>
              </w:rPr>
              <w:t>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7AC7CC2" w14:textId="77777777" w:rsidR="00844627" w:rsidRPr="00752E62" w:rsidRDefault="00844627" w:rsidP="00844627">
            <w:pPr>
              <w:jc w:val="center"/>
              <w:rPr>
                <w:color w:val="000000" w:themeColor="text1"/>
              </w:rPr>
            </w:pPr>
            <w:r w:rsidRPr="00752E62">
              <w:rPr>
                <w:color w:val="000000" w:themeColor="text1"/>
              </w:rPr>
              <w:t>0</w:t>
            </w:r>
            <w:r w:rsidR="004B156A" w:rsidRPr="00752E62">
              <w:rPr>
                <w:color w:val="000000" w:themeColor="text1"/>
              </w:rPr>
              <w:t>,</w:t>
            </w:r>
            <w:r w:rsidRPr="00752E62">
              <w:rPr>
                <w:color w:val="000000" w:themeColor="text1"/>
              </w:rPr>
              <w:t>983</w:t>
            </w:r>
          </w:p>
        </w:tc>
      </w:tr>
      <w:tr w:rsidR="00844627" w:rsidRPr="00752E62" w14:paraId="56CD8385" w14:textId="77777777" w:rsidTr="00844627">
        <w:tc>
          <w:tcPr>
            <w:tcW w:w="4158" w:type="dxa"/>
            <w:tcBorders>
              <w:top w:val="single" w:sz="4" w:space="0" w:color="auto"/>
              <w:left w:val="single" w:sz="4" w:space="0" w:color="auto"/>
              <w:bottom w:val="single" w:sz="4" w:space="0" w:color="auto"/>
              <w:right w:val="single" w:sz="4" w:space="0" w:color="auto"/>
            </w:tcBorders>
            <w:hideMark/>
          </w:tcPr>
          <w:p w14:paraId="7518844D" w14:textId="77777777" w:rsidR="00844627" w:rsidRPr="00752E62" w:rsidRDefault="00B17593" w:rsidP="00844627">
            <w:pPr>
              <w:rPr>
                <w:b/>
                <w:color w:val="000000" w:themeColor="text1"/>
              </w:rPr>
            </w:pPr>
            <w:r w:rsidRPr="00752E62">
              <w:rPr>
                <w:b/>
                <w:bCs/>
                <w:color w:val="000000" w:themeColor="text1"/>
              </w:rPr>
              <w:t>Remisija fistula</w:t>
            </w:r>
            <w:r w:rsidR="00844627" w:rsidRPr="00752E62">
              <w:rPr>
                <w:b/>
                <w:color w:val="000000" w:themeColor="text1"/>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8987209" w14:textId="77777777" w:rsidR="00844627" w:rsidRPr="00752E62" w:rsidRDefault="00844627" w:rsidP="00844627">
            <w:pPr>
              <w:jc w:val="center"/>
              <w:rPr>
                <w:b/>
                <w:color w:val="000000" w:themeColor="text1"/>
              </w:rPr>
            </w:pPr>
            <w:r w:rsidRPr="00752E62">
              <w:rPr>
                <w:b/>
                <w:color w:val="000000" w:themeColor="text1"/>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B5BAB0C" w14:textId="77777777" w:rsidR="00844627" w:rsidRPr="00752E62" w:rsidRDefault="00844627" w:rsidP="00844627">
            <w:pPr>
              <w:jc w:val="center"/>
              <w:rPr>
                <w:b/>
                <w:color w:val="000000" w:themeColor="text1"/>
              </w:rPr>
            </w:pPr>
            <w:r w:rsidRPr="00752E62">
              <w:rPr>
                <w:b/>
                <w:color w:val="000000" w:themeColor="text1"/>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26BDB4CA" w14:textId="77777777" w:rsidR="00844627" w:rsidRPr="00752E62" w:rsidRDefault="00844627" w:rsidP="00844627">
            <w:pPr>
              <w:jc w:val="center"/>
              <w:rPr>
                <w:b/>
                <w:color w:val="000000" w:themeColor="text1"/>
              </w:rPr>
            </w:pPr>
          </w:p>
        </w:tc>
      </w:tr>
      <w:tr w:rsidR="00844627" w:rsidRPr="00752E62" w14:paraId="71535879" w14:textId="77777777" w:rsidTr="00844627">
        <w:tc>
          <w:tcPr>
            <w:tcW w:w="4158" w:type="dxa"/>
            <w:tcBorders>
              <w:top w:val="single" w:sz="4" w:space="0" w:color="auto"/>
              <w:left w:val="single" w:sz="4" w:space="0" w:color="auto"/>
              <w:bottom w:val="single" w:sz="4" w:space="0" w:color="auto"/>
              <w:right w:val="single" w:sz="4" w:space="0" w:color="auto"/>
            </w:tcBorders>
            <w:hideMark/>
          </w:tcPr>
          <w:p w14:paraId="253B72DD" w14:textId="77777777" w:rsidR="00844627" w:rsidRPr="00752E62" w:rsidRDefault="000141F9" w:rsidP="00844627">
            <w:pPr>
              <w:rPr>
                <w:color w:val="000000" w:themeColor="text1"/>
              </w:rPr>
            </w:pPr>
            <w:r w:rsidRPr="00752E62">
              <w:rPr>
                <w:color w:val="000000" w:themeColor="text1"/>
              </w:rPr>
              <w:t>26.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4B25130" w14:textId="77777777" w:rsidR="00844627" w:rsidRPr="00752E62" w:rsidRDefault="00844627" w:rsidP="00844627">
            <w:pPr>
              <w:jc w:val="center"/>
              <w:rPr>
                <w:color w:val="000000" w:themeColor="text1"/>
              </w:rPr>
            </w:pPr>
            <w:r w:rsidRPr="00752E62">
              <w:rPr>
                <w:color w:val="000000" w:themeColor="text1"/>
              </w:rPr>
              <w:t>46</w:t>
            </w:r>
            <w:r w:rsidR="000141F9" w:rsidRPr="00752E62">
              <w:rPr>
                <w:color w:val="000000" w:themeColor="text1"/>
              </w:rPr>
              <w:t>,</w:t>
            </w:r>
            <w:r w:rsidRPr="00752E62">
              <w:rPr>
                <w:color w:val="000000" w:themeColor="text1"/>
              </w:rPr>
              <w:t>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7E19485" w14:textId="77777777" w:rsidR="00844627" w:rsidRPr="00752E62" w:rsidRDefault="00844627" w:rsidP="00844627">
            <w:pPr>
              <w:jc w:val="center"/>
              <w:rPr>
                <w:color w:val="000000" w:themeColor="text1"/>
              </w:rPr>
            </w:pPr>
            <w:r w:rsidRPr="00752E62">
              <w:rPr>
                <w:color w:val="000000" w:themeColor="text1"/>
              </w:rPr>
              <w:t>38</w:t>
            </w:r>
            <w:r w:rsidR="004B156A" w:rsidRPr="00752E62">
              <w:rPr>
                <w:color w:val="000000" w:themeColor="text1"/>
              </w:rPr>
              <w:t>,</w:t>
            </w:r>
            <w:r w:rsidRPr="00752E62">
              <w:rPr>
                <w:color w:val="000000" w:themeColor="text1"/>
              </w:rPr>
              <w:t>1%</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40BBCB6" w14:textId="77777777" w:rsidR="00844627" w:rsidRPr="00752E62" w:rsidRDefault="00844627" w:rsidP="00844627">
            <w:pPr>
              <w:jc w:val="center"/>
              <w:rPr>
                <w:color w:val="000000" w:themeColor="text1"/>
              </w:rPr>
            </w:pPr>
            <w:r w:rsidRPr="00752E62">
              <w:rPr>
                <w:color w:val="000000" w:themeColor="text1"/>
              </w:rPr>
              <w:t>0</w:t>
            </w:r>
            <w:r w:rsidR="004B156A" w:rsidRPr="00752E62">
              <w:rPr>
                <w:color w:val="000000" w:themeColor="text1"/>
              </w:rPr>
              <w:t>,</w:t>
            </w:r>
            <w:r w:rsidRPr="00752E62">
              <w:rPr>
                <w:color w:val="000000" w:themeColor="text1"/>
              </w:rPr>
              <w:t>608</w:t>
            </w:r>
          </w:p>
        </w:tc>
      </w:tr>
      <w:tr w:rsidR="00844627" w:rsidRPr="00752E62" w14:paraId="1F217F8E" w14:textId="77777777" w:rsidTr="00844627">
        <w:tc>
          <w:tcPr>
            <w:tcW w:w="4158" w:type="dxa"/>
            <w:tcBorders>
              <w:top w:val="single" w:sz="4" w:space="0" w:color="auto"/>
              <w:left w:val="single" w:sz="4" w:space="0" w:color="auto"/>
              <w:bottom w:val="single" w:sz="4" w:space="0" w:color="auto"/>
              <w:right w:val="single" w:sz="4" w:space="0" w:color="auto"/>
            </w:tcBorders>
            <w:hideMark/>
          </w:tcPr>
          <w:p w14:paraId="2576094D" w14:textId="77777777" w:rsidR="00844627" w:rsidRPr="00752E62" w:rsidRDefault="000141F9" w:rsidP="00844627">
            <w:pPr>
              <w:rPr>
                <w:color w:val="000000" w:themeColor="text1"/>
              </w:rPr>
            </w:pPr>
            <w:r w:rsidRPr="00752E62">
              <w:rPr>
                <w:color w:val="000000" w:themeColor="text1"/>
              </w:rPr>
              <w:t>52.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C4FA5D1" w14:textId="77777777" w:rsidR="00844627" w:rsidRPr="00752E62" w:rsidRDefault="00844627" w:rsidP="00844627">
            <w:pPr>
              <w:jc w:val="center"/>
              <w:rPr>
                <w:color w:val="000000" w:themeColor="text1"/>
              </w:rPr>
            </w:pPr>
            <w:r w:rsidRPr="00752E62">
              <w:rPr>
                <w:color w:val="000000" w:themeColor="text1"/>
              </w:rPr>
              <w:t>40</w:t>
            </w:r>
            <w:r w:rsidR="000141F9" w:rsidRPr="00752E62">
              <w:rPr>
                <w:color w:val="000000" w:themeColor="text1"/>
              </w:rPr>
              <w:t>,</w:t>
            </w:r>
            <w:r w:rsidRPr="00752E62">
              <w:rPr>
                <w:color w:val="000000" w:themeColor="text1"/>
              </w:rPr>
              <w:t>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6990A68" w14:textId="77777777" w:rsidR="00844627" w:rsidRPr="00752E62" w:rsidRDefault="00844627" w:rsidP="00844627">
            <w:pPr>
              <w:jc w:val="center"/>
              <w:rPr>
                <w:color w:val="000000" w:themeColor="text1"/>
              </w:rPr>
            </w:pPr>
            <w:r w:rsidRPr="00752E62">
              <w:rPr>
                <w:color w:val="000000" w:themeColor="text1"/>
              </w:rPr>
              <w:t>23</w:t>
            </w:r>
            <w:r w:rsidR="004B156A" w:rsidRPr="00752E62">
              <w:rPr>
                <w:color w:val="000000" w:themeColor="text1"/>
              </w:rPr>
              <w:t>,</w:t>
            </w:r>
            <w:r w:rsidRPr="00752E62">
              <w:rPr>
                <w:color w:val="000000" w:themeColor="text1"/>
              </w:rPr>
              <w:t>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8311C8F" w14:textId="77777777" w:rsidR="00844627" w:rsidRPr="00752E62" w:rsidRDefault="00844627" w:rsidP="00844627">
            <w:pPr>
              <w:jc w:val="center"/>
              <w:rPr>
                <w:color w:val="000000" w:themeColor="text1"/>
              </w:rPr>
            </w:pPr>
            <w:r w:rsidRPr="00752E62">
              <w:rPr>
                <w:color w:val="000000" w:themeColor="text1"/>
              </w:rPr>
              <w:t>0</w:t>
            </w:r>
            <w:r w:rsidR="004B156A" w:rsidRPr="00752E62">
              <w:rPr>
                <w:color w:val="000000" w:themeColor="text1"/>
              </w:rPr>
              <w:t>,</w:t>
            </w:r>
            <w:r w:rsidRPr="00752E62">
              <w:rPr>
                <w:color w:val="000000" w:themeColor="text1"/>
              </w:rPr>
              <w:t>303</w:t>
            </w:r>
          </w:p>
        </w:tc>
      </w:tr>
      <w:tr w:rsidR="00844627" w:rsidRPr="00752E62" w14:paraId="5F1E319E" w14:textId="77777777" w:rsidTr="00844627">
        <w:tc>
          <w:tcPr>
            <w:tcW w:w="9303" w:type="dxa"/>
            <w:gridSpan w:val="4"/>
            <w:tcBorders>
              <w:top w:val="single" w:sz="4" w:space="0" w:color="auto"/>
              <w:left w:val="nil"/>
              <w:bottom w:val="nil"/>
              <w:right w:val="nil"/>
            </w:tcBorders>
          </w:tcPr>
          <w:p w14:paraId="632729C0" w14:textId="77777777" w:rsidR="00844627" w:rsidRPr="00CF2D02" w:rsidRDefault="00844627" w:rsidP="00844627">
            <w:pPr>
              <w:ind w:left="270" w:hanging="270"/>
              <w:rPr>
                <w:color w:val="000000" w:themeColor="text1"/>
                <w:sz w:val="20"/>
              </w:rPr>
            </w:pPr>
            <w:r w:rsidRPr="00CF2D02">
              <w:rPr>
                <w:color w:val="000000" w:themeColor="text1"/>
                <w:sz w:val="20"/>
                <w:vertAlign w:val="superscript"/>
              </w:rPr>
              <w:t>1</w:t>
            </w:r>
            <w:r w:rsidRPr="00CF2D02">
              <w:rPr>
                <w:color w:val="000000" w:themeColor="text1"/>
                <w:sz w:val="20"/>
              </w:rPr>
              <w:tab/>
            </w:r>
            <w:r w:rsidR="00211768" w:rsidRPr="00CF2D02">
              <w:rPr>
                <w:color w:val="000000" w:themeColor="text1"/>
                <w:sz w:val="20"/>
              </w:rPr>
              <w:t>p vrijednost za standardnu dozu u usporedbi s niskom dozom</w:t>
            </w:r>
            <w:r w:rsidRPr="00CF2D02">
              <w:rPr>
                <w:color w:val="000000" w:themeColor="text1"/>
                <w:sz w:val="20"/>
              </w:rPr>
              <w:t xml:space="preserve">. </w:t>
            </w:r>
          </w:p>
          <w:p w14:paraId="7079894F" w14:textId="77777777" w:rsidR="00844627" w:rsidRPr="00CF2D02" w:rsidRDefault="00844627" w:rsidP="006C6A79">
            <w:pPr>
              <w:ind w:left="270" w:hanging="270"/>
              <w:rPr>
                <w:color w:val="000000" w:themeColor="text1"/>
                <w:sz w:val="20"/>
              </w:rPr>
            </w:pPr>
            <w:r w:rsidRPr="00CF2D02">
              <w:rPr>
                <w:color w:val="000000" w:themeColor="text1"/>
                <w:sz w:val="20"/>
                <w:vertAlign w:val="superscript"/>
              </w:rPr>
              <w:t>2</w:t>
            </w:r>
            <w:r w:rsidRPr="00CF2D02">
              <w:rPr>
                <w:color w:val="000000" w:themeColor="text1"/>
                <w:sz w:val="20"/>
              </w:rPr>
              <w:tab/>
            </w:r>
            <w:r w:rsidR="00F04289" w:rsidRPr="00CF2D02">
              <w:rPr>
                <w:color w:val="000000" w:themeColor="text1"/>
                <w:sz w:val="20"/>
              </w:rPr>
              <w:t>i</w:t>
            </w:r>
            <w:r w:rsidR="006C6A79" w:rsidRPr="00CF2D02">
              <w:rPr>
                <w:color w:val="000000" w:themeColor="text1"/>
                <w:sz w:val="20"/>
              </w:rPr>
              <w:t>munosupresivna terapija mogla se obustaviti samo u 26. tjednu ili kasnije, prema slobodnoj procjeni ispitivača ako je ispitanik ispunio kriterij kliničkog odgovora</w:t>
            </w:r>
          </w:p>
          <w:p w14:paraId="01957E62" w14:textId="77777777" w:rsidR="00844627" w:rsidRPr="00CF2D02" w:rsidRDefault="00844627" w:rsidP="006C6A79">
            <w:pPr>
              <w:ind w:left="270" w:hanging="270"/>
              <w:rPr>
                <w:color w:val="000000" w:themeColor="text1"/>
                <w:sz w:val="20"/>
                <w:highlight w:val="green"/>
              </w:rPr>
            </w:pPr>
            <w:r w:rsidRPr="00CF2D02">
              <w:rPr>
                <w:color w:val="000000" w:themeColor="text1"/>
                <w:sz w:val="20"/>
                <w:vertAlign w:val="superscript"/>
              </w:rPr>
              <w:t>3</w:t>
            </w:r>
            <w:r w:rsidRPr="00CF2D02">
              <w:rPr>
                <w:color w:val="000000" w:themeColor="text1"/>
                <w:sz w:val="20"/>
              </w:rPr>
              <w:tab/>
            </w:r>
            <w:r w:rsidR="006C6A79" w:rsidRPr="00CF2D02">
              <w:rPr>
                <w:color w:val="000000" w:themeColor="text1"/>
                <w:sz w:val="20"/>
              </w:rPr>
              <w:t>definirano kao zatvaranje svih fistula iz kojih se na početku cijedio sadržaj, održano kroz barem 2 uzastopna posjeta nakon početka liječenja</w:t>
            </w:r>
          </w:p>
        </w:tc>
      </w:tr>
    </w:tbl>
    <w:p w14:paraId="24626733" w14:textId="77777777" w:rsidR="00844627" w:rsidRPr="00752E62" w:rsidRDefault="00844627" w:rsidP="00844627">
      <w:pPr>
        <w:rPr>
          <w:color w:val="000000" w:themeColor="text1"/>
          <w:highlight w:val="green"/>
        </w:rPr>
      </w:pPr>
    </w:p>
    <w:p w14:paraId="6E1DC493" w14:textId="77777777" w:rsidR="005257EA" w:rsidRPr="00752E62" w:rsidRDefault="005257EA" w:rsidP="00844627">
      <w:pPr>
        <w:pStyle w:val="BodyText"/>
        <w:widowControl/>
        <w:kinsoku w:val="0"/>
        <w:overflowPunct w:val="0"/>
        <w:ind w:left="0"/>
        <w:rPr>
          <w:color w:val="000000" w:themeColor="text1"/>
        </w:rPr>
      </w:pPr>
      <w:r w:rsidRPr="00752E62">
        <w:rPr>
          <w:color w:val="000000" w:themeColor="text1"/>
        </w:rPr>
        <w:t>U obje skupine su zabilježena statistički značajna povećanja (poboljšanja) indeksa tjelesne mase i brzine rasta u 26.</w:t>
      </w:r>
      <w:r w:rsidR="00B73D41" w:rsidRPr="00752E62">
        <w:rPr>
          <w:color w:val="000000" w:themeColor="text1"/>
        </w:rPr>
        <w:t> </w:t>
      </w:r>
      <w:r w:rsidRPr="00752E62">
        <w:rPr>
          <w:color w:val="000000" w:themeColor="text1"/>
        </w:rPr>
        <w:t>i 52.</w:t>
      </w:r>
      <w:r w:rsidR="00B73D41" w:rsidRPr="00752E62">
        <w:rPr>
          <w:color w:val="000000" w:themeColor="text1"/>
        </w:rPr>
        <w:t> </w:t>
      </w:r>
      <w:r w:rsidRPr="00752E62">
        <w:rPr>
          <w:color w:val="000000" w:themeColor="text1"/>
        </w:rPr>
        <w:t>tjednu u odnosu na početne vrijednosti.</w:t>
      </w:r>
    </w:p>
    <w:p w14:paraId="070B2C53" w14:textId="77777777" w:rsidR="005257EA" w:rsidRPr="00752E62" w:rsidRDefault="005257EA" w:rsidP="00844627">
      <w:pPr>
        <w:pStyle w:val="BodyText"/>
        <w:widowControl/>
        <w:kinsoku w:val="0"/>
        <w:overflowPunct w:val="0"/>
        <w:ind w:left="0"/>
        <w:rPr>
          <w:color w:val="000000" w:themeColor="text1"/>
        </w:rPr>
      </w:pPr>
    </w:p>
    <w:p w14:paraId="52B01570" w14:textId="77777777" w:rsidR="00B73D41" w:rsidRPr="00752E62" w:rsidRDefault="005257EA" w:rsidP="00844627">
      <w:pPr>
        <w:pStyle w:val="BodyText"/>
        <w:widowControl/>
        <w:kinsoku w:val="0"/>
        <w:overflowPunct w:val="0"/>
        <w:ind w:left="0"/>
        <w:rPr>
          <w:color w:val="000000" w:themeColor="text1"/>
        </w:rPr>
      </w:pPr>
      <w:r w:rsidRPr="00752E62">
        <w:rPr>
          <w:color w:val="000000" w:themeColor="text1"/>
        </w:rPr>
        <w:t>Također su u obje skupine u odnosu na početne vrijednosti zabilježena statistički i klinički značajna poboljšanja parametara kvalitete života (uključujući IMPACT</w:t>
      </w:r>
      <w:r w:rsidR="00B73D41" w:rsidRPr="00752E62">
        <w:rPr>
          <w:color w:val="000000" w:themeColor="text1"/>
        </w:rPr>
        <w:t> </w:t>
      </w:r>
      <w:r w:rsidRPr="00752E62">
        <w:rPr>
          <w:color w:val="000000" w:themeColor="text1"/>
        </w:rPr>
        <w:t>III).</w:t>
      </w:r>
    </w:p>
    <w:p w14:paraId="483346C0" w14:textId="77777777" w:rsidR="00B73D41" w:rsidRPr="00752E62" w:rsidRDefault="00B73D41" w:rsidP="00844627">
      <w:pPr>
        <w:pStyle w:val="BodyText"/>
        <w:widowControl/>
        <w:kinsoku w:val="0"/>
        <w:overflowPunct w:val="0"/>
        <w:ind w:left="0"/>
        <w:rPr>
          <w:color w:val="000000" w:themeColor="text1"/>
        </w:rPr>
      </w:pPr>
    </w:p>
    <w:p w14:paraId="722DFE27" w14:textId="77777777" w:rsidR="00844627" w:rsidRPr="00752E62" w:rsidRDefault="005257EA" w:rsidP="00844627">
      <w:pPr>
        <w:pStyle w:val="BodyText"/>
        <w:widowControl/>
        <w:kinsoku w:val="0"/>
        <w:overflowPunct w:val="0"/>
        <w:ind w:left="0"/>
        <w:rPr>
          <w:color w:val="000000" w:themeColor="text1"/>
          <w:highlight w:val="green"/>
        </w:rPr>
      </w:pPr>
      <w:r w:rsidRPr="00752E62">
        <w:rPr>
          <w:color w:val="000000" w:themeColor="text1"/>
        </w:rPr>
        <w:t>Stotinu bolesnika (n</w:t>
      </w:r>
      <w:r w:rsidR="00A55CE0" w:rsidRPr="00752E62">
        <w:rPr>
          <w:color w:val="000000" w:themeColor="text1"/>
        </w:rPr>
        <w:t> </w:t>
      </w:r>
      <w:r w:rsidRPr="00752E62">
        <w:rPr>
          <w:color w:val="000000" w:themeColor="text1"/>
        </w:rPr>
        <w:t>=</w:t>
      </w:r>
      <w:r w:rsidR="00A55CE0" w:rsidRPr="00752E62">
        <w:rPr>
          <w:color w:val="000000" w:themeColor="text1"/>
        </w:rPr>
        <w:t> </w:t>
      </w:r>
      <w:r w:rsidRPr="00752E62">
        <w:rPr>
          <w:color w:val="000000" w:themeColor="text1"/>
        </w:rPr>
        <w:t>100) iz ispitivanja pedijatrijskih bolesnika s Crohnovom bolešću (engl. Paediatric CD Study) nastavilo je sudjelovanje u otvorenom dugotrajnom produžetku ispitivanja. Nakon 5</w:t>
      </w:r>
      <w:r w:rsidR="009A0DA3" w:rsidRPr="00752E62">
        <w:rPr>
          <w:color w:val="000000" w:themeColor="text1"/>
        </w:rPr>
        <w:t> </w:t>
      </w:r>
      <w:r w:rsidRPr="00752E62">
        <w:rPr>
          <w:color w:val="000000" w:themeColor="text1"/>
        </w:rPr>
        <w:t>godina terapije adalimumabom, 74,0%</w:t>
      </w:r>
      <w:r w:rsidR="009A0DA3" w:rsidRPr="00752E62">
        <w:rPr>
          <w:color w:val="000000" w:themeColor="text1"/>
        </w:rPr>
        <w:t> </w:t>
      </w:r>
      <w:r w:rsidRPr="00752E62">
        <w:rPr>
          <w:color w:val="000000" w:themeColor="text1"/>
        </w:rPr>
        <w:t>(37/50) od 50</w:t>
      </w:r>
      <w:r w:rsidR="009A0DA3" w:rsidRPr="00752E62">
        <w:rPr>
          <w:color w:val="000000" w:themeColor="text1"/>
        </w:rPr>
        <w:t> </w:t>
      </w:r>
      <w:r w:rsidRPr="00752E62">
        <w:rPr>
          <w:color w:val="000000" w:themeColor="text1"/>
        </w:rPr>
        <w:t>bolesnika koji su ostali u ispitivanju i dalje je bilo u kliničkoj remisiji dok je 92,0%</w:t>
      </w:r>
      <w:r w:rsidR="009A0DA3" w:rsidRPr="00752E62">
        <w:rPr>
          <w:color w:val="000000" w:themeColor="text1"/>
        </w:rPr>
        <w:t> </w:t>
      </w:r>
      <w:r w:rsidRPr="00752E62">
        <w:rPr>
          <w:color w:val="000000" w:themeColor="text1"/>
        </w:rPr>
        <w:t>(46/50) bolesnika i dalje imalo klinički odgovor prema PCDAI</w:t>
      </w:r>
      <w:r w:rsidR="009A0DA3" w:rsidRPr="00752E62">
        <w:rPr>
          <w:color w:val="000000" w:themeColor="text1"/>
        </w:rPr>
        <w:t> </w:t>
      </w:r>
      <w:r w:rsidRPr="00752E62">
        <w:rPr>
          <w:color w:val="000000" w:themeColor="text1"/>
        </w:rPr>
        <w:t>rezultatu.</w:t>
      </w:r>
    </w:p>
    <w:p w14:paraId="697C062B" w14:textId="77777777" w:rsidR="00844627" w:rsidRPr="00752E62" w:rsidRDefault="00844627" w:rsidP="00844627">
      <w:pPr>
        <w:pStyle w:val="BodyText"/>
        <w:widowControl/>
        <w:kinsoku w:val="0"/>
        <w:overflowPunct w:val="0"/>
        <w:ind w:left="0"/>
        <w:rPr>
          <w:color w:val="000000" w:themeColor="text1"/>
        </w:rPr>
      </w:pPr>
    </w:p>
    <w:p w14:paraId="56057DF4" w14:textId="77777777" w:rsidR="00844627" w:rsidRPr="00752E62" w:rsidRDefault="009A0DA3" w:rsidP="00844627">
      <w:pPr>
        <w:pStyle w:val="BodyText"/>
        <w:keepNext/>
        <w:widowControl/>
        <w:kinsoku w:val="0"/>
        <w:overflowPunct w:val="0"/>
        <w:ind w:left="0"/>
        <w:rPr>
          <w:color w:val="000000" w:themeColor="text1"/>
          <w:highlight w:val="green"/>
        </w:rPr>
      </w:pPr>
      <w:r w:rsidRPr="00752E62">
        <w:rPr>
          <w:i/>
          <w:iCs/>
          <w:color w:val="000000" w:themeColor="text1"/>
        </w:rPr>
        <w:t>Uveitis u djece</w:t>
      </w:r>
    </w:p>
    <w:p w14:paraId="2BBDEDC8" w14:textId="77777777" w:rsidR="00844627" w:rsidRPr="00752E62" w:rsidRDefault="00844627" w:rsidP="00844627">
      <w:pPr>
        <w:pStyle w:val="BodyText"/>
        <w:keepNext/>
        <w:widowControl/>
        <w:kinsoku w:val="0"/>
        <w:overflowPunct w:val="0"/>
        <w:ind w:left="0"/>
        <w:rPr>
          <w:i/>
          <w:iCs/>
          <w:color w:val="000000" w:themeColor="text1"/>
          <w:szCs w:val="21"/>
          <w:highlight w:val="green"/>
        </w:rPr>
      </w:pPr>
    </w:p>
    <w:p w14:paraId="3057D9F7" w14:textId="77777777" w:rsidR="00BC2BE6" w:rsidRPr="00752E62" w:rsidRDefault="00C265BB" w:rsidP="00844627">
      <w:pPr>
        <w:pStyle w:val="BodyText"/>
        <w:widowControl/>
        <w:kinsoku w:val="0"/>
        <w:overflowPunct w:val="0"/>
        <w:ind w:left="0"/>
        <w:rPr>
          <w:color w:val="000000" w:themeColor="text1"/>
        </w:rPr>
      </w:pPr>
      <w:r w:rsidRPr="00752E62">
        <w:rPr>
          <w:color w:val="000000" w:themeColor="text1"/>
        </w:rPr>
        <w:t>Sigurnost i djelotvornost adalimumaba ocjenjivale su se u randomiziranom, dvostruko maskiranom, kontroliranom ispitivanju provedenom u 90 pedijatrijskih bolesnika u dobi od 2 do &lt; 18 godina koji su imali aktivan neinfektivni anteriorni uveitis povezan s JIA i koji su bili refraktorni na najmanje 12 tjedana liječenja metotreksatom. Bolesnici su primali ili placebo ili 20 mg adalimumaba (ako su bili tjelesne težine &lt; 30 kg) odnosno 40 mg adalimumaba (ako su bili tjelesne težine ≥ 30 kg) svaki drugi tjedan u kombinaciji s metotreksatom u dozi koju su primali na početku ispitivanja.</w:t>
      </w:r>
    </w:p>
    <w:p w14:paraId="35519712" w14:textId="77777777" w:rsidR="00BC2BE6" w:rsidRPr="00752E62" w:rsidRDefault="00BC2BE6" w:rsidP="00844627">
      <w:pPr>
        <w:pStyle w:val="BodyText"/>
        <w:widowControl/>
        <w:kinsoku w:val="0"/>
        <w:overflowPunct w:val="0"/>
        <w:ind w:left="0"/>
        <w:rPr>
          <w:color w:val="000000" w:themeColor="text1"/>
        </w:rPr>
      </w:pPr>
    </w:p>
    <w:p w14:paraId="161D6C2D" w14:textId="77777777" w:rsidR="00844627" w:rsidRPr="00752E62" w:rsidRDefault="00C265BB" w:rsidP="00844627">
      <w:pPr>
        <w:pStyle w:val="BodyText"/>
        <w:widowControl/>
        <w:kinsoku w:val="0"/>
        <w:overflowPunct w:val="0"/>
        <w:ind w:left="0"/>
        <w:rPr>
          <w:color w:val="000000" w:themeColor="text1"/>
          <w:highlight w:val="green"/>
        </w:rPr>
      </w:pPr>
      <w:r w:rsidRPr="00752E62">
        <w:rPr>
          <w:color w:val="000000" w:themeColor="text1"/>
        </w:rPr>
        <w:t xml:space="preserve">Primarna mjera ishoda bilo je </w:t>
      </w:r>
      <w:r w:rsidR="006E19A0" w:rsidRPr="00752E62">
        <w:rPr>
          <w:color w:val="000000" w:themeColor="text1"/>
        </w:rPr>
        <w:t>„</w:t>
      </w:r>
      <w:r w:rsidRPr="00752E62">
        <w:rPr>
          <w:color w:val="000000" w:themeColor="text1"/>
        </w:rPr>
        <w:t>vrijeme do neuspjeha liječenja</w:t>
      </w:r>
      <w:r w:rsidR="006E19A0" w:rsidRPr="00752E62">
        <w:rPr>
          <w:color w:val="000000" w:themeColor="text1"/>
        </w:rPr>
        <w:t>“</w:t>
      </w:r>
      <w:r w:rsidRPr="00752E62">
        <w:rPr>
          <w:color w:val="000000" w:themeColor="text1"/>
        </w:rPr>
        <w:t>. Kriteriji koji su određivali neuspjeh liječenja bili su pogoršanje ili dugotrajan izostanak poboljšanja upale oka, djelomično poboljšanje uz razvoj dugotrajnih popratnih očnih bolesti ili pogoršanje popratnih očnih bolesti, nedopuštena istodobna primjena drugih lijekova te prekid liječenja na dulje razdoblje.</w:t>
      </w:r>
    </w:p>
    <w:p w14:paraId="01CBBDA3" w14:textId="77777777" w:rsidR="00844627" w:rsidRPr="00752E62" w:rsidRDefault="00844627" w:rsidP="00844627">
      <w:pPr>
        <w:pStyle w:val="BodyText"/>
        <w:widowControl/>
        <w:kinsoku w:val="0"/>
        <w:overflowPunct w:val="0"/>
        <w:ind w:left="0"/>
        <w:rPr>
          <w:color w:val="000000" w:themeColor="text1"/>
          <w:highlight w:val="green"/>
        </w:rPr>
      </w:pPr>
    </w:p>
    <w:p w14:paraId="0036CE0A" w14:textId="77777777" w:rsidR="00844627" w:rsidRPr="00752E62" w:rsidRDefault="00270402" w:rsidP="00844627">
      <w:pPr>
        <w:pStyle w:val="BodyText"/>
        <w:keepNext/>
        <w:widowControl/>
        <w:kinsoku w:val="0"/>
        <w:overflowPunct w:val="0"/>
        <w:ind w:left="0"/>
        <w:rPr>
          <w:color w:val="000000" w:themeColor="text1"/>
          <w:highlight w:val="green"/>
        </w:rPr>
      </w:pPr>
      <w:r w:rsidRPr="00752E62">
        <w:rPr>
          <w:i/>
          <w:iCs/>
          <w:color w:val="000000" w:themeColor="text1"/>
          <w:u w:val="single"/>
        </w:rPr>
        <w:t>Klinički odgovor</w:t>
      </w:r>
    </w:p>
    <w:p w14:paraId="518B1579" w14:textId="77777777" w:rsidR="00844627" w:rsidRPr="00752E62" w:rsidRDefault="00844627" w:rsidP="00844627">
      <w:pPr>
        <w:pStyle w:val="BodyText"/>
        <w:keepNext/>
        <w:widowControl/>
        <w:kinsoku w:val="0"/>
        <w:overflowPunct w:val="0"/>
        <w:ind w:left="0"/>
        <w:rPr>
          <w:i/>
          <w:iCs/>
          <w:color w:val="000000" w:themeColor="text1"/>
          <w:highlight w:val="green"/>
        </w:rPr>
      </w:pPr>
    </w:p>
    <w:p w14:paraId="5FC3AA80" w14:textId="77777777" w:rsidR="00844627" w:rsidRPr="00752E62" w:rsidRDefault="002678CF" w:rsidP="00096FB6">
      <w:pPr>
        <w:pStyle w:val="BodyText"/>
        <w:widowControl/>
        <w:kinsoku w:val="0"/>
        <w:overflowPunct w:val="0"/>
        <w:ind w:left="0"/>
        <w:rPr>
          <w:color w:val="000000" w:themeColor="text1"/>
          <w:highlight w:val="green"/>
        </w:rPr>
      </w:pPr>
      <w:r w:rsidRPr="00752E62">
        <w:rPr>
          <w:color w:val="000000" w:themeColor="text1"/>
        </w:rPr>
        <w:t>Adalimumab je značajno odgodio vrijeme do neuspjeha liječenja u odnosu na placebo (vidjeti Sliku</w:t>
      </w:r>
      <w:r w:rsidR="00096FB6" w:rsidRPr="00752E62">
        <w:rPr>
          <w:color w:val="000000" w:themeColor="text1"/>
        </w:rPr>
        <w:t> </w:t>
      </w:r>
      <w:r w:rsidRPr="00752E62">
        <w:rPr>
          <w:color w:val="000000" w:themeColor="text1"/>
        </w:rPr>
        <w:t>2, P</w:t>
      </w:r>
      <w:r w:rsidR="00096FB6" w:rsidRPr="00752E62">
        <w:rPr>
          <w:color w:val="000000" w:themeColor="text1"/>
        </w:rPr>
        <w:t> </w:t>
      </w:r>
      <w:r w:rsidRPr="00752E62">
        <w:rPr>
          <w:color w:val="000000" w:themeColor="text1"/>
        </w:rPr>
        <w:t>&lt;</w:t>
      </w:r>
      <w:r w:rsidR="00096FB6" w:rsidRPr="00752E62">
        <w:rPr>
          <w:color w:val="000000" w:themeColor="text1"/>
        </w:rPr>
        <w:t> </w:t>
      </w:r>
      <w:r w:rsidRPr="00752E62">
        <w:rPr>
          <w:color w:val="000000" w:themeColor="text1"/>
        </w:rPr>
        <w:t>0,0001 iz log-rang testa). Medijan vremena do neuspjeha liječenja iznosio je 24,1</w:t>
      </w:r>
      <w:r w:rsidR="00096FB6" w:rsidRPr="00752E62">
        <w:rPr>
          <w:color w:val="000000" w:themeColor="text1"/>
        </w:rPr>
        <w:t> </w:t>
      </w:r>
      <w:r w:rsidRPr="00752E62">
        <w:rPr>
          <w:color w:val="000000" w:themeColor="text1"/>
        </w:rPr>
        <w:t>tjedan u ispitanika koji su primali placebo, dok se u ispitanika liječenih adalimumabom medijan vremena do neuspjeha liječenja nije mogao procijeniti jer je do neuspjeha liječenja došlo u manje od polovice tih ispitanika. Adalimumab je značajno smanjio rizik od neuspjeha liječenja za 75% u odnosu na placebo, što pokazuje omjer hazarda (HR</w:t>
      </w:r>
      <w:r w:rsidR="00096FB6" w:rsidRPr="00752E62">
        <w:rPr>
          <w:color w:val="000000" w:themeColor="text1"/>
        </w:rPr>
        <w:t> </w:t>
      </w:r>
      <w:r w:rsidRPr="00752E62">
        <w:rPr>
          <w:color w:val="000000" w:themeColor="text1"/>
        </w:rPr>
        <w:t>=</w:t>
      </w:r>
      <w:r w:rsidR="00096FB6" w:rsidRPr="00752E62">
        <w:rPr>
          <w:color w:val="000000" w:themeColor="text1"/>
        </w:rPr>
        <w:t> </w:t>
      </w:r>
      <w:r w:rsidRPr="00752E62">
        <w:rPr>
          <w:color w:val="000000" w:themeColor="text1"/>
        </w:rPr>
        <w:t>0,25</w:t>
      </w:r>
      <w:r w:rsidR="00096FB6" w:rsidRPr="00752E62">
        <w:rPr>
          <w:color w:val="000000" w:themeColor="text1"/>
        </w:rPr>
        <w:t> </w:t>
      </w:r>
      <w:r w:rsidRPr="00752E62">
        <w:rPr>
          <w:color w:val="000000" w:themeColor="text1"/>
        </w:rPr>
        <w:t>[95%</w:t>
      </w:r>
      <w:r w:rsidR="00096FB6" w:rsidRPr="00752E62">
        <w:rPr>
          <w:color w:val="000000" w:themeColor="text1"/>
        </w:rPr>
        <w:t> </w:t>
      </w:r>
      <w:r w:rsidRPr="00752E62">
        <w:rPr>
          <w:color w:val="000000" w:themeColor="text1"/>
        </w:rPr>
        <w:t>CI:</w:t>
      </w:r>
      <w:r w:rsidR="00096FB6" w:rsidRPr="00752E62">
        <w:rPr>
          <w:color w:val="000000" w:themeColor="text1"/>
        </w:rPr>
        <w:t> </w:t>
      </w:r>
      <w:r w:rsidRPr="00752E62">
        <w:rPr>
          <w:color w:val="000000" w:themeColor="text1"/>
        </w:rPr>
        <w:t>0,12;</w:t>
      </w:r>
      <w:r w:rsidR="00096FB6" w:rsidRPr="00752E62">
        <w:rPr>
          <w:color w:val="000000" w:themeColor="text1"/>
        </w:rPr>
        <w:t> </w:t>
      </w:r>
      <w:r w:rsidRPr="00752E62">
        <w:rPr>
          <w:color w:val="000000" w:themeColor="text1"/>
        </w:rPr>
        <w:t>0,49]).</w:t>
      </w:r>
    </w:p>
    <w:p w14:paraId="7070E17D" w14:textId="77777777" w:rsidR="00844627" w:rsidRPr="00752E62" w:rsidRDefault="00844627" w:rsidP="00844627">
      <w:pPr>
        <w:rPr>
          <w:color w:val="000000" w:themeColor="text1"/>
          <w:highlight w:val="green"/>
        </w:rPr>
      </w:pPr>
    </w:p>
    <w:p w14:paraId="28AC7679" w14:textId="2D865EBA" w:rsidR="00844627" w:rsidRPr="00752E62" w:rsidRDefault="00111568" w:rsidP="00081EAC">
      <w:pPr>
        <w:keepNext/>
        <w:keepLines/>
        <w:pageBreakBefore/>
        <w:rPr>
          <w:color w:val="000000" w:themeColor="text1"/>
          <w:highlight w:val="green"/>
        </w:rPr>
      </w:pPr>
      <w:r w:rsidRPr="00752E62">
        <w:rPr>
          <w:b/>
          <w:bCs/>
          <w:color w:val="000000" w:themeColor="text1"/>
        </w:rPr>
        <w:lastRenderedPageBreak/>
        <w:t>Slika 2: Kaplan-Meierove krivulje koje sažeto prikazuju vrijeme do neuspjeha liječenja u ispitivanju liječenja uveitisa u djece</w:t>
      </w:r>
      <w:r w:rsidR="00B2764F" w:rsidRPr="00752E62">
        <w:rPr>
          <w:noProof/>
          <w:color w:val="000000" w:themeColor="text1"/>
          <w:lang w:val="en-GB"/>
        </w:rPr>
        <mc:AlternateContent>
          <mc:Choice Requires="wps">
            <w:drawing>
              <wp:anchor distT="0" distB="0" distL="114300" distR="114300" simplePos="0" relativeHeight="251697152" behindDoc="0" locked="0" layoutInCell="1" allowOverlap="1" wp14:anchorId="27B0E77D" wp14:editId="69C49CB4">
                <wp:simplePos x="0" y="0"/>
                <wp:positionH relativeFrom="column">
                  <wp:posOffset>-72390</wp:posOffset>
                </wp:positionH>
                <wp:positionV relativeFrom="paragraph">
                  <wp:posOffset>1073150</wp:posOffset>
                </wp:positionV>
                <wp:extent cx="421640" cy="3048000"/>
                <wp:effectExtent l="0" t="0" r="0" b="0"/>
                <wp:wrapNone/>
                <wp:docPr id="143"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304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E4239" w14:textId="77777777" w:rsidR="00100AC9" w:rsidRPr="006416AA" w:rsidRDefault="00100AC9">
                            <w:pPr>
                              <w:rPr>
                                <w:b/>
                                <w:bCs/>
                                <w:sz w:val="20"/>
                                <w:szCs w:val="20"/>
                              </w:rPr>
                            </w:pPr>
                            <w:r w:rsidRPr="006416AA">
                              <w:rPr>
                                <w:b/>
                                <w:bCs/>
                                <w:sz w:val="20"/>
                                <w:szCs w:val="20"/>
                              </w:rPr>
                              <w:t>VJEROJATNOST NEUSPJEHA LIJEČENJA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0E77D" id="Text Box 279" o:spid="_x0000_s1038" type="#_x0000_t202" style="position:absolute;margin-left:-5.7pt;margin-top:84.5pt;width:33.2pt;height:24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" stroked="f">
                <v:textbox style="layout-flow:vertical;mso-layout-flow-alt:bottom-to-top">
                  <w:txbxContent>
                    <w:p w14:paraId="292E4239" w14:textId="77777777" w:rsidR="00100AC9" w:rsidRPr="006416AA" w:rsidRDefault="00100AC9">
                      <w:pPr>
                        <w:rPr>
                          <w:b/>
                          <w:bCs/>
                          <w:sz w:val="20"/>
                          <w:szCs w:val="20"/>
                        </w:rPr>
                      </w:pPr>
                      <w:r w:rsidRPr="006416AA">
                        <w:rPr>
                          <w:b/>
                          <w:bCs/>
                          <w:sz w:val="20"/>
                          <w:szCs w:val="20"/>
                        </w:rPr>
                        <w:t>VJEROJATNOST NEUSPJEHA LIJEČENJA</w:t>
                      </w:r>
                    </w:p>
                  </w:txbxContent>
                </v:textbox>
              </v:shape>
            </w:pict>
          </mc:Fallback>
        </mc:AlternateContent>
      </w:r>
      <w:r w:rsidR="00B2764F" w:rsidRPr="00752E62">
        <w:rPr>
          <w:noProof/>
          <w:color w:val="000000" w:themeColor="text1"/>
          <w:lang w:val="en-GB"/>
        </w:rPr>
        <mc:AlternateContent>
          <mc:Choice Requires="wps">
            <w:drawing>
              <wp:anchor distT="0" distB="0" distL="114300" distR="114300" simplePos="0" relativeHeight="251699200" behindDoc="0" locked="0" layoutInCell="1" allowOverlap="1" wp14:anchorId="48AD6DAB" wp14:editId="5E740242">
                <wp:simplePos x="0" y="0"/>
                <wp:positionH relativeFrom="column">
                  <wp:posOffset>349250</wp:posOffset>
                </wp:positionH>
                <wp:positionV relativeFrom="paragraph">
                  <wp:posOffset>4837430</wp:posOffset>
                </wp:positionV>
                <wp:extent cx="751840" cy="259080"/>
                <wp:effectExtent l="1270" t="1905" r="0" b="0"/>
                <wp:wrapNone/>
                <wp:docPr id="142"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259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DC88C6" w14:textId="77777777" w:rsidR="00100AC9" w:rsidRPr="00440473" w:rsidRDefault="00100AC9">
                            <w:pPr>
                              <w:rPr>
                                <w:b/>
                                <w:bCs/>
                                <w:sz w:val="18"/>
                                <w:szCs w:val="18"/>
                              </w:rPr>
                            </w:pPr>
                            <w:r w:rsidRPr="00440473">
                              <w:rPr>
                                <w:b/>
                                <w:bCs/>
                                <w:sz w:val="18"/>
                                <w:szCs w:val="18"/>
                              </w:rPr>
                              <w:t>Liječenje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D6DAB" id="Text Box 281" o:spid="_x0000_s1039" type="#_x0000_t202" style="position:absolute;margin-left:27.5pt;margin-top:380.9pt;width:59.2pt;height:20.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" stroked="f">
                <v:textbox>
                  <w:txbxContent>
                    <w:p w14:paraId="56DC88C6" w14:textId="77777777" w:rsidR="00100AC9" w:rsidRPr="00440473" w:rsidRDefault="00100AC9">
                      <w:pPr>
                        <w:rPr>
                          <w:b/>
                          <w:bCs/>
                          <w:sz w:val="18"/>
                          <w:szCs w:val="18"/>
                        </w:rPr>
                      </w:pPr>
                      <w:r w:rsidRPr="00440473">
                        <w:rPr>
                          <w:b/>
                          <w:bCs/>
                          <w:sz w:val="18"/>
                          <w:szCs w:val="18"/>
                        </w:rPr>
                        <w:t>Liječenje</w:t>
                      </w:r>
                    </w:p>
                  </w:txbxContent>
                </v:textbox>
              </v:shape>
            </w:pict>
          </mc:Fallback>
        </mc:AlternateContent>
      </w:r>
      <w:r w:rsidR="00B2764F" w:rsidRPr="00752E62">
        <w:rPr>
          <w:noProof/>
          <w:color w:val="000000" w:themeColor="text1"/>
          <w:lang w:val="en-GB"/>
        </w:rPr>
        <mc:AlternateContent>
          <mc:Choice Requires="wps">
            <w:drawing>
              <wp:anchor distT="0" distB="0" distL="114300" distR="114300" simplePos="0" relativeHeight="251698176" behindDoc="0" locked="0" layoutInCell="1" allowOverlap="1" wp14:anchorId="405508FF" wp14:editId="541E24DF">
                <wp:simplePos x="0" y="0"/>
                <wp:positionH relativeFrom="column">
                  <wp:posOffset>2539365</wp:posOffset>
                </wp:positionH>
                <wp:positionV relativeFrom="paragraph">
                  <wp:posOffset>4730750</wp:posOffset>
                </wp:positionV>
                <wp:extent cx="1305560" cy="203200"/>
                <wp:effectExtent l="635" t="0" r="0" b="0"/>
                <wp:wrapNone/>
                <wp:docPr id="141"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9B5133" w14:textId="77777777" w:rsidR="00100AC9" w:rsidRPr="006416AA" w:rsidRDefault="00100AC9">
                            <w:pPr>
                              <w:rPr>
                                <w:b/>
                                <w:bCs/>
                                <w:sz w:val="14"/>
                                <w:szCs w:val="14"/>
                              </w:rPr>
                            </w:pPr>
                            <w:r w:rsidRPr="006416AA">
                              <w:rPr>
                                <w:b/>
                                <w:bCs/>
                                <w:sz w:val="14"/>
                                <w:szCs w:val="14"/>
                              </w:rPr>
                              <w:t>VRIJEME (TJEDNI)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508FF" id="Text Box 280" o:spid="_x0000_s1040" type="#_x0000_t202" style="position:absolute;margin-left:199.95pt;margin-top:372.5pt;width:102.8pt;height:1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" stroked="f">
                <v:textbox>
                  <w:txbxContent>
                    <w:p w14:paraId="479B5133" w14:textId="77777777" w:rsidR="00100AC9" w:rsidRPr="006416AA" w:rsidRDefault="00100AC9">
                      <w:pPr>
                        <w:rPr>
                          <w:b/>
                          <w:bCs/>
                          <w:sz w:val="14"/>
                          <w:szCs w:val="14"/>
                        </w:rPr>
                      </w:pPr>
                      <w:r w:rsidRPr="006416AA">
                        <w:rPr>
                          <w:b/>
                          <w:bCs/>
                          <w:sz w:val="14"/>
                          <w:szCs w:val="14"/>
                        </w:rPr>
                        <w:t>VRIJEME (TJEDNI)</w:t>
                      </w:r>
                    </w:p>
                  </w:txbxContent>
                </v:textbox>
              </v:shape>
            </w:pict>
          </mc:Fallback>
        </mc:AlternateContent>
      </w:r>
    </w:p>
    <w:p w14:paraId="4890E48C" w14:textId="77777777" w:rsidR="00A43C7B" w:rsidRPr="00752E62" w:rsidRDefault="00A43C7B" w:rsidP="00A43C7B">
      <w:pPr>
        <w:keepNext/>
        <w:keepLines/>
        <w:rPr>
          <w:color w:val="000000" w:themeColor="text1"/>
          <w:highlight w:val="green"/>
        </w:rPr>
      </w:pPr>
      <w:r w:rsidRPr="00752E62">
        <w:rPr>
          <w:noProof/>
          <w:color w:val="000000" w:themeColor="text1"/>
        </w:rPr>
        <mc:AlternateContent>
          <mc:Choice Requires="wps">
            <w:drawing>
              <wp:anchor distT="0" distB="0" distL="114300" distR="114300" simplePos="0" relativeHeight="251713536" behindDoc="0" locked="0" layoutInCell="1" allowOverlap="1" wp14:anchorId="799CA46D" wp14:editId="095CD413">
                <wp:simplePos x="0" y="0"/>
                <wp:positionH relativeFrom="column">
                  <wp:posOffset>320040</wp:posOffset>
                </wp:positionH>
                <wp:positionV relativeFrom="paragraph">
                  <wp:posOffset>4677410</wp:posOffset>
                </wp:positionV>
                <wp:extent cx="751840" cy="234315"/>
                <wp:effectExtent l="0" t="0" r="0" b="0"/>
                <wp:wrapNone/>
                <wp:docPr id="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234315"/>
                        </a:xfrm>
                        <a:prstGeom prst="rect">
                          <a:avLst/>
                        </a:prstGeom>
                        <a:solidFill>
                          <a:srgbClr val="FFFFFF"/>
                        </a:solidFill>
                        <a:ln>
                          <a:noFill/>
                        </a:ln>
                      </wps:spPr>
                      <wps:txbx>
                        <w:txbxContent>
                          <w:p w14:paraId="738B67A8" w14:textId="77777777" w:rsidR="00A43C7B" w:rsidRPr="00440473" w:rsidRDefault="00A43C7B" w:rsidP="00A43C7B">
                            <w:pPr>
                              <w:rPr>
                                <w:b/>
                                <w:bCs/>
                                <w:sz w:val="18"/>
                                <w:szCs w:val="18"/>
                              </w:rPr>
                            </w:pPr>
                            <w:r w:rsidRPr="00440473">
                              <w:rPr>
                                <w:b/>
                                <w:bCs/>
                                <w:sz w:val="18"/>
                                <w:szCs w:val="18"/>
                              </w:rPr>
                              <w:t>Liječenje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CA46D" id="Text Box 5" o:spid="_x0000_s1041" type="#_x0000_t202" style="position:absolute;margin-left:25.2pt;margin-top:368.3pt;width:59.2pt;height:18.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" stroked="f">
                <v:textbox>
                  <w:txbxContent>
                    <w:p w14:paraId="738B67A8" w14:textId="77777777" w:rsidR="00A43C7B" w:rsidRPr="00440473" w:rsidRDefault="00A43C7B" w:rsidP="00A43C7B">
                      <w:pPr>
                        <w:rPr>
                          <w:b/>
                          <w:bCs/>
                          <w:sz w:val="18"/>
                          <w:szCs w:val="18"/>
                        </w:rPr>
                      </w:pPr>
                      <w:r w:rsidRPr="00440473">
                        <w:rPr>
                          <w:b/>
                          <w:bCs/>
                          <w:sz w:val="18"/>
                          <w:szCs w:val="18"/>
                        </w:rPr>
                        <w:t>Liječenje</w:t>
                      </w:r>
                    </w:p>
                  </w:txbxContent>
                </v:textbox>
              </v:shape>
            </w:pict>
          </mc:Fallback>
        </mc:AlternateContent>
      </w:r>
      <w:r w:rsidRPr="00752E62">
        <w:rPr>
          <w:noProof/>
          <w:color w:val="000000" w:themeColor="text1"/>
        </w:rPr>
        <mc:AlternateContent>
          <mc:Choice Requires="wps">
            <w:drawing>
              <wp:anchor distT="0" distB="0" distL="114300" distR="114300" simplePos="0" relativeHeight="251712512" behindDoc="0" locked="0" layoutInCell="1" allowOverlap="1" wp14:anchorId="494094B9" wp14:editId="4D966369">
                <wp:simplePos x="0" y="0"/>
                <wp:positionH relativeFrom="column">
                  <wp:posOffset>2381885</wp:posOffset>
                </wp:positionH>
                <wp:positionV relativeFrom="paragraph">
                  <wp:posOffset>4573270</wp:posOffset>
                </wp:positionV>
                <wp:extent cx="1305560" cy="203200"/>
                <wp:effectExtent l="0" t="0" r="0" b="0"/>
                <wp:wrapNone/>
                <wp:docPr id="1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203200"/>
                        </a:xfrm>
                        <a:prstGeom prst="rect">
                          <a:avLst/>
                        </a:prstGeom>
                        <a:solidFill>
                          <a:srgbClr val="FFFFFF"/>
                        </a:solidFill>
                        <a:ln>
                          <a:noFill/>
                        </a:ln>
                      </wps:spPr>
                      <wps:txbx>
                        <w:txbxContent>
                          <w:p w14:paraId="1F1867DC" w14:textId="77777777" w:rsidR="00A43C7B" w:rsidRPr="006416AA" w:rsidRDefault="00A43C7B" w:rsidP="00A43C7B">
                            <w:pPr>
                              <w:rPr>
                                <w:b/>
                                <w:bCs/>
                                <w:sz w:val="14"/>
                                <w:szCs w:val="14"/>
                              </w:rPr>
                            </w:pPr>
                            <w:r w:rsidRPr="006416AA">
                              <w:rPr>
                                <w:b/>
                                <w:bCs/>
                                <w:sz w:val="14"/>
                                <w:szCs w:val="14"/>
                              </w:rPr>
                              <w:t>VRIJEME (TJEDNI)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094B9" id="Text Box 4" o:spid="_x0000_s1042" type="#_x0000_t202" style="position:absolute;margin-left:187.55pt;margin-top:360.1pt;width:102.8pt;height:1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" stroked="f">
                <v:textbox>
                  <w:txbxContent>
                    <w:p w14:paraId="1F1867DC" w14:textId="77777777" w:rsidR="00A43C7B" w:rsidRPr="006416AA" w:rsidRDefault="00A43C7B" w:rsidP="00A43C7B">
                      <w:pPr>
                        <w:rPr>
                          <w:b/>
                          <w:bCs/>
                          <w:sz w:val="14"/>
                          <w:szCs w:val="14"/>
                        </w:rPr>
                      </w:pPr>
                      <w:r w:rsidRPr="006416AA">
                        <w:rPr>
                          <w:b/>
                          <w:bCs/>
                          <w:sz w:val="14"/>
                          <w:szCs w:val="14"/>
                        </w:rPr>
                        <w:t>VRIJEME (TJEDNI)</w:t>
                      </w:r>
                    </w:p>
                  </w:txbxContent>
                </v:textbox>
              </v:shape>
            </w:pict>
          </mc:Fallback>
        </mc:AlternateContent>
      </w:r>
      <w:r w:rsidRPr="00752E62">
        <w:rPr>
          <w:noProof/>
          <w:color w:val="000000" w:themeColor="text1"/>
        </w:rPr>
        <mc:AlternateContent>
          <mc:Choice Requires="wps">
            <w:drawing>
              <wp:anchor distT="0" distB="0" distL="114300" distR="114300" simplePos="0" relativeHeight="251711488" behindDoc="0" locked="0" layoutInCell="1" allowOverlap="1" wp14:anchorId="1D7083B2" wp14:editId="00790142">
                <wp:simplePos x="0" y="0"/>
                <wp:positionH relativeFrom="column">
                  <wp:posOffset>-72390</wp:posOffset>
                </wp:positionH>
                <wp:positionV relativeFrom="paragraph">
                  <wp:posOffset>1073150</wp:posOffset>
                </wp:positionV>
                <wp:extent cx="421640" cy="3048000"/>
                <wp:effectExtent l="0" t="0" r="0" b="0"/>
                <wp:wrapNone/>
                <wp:docPr id="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3048000"/>
                        </a:xfrm>
                        <a:prstGeom prst="rect">
                          <a:avLst/>
                        </a:prstGeom>
                        <a:solidFill>
                          <a:srgbClr val="FFFFFF"/>
                        </a:solidFill>
                        <a:ln>
                          <a:noFill/>
                        </a:ln>
                      </wps:spPr>
                      <wps:txbx>
                        <w:txbxContent>
                          <w:p w14:paraId="0B12242B" w14:textId="77777777" w:rsidR="00A43C7B" w:rsidRPr="006416AA" w:rsidRDefault="00A43C7B" w:rsidP="00A43C7B">
                            <w:pPr>
                              <w:rPr>
                                <w:b/>
                                <w:bCs/>
                                <w:sz w:val="20"/>
                                <w:szCs w:val="20"/>
                              </w:rPr>
                            </w:pPr>
                            <w:r w:rsidRPr="006416AA">
                              <w:rPr>
                                <w:b/>
                                <w:bCs/>
                                <w:sz w:val="20"/>
                                <w:szCs w:val="20"/>
                              </w:rPr>
                              <w:t>VJEROJATNOST NEUSPJEHA LIJEČENJA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083B2" id="Text Box 6" o:spid="_x0000_s1043" type="#_x0000_t202" style="position:absolute;margin-left:-5.7pt;margin-top:84.5pt;width:33.2pt;height:24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" stroked="f">
                <v:textbox style="layout-flow:vertical;mso-layout-flow-alt:bottom-to-top">
                  <w:txbxContent>
                    <w:p w14:paraId="0B12242B" w14:textId="77777777" w:rsidR="00A43C7B" w:rsidRPr="006416AA" w:rsidRDefault="00A43C7B" w:rsidP="00A43C7B">
                      <w:pPr>
                        <w:rPr>
                          <w:b/>
                          <w:bCs/>
                          <w:sz w:val="20"/>
                          <w:szCs w:val="20"/>
                        </w:rPr>
                      </w:pPr>
                      <w:r w:rsidRPr="006416AA">
                        <w:rPr>
                          <w:b/>
                          <w:bCs/>
                          <w:sz w:val="20"/>
                          <w:szCs w:val="20"/>
                        </w:rPr>
                        <w:t>VJEROJATNOST NEUSPJEHA LIJEČENJA</w:t>
                      </w:r>
                    </w:p>
                  </w:txbxContent>
                </v:textbox>
              </v:shape>
            </w:pict>
          </mc:Fallback>
        </mc:AlternateContent>
      </w:r>
      <w:r w:rsidRPr="00752E62">
        <w:rPr>
          <w:noProof/>
          <w:color w:val="000000" w:themeColor="text1"/>
        </w:rPr>
        <mc:AlternateContent>
          <mc:Choice Requires="wps">
            <w:drawing>
              <wp:anchor distT="0" distB="0" distL="114300" distR="114300" simplePos="0" relativeHeight="251710464" behindDoc="0" locked="0" layoutInCell="1" allowOverlap="1" wp14:anchorId="3D32004B" wp14:editId="42420361">
                <wp:simplePos x="0" y="0"/>
                <wp:positionH relativeFrom="column">
                  <wp:posOffset>-203835</wp:posOffset>
                </wp:positionH>
                <wp:positionV relativeFrom="paragraph">
                  <wp:posOffset>174625</wp:posOffset>
                </wp:positionV>
                <wp:extent cx="5949950" cy="4789805"/>
                <wp:effectExtent l="0" t="0" r="0" b="0"/>
                <wp:wrapSquare wrapText="bothSides"/>
                <wp:docPr id="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4789805"/>
                        </a:xfrm>
                        <a:prstGeom prst="rect">
                          <a:avLst/>
                        </a:prstGeom>
                        <a:solidFill>
                          <a:srgbClr val="FFFFFF"/>
                        </a:solidFill>
                        <a:ln w="9525">
                          <a:solidFill>
                            <a:srgbClr val="000000"/>
                          </a:solidFill>
                          <a:miter lim="800000"/>
                          <a:headEnd/>
                          <a:tailEnd/>
                        </a:ln>
                      </wps:spPr>
                      <wps:txbx>
                        <w:txbxContent>
                          <w:p w14:paraId="39CE2BD5" w14:textId="77777777" w:rsidR="00A43C7B" w:rsidRPr="00A46339" w:rsidRDefault="00A43C7B" w:rsidP="00A43C7B">
                            <w:pPr>
                              <w:rPr>
                                <w:noProof/>
                                <w:lang w:val="en-GB"/>
                              </w:rPr>
                            </w:pPr>
                            <w:r>
                              <w:rPr>
                                <w:noProof/>
                                <w:lang w:val="en-GB"/>
                              </w:rPr>
                              <w:drawing>
                                <wp:inline distT="0" distB="0" distL="0" distR="0" wp14:anchorId="4D6C278F" wp14:editId="493670C4">
                                  <wp:extent cx="5724525" cy="4686300"/>
                                  <wp:effectExtent l="0" t="0" r="0" b="0"/>
                                  <wp:docPr id="1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4686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D32004B" id="Text Box 3" o:spid="_x0000_s1044" type="#_x0000_t202" style="position:absolute;margin-left:-16.05pt;margin-top:13.75pt;width:468.5pt;height:377.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">
                <v:textbox style="mso-fit-shape-to-text:t">
                  <w:txbxContent>
                    <w:p w14:paraId="39CE2BD5" w14:textId="77777777" w:rsidR="00A43C7B" w:rsidRPr="00A46339" w:rsidRDefault="00A43C7B" w:rsidP="00A43C7B">
                      <w:pPr>
                        <w:rPr>
                          <w:noProof/>
                          <w:lang w:val="en-GB"/>
                        </w:rPr>
                      </w:pPr>
                      <w:r>
                        <w:rPr>
                          <w:noProof/>
                          <w:lang w:val="en-GB"/>
                        </w:rPr>
                        <w:drawing>
                          <wp:inline distT="0" distB="0" distL="0" distR="0" wp14:anchorId="4D6C278F" wp14:editId="493670C4">
                            <wp:extent cx="5724525" cy="4686300"/>
                            <wp:effectExtent l="0" t="0" r="0" b="0"/>
                            <wp:docPr id="1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4686300"/>
                                    </a:xfrm>
                                    <a:prstGeom prst="rect">
                                      <a:avLst/>
                                    </a:prstGeom>
                                    <a:noFill/>
                                    <a:ln>
                                      <a:noFill/>
                                    </a:ln>
                                  </pic:spPr>
                                </pic:pic>
                              </a:graphicData>
                            </a:graphic>
                          </wp:inline>
                        </w:drawing>
                      </w:r>
                    </w:p>
                  </w:txbxContent>
                </v:textbox>
                <w10:wrap type="square"/>
              </v:shape>
            </w:pict>
          </mc:Fallback>
        </mc:AlternateContent>
      </w:r>
    </w:p>
    <w:p w14:paraId="1D540A57" w14:textId="77777777" w:rsidR="00C42965" w:rsidRPr="00CF2D02" w:rsidRDefault="00C42965" w:rsidP="00933920">
      <w:pPr>
        <w:keepNext/>
        <w:rPr>
          <w:color w:val="000000" w:themeColor="text1"/>
          <w:sz w:val="20"/>
        </w:rPr>
      </w:pPr>
    </w:p>
    <w:p w14:paraId="7B49D5D2" w14:textId="7E66189E" w:rsidR="00844627" w:rsidRPr="00CF2D02" w:rsidRDefault="00933920" w:rsidP="00933920">
      <w:pPr>
        <w:keepNext/>
        <w:rPr>
          <w:color w:val="000000" w:themeColor="text1"/>
          <w:sz w:val="20"/>
        </w:rPr>
      </w:pPr>
      <w:r w:rsidRPr="00CF2D02">
        <w:rPr>
          <w:color w:val="000000" w:themeColor="text1"/>
          <w:sz w:val="20"/>
        </w:rPr>
        <w:t xml:space="preserve">Napomena: P = Placebo (broj bolesnika pod rizikom); H = </w:t>
      </w:r>
      <w:r w:rsidR="001C0178" w:rsidRPr="00CF2D02">
        <w:rPr>
          <w:color w:val="000000" w:themeColor="text1"/>
          <w:sz w:val="20"/>
        </w:rPr>
        <w:t>A</w:t>
      </w:r>
      <w:r w:rsidRPr="00CF2D02">
        <w:rPr>
          <w:color w:val="000000" w:themeColor="text1"/>
          <w:sz w:val="20"/>
        </w:rPr>
        <w:t>dalimumab (broj bolesnika pod rizikom).</w:t>
      </w:r>
      <w:r w:rsidR="00B2764F" w:rsidRPr="00CF2D02">
        <w:rPr>
          <w:noProof/>
          <w:color w:val="000000" w:themeColor="text1"/>
          <w:lang w:val="en-GB"/>
        </w:rPr>
        <mc:AlternateContent>
          <mc:Choice Requires="wps">
            <w:drawing>
              <wp:anchor distT="0" distB="0" distL="114300" distR="114300" simplePos="0" relativeHeight="251695104" behindDoc="0" locked="0" layoutInCell="1" allowOverlap="1" wp14:anchorId="50950A90" wp14:editId="6C99215F">
                <wp:simplePos x="0" y="0"/>
                <wp:positionH relativeFrom="column">
                  <wp:posOffset>461645</wp:posOffset>
                </wp:positionH>
                <wp:positionV relativeFrom="paragraph">
                  <wp:posOffset>4659630</wp:posOffset>
                </wp:positionV>
                <wp:extent cx="726440" cy="248920"/>
                <wp:effectExtent l="8890" t="13335" r="7620" b="13970"/>
                <wp:wrapNone/>
                <wp:docPr id="139"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248920"/>
                        </a:xfrm>
                        <a:prstGeom prst="rect">
                          <a:avLst/>
                        </a:prstGeom>
                        <a:solidFill>
                          <a:srgbClr val="FFFFFF"/>
                        </a:solidFill>
                        <a:ln w="9525">
                          <a:solidFill>
                            <a:srgbClr val="000000"/>
                          </a:solidFill>
                          <a:miter lim="800000"/>
                          <a:headEnd/>
                          <a:tailEnd/>
                        </a:ln>
                      </wps:spPr>
                      <wps:txbx>
                        <w:txbxContent>
                          <w:p w14:paraId="60C479ED" w14:textId="77777777" w:rsidR="00100AC9" w:rsidRPr="00170389" w:rsidRDefault="00100AC9">
                            <w:pPr>
                              <w:rPr>
                                <w:b/>
                                <w:bCs/>
                                <w:sz w:val="18"/>
                                <w:szCs w:val="18"/>
                              </w:rPr>
                            </w:pPr>
                            <w:r w:rsidRPr="00170389">
                              <w:rPr>
                                <w:b/>
                                <w:bCs/>
                                <w:sz w:val="18"/>
                                <w:szCs w:val="18"/>
                              </w:rPr>
                              <w:t>Liječenje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50A90" id="Text Box 277" o:spid="_x0000_s1045" type="#_x0000_t202" style="position:absolute;margin-left:36.35pt;margin-top:366.9pt;width:57.2pt;height:19.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">
                <v:textbox>
                  <w:txbxContent>
                    <w:p w14:paraId="60C479ED" w14:textId="77777777" w:rsidR="00100AC9" w:rsidRPr="00170389" w:rsidRDefault="00100AC9">
                      <w:pPr>
                        <w:rPr>
                          <w:b/>
                          <w:bCs/>
                          <w:sz w:val="18"/>
                          <w:szCs w:val="18"/>
                        </w:rPr>
                      </w:pPr>
                      <w:r w:rsidRPr="00170389">
                        <w:rPr>
                          <w:b/>
                          <w:bCs/>
                          <w:sz w:val="18"/>
                          <w:szCs w:val="18"/>
                        </w:rPr>
                        <w:t>Liječenje</w:t>
                      </w:r>
                    </w:p>
                  </w:txbxContent>
                </v:textbox>
              </v:shape>
            </w:pict>
          </mc:Fallback>
        </mc:AlternateContent>
      </w:r>
      <w:r w:rsidR="00B2764F" w:rsidRPr="00CF2D02">
        <w:rPr>
          <w:noProof/>
          <w:color w:val="000000" w:themeColor="text1"/>
          <w:lang w:val="en-GB"/>
        </w:rPr>
        <mc:AlternateContent>
          <mc:Choice Requires="wps">
            <w:drawing>
              <wp:anchor distT="0" distB="0" distL="114300" distR="114300" simplePos="0" relativeHeight="251694080" behindDoc="0" locked="0" layoutInCell="1" allowOverlap="1" wp14:anchorId="00C31F71" wp14:editId="0153782F">
                <wp:simplePos x="0" y="0"/>
                <wp:positionH relativeFrom="column">
                  <wp:posOffset>2539365</wp:posOffset>
                </wp:positionH>
                <wp:positionV relativeFrom="paragraph">
                  <wp:posOffset>4527550</wp:posOffset>
                </wp:positionV>
                <wp:extent cx="1341120" cy="208280"/>
                <wp:effectExtent l="10160" t="5080" r="10795" b="5715"/>
                <wp:wrapNone/>
                <wp:docPr id="138"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208280"/>
                        </a:xfrm>
                        <a:prstGeom prst="rect">
                          <a:avLst/>
                        </a:prstGeom>
                        <a:solidFill>
                          <a:srgbClr val="FFFFFF"/>
                        </a:solidFill>
                        <a:ln w="9525">
                          <a:solidFill>
                            <a:srgbClr val="000000"/>
                          </a:solidFill>
                          <a:miter lim="800000"/>
                          <a:headEnd/>
                          <a:tailEnd/>
                        </a:ln>
                      </wps:spPr>
                      <wps:txbx>
                        <w:txbxContent>
                          <w:p w14:paraId="7D58AE1C" w14:textId="77777777" w:rsidR="00100AC9" w:rsidRPr="003219CC" w:rsidRDefault="00100AC9">
                            <w:pPr>
                              <w:rPr>
                                <w:b/>
                                <w:bCs/>
                                <w:sz w:val="16"/>
                                <w:szCs w:val="16"/>
                              </w:rPr>
                            </w:pPr>
                            <w:r w:rsidRPr="003219CC">
                              <w:rPr>
                                <w:b/>
                                <w:bCs/>
                                <w:sz w:val="16"/>
                                <w:szCs w:val="16"/>
                              </w:rPr>
                              <w:t>VRIJEME (TJEDNI)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31F71" id="Text Box 276" o:spid="_x0000_s1046" type="#_x0000_t202" style="position:absolute;margin-left:199.95pt;margin-top:356.5pt;width:105.6pt;height:16.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">
                <v:textbox>
                  <w:txbxContent>
                    <w:p w14:paraId="7D58AE1C" w14:textId="77777777" w:rsidR="00100AC9" w:rsidRPr="003219CC" w:rsidRDefault="00100AC9">
                      <w:pPr>
                        <w:rPr>
                          <w:b/>
                          <w:bCs/>
                          <w:sz w:val="16"/>
                          <w:szCs w:val="16"/>
                        </w:rPr>
                      </w:pPr>
                      <w:r w:rsidRPr="003219CC">
                        <w:rPr>
                          <w:b/>
                          <w:bCs/>
                          <w:sz w:val="16"/>
                          <w:szCs w:val="16"/>
                        </w:rPr>
                        <w:t>VRIJEME (TJEDNI)</w:t>
                      </w:r>
                    </w:p>
                  </w:txbxContent>
                </v:textbox>
              </v:shape>
            </w:pict>
          </mc:Fallback>
        </mc:AlternateContent>
      </w:r>
    </w:p>
    <w:p w14:paraId="5A9CDFA2" w14:textId="77777777" w:rsidR="00964AFD" w:rsidRPr="00752E62" w:rsidRDefault="00964AFD" w:rsidP="00387D0C">
      <w:pPr>
        <w:pStyle w:val="BodyText"/>
        <w:widowControl/>
        <w:kinsoku w:val="0"/>
        <w:overflowPunct w:val="0"/>
        <w:ind w:left="0"/>
        <w:rPr>
          <w:color w:val="000000" w:themeColor="text1"/>
        </w:rPr>
      </w:pPr>
    </w:p>
    <w:p w14:paraId="4F3C3DEA" w14:textId="77777777" w:rsidR="00964AFD" w:rsidRPr="00752E62" w:rsidRDefault="00964AFD" w:rsidP="00AF1780">
      <w:pPr>
        <w:pStyle w:val="BodyText"/>
        <w:keepNext/>
        <w:widowControl/>
        <w:numPr>
          <w:ilvl w:val="1"/>
          <w:numId w:val="21"/>
        </w:numPr>
        <w:kinsoku w:val="0"/>
        <w:overflowPunct w:val="0"/>
        <w:autoSpaceDE w:val="0"/>
        <w:autoSpaceDN w:val="0"/>
        <w:adjustRightInd w:val="0"/>
        <w:ind w:left="0" w:firstLine="0"/>
        <w:rPr>
          <w:b/>
          <w:bCs/>
          <w:color w:val="000000" w:themeColor="text1"/>
        </w:rPr>
      </w:pPr>
      <w:r w:rsidRPr="00752E62">
        <w:rPr>
          <w:b/>
          <w:bCs/>
          <w:color w:val="000000" w:themeColor="text1"/>
        </w:rPr>
        <w:t>Farmakokinetička svojstva</w:t>
      </w:r>
    </w:p>
    <w:p w14:paraId="552021B5" w14:textId="77777777" w:rsidR="00964AFD" w:rsidRPr="00752E62" w:rsidRDefault="00964AFD" w:rsidP="00ED34EF">
      <w:pPr>
        <w:pStyle w:val="BodyText"/>
        <w:keepNext/>
        <w:widowControl/>
        <w:kinsoku w:val="0"/>
        <w:overflowPunct w:val="0"/>
        <w:ind w:left="0"/>
        <w:rPr>
          <w:b/>
          <w:bCs/>
          <w:color w:val="000000" w:themeColor="text1"/>
          <w:szCs w:val="21"/>
          <w:lang w:val="en-GB"/>
        </w:rPr>
      </w:pPr>
    </w:p>
    <w:p w14:paraId="4CBA0594" w14:textId="77777777" w:rsidR="00964AFD" w:rsidRPr="00752E62" w:rsidRDefault="00964AFD" w:rsidP="00ED34EF">
      <w:pPr>
        <w:pStyle w:val="BodyText"/>
        <w:keepNext/>
        <w:widowControl/>
        <w:kinsoku w:val="0"/>
        <w:overflowPunct w:val="0"/>
        <w:ind w:left="0"/>
        <w:rPr>
          <w:color w:val="000000" w:themeColor="text1"/>
        </w:rPr>
      </w:pPr>
      <w:r w:rsidRPr="00752E62">
        <w:rPr>
          <w:color w:val="000000" w:themeColor="text1"/>
          <w:u w:val="single"/>
        </w:rPr>
        <w:t>Apsorpcija i distribucija</w:t>
      </w:r>
    </w:p>
    <w:p w14:paraId="1774DD07" w14:textId="77777777" w:rsidR="00964AFD" w:rsidRPr="00752E62" w:rsidRDefault="00964AFD" w:rsidP="00ED34EF">
      <w:pPr>
        <w:pStyle w:val="BodyText"/>
        <w:keepNext/>
        <w:widowControl/>
        <w:kinsoku w:val="0"/>
        <w:overflowPunct w:val="0"/>
        <w:ind w:left="0"/>
        <w:rPr>
          <w:color w:val="000000" w:themeColor="text1"/>
          <w:szCs w:val="19"/>
          <w:lang w:val="en-GB"/>
        </w:rPr>
      </w:pPr>
    </w:p>
    <w:p w14:paraId="79501C59"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Nakon primjene 24</w:t>
      </w:r>
      <w:r w:rsidR="00A975AD" w:rsidRPr="00752E62">
        <w:rPr>
          <w:color w:val="000000" w:themeColor="text1"/>
        </w:rPr>
        <w:t> </w:t>
      </w:r>
      <w:r w:rsidRPr="00752E62">
        <w:rPr>
          <w:color w:val="000000" w:themeColor="text1"/>
        </w:rPr>
        <w:t>mg/m</w:t>
      </w:r>
      <w:r w:rsidRPr="00752E62">
        <w:rPr>
          <w:color w:val="000000" w:themeColor="text1"/>
          <w:vertAlign w:val="superscript"/>
        </w:rPr>
        <w:t>2</w:t>
      </w:r>
      <w:r w:rsidRPr="00752E62">
        <w:rPr>
          <w:color w:val="000000" w:themeColor="text1"/>
        </w:rPr>
        <w:t xml:space="preserve"> (maksimalno 40</w:t>
      </w:r>
      <w:r w:rsidR="00A975AD" w:rsidRPr="00752E62">
        <w:rPr>
          <w:color w:val="000000" w:themeColor="text1"/>
        </w:rPr>
        <w:t> </w:t>
      </w:r>
      <w:r w:rsidRPr="00752E62">
        <w:rPr>
          <w:color w:val="000000" w:themeColor="text1"/>
        </w:rPr>
        <w:t>mg) supkutano svaki drugi tjedan u bolesnika s poliartikularnim juvenilnim idiopatskim artritisom (JIA) u dobi od 4 do 17</w:t>
      </w:r>
      <w:r w:rsidR="00A975AD" w:rsidRPr="00752E62">
        <w:rPr>
          <w:color w:val="000000" w:themeColor="text1"/>
        </w:rPr>
        <w:t> </w:t>
      </w:r>
      <w:r w:rsidRPr="00752E62">
        <w:rPr>
          <w:color w:val="000000" w:themeColor="text1"/>
        </w:rPr>
        <w:t>godina, srednja vrijednost najniže koncentracije adalimumaba u serumu u stanju dinamičke ravnoteže (vrijednosti mjerene od</w:t>
      </w:r>
      <w:r w:rsidR="00A975AD" w:rsidRPr="00752E62">
        <w:rPr>
          <w:color w:val="000000" w:themeColor="text1"/>
        </w:rPr>
        <w:t> </w:t>
      </w:r>
      <w:r w:rsidRPr="00752E62">
        <w:rPr>
          <w:color w:val="000000" w:themeColor="text1"/>
        </w:rPr>
        <w:t>20. do 48. tjedna) bila je 5,6</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5,6</w:t>
      </w:r>
      <w:r w:rsidR="00FF7F2A" w:rsidRPr="00752E62">
        <w:rPr>
          <w:color w:val="000000" w:themeColor="text1"/>
        </w:rPr>
        <w:t> </w:t>
      </w:r>
      <w:r w:rsidRPr="00752E62">
        <w:rPr>
          <w:color w:val="000000" w:themeColor="text1"/>
        </w:rPr>
        <w:t>µg/ml (102</w:t>
      </w:r>
      <w:r w:rsidR="006A6D10" w:rsidRPr="00752E62">
        <w:rPr>
          <w:color w:val="000000" w:themeColor="text1"/>
        </w:rPr>
        <w:t> %</w:t>
      </w:r>
      <w:r w:rsidR="00FF7F2A" w:rsidRPr="00752E62">
        <w:rPr>
          <w:color w:val="000000" w:themeColor="text1"/>
        </w:rPr>
        <w:t> </w:t>
      </w:r>
      <w:r w:rsidRPr="00752E62">
        <w:rPr>
          <w:color w:val="000000" w:themeColor="text1"/>
        </w:rPr>
        <w:t>CV) za adalimumab bez istodobne primjene metotreksata i 10,9</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5,2</w:t>
      </w:r>
      <w:r w:rsidR="00FF7F2A" w:rsidRPr="00752E62">
        <w:rPr>
          <w:color w:val="000000" w:themeColor="text1"/>
        </w:rPr>
        <w:t> </w:t>
      </w:r>
      <w:r w:rsidRPr="00752E62">
        <w:rPr>
          <w:color w:val="000000" w:themeColor="text1"/>
        </w:rPr>
        <w:t>µg/ml (47,7</w:t>
      </w:r>
      <w:r w:rsidR="006A6D10" w:rsidRPr="00752E62">
        <w:rPr>
          <w:color w:val="000000" w:themeColor="text1"/>
        </w:rPr>
        <w:t> %</w:t>
      </w:r>
      <w:r w:rsidR="00FF7F2A" w:rsidRPr="00752E62">
        <w:rPr>
          <w:color w:val="000000" w:themeColor="text1"/>
        </w:rPr>
        <w:t> </w:t>
      </w:r>
      <w:r w:rsidRPr="00752E62">
        <w:rPr>
          <w:color w:val="000000" w:themeColor="text1"/>
        </w:rPr>
        <w:t>CV) uz istodobnu primjenu metotreksata.</w:t>
      </w:r>
    </w:p>
    <w:p w14:paraId="115C7520" w14:textId="77777777" w:rsidR="00964AFD" w:rsidRPr="00752E62" w:rsidRDefault="00964AFD" w:rsidP="00387D0C">
      <w:pPr>
        <w:pStyle w:val="BodyText"/>
        <w:widowControl/>
        <w:kinsoku w:val="0"/>
        <w:overflowPunct w:val="0"/>
        <w:ind w:left="0"/>
        <w:rPr>
          <w:color w:val="000000" w:themeColor="text1"/>
          <w:lang w:val="en-GB"/>
        </w:rPr>
      </w:pPr>
    </w:p>
    <w:p w14:paraId="23060A98" w14:textId="77777777" w:rsidR="002510E7" w:rsidRPr="00752E62" w:rsidRDefault="002510E7" w:rsidP="002510E7">
      <w:pPr>
        <w:rPr>
          <w:color w:val="000000" w:themeColor="text1"/>
        </w:rPr>
      </w:pPr>
      <w:r w:rsidRPr="00752E62">
        <w:rPr>
          <w:color w:val="000000" w:themeColor="text1"/>
        </w:rPr>
        <w:t>U bolesnika s poliartikularn</w:t>
      </w:r>
      <w:r w:rsidR="00497062" w:rsidRPr="00752E62">
        <w:rPr>
          <w:color w:val="000000" w:themeColor="text1"/>
        </w:rPr>
        <w:t>i</w:t>
      </w:r>
      <w:r w:rsidRPr="00752E62">
        <w:rPr>
          <w:color w:val="000000" w:themeColor="text1"/>
        </w:rPr>
        <w:t>m JIA</w:t>
      </w:r>
      <w:r w:rsidR="000D52C3" w:rsidRPr="00752E62">
        <w:rPr>
          <w:color w:val="000000" w:themeColor="text1"/>
        </w:rPr>
        <w:noBreakHyphen/>
        <w:t>om</w:t>
      </w:r>
      <w:r w:rsidRPr="00752E62">
        <w:rPr>
          <w:color w:val="000000" w:themeColor="text1"/>
        </w:rPr>
        <w:t xml:space="preserve"> u dobi od 2 do manje od 4 godine ili u dobi od 4 godine i starijih i tjelesne težine manje od</w:t>
      </w:r>
      <w:r w:rsidR="00FF7F2A" w:rsidRPr="00752E62">
        <w:rPr>
          <w:color w:val="000000" w:themeColor="text1"/>
        </w:rPr>
        <w:t> </w:t>
      </w:r>
      <w:r w:rsidRPr="00752E62">
        <w:rPr>
          <w:color w:val="000000" w:themeColor="text1"/>
        </w:rPr>
        <w:t>15 kg, nakon primjene 24 mg/m</w:t>
      </w:r>
      <w:r w:rsidRPr="00752E62">
        <w:rPr>
          <w:color w:val="000000" w:themeColor="text1"/>
          <w:vertAlign w:val="superscript"/>
        </w:rPr>
        <w:t>2</w:t>
      </w:r>
      <w:r w:rsidRPr="00752E62">
        <w:rPr>
          <w:color w:val="000000" w:themeColor="text1"/>
        </w:rPr>
        <w:t xml:space="preserve"> adalimumaba srednja vrijednost najniže koncentracije adalimumaba u serumu u stanju dinamičke ravnoteže bila je 6,0 ± 6,1 µg/ml (101</w:t>
      </w:r>
      <w:r w:rsidR="006A6D10" w:rsidRPr="00752E62">
        <w:rPr>
          <w:color w:val="000000" w:themeColor="text1"/>
        </w:rPr>
        <w:t> %</w:t>
      </w:r>
      <w:r w:rsidR="00FF7F2A" w:rsidRPr="00752E62">
        <w:rPr>
          <w:color w:val="000000" w:themeColor="text1"/>
        </w:rPr>
        <w:t> </w:t>
      </w:r>
      <w:r w:rsidRPr="00752E62">
        <w:rPr>
          <w:color w:val="000000" w:themeColor="text1"/>
        </w:rPr>
        <w:t>CV) za adalimumab bez istodobne primjene metotreksata i 7,9 ±</w:t>
      </w:r>
      <w:r w:rsidR="00FF7F2A" w:rsidRPr="00752E62">
        <w:rPr>
          <w:color w:val="000000" w:themeColor="text1"/>
        </w:rPr>
        <w:t> </w:t>
      </w:r>
      <w:r w:rsidRPr="00752E62">
        <w:rPr>
          <w:color w:val="000000" w:themeColor="text1"/>
        </w:rPr>
        <w:t>5,6 µg/ml (71,2</w:t>
      </w:r>
      <w:r w:rsidR="006A6D10" w:rsidRPr="00752E62">
        <w:rPr>
          <w:color w:val="000000" w:themeColor="text1"/>
        </w:rPr>
        <w:t> %</w:t>
      </w:r>
      <w:r w:rsidR="00FF7F2A" w:rsidRPr="00752E62">
        <w:rPr>
          <w:color w:val="000000" w:themeColor="text1"/>
        </w:rPr>
        <w:t> </w:t>
      </w:r>
      <w:r w:rsidRPr="00752E62">
        <w:rPr>
          <w:color w:val="000000" w:themeColor="text1"/>
        </w:rPr>
        <w:t xml:space="preserve">CV) uz istodobnu primjenu metotreksata. </w:t>
      </w:r>
    </w:p>
    <w:p w14:paraId="39D12503" w14:textId="77777777" w:rsidR="00964AFD" w:rsidRPr="00752E62" w:rsidRDefault="00964AFD" w:rsidP="00387D0C">
      <w:pPr>
        <w:pStyle w:val="BodyText"/>
        <w:widowControl/>
        <w:kinsoku w:val="0"/>
        <w:overflowPunct w:val="0"/>
        <w:ind w:left="0"/>
        <w:rPr>
          <w:color w:val="000000" w:themeColor="text1"/>
          <w:szCs w:val="19"/>
          <w:lang w:val="en-GB"/>
        </w:rPr>
      </w:pPr>
    </w:p>
    <w:p w14:paraId="2785BBFC"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Nakon primjene 24</w:t>
      </w:r>
      <w:r w:rsidR="00FF7F2A" w:rsidRPr="00752E62">
        <w:rPr>
          <w:color w:val="000000" w:themeColor="text1"/>
        </w:rPr>
        <w:t> </w:t>
      </w:r>
      <w:r w:rsidRPr="00752E62">
        <w:rPr>
          <w:color w:val="000000" w:themeColor="text1"/>
        </w:rPr>
        <w:t>mg/m</w:t>
      </w:r>
      <w:r w:rsidRPr="00752E62">
        <w:rPr>
          <w:color w:val="000000" w:themeColor="text1"/>
          <w:vertAlign w:val="superscript"/>
        </w:rPr>
        <w:t>2</w:t>
      </w:r>
      <w:r w:rsidRPr="00752E62">
        <w:rPr>
          <w:color w:val="000000" w:themeColor="text1"/>
        </w:rPr>
        <w:t xml:space="preserve"> (maksimalno 40</w:t>
      </w:r>
      <w:r w:rsidR="00FF7F2A" w:rsidRPr="00752E62">
        <w:rPr>
          <w:color w:val="000000" w:themeColor="text1"/>
        </w:rPr>
        <w:t> </w:t>
      </w:r>
      <w:r w:rsidRPr="00752E62">
        <w:rPr>
          <w:color w:val="000000" w:themeColor="text1"/>
        </w:rPr>
        <w:t>mg) supkutano svaki drugi tjedan u bolesnika s artritisom povezanim s entezitisom u dobi od 6 do 17</w:t>
      </w:r>
      <w:r w:rsidR="00FF7F2A" w:rsidRPr="00752E62">
        <w:rPr>
          <w:color w:val="000000" w:themeColor="text1"/>
        </w:rPr>
        <w:t> </w:t>
      </w:r>
      <w:r w:rsidRPr="00752E62">
        <w:rPr>
          <w:color w:val="000000" w:themeColor="text1"/>
        </w:rPr>
        <w:t>godina, srednja vrijednost najniže koncentracije adalimumaba u serumu u stanju dinamičke ravnoteže (vrijednosti mjerene u 24.</w:t>
      </w:r>
      <w:r w:rsidR="00FF7F2A" w:rsidRPr="00752E62">
        <w:rPr>
          <w:color w:val="000000" w:themeColor="text1"/>
        </w:rPr>
        <w:t> </w:t>
      </w:r>
      <w:r w:rsidRPr="00752E62">
        <w:rPr>
          <w:color w:val="000000" w:themeColor="text1"/>
        </w:rPr>
        <w:t>tjednu) bila je 8,8</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6,6</w:t>
      </w:r>
      <w:r w:rsidR="00FF7F2A" w:rsidRPr="00752E62">
        <w:rPr>
          <w:color w:val="000000" w:themeColor="text1"/>
        </w:rPr>
        <w:t> </w:t>
      </w:r>
      <w:r w:rsidRPr="00752E62">
        <w:rPr>
          <w:color w:val="000000" w:themeColor="text1"/>
        </w:rPr>
        <w:t>µg/ml za adalimumab bez istodobne primjene metotreksata i 11,8</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4,3</w:t>
      </w:r>
      <w:r w:rsidR="00FF7F2A" w:rsidRPr="00752E62">
        <w:rPr>
          <w:color w:val="000000" w:themeColor="text1"/>
        </w:rPr>
        <w:t> </w:t>
      </w:r>
      <w:r w:rsidRPr="00752E62">
        <w:rPr>
          <w:color w:val="000000" w:themeColor="text1"/>
        </w:rPr>
        <w:t>µg/ml uz istodobnu primjenu metotreksata.</w:t>
      </w:r>
    </w:p>
    <w:p w14:paraId="5089687F" w14:textId="77777777" w:rsidR="00964AFD" w:rsidRPr="00752E62" w:rsidRDefault="00964AFD" w:rsidP="00387D0C">
      <w:pPr>
        <w:pStyle w:val="BodyText"/>
        <w:widowControl/>
        <w:kinsoku w:val="0"/>
        <w:overflowPunct w:val="0"/>
        <w:ind w:left="0"/>
        <w:rPr>
          <w:color w:val="000000" w:themeColor="text1"/>
          <w:lang w:val="en-GB"/>
        </w:rPr>
      </w:pPr>
    </w:p>
    <w:p w14:paraId="427AA195"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Nakon supkutano primijenjene doze od 0,8</w:t>
      </w:r>
      <w:r w:rsidR="00FF7F2A" w:rsidRPr="00752E62">
        <w:rPr>
          <w:color w:val="000000" w:themeColor="text1"/>
        </w:rPr>
        <w:t> </w:t>
      </w:r>
      <w:r w:rsidRPr="00752E62">
        <w:rPr>
          <w:color w:val="000000" w:themeColor="text1"/>
        </w:rPr>
        <w:t>mg/kg (maksimalno 40</w:t>
      </w:r>
      <w:r w:rsidR="00FF7F2A" w:rsidRPr="00752E62">
        <w:rPr>
          <w:color w:val="000000" w:themeColor="text1"/>
        </w:rPr>
        <w:t> </w:t>
      </w:r>
      <w:r w:rsidRPr="00752E62">
        <w:rPr>
          <w:color w:val="000000" w:themeColor="text1"/>
        </w:rPr>
        <w:t>mg) svaki drugi tjedan u pedijatrijskih bolesnika s kroničnom plak psorijazom, srednja vrijednost</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SD najniže koncentracije adalimumaba u stanju dinamičke ravnoteže iznosila je približno 7,4</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5,8</w:t>
      </w:r>
      <w:r w:rsidR="00FF7F2A" w:rsidRPr="00752E62">
        <w:rPr>
          <w:color w:val="000000" w:themeColor="text1"/>
        </w:rPr>
        <w:t> </w:t>
      </w:r>
      <w:r w:rsidRPr="00752E62">
        <w:rPr>
          <w:color w:val="000000" w:themeColor="text1"/>
        </w:rPr>
        <w:t>µg/ml (79</w:t>
      </w:r>
      <w:r w:rsidR="006A6D10" w:rsidRPr="00752E62">
        <w:rPr>
          <w:color w:val="000000" w:themeColor="text1"/>
        </w:rPr>
        <w:t> %</w:t>
      </w:r>
      <w:r w:rsidR="00FF7F2A" w:rsidRPr="00752E62">
        <w:rPr>
          <w:color w:val="000000" w:themeColor="text1"/>
        </w:rPr>
        <w:t> </w:t>
      </w:r>
      <w:r w:rsidRPr="00752E62">
        <w:rPr>
          <w:color w:val="000000" w:themeColor="text1"/>
        </w:rPr>
        <w:t>CV).</w:t>
      </w:r>
    </w:p>
    <w:p w14:paraId="7595BBF9" w14:textId="77777777" w:rsidR="00964AFD" w:rsidRPr="00752E62" w:rsidRDefault="00964AFD" w:rsidP="00387D0C">
      <w:pPr>
        <w:pStyle w:val="BodyText"/>
        <w:widowControl/>
        <w:kinsoku w:val="0"/>
        <w:overflowPunct w:val="0"/>
        <w:ind w:left="0"/>
        <w:rPr>
          <w:color w:val="000000" w:themeColor="text1"/>
          <w:szCs w:val="21"/>
          <w:lang w:val="en-GB"/>
        </w:rPr>
      </w:pPr>
    </w:p>
    <w:p w14:paraId="0C594069"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U pedijatrijskih bolesnika s umjerenom do teškom Crohnovom bolešću, otvorena indukcijska doza adalimumaba bila je 160/80</w:t>
      </w:r>
      <w:r w:rsidR="00FF7F2A" w:rsidRPr="00752E62">
        <w:rPr>
          <w:color w:val="000000" w:themeColor="text1"/>
        </w:rPr>
        <w:t> </w:t>
      </w:r>
      <w:r w:rsidRPr="00752E62">
        <w:rPr>
          <w:color w:val="000000" w:themeColor="text1"/>
        </w:rPr>
        <w:t>mg ili 80/40</w:t>
      </w:r>
      <w:r w:rsidR="00FF7F2A" w:rsidRPr="00752E62">
        <w:rPr>
          <w:color w:val="000000" w:themeColor="text1"/>
        </w:rPr>
        <w:t> </w:t>
      </w:r>
      <w:r w:rsidRPr="00752E62">
        <w:rPr>
          <w:color w:val="000000" w:themeColor="text1"/>
        </w:rPr>
        <w:t>mg u nultom, odnosno drugom tjednu, ovisno o graničnoj vrijednosti za tjelesnu težinu od 40</w:t>
      </w:r>
      <w:r w:rsidR="00FF7F2A" w:rsidRPr="00752E62">
        <w:rPr>
          <w:color w:val="000000" w:themeColor="text1"/>
        </w:rPr>
        <w:t> </w:t>
      </w:r>
      <w:r w:rsidRPr="00752E62">
        <w:rPr>
          <w:color w:val="000000" w:themeColor="text1"/>
        </w:rPr>
        <w:t>kg. U četvrtom su tjednu bolesnici na temelju tjelesne težine randomizirani u omjeru 1:1 u skupinu koja je dobivala standardnu dozu (40/20</w:t>
      </w:r>
      <w:r w:rsidR="00FF7F2A" w:rsidRPr="00752E62">
        <w:rPr>
          <w:color w:val="000000" w:themeColor="text1"/>
        </w:rPr>
        <w:t> </w:t>
      </w:r>
      <w:r w:rsidRPr="00752E62">
        <w:rPr>
          <w:color w:val="000000" w:themeColor="text1"/>
        </w:rPr>
        <w:t>mg</w:t>
      </w:r>
      <w:r w:rsidR="00FF7F2A" w:rsidRPr="00752E62">
        <w:rPr>
          <w:color w:val="000000" w:themeColor="text1"/>
        </w:rPr>
        <w:t> </w:t>
      </w:r>
      <w:r w:rsidRPr="00752E62">
        <w:rPr>
          <w:color w:val="000000" w:themeColor="text1"/>
        </w:rPr>
        <w:t>svaki drugi tjedan) ili nisku dozu (20/10</w:t>
      </w:r>
      <w:r w:rsidR="00FF7F2A" w:rsidRPr="00752E62">
        <w:rPr>
          <w:color w:val="000000" w:themeColor="text1"/>
        </w:rPr>
        <w:t> </w:t>
      </w:r>
      <w:r w:rsidRPr="00752E62">
        <w:rPr>
          <w:color w:val="000000" w:themeColor="text1"/>
        </w:rPr>
        <w:t>mg</w:t>
      </w:r>
      <w:r w:rsidR="00FF7F2A" w:rsidRPr="00752E62">
        <w:rPr>
          <w:color w:val="000000" w:themeColor="text1"/>
        </w:rPr>
        <w:t> </w:t>
      </w:r>
      <w:r w:rsidRPr="00752E62">
        <w:rPr>
          <w:color w:val="000000" w:themeColor="text1"/>
        </w:rPr>
        <w:t>svaki drugi tjedan) kao terapiju održavanja. Srednje vrijednosti (±SD) najnižih koncentracija adalimumaba u serumu u 4.</w:t>
      </w:r>
      <w:r w:rsidR="00FF7F2A" w:rsidRPr="00752E62">
        <w:rPr>
          <w:color w:val="000000" w:themeColor="text1"/>
        </w:rPr>
        <w:t> </w:t>
      </w:r>
      <w:r w:rsidRPr="00752E62">
        <w:rPr>
          <w:color w:val="000000" w:themeColor="text1"/>
        </w:rPr>
        <w:t>tjednu iznosile su 15,7</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6,6</w:t>
      </w:r>
      <w:r w:rsidR="00FF7F2A" w:rsidRPr="00752E62">
        <w:rPr>
          <w:color w:val="000000" w:themeColor="text1"/>
        </w:rPr>
        <w:t> </w:t>
      </w:r>
      <w:r w:rsidRPr="00752E62">
        <w:rPr>
          <w:color w:val="000000" w:themeColor="text1"/>
        </w:rPr>
        <w:t>μg/ml u bolesnika tjelesne težine</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40</w:t>
      </w:r>
      <w:r w:rsidR="00FF7F2A" w:rsidRPr="00752E62">
        <w:rPr>
          <w:color w:val="000000" w:themeColor="text1"/>
        </w:rPr>
        <w:t> </w:t>
      </w:r>
      <w:r w:rsidRPr="00752E62">
        <w:rPr>
          <w:color w:val="000000" w:themeColor="text1"/>
        </w:rPr>
        <w:t>kg (160/80</w:t>
      </w:r>
      <w:r w:rsidR="00FF7F2A" w:rsidRPr="00752E62">
        <w:rPr>
          <w:color w:val="000000" w:themeColor="text1"/>
        </w:rPr>
        <w:t> </w:t>
      </w:r>
      <w:r w:rsidRPr="00752E62">
        <w:rPr>
          <w:color w:val="000000" w:themeColor="text1"/>
        </w:rPr>
        <w:t>mg) i 10,6</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6,1</w:t>
      </w:r>
      <w:r w:rsidR="00FF7F2A" w:rsidRPr="00752E62">
        <w:rPr>
          <w:color w:val="000000" w:themeColor="text1"/>
        </w:rPr>
        <w:t> </w:t>
      </w:r>
      <w:r w:rsidRPr="00752E62">
        <w:rPr>
          <w:color w:val="000000" w:themeColor="text1"/>
        </w:rPr>
        <w:t>μg/ml u bolesnika tjelesne težine &lt; 40</w:t>
      </w:r>
      <w:r w:rsidR="00FF7F2A" w:rsidRPr="00752E62">
        <w:rPr>
          <w:color w:val="000000" w:themeColor="text1"/>
        </w:rPr>
        <w:t> </w:t>
      </w:r>
      <w:r w:rsidRPr="00752E62">
        <w:rPr>
          <w:color w:val="000000" w:themeColor="text1"/>
        </w:rPr>
        <w:t>kg (80/40</w:t>
      </w:r>
      <w:r w:rsidR="00FF7F2A" w:rsidRPr="00752E62">
        <w:rPr>
          <w:color w:val="000000" w:themeColor="text1"/>
        </w:rPr>
        <w:t> </w:t>
      </w:r>
      <w:r w:rsidRPr="00752E62">
        <w:rPr>
          <w:color w:val="000000" w:themeColor="text1"/>
        </w:rPr>
        <w:t>mg).</w:t>
      </w:r>
    </w:p>
    <w:p w14:paraId="5708C6D9" w14:textId="77777777" w:rsidR="00964AFD" w:rsidRPr="00752E62" w:rsidRDefault="00964AFD" w:rsidP="00387D0C">
      <w:pPr>
        <w:pStyle w:val="BodyText"/>
        <w:widowControl/>
        <w:kinsoku w:val="0"/>
        <w:overflowPunct w:val="0"/>
        <w:ind w:left="0"/>
        <w:rPr>
          <w:color w:val="000000" w:themeColor="text1"/>
          <w:szCs w:val="21"/>
        </w:rPr>
      </w:pPr>
    </w:p>
    <w:p w14:paraId="06C15059"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U bolesnika koji su nastavili terapiju na koju su randomizirani, srednje vrijednosti (±SD) najnižih koncentracija adalimumaba u 52.</w:t>
      </w:r>
      <w:r w:rsidR="00FF7F2A" w:rsidRPr="00752E62">
        <w:rPr>
          <w:color w:val="000000" w:themeColor="text1"/>
        </w:rPr>
        <w:t> </w:t>
      </w:r>
      <w:r w:rsidRPr="00752E62">
        <w:rPr>
          <w:color w:val="000000" w:themeColor="text1"/>
        </w:rPr>
        <w:t>tjednu iznosile su 9,5</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5,6</w:t>
      </w:r>
      <w:r w:rsidR="00FF7F2A" w:rsidRPr="00752E62">
        <w:rPr>
          <w:color w:val="000000" w:themeColor="text1"/>
        </w:rPr>
        <w:t> </w:t>
      </w:r>
      <w:r w:rsidRPr="00752E62">
        <w:rPr>
          <w:color w:val="000000" w:themeColor="text1"/>
        </w:rPr>
        <w:t>μg/ml za skupinu koja je primala standardnu dozu i 3,5</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2,2</w:t>
      </w:r>
      <w:r w:rsidR="00FF7F2A" w:rsidRPr="00752E62">
        <w:rPr>
          <w:color w:val="000000" w:themeColor="text1"/>
        </w:rPr>
        <w:t> </w:t>
      </w:r>
      <w:r w:rsidRPr="00752E62">
        <w:rPr>
          <w:color w:val="000000" w:themeColor="text1"/>
        </w:rPr>
        <w:t>μg/ml za skupinu koja je primala nisku dozu. Srednje vrijednosti najnižih koncentracija održale su se u bolesnika koji su nastavili primati adalimumab svaki drugi tjedan kroz 52</w:t>
      </w:r>
      <w:r w:rsidR="00FF7F2A" w:rsidRPr="00752E62">
        <w:rPr>
          <w:color w:val="000000" w:themeColor="text1"/>
        </w:rPr>
        <w:t> </w:t>
      </w:r>
      <w:r w:rsidRPr="00752E62">
        <w:rPr>
          <w:color w:val="000000" w:themeColor="text1"/>
        </w:rPr>
        <w:t>tjedna. U bolesnika čija je učestalost doziranja povišena sa primjene svaki drugi tjedan na svaki tjedan, srednje vrijednosti (±SD) koncentracija adalimumaba u serumu u 52.</w:t>
      </w:r>
      <w:r w:rsidR="00FF7F2A" w:rsidRPr="00752E62">
        <w:rPr>
          <w:color w:val="000000" w:themeColor="text1"/>
        </w:rPr>
        <w:t> </w:t>
      </w:r>
      <w:r w:rsidRPr="00752E62">
        <w:rPr>
          <w:color w:val="000000" w:themeColor="text1"/>
        </w:rPr>
        <w:t>tjednu bile su 15,3</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11,4</w:t>
      </w:r>
      <w:r w:rsidR="00FF7F2A" w:rsidRPr="00752E62">
        <w:rPr>
          <w:color w:val="000000" w:themeColor="text1"/>
        </w:rPr>
        <w:t> </w:t>
      </w:r>
      <w:r w:rsidRPr="00752E62">
        <w:rPr>
          <w:color w:val="000000" w:themeColor="text1"/>
        </w:rPr>
        <w:t>μg/ml (40/20</w:t>
      </w:r>
      <w:r w:rsidR="00FF7F2A" w:rsidRPr="00752E62">
        <w:rPr>
          <w:color w:val="000000" w:themeColor="text1"/>
        </w:rPr>
        <w:t> </w:t>
      </w:r>
      <w:r w:rsidRPr="00752E62">
        <w:rPr>
          <w:color w:val="000000" w:themeColor="text1"/>
        </w:rPr>
        <w:t>mg, tjedno) i 6,7</w:t>
      </w:r>
      <w:r w:rsidR="00FF7F2A" w:rsidRPr="00752E62">
        <w:rPr>
          <w:color w:val="000000" w:themeColor="text1"/>
        </w:rPr>
        <w:t> </w:t>
      </w:r>
      <w:r w:rsidRPr="00752E62">
        <w:rPr>
          <w:color w:val="000000" w:themeColor="text1"/>
        </w:rPr>
        <w:t>±</w:t>
      </w:r>
      <w:r w:rsidR="00FF7F2A" w:rsidRPr="00752E62">
        <w:rPr>
          <w:color w:val="000000" w:themeColor="text1"/>
        </w:rPr>
        <w:t> </w:t>
      </w:r>
      <w:r w:rsidRPr="00752E62">
        <w:rPr>
          <w:color w:val="000000" w:themeColor="text1"/>
        </w:rPr>
        <w:t>3,5</w:t>
      </w:r>
      <w:r w:rsidR="00FF7F2A" w:rsidRPr="00752E62">
        <w:rPr>
          <w:color w:val="000000" w:themeColor="text1"/>
        </w:rPr>
        <w:t> </w:t>
      </w:r>
      <w:r w:rsidRPr="00752E62">
        <w:rPr>
          <w:color w:val="000000" w:themeColor="text1"/>
        </w:rPr>
        <w:t>μg/ml (20/10</w:t>
      </w:r>
      <w:r w:rsidR="00FF7F2A" w:rsidRPr="00752E62">
        <w:rPr>
          <w:color w:val="000000" w:themeColor="text1"/>
        </w:rPr>
        <w:t> </w:t>
      </w:r>
      <w:r w:rsidRPr="00752E62">
        <w:rPr>
          <w:color w:val="000000" w:themeColor="text1"/>
        </w:rPr>
        <w:t>mg, tjedno).</w:t>
      </w:r>
    </w:p>
    <w:p w14:paraId="41340DD2" w14:textId="77777777" w:rsidR="00964AFD" w:rsidRPr="00752E62" w:rsidRDefault="00964AFD" w:rsidP="00387D0C">
      <w:pPr>
        <w:pStyle w:val="BodyText"/>
        <w:widowControl/>
        <w:kinsoku w:val="0"/>
        <w:overflowPunct w:val="0"/>
        <w:ind w:left="0"/>
        <w:rPr>
          <w:color w:val="000000" w:themeColor="text1"/>
        </w:rPr>
      </w:pPr>
    </w:p>
    <w:p w14:paraId="05030091"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 xml:space="preserve">Izloženost adalimumabu u pedijatrijskih bolesnika s uveitisom predviđena je uz pomoć </w:t>
      </w:r>
      <w:r w:rsidR="008B640F" w:rsidRPr="00752E62">
        <w:rPr>
          <w:color w:val="000000" w:themeColor="text1"/>
        </w:rPr>
        <w:t xml:space="preserve">populacijskog farmakokinetičkog </w:t>
      </w:r>
      <w:r w:rsidRPr="00752E62">
        <w:rPr>
          <w:color w:val="000000" w:themeColor="text1"/>
        </w:rPr>
        <w:t>modeliranja i simulacije na temelju farmakokinetike u ostalim indikacijama u drugih pedijatrijskih bolesnika (psorijaza u djece, juvenilni idiopatski artritis, Crohnova bolest u djece i artritis povezan s entezitisom). Nema dostupnih kliničkih podataka o izloženosti kod primjene udarne doze u djece u dobi manj</w:t>
      </w:r>
      <w:r w:rsidR="008B640F" w:rsidRPr="00752E62">
        <w:rPr>
          <w:color w:val="000000" w:themeColor="text1"/>
        </w:rPr>
        <w:t>oj</w:t>
      </w:r>
      <w:r w:rsidRPr="00752E62">
        <w:rPr>
          <w:color w:val="000000" w:themeColor="text1"/>
        </w:rPr>
        <w:t xml:space="preserve"> od</w:t>
      </w:r>
      <w:r w:rsidR="00FF7F2A" w:rsidRPr="00752E62">
        <w:rPr>
          <w:color w:val="000000" w:themeColor="text1"/>
        </w:rPr>
        <w:t> </w:t>
      </w:r>
      <w:r w:rsidRPr="00752E62">
        <w:rPr>
          <w:color w:val="000000" w:themeColor="text1"/>
        </w:rPr>
        <w:t>6 godina. Predviđene razine izloženosti ukazuju na to da u odsutnosti metotreksata udarna doza može dovesti do početnog povećanja sistemske izloženosti.</w:t>
      </w:r>
    </w:p>
    <w:p w14:paraId="5F3974E5" w14:textId="77777777" w:rsidR="00964AFD" w:rsidRPr="00752E62" w:rsidRDefault="00964AFD" w:rsidP="00387D0C">
      <w:pPr>
        <w:pStyle w:val="BodyText"/>
        <w:widowControl/>
        <w:kinsoku w:val="0"/>
        <w:overflowPunct w:val="0"/>
        <w:ind w:left="0"/>
        <w:rPr>
          <w:color w:val="000000" w:themeColor="text1"/>
        </w:rPr>
      </w:pPr>
    </w:p>
    <w:p w14:paraId="3A465433" w14:textId="77777777" w:rsidR="00964AFD" w:rsidRPr="00752E62" w:rsidRDefault="00964AFD" w:rsidP="002510E7">
      <w:pPr>
        <w:pStyle w:val="BodyText"/>
        <w:keepNext/>
        <w:widowControl/>
        <w:kinsoku w:val="0"/>
        <w:overflowPunct w:val="0"/>
        <w:ind w:left="0"/>
        <w:rPr>
          <w:color w:val="000000" w:themeColor="text1"/>
          <w:u w:val="single"/>
        </w:rPr>
      </w:pPr>
      <w:r w:rsidRPr="00752E62">
        <w:rPr>
          <w:color w:val="000000" w:themeColor="text1"/>
          <w:u w:val="single"/>
        </w:rPr>
        <w:t>Veza između izloženosti i odgovora na liječenje u pedijatrijskoj populaciji</w:t>
      </w:r>
    </w:p>
    <w:p w14:paraId="37190EA8" w14:textId="77777777" w:rsidR="00964AFD" w:rsidRPr="00752E62" w:rsidRDefault="00964AFD" w:rsidP="002510E7">
      <w:pPr>
        <w:pStyle w:val="BodyText"/>
        <w:keepNext/>
        <w:widowControl/>
        <w:kinsoku w:val="0"/>
        <w:overflowPunct w:val="0"/>
        <w:ind w:left="0"/>
        <w:rPr>
          <w:color w:val="000000" w:themeColor="text1"/>
        </w:rPr>
      </w:pPr>
    </w:p>
    <w:p w14:paraId="57540C9C"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Na temelju podataka iz kliničkih ispitivanja u bolesnika s juvenilnim idiopatskim artritisom (poliartikularnim juvenilnim idiopatskim artritisom i artritisom povezanim s entezitisom), utvrđena je veza između plazmatskih koncentracija i odgovora PedACR 50. Prividna plazmatska koncentracija adalimumaba uz koju se postiže polovica maksimalne vjerojatnosti za odgovor PedACR 50 (EC50) bila je 3</w:t>
      </w:r>
      <w:r w:rsidR="00FF7F2A" w:rsidRPr="00752E62">
        <w:rPr>
          <w:color w:val="000000" w:themeColor="text1"/>
        </w:rPr>
        <w:t> </w:t>
      </w:r>
      <w:r w:rsidRPr="00752E62">
        <w:rPr>
          <w:color w:val="000000" w:themeColor="text1"/>
        </w:rPr>
        <w:t>μg/ml (95</w:t>
      </w:r>
      <w:r w:rsidR="006A6D10" w:rsidRPr="00752E62">
        <w:rPr>
          <w:color w:val="000000" w:themeColor="text1"/>
        </w:rPr>
        <w:t> %</w:t>
      </w:r>
      <w:r w:rsidRPr="00752E62">
        <w:rPr>
          <w:color w:val="000000" w:themeColor="text1"/>
        </w:rPr>
        <w:t xml:space="preserve"> CI: 1-6</w:t>
      </w:r>
      <w:r w:rsidR="00FF7F2A" w:rsidRPr="00752E62">
        <w:rPr>
          <w:color w:val="000000" w:themeColor="text1"/>
        </w:rPr>
        <w:t> </w:t>
      </w:r>
      <w:r w:rsidRPr="00752E62">
        <w:rPr>
          <w:color w:val="000000" w:themeColor="text1"/>
        </w:rPr>
        <w:t>μg/ml).</w:t>
      </w:r>
    </w:p>
    <w:p w14:paraId="4E74A4BF" w14:textId="77777777" w:rsidR="00964AFD" w:rsidRPr="00752E62" w:rsidRDefault="00964AFD" w:rsidP="00387D0C">
      <w:pPr>
        <w:pStyle w:val="BodyText"/>
        <w:widowControl/>
        <w:kinsoku w:val="0"/>
        <w:overflowPunct w:val="0"/>
        <w:ind w:left="0"/>
        <w:rPr>
          <w:color w:val="000000" w:themeColor="text1"/>
        </w:rPr>
      </w:pPr>
    </w:p>
    <w:p w14:paraId="6BE118B0"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Veze između izloženosti i odgovora na liječenje, odnosno između koncentracije adalimumaba i njegove djelotvornosti u pedijatrijskih bolesnika s teškom kroničnom plak psorijazom utvrđene su za odgovor PASI</w:t>
      </w:r>
      <w:r w:rsidR="00FF7F2A" w:rsidRPr="00752E62">
        <w:rPr>
          <w:color w:val="000000" w:themeColor="text1"/>
        </w:rPr>
        <w:t> </w:t>
      </w:r>
      <w:r w:rsidRPr="00752E62">
        <w:rPr>
          <w:color w:val="000000" w:themeColor="text1"/>
        </w:rPr>
        <w:t xml:space="preserve">75 </w:t>
      </w:r>
      <w:r w:rsidR="00E34190" w:rsidRPr="00752E62">
        <w:rPr>
          <w:color w:val="000000" w:themeColor="text1"/>
        </w:rPr>
        <w:t>i</w:t>
      </w:r>
      <w:r w:rsidRPr="00752E62">
        <w:rPr>
          <w:color w:val="000000" w:themeColor="text1"/>
        </w:rPr>
        <w:t xml:space="preserve"> PGA rezultat „bez bolesti“ ili „minimalno“. S povećanjem koncentracija adalimumaba povećavale su se i stope odgovora PASI</w:t>
      </w:r>
      <w:r w:rsidR="00FF7F2A" w:rsidRPr="00752E62">
        <w:rPr>
          <w:color w:val="000000" w:themeColor="text1"/>
        </w:rPr>
        <w:t> </w:t>
      </w:r>
      <w:r w:rsidRPr="00752E62">
        <w:rPr>
          <w:color w:val="000000" w:themeColor="text1"/>
        </w:rPr>
        <w:t>75 i PGA rezultata „bez bolesti“ ili „minimalno“, u oba slučaja uz sličan prividan EC50 od približno 4,5</w:t>
      </w:r>
      <w:r w:rsidR="00FF7F2A" w:rsidRPr="00752E62">
        <w:rPr>
          <w:color w:val="000000" w:themeColor="text1"/>
        </w:rPr>
        <w:t> </w:t>
      </w:r>
      <w:r w:rsidRPr="00752E62">
        <w:rPr>
          <w:color w:val="000000" w:themeColor="text1"/>
        </w:rPr>
        <w:t>μg/ml (95</w:t>
      </w:r>
      <w:r w:rsidR="006A6D10" w:rsidRPr="00752E62">
        <w:rPr>
          <w:color w:val="000000" w:themeColor="text1"/>
        </w:rPr>
        <w:t> %</w:t>
      </w:r>
      <w:r w:rsidRPr="00752E62">
        <w:rPr>
          <w:color w:val="000000" w:themeColor="text1"/>
        </w:rPr>
        <w:t xml:space="preserve"> CI: 0,4-47,6 odnosno 1,9-10,5).</w:t>
      </w:r>
    </w:p>
    <w:p w14:paraId="357D07F5" w14:textId="77777777" w:rsidR="00964AFD" w:rsidRPr="00752E62" w:rsidRDefault="00964AFD" w:rsidP="00387D0C">
      <w:pPr>
        <w:pStyle w:val="BodyText"/>
        <w:widowControl/>
        <w:kinsoku w:val="0"/>
        <w:overflowPunct w:val="0"/>
        <w:ind w:left="0"/>
        <w:rPr>
          <w:color w:val="000000" w:themeColor="text1"/>
        </w:rPr>
      </w:pPr>
    </w:p>
    <w:p w14:paraId="18A70AC3" w14:textId="77777777" w:rsidR="00964AFD" w:rsidRPr="00752E62" w:rsidRDefault="00964AFD" w:rsidP="00ED34EF">
      <w:pPr>
        <w:pStyle w:val="BodyText"/>
        <w:keepNext/>
        <w:widowControl/>
        <w:kinsoku w:val="0"/>
        <w:overflowPunct w:val="0"/>
        <w:ind w:left="0"/>
        <w:rPr>
          <w:color w:val="000000" w:themeColor="text1"/>
        </w:rPr>
      </w:pPr>
      <w:r w:rsidRPr="00752E62">
        <w:rPr>
          <w:color w:val="000000" w:themeColor="text1"/>
          <w:u w:val="single"/>
        </w:rPr>
        <w:t>Odrasli</w:t>
      </w:r>
    </w:p>
    <w:p w14:paraId="5B549CA0" w14:textId="77777777" w:rsidR="00964AFD" w:rsidRPr="00752E62" w:rsidRDefault="00964AFD" w:rsidP="00ED34EF">
      <w:pPr>
        <w:pStyle w:val="BodyText"/>
        <w:keepNext/>
        <w:widowControl/>
        <w:kinsoku w:val="0"/>
        <w:overflowPunct w:val="0"/>
        <w:ind w:left="0"/>
        <w:rPr>
          <w:color w:val="000000" w:themeColor="text1"/>
        </w:rPr>
      </w:pPr>
    </w:p>
    <w:p w14:paraId="58099265"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Nakon supkutane primjene jednokratne doze od 40</w:t>
      </w:r>
      <w:r w:rsidR="00FF7F2A" w:rsidRPr="00752E62">
        <w:rPr>
          <w:color w:val="000000" w:themeColor="text1"/>
        </w:rPr>
        <w:t> </w:t>
      </w:r>
      <w:r w:rsidRPr="00752E62">
        <w:rPr>
          <w:color w:val="000000" w:themeColor="text1"/>
        </w:rPr>
        <w:t>mg, adalimumab se sporo apsorbira i raspodjeljuje, a vršne koncentracije u serumu postižu se približno 5</w:t>
      </w:r>
      <w:r w:rsidR="00FF7F2A" w:rsidRPr="00752E62">
        <w:rPr>
          <w:color w:val="000000" w:themeColor="text1"/>
        </w:rPr>
        <w:t> </w:t>
      </w:r>
      <w:r w:rsidRPr="00752E62">
        <w:rPr>
          <w:color w:val="000000" w:themeColor="text1"/>
        </w:rPr>
        <w:t>dana nakon primjene. Prosječna apsolutna bioraspoloživost adalimumaba procijenjena nakon primjene jednokratne supkutane doze od 40</w:t>
      </w:r>
      <w:r w:rsidR="00FF7F2A" w:rsidRPr="00752E62">
        <w:rPr>
          <w:color w:val="000000" w:themeColor="text1"/>
        </w:rPr>
        <w:t> </w:t>
      </w:r>
      <w:r w:rsidRPr="00752E62">
        <w:rPr>
          <w:color w:val="000000" w:themeColor="text1"/>
        </w:rPr>
        <w:t>mg bila je 64</w:t>
      </w:r>
      <w:r w:rsidR="006A6D10" w:rsidRPr="00752E62">
        <w:rPr>
          <w:color w:val="000000" w:themeColor="text1"/>
        </w:rPr>
        <w:t> %</w:t>
      </w:r>
      <w:r w:rsidRPr="00752E62">
        <w:rPr>
          <w:color w:val="000000" w:themeColor="text1"/>
        </w:rPr>
        <w:t xml:space="preserve"> u tri ispitivanja. Nakon pojedinačnih intravenskih doza koje su se kretale od 0,25 do 10</w:t>
      </w:r>
      <w:r w:rsidR="00FF7F2A" w:rsidRPr="00752E62">
        <w:rPr>
          <w:color w:val="000000" w:themeColor="text1"/>
        </w:rPr>
        <w:t> </w:t>
      </w:r>
      <w:r w:rsidRPr="00752E62">
        <w:rPr>
          <w:color w:val="000000" w:themeColor="text1"/>
        </w:rPr>
        <w:t>mg/kg, koncentracije su bile proporcionalne dozi. Nakon primjene doza od 0,5</w:t>
      </w:r>
      <w:r w:rsidR="00FF7F2A" w:rsidRPr="00752E62">
        <w:rPr>
          <w:color w:val="000000" w:themeColor="text1"/>
        </w:rPr>
        <w:t> </w:t>
      </w:r>
      <w:r w:rsidRPr="00752E62">
        <w:rPr>
          <w:color w:val="000000" w:themeColor="text1"/>
        </w:rPr>
        <w:t>mg/kg (~40</w:t>
      </w:r>
      <w:r w:rsidR="00FF7F2A" w:rsidRPr="00752E62">
        <w:rPr>
          <w:color w:val="000000" w:themeColor="text1"/>
        </w:rPr>
        <w:t> </w:t>
      </w:r>
      <w:r w:rsidRPr="00752E62">
        <w:rPr>
          <w:color w:val="000000" w:themeColor="text1"/>
        </w:rPr>
        <w:t>mg) klirens</w:t>
      </w:r>
      <w:r w:rsidR="008C2165" w:rsidRPr="00752E62">
        <w:rPr>
          <w:color w:val="000000" w:themeColor="text1"/>
        </w:rPr>
        <w:t>i</w:t>
      </w:r>
      <w:r w:rsidRPr="00752E62">
        <w:rPr>
          <w:color w:val="000000" w:themeColor="text1"/>
        </w:rPr>
        <w:t xml:space="preserve"> </w:t>
      </w:r>
      <w:r w:rsidR="008C2165" w:rsidRPr="00752E62">
        <w:rPr>
          <w:color w:val="000000" w:themeColor="text1"/>
        </w:rPr>
        <w:t>su</w:t>
      </w:r>
      <w:r w:rsidRPr="00752E62">
        <w:rPr>
          <w:color w:val="000000" w:themeColor="text1"/>
        </w:rPr>
        <w:t xml:space="preserve"> bi</w:t>
      </w:r>
      <w:r w:rsidR="008C2165" w:rsidRPr="00752E62">
        <w:rPr>
          <w:color w:val="000000" w:themeColor="text1"/>
        </w:rPr>
        <w:t>li</w:t>
      </w:r>
      <w:r w:rsidRPr="00752E62">
        <w:rPr>
          <w:color w:val="000000" w:themeColor="text1"/>
        </w:rPr>
        <w:t xml:space="preserve"> u rasponu od 11 do 15</w:t>
      </w:r>
      <w:r w:rsidR="00FF7F2A" w:rsidRPr="00752E62">
        <w:rPr>
          <w:color w:val="000000" w:themeColor="text1"/>
        </w:rPr>
        <w:t> </w:t>
      </w:r>
      <w:r w:rsidRPr="00752E62">
        <w:rPr>
          <w:color w:val="000000" w:themeColor="text1"/>
        </w:rPr>
        <w:t>ml/sat, a volumen raspodjele (Vss) je iznosio od 5 do 6</w:t>
      </w:r>
      <w:r w:rsidR="00FF7F2A" w:rsidRPr="00752E62">
        <w:rPr>
          <w:color w:val="000000" w:themeColor="text1"/>
        </w:rPr>
        <w:t> </w:t>
      </w:r>
      <w:r w:rsidRPr="00752E62">
        <w:rPr>
          <w:color w:val="000000" w:themeColor="text1"/>
        </w:rPr>
        <w:t xml:space="preserve">litara. Srednji poluvijek u terminalnoj fazi iznosi približno dva tjedna. Koncentracije adalimumaba u sinovijalnoj tekućini nekolicine bolesnika s reumatoidnim artritisom </w:t>
      </w:r>
      <w:r w:rsidR="00873BA3" w:rsidRPr="00752E62">
        <w:rPr>
          <w:color w:val="000000" w:themeColor="text1"/>
        </w:rPr>
        <w:t xml:space="preserve">kretale su se u rasponu od </w:t>
      </w:r>
      <w:r w:rsidRPr="00752E62">
        <w:rPr>
          <w:color w:val="000000" w:themeColor="text1"/>
        </w:rPr>
        <w:t>31</w:t>
      </w:r>
      <w:r w:rsidR="00873BA3" w:rsidRPr="00752E62">
        <w:rPr>
          <w:color w:val="000000" w:themeColor="text1"/>
        </w:rPr>
        <w:t> % do </w:t>
      </w:r>
      <w:r w:rsidRPr="00752E62">
        <w:rPr>
          <w:color w:val="000000" w:themeColor="text1"/>
        </w:rPr>
        <w:t>96</w:t>
      </w:r>
      <w:r w:rsidR="006A6D10" w:rsidRPr="00752E62">
        <w:rPr>
          <w:color w:val="000000" w:themeColor="text1"/>
        </w:rPr>
        <w:t> %</w:t>
      </w:r>
      <w:r w:rsidRPr="00752E62">
        <w:rPr>
          <w:color w:val="000000" w:themeColor="text1"/>
        </w:rPr>
        <w:t xml:space="preserve"> koncentracija u serumu.</w:t>
      </w:r>
    </w:p>
    <w:p w14:paraId="02421898" w14:textId="77777777" w:rsidR="00964AFD" w:rsidRPr="00752E62" w:rsidRDefault="00964AFD" w:rsidP="00387D0C">
      <w:pPr>
        <w:pStyle w:val="BodyText"/>
        <w:widowControl/>
        <w:kinsoku w:val="0"/>
        <w:overflowPunct w:val="0"/>
        <w:ind w:left="0"/>
        <w:rPr>
          <w:color w:val="000000" w:themeColor="text1"/>
        </w:rPr>
      </w:pPr>
    </w:p>
    <w:p w14:paraId="3CB621E9"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Nakon supkutane primjene adalimumaba u dozi od 40</w:t>
      </w:r>
      <w:r w:rsidR="00FF7F2A" w:rsidRPr="00752E62">
        <w:rPr>
          <w:color w:val="000000" w:themeColor="text1"/>
        </w:rPr>
        <w:t> </w:t>
      </w:r>
      <w:r w:rsidRPr="00752E62">
        <w:rPr>
          <w:color w:val="000000" w:themeColor="text1"/>
        </w:rPr>
        <w:t xml:space="preserve">mg svaki drugi tjedan u odraslih bolesnika s reumatoidnim artritisom srednje vrijednosti najnižih koncentracija lijeka u stanju dinamičke ravnoteže </w:t>
      </w:r>
      <w:r w:rsidRPr="00752E62">
        <w:rPr>
          <w:color w:val="000000" w:themeColor="text1"/>
        </w:rPr>
        <w:lastRenderedPageBreak/>
        <w:t>i</w:t>
      </w:r>
      <w:r w:rsidR="00B269F4" w:rsidRPr="00752E62">
        <w:rPr>
          <w:color w:val="000000" w:themeColor="text1"/>
        </w:rPr>
        <w:t>znosi</w:t>
      </w:r>
      <w:r w:rsidRPr="00752E62">
        <w:rPr>
          <w:color w:val="000000" w:themeColor="text1"/>
        </w:rPr>
        <w:t>le su približno 5</w:t>
      </w:r>
      <w:r w:rsidR="00FF7F2A" w:rsidRPr="00752E62">
        <w:rPr>
          <w:color w:val="000000" w:themeColor="text1"/>
        </w:rPr>
        <w:t> </w:t>
      </w:r>
      <w:r w:rsidRPr="00752E62">
        <w:rPr>
          <w:color w:val="000000" w:themeColor="text1"/>
        </w:rPr>
        <w:t>μg/ml (bez istodobne primjene metotreksata) odnosno 8 do 9</w:t>
      </w:r>
      <w:r w:rsidR="00FF7F2A" w:rsidRPr="00752E62">
        <w:rPr>
          <w:color w:val="000000" w:themeColor="text1"/>
        </w:rPr>
        <w:t> </w:t>
      </w:r>
      <w:r w:rsidRPr="00752E62">
        <w:rPr>
          <w:color w:val="000000" w:themeColor="text1"/>
        </w:rPr>
        <w:t>μg/ml (uz metotreksat). Najniže koncentracije adalimumaba u serumu u stanju dinamičke ravnoteže povećavale su se uglavnom razmjerno dozi nakon supkutane primjene 20, 40 i 80</w:t>
      </w:r>
      <w:r w:rsidR="00FF7F2A" w:rsidRPr="00752E62">
        <w:rPr>
          <w:color w:val="000000" w:themeColor="text1"/>
        </w:rPr>
        <w:t> </w:t>
      </w:r>
      <w:r w:rsidRPr="00752E62">
        <w:rPr>
          <w:color w:val="000000" w:themeColor="text1"/>
        </w:rPr>
        <w:t>mg svakog drugog tjedna odnosno svakog tjedna.</w:t>
      </w:r>
    </w:p>
    <w:p w14:paraId="323FC54F" w14:textId="77777777" w:rsidR="00964AFD" w:rsidRPr="00752E62" w:rsidRDefault="00964AFD" w:rsidP="00387D0C">
      <w:pPr>
        <w:pStyle w:val="BodyText"/>
        <w:widowControl/>
        <w:kinsoku w:val="0"/>
        <w:overflowPunct w:val="0"/>
        <w:ind w:left="0"/>
        <w:rPr>
          <w:color w:val="000000" w:themeColor="text1"/>
        </w:rPr>
      </w:pPr>
    </w:p>
    <w:p w14:paraId="53813420"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U odraslih bolesnika sa psorijazom, srednja vrijednost najniže koncentracije u stanju dinamičke ravnoteže bila je 5</w:t>
      </w:r>
      <w:r w:rsidR="00FF7F2A" w:rsidRPr="00752E62">
        <w:rPr>
          <w:color w:val="000000" w:themeColor="text1"/>
        </w:rPr>
        <w:t> </w:t>
      </w:r>
      <w:r w:rsidRPr="00752E62">
        <w:rPr>
          <w:color w:val="000000" w:themeColor="text1"/>
        </w:rPr>
        <w:t>μg/ml tijekom primjene monoterapije dozom adalimumaba od 40 mg svaki drugi tjedan.</w:t>
      </w:r>
    </w:p>
    <w:p w14:paraId="1EB993F5" w14:textId="77777777" w:rsidR="00964AFD" w:rsidRPr="00752E62" w:rsidRDefault="00964AFD" w:rsidP="00387D0C">
      <w:pPr>
        <w:pStyle w:val="BodyText"/>
        <w:widowControl/>
        <w:kinsoku w:val="0"/>
        <w:overflowPunct w:val="0"/>
        <w:ind w:left="0"/>
        <w:rPr>
          <w:color w:val="000000" w:themeColor="text1"/>
          <w:szCs w:val="21"/>
        </w:rPr>
      </w:pPr>
    </w:p>
    <w:p w14:paraId="506DD9CC"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 xml:space="preserve">Tijekom razdoblja </w:t>
      </w:r>
      <w:r w:rsidR="00E34190" w:rsidRPr="00752E62">
        <w:rPr>
          <w:color w:val="000000" w:themeColor="text1"/>
        </w:rPr>
        <w:t>indukcije</w:t>
      </w:r>
      <w:r w:rsidRPr="00752E62">
        <w:rPr>
          <w:color w:val="000000" w:themeColor="text1"/>
        </w:rPr>
        <w:t xml:space="preserve"> u bolesnika s Crohnovom bolešću, nakon udarne doze od 80</w:t>
      </w:r>
      <w:r w:rsidR="00FF7F2A" w:rsidRPr="00752E62">
        <w:rPr>
          <w:color w:val="000000" w:themeColor="text1"/>
        </w:rPr>
        <w:t> </w:t>
      </w:r>
      <w:r w:rsidRPr="00752E62">
        <w:rPr>
          <w:color w:val="000000" w:themeColor="text1"/>
        </w:rPr>
        <w:t>mg adalimumaba u nultom tjednu i zatim 40</w:t>
      </w:r>
      <w:r w:rsidR="00FF7F2A" w:rsidRPr="00752E62">
        <w:rPr>
          <w:color w:val="000000" w:themeColor="text1"/>
        </w:rPr>
        <w:t> </w:t>
      </w:r>
      <w:r w:rsidRPr="00752E62">
        <w:rPr>
          <w:color w:val="000000" w:themeColor="text1"/>
        </w:rPr>
        <w:t>mg u 2.</w:t>
      </w:r>
      <w:r w:rsidR="00FF7F2A" w:rsidRPr="00752E62">
        <w:rPr>
          <w:color w:val="000000" w:themeColor="text1"/>
        </w:rPr>
        <w:t> </w:t>
      </w:r>
      <w:r w:rsidRPr="00752E62">
        <w:rPr>
          <w:color w:val="000000" w:themeColor="text1"/>
        </w:rPr>
        <w:t>tjednu postignute su najniže serumske koncentracije adalimumaba od približno 5,5</w:t>
      </w:r>
      <w:r w:rsidR="008A577A" w:rsidRPr="00752E62">
        <w:rPr>
          <w:color w:val="000000" w:themeColor="text1"/>
        </w:rPr>
        <w:t> </w:t>
      </w:r>
      <w:r w:rsidRPr="00752E62">
        <w:rPr>
          <w:color w:val="000000" w:themeColor="text1"/>
        </w:rPr>
        <w:t>μg/ml. Primjenom udarne doze od 160</w:t>
      </w:r>
      <w:r w:rsidR="008A577A" w:rsidRPr="00752E62">
        <w:rPr>
          <w:color w:val="000000" w:themeColor="text1"/>
        </w:rPr>
        <w:t> </w:t>
      </w:r>
      <w:r w:rsidRPr="00752E62">
        <w:rPr>
          <w:color w:val="000000" w:themeColor="text1"/>
        </w:rPr>
        <w:t>mg adalimumaba u nultom tjednu i zatim 80</w:t>
      </w:r>
      <w:r w:rsidR="008A577A" w:rsidRPr="00752E62">
        <w:rPr>
          <w:color w:val="000000" w:themeColor="text1"/>
        </w:rPr>
        <w:t> </w:t>
      </w:r>
      <w:r w:rsidRPr="00752E62">
        <w:rPr>
          <w:color w:val="000000" w:themeColor="text1"/>
        </w:rPr>
        <w:t>mg u 2.</w:t>
      </w:r>
      <w:r w:rsidR="008A577A" w:rsidRPr="00752E62">
        <w:rPr>
          <w:color w:val="000000" w:themeColor="text1"/>
        </w:rPr>
        <w:t> </w:t>
      </w:r>
      <w:r w:rsidRPr="00752E62">
        <w:rPr>
          <w:color w:val="000000" w:themeColor="text1"/>
        </w:rPr>
        <w:t>tjednu postižu se najniže serumske koncentracije adalimumaba od približno 12</w:t>
      </w:r>
      <w:r w:rsidR="001D3304" w:rsidRPr="00752E62">
        <w:rPr>
          <w:color w:val="000000" w:themeColor="text1"/>
        </w:rPr>
        <w:t> </w:t>
      </w:r>
      <w:r w:rsidRPr="00752E62">
        <w:rPr>
          <w:color w:val="000000" w:themeColor="text1"/>
        </w:rPr>
        <w:t xml:space="preserve">μg/ml tijekom razdoblja </w:t>
      </w:r>
      <w:r w:rsidR="00E34190" w:rsidRPr="00752E62">
        <w:rPr>
          <w:color w:val="000000" w:themeColor="text1"/>
        </w:rPr>
        <w:t>indukcije</w:t>
      </w:r>
      <w:r w:rsidRPr="00752E62">
        <w:rPr>
          <w:color w:val="000000" w:themeColor="text1"/>
        </w:rPr>
        <w:t>. U bolesnika s Crohnovom bolešću koji su primali dozu održavanja od 40</w:t>
      </w:r>
      <w:r w:rsidR="001D3304" w:rsidRPr="00752E62">
        <w:rPr>
          <w:color w:val="000000" w:themeColor="text1"/>
        </w:rPr>
        <w:t> </w:t>
      </w:r>
      <w:r w:rsidRPr="00752E62">
        <w:rPr>
          <w:color w:val="000000" w:themeColor="text1"/>
        </w:rPr>
        <w:t>mg adalimumaba svaki drugi tjedan, srednja vrijednost najnižih koncentracija u stanju dinamičke ravnoteže iznosila je približno 7</w:t>
      </w:r>
      <w:r w:rsidR="001D3304" w:rsidRPr="00752E62">
        <w:rPr>
          <w:color w:val="000000" w:themeColor="text1"/>
        </w:rPr>
        <w:t> </w:t>
      </w:r>
      <w:r w:rsidRPr="00752E62">
        <w:rPr>
          <w:color w:val="000000" w:themeColor="text1"/>
        </w:rPr>
        <w:t>μg/ml.</w:t>
      </w:r>
    </w:p>
    <w:p w14:paraId="21493F01" w14:textId="77777777" w:rsidR="00964AFD" w:rsidRPr="00752E62" w:rsidRDefault="00964AFD" w:rsidP="00387D0C">
      <w:pPr>
        <w:pStyle w:val="BodyText"/>
        <w:widowControl/>
        <w:kinsoku w:val="0"/>
        <w:overflowPunct w:val="0"/>
        <w:ind w:left="0"/>
        <w:rPr>
          <w:color w:val="000000" w:themeColor="text1"/>
          <w:szCs w:val="21"/>
        </w:rPr>
      </w:pPr>
    </w:p>
    <w:p w14:paraId="1202BF51" w14:textId="77777777" w:rsidR="00964AFD" w:rsidRPr="00752E62" w:rsidRDefault="00964AFD" w:rsidP="00A13AE4">
      <w:pPr>
        <w:pStyle w:val="BodyText"/>
        <w:widowControl/>
        <w:kinsoku w:val="0"/>
        <w:overflowPunct w:val="0"/>
        <w:ind w:left="0"/>
        <w:rPr>
          <w:color w:val="000000" w:themeColor="text1"/>
        </w:rPr>
      </w:pPr>
      <w:r w:rsidRPr="00752E62">
        <w:rPr>
          <w:color w:val="000000" w:themeColor="text1"/>
        </w:rPr>
        <w:t>U odraslih bolesnika s uveitisom, udarna doza adalimumaba od 80</w:t>
      </w:r>
      <w:r w:rsidR="001D3304" w:rsidRPr="00752E62">
        <w:rPr>
          <w:color w:val="000000" w:themeColor="text1"/>
        </w:rPr>
        <w:t> </w:t>
      </w:r>
      <w:r w:rsidRPr="00752E62">
        <w:rPr>
          <w:color w:val="000000" w:themeColor="text1"/>
        </w:rPr>
        <w:t>mg u nultom tjednu i zatim 40</w:t>
      </w:r>
      <w:r w:rsidR="001D3304" w:rsidRPr="00752E62">
        <w:rPr>
          <w:color w:val="000000" w:themeColor="text1"/>
        </w:rPr>
        <w:t> </w:t>
      </w:r>
      <w:r w:rsidRPr="00752E62">
        <w:rPr>
          <w:color w:val="000000" w:themeColor="text1"/>
        </w:rPr>
        <w:t>mg svaki drugi tjedan, počevši od 1.</w:t>
      </w:r>
      <w:r w:rsidR="001D3304" w:rsidRPr="00752E62">
        <w:rPr>
          <w:color w:val="000000" w:themeColor="text1"/>
        </w:rPr>
        <w:t> </w:t>
      </w:r>
      <w:r w:rsidRPr="00752E62">
        <w:rPr>
          <w:color w:val="000000" w:themeColor="text1"/>
        </w:rPr>
        <w:t>tjedna, dovela je do srednje vrijednosti koncentracija u stanju dinamičke ravnoteže od približno 8 do 10 µg/ml.</w:t>
      </w:r>
    </w:p>
    <w:p w14:paraId="0E723183" w14:textId="77777777" w:rsidR="00A35B02" w:rsidRPr="00752E62" w:rsidRDefault="00A35B02" w:rsidP="0046390F">
      <w:pPr>
        <w:pStyle w:val="BodyText"/>
        <w:widowControl/>
        <w:kinsoku w:val="0"/>
        <w:overflowPunct w:val="0"/>
        <w:ind w:left="0"/>
        <w:rPr>
          <w:color w:val="000000" w:themeColor="text1"/>
        </w:rPr>
      </w:pPr>
    </w:p>
    <w:p w14:paraId="4DE23313" w14:textId="77777777" w:rsidR="00A35B02" w:rsidRPr="00752E62" w:rsidRDefault="00A35B02" w:rsidP="00387D0C">
      <w:pPr>
        <w:rPr>
          <w:color w:val="000000" w:themeColor="text1"/>
        </w:rPr>
      </w:pPr>
      <w:r w:rsidRPr="00752E62">
        <w:rPr>
          <w:color w:val="000000" w:themeColor="text1"/>
        </w:rPr>
        <w:t>Populacijskim farmakokinetičkim i farmakokinetičkim/farmakodinamičkim modeliranjem i simulacijom predviđena je usporediva izloženost adalimumabu i djelotvornost adalimumaba u bolesnika liječenih s 80</w:t>
      </w:r>
      <w:r w:rsidR="001D3304" w:rsidRPr="00752E62">
        <w:rPr>
          <w:color w:val="000000" w:themeColor="text1"/>
        </w:rPr>
        <w:t> </w:t>
      </w:r>
      <w:r w:rsidRPr="00752E62">
        <w:rPr>
          <w:color w:val="000000" w:themeColor="text1"/>
        </w:rPr>
        <w:t>mg svaki drugi tjedan i u onih liječenih s 40</w:t>
      </w:r>
      <w:r w:rsidR="001D3304" w:rsidRPr="00752E62">
        <w:rPr>
          <w:color w:val="000000" w:themeColor="text1"/>
        </w:rPr>
        <w:t> </w:t>
      </w:r>
      <w:r w:rsidRPr="00752E62">
        <w:rPr>
          <w:color w:val="000000" w:themeColor="text1"/>
        </w:rPr>
        <w:t xml:space="preserve">mg svaki tjedan (uključujući odrasle bolesnike s reumatoidnim artritisom, gnojnim hidradenitisom, ulceroznim kolitisom, Crohnovom bolešću ili psorijazom, bolesnike s adolescentnim gnojnim hidradenitisom </w:t>
      </w:r>
      <w:r w:rsidR="004F6AE2" w:rsidRPr="00752E62">
        <w:rPr>
          <w:color w:val="000000" w:themeColor="text1"/>
        </w:rPr>
        <w:t>te</w:t>
      </w:r>
      <w:r w:rsidRPr="00752E62">
        <w:rPr>
          <w:color w:val="000000" w:themeColor="text1"/>
        </w:rPr>
        <w:t xml:space="preserve"> pedijatrijske bolesnike </w:t>
      </w:r>
      <w:r w:rsidR="00D730C9" w:rsidRPr="00752E62">
        <w:rPr>
          <w:color w:val="000000" w:themeColor="text1"/>
        </w:rPr>
        <w:t xml:space="preserve">s tjelesnom težinom od </w:t>
      </w:r>
      <w:r w:rsidRPr="00752E62">
        <w:rPr>
          <w:color w:val="000000" w:themeColor="text1"/>
        </w:rPr>
        <w:t>≥</w:t>
      </w:r>
      <w:r w:rsidR="001D3304" w:rsidRPr="00752E62">
        <w:rPr>
          <w:color w:val="000000" w:themeColor="text1"/>
        </w:rPr>
        <w:t> </w:t>
      </w:r>
      <w:r w:rsidRPr="00752E62">
        <w:rPr>
          <w:color w:val="000000" w:themeColor="text1"/>
        </w:rPr>
        <w:t>40</w:t>
      </w:r>
      <w:r w:rsidR="001D3304" w:rsidRPr="00752E62">
        <w:rPr>
          <w:color w:val="000000" w:themeColor="text1"/>
        </w:rPr>
        <w:t> </w:t>
      </w:r>
      <w:r w:rsidRPr="00752E62">
        <w:rPr>
          <w:color w:val="000000" w:themeColor="text1"/>
        </w:rPr>
        <w:t xml:space="preserve">kg </w:t>
      </w:r>
      <w:r w:rsidR="00D730C9" w:rsidRPr="00752E62">
        <w:rPr>
          <w:color w:val="000000" w:themeColor="text1"/>
        </w:rPr>
        <w:t xml:space="preserve">i </w:t>
      </w:r>
      <w:r w:rsidRPr="00752E62">
        <w:rPr>
          <w:color w:val="000000" w:themeColor="text1"/>
        </w:rPr>
        <w:t>Crohnovom bolešću).</w:t>
      </w:r>
    </w:p>
    <w:p w14:paraId="79CE3A7D" w14:textId="77777777" w:rsidR="00964AFD" w:rsidRPr="00752E62" w:rsidRDefault="00964AFD" w:rsidP="00387D0C">
      <w:pPr>
        <w:pStyle w:val="BodyText"/>
        <w:widowControl/>
        <w:kinsoku w:val="0"/>
        <w:overflowPunct w:val="0"/>
        <w:ind w:left="0"/>
        <w:rPr>
          <w:color w:val="000000" w:themeColor="text1"/>
          <w:szCs w:val="21"/>
        </w:rPr>
      </w:pPr>
    </w:p>
    <w:p w14:paraId="77A6BE66" w14:textId="77777777" w:rsidR="00964AFD" w:rsidRPr="00752E62" w:rsidRDefault="00964AFD" w:rsidP="00387D0C">
      <w:pPr>
        <w:pStyle w:val="BodyText"/>
        <w:keepNext/>
        <w:widowControl/>
        <w:kinsoku w:val="0"/>
        <w:overflowPunct w:val="0"/>
        <w:ind w:left="0"/>
        <w:rPr>
          <w:color w:val="000000" w:themeColor="text1"/>
        </w:rPr>
      </w:pPr>
      <w:r w:rsidRPr="00752E62">
        <w:rPr>
          <w:color w:val="000000" w:themeColor="text1"/>
          <w:u w:val="single"/>
        </w:rPr>
        <w:t>Eliminacija</w:t>
      </w:r>
    </w:p>
    <w:p w14:paraId="52E34BF6" w14:textId="77777777" w:rsidR="00964AFD" w:rsidRPr="00752E62" w:rsidRDefault="00964AFD" w:rsidP="00387D0C">
      <w:pPr>
        <w:pStyle w:val="BodyText"/>
        <w:keepNext/>
        <w:widowControl/>
        <w:kinsoku w:val="0"/>
        <w:overflowPunct w:val="0"/>
        <w:ind w:left="0"/>
        <w:rPr>
          <w:color w:val="000000" w:themeColor="text1"/>
        </w:rPr>
      </w:pPr>
    </w:p>
    <w:p w14:paraId="74E5EE69" w14:textId="77777777" w:rsidR="00964AFD" w:rsidRPr="00752E62" w:rsidRDefault="00685CA9" w:rsidP="00387D0C">
      <w:pPr>
        <w:pStyle w:val="BodyText"/>
        <w:keepNext/>
        <w:widowControl/>
        <w:kinsoku w:val="0"/>
        <w:overflowPunct w:val="0"/>
        <w:ind w:left="0"/>
        <w:rPr>
          <w:color w:val="000000" w:themeColor="text1"/>
        </w:rPr>
      </w:pPr>
      <w:r w:rsidRPr="00752E62">
        <w:rPr>
          <w:color w:val="000000" w:themeColor="text1"/>
        </w:rPr>
        <w:t xml:space="preserve">Analize populacijske farmakokinetike </w:t>
      </w:r>
      <w:r w:rsidR="00964AFD" w:rsidRPr="00752E62">
        <w:rPr>
          <w:color w:val="000000" w:themeColor="text1"/>
        </w:rPr>
        <w:t>na temelju podataka dobivenih u više od 1</w:t>
      </w:r>
      <w:r w:rsidR="00146569" w:rsidRPr="00752E62">
        <w:rPr>
          <w:color w:val="000000" w:themeColor="text1"/>
        </w:rPr>
        <w:t> </w:t>
      </w:r>
      <w:r w:rsidR="00964AFD" w:rsidRPr="00752E62">
        <w:rPr>
          <w:color w:val="000000" w:themeColor="text1"/>
        </w:rPr>
        <w:t>300</w:t>
      </w:r>
      <w:r w:rsidR="001D3304" w:rsidRPr="00752E62">
        <w:rPr>
          <w:color w:val="000000" w:themeColor="text1"/>
        </w:rPr>
        <w:t> </w:t>
      </w:r>
      <w:r w:rsidR="00964AFD" w:rsidRPr="00752E62">
        <w:rPr>
          <w:color w:val="000000" w:themeColor="text1"/>
        </w:rPr>
        <w:t xml:space="preserve">bolesnika s reumatoidnim artritisom pokazale su tendenciju da se prividni klirens adalimumaba povećava s bolesnikovom tjelesnom težinom. Nakon prilagodbe prema tjelesnoj težini, čini se da spol i dob bolesnika imaju minimalan učinak na klirens adalimumaba. </w:t>
      </w:r>
      <w:r w:rsidR="00FC41B3" w:rsidRPr="00752E62">
        <w:rPr>
          <w:color w:val="000000" w:themeColor="text1"/>
        </w:rPr>
        <w:t>Opaženo</w:t>
      </w:r>
      <w:r w:rsidR="00964AFD" w:rsidRPr="00752E62">
        <w:rPr>
          <w:color w:val="000000" w:themeColor="text1"/>
        </w:rPr>
        <w:t xml:space="preserve"> je da su razine slobodnog adalimumaba u serumu (onoga koji nije vezan za protutijela na adalimumab) niže u bolesnika s mjerljivim razinama protutijela na adalimumab.</w:t>
      </w:r>
    </w:p>
    <w:p w14:paraId="33F82E60" w14:textId="77777777" w:rsidR="00964AFD" w:rsidRPr="00752E62" w:rsidRDefault="00964AFD" w:rsidP="00387D0C">
      <w:pPr>
        <w:pStyle w:val="BodyText"/>
        <w:widowControl/>
        <w:kinsoku w:val="0"/>
        <w:overflowPunct w:val="0"/>
        <w:ind w:left="0"/>
        <w:rPr>
          <w:color w:val="000000" w:themeColor="text1"/>
          <w:u w:val="single"/>
        </w:rPr>
      </w:pPr>
    </w:p>
    <w:p w14:paraId="5317F902" w14:textId="77777777" w:rsidR="00964AFD" w:rsidRPr="00752E62" w:rsidRDefault="00964AFD" w:rsidP="00ED34EF">
      <w:pPr>
        <w:pStyle w:val="BodyText"/>
        <w:keepNext/>
        <w:widowControl/>
        <w:kinsoku w:val="0"/>
        <w:overflowPunct w:val="0"/>
        <w:ind w:left="0"/>
        <w:rPr>
          <w:color w:val="000000" w:themeColor="text1"/>
        </w:rPr>
      </w:pPr>
      <w:r w:rsidRPr="00752E62">
        <w:rPr>
          <w:color w:val="000000" w:themeColor="text1"/>
          <w:u w:val="single"/>
        </w:rPr>
        <w:t>Oštećenje funkcije jetre ili bubrega</w:t>
      </w:r>
    </w:p>
    <w:p w14:paraId="59B89D4A" w14:textId="77777777" w:rsidR="00964AFD" w:rsidRPr="00752E62" w:rsidRDefault="00964AFD" w:rsidP="00ED34EF">
      <w:pPr>
        <w:pStyle w:val="BodyText"/>
        <w:keepNext/>
        <w:widowControl/>
        <w:kinsoku w:val="0"/>
        <w:overflowPunct w:val="0"/>
        <w:ind w:left="0"/>
        <w:rPr>
          <w:color w:val="000000" w:themeColor="text1"/>
        </w:rPr>
      </w:pPr>
    </w:p>
    <w:p w14:paraId="1A76F860" w14:textId="77777777" w:rsidR="00964AFD" w:rsidRPr="00752E62" w:rsidRDefault="00621663" w:rsidP="00387D0C">
      <w:pPr>
        <w:pStyle w:val="BodyText"/>
        <w:widowControl/>
        <w:kinsoku w:val="0"/>
        <w:overflowPunct w:val="0"/>
        <w:ind w:left="0"/>
        <w:rPr>
          <w:color w:val="000000" w:themeColor="text1"/>
        </w:rPr>
      </w:pPr>
      <w:r w:rsidRPr="00752E62">
        <w:rPr>
          <w:color w:val="000000" w:themeColor="text1"/>
        </w:rPr>
        <w:t>Adalimumab nije ispitivan u bolesnika s oštećenom funkcijom jetre ili bubrega.</w:t>
      </w:r>
    </w:p>
    <w:p w14:paraId="61234234" w14:textId="77777777" w:rsidR="00533B44" w:rsidRPr="00752E62" w:rsidRDefault="00533B44" w:rsidP="00387D0C">
      <w:pPr>
        <w:rPr>
          <w:color w:val="000000" w:themeColor="text1"/>
        </w:rPr>
      </w:pPr>
    </w:p>
    <w:p w14:paraId="20AFC219" w14:textId="77777777" w:rsidR="00964AFD" w:rsidRPr="00752E62" w:rsidRDefault="00964AFD" w:rsidP="00AF1780">
      <w:pPr>
        <w:rPr>
          <w:b/>
          <w:bCs/>
          <w:color w:val="000000" w:themeColor="text1"/>
        </w:rPr>
      </w:pPr>
      <w:r w:rsidRPr="00752E62">
        <w:rPr>
          <w:b/>
          <w:color w:val="000000" w:themeColor="text1"/>
        </w:rPr>
        <w:t>5.3</w:t>
      </w:r>
      <w:r w:rsidRPr="00752E62">
        <w:rPr>
          <w:b/>
          <w:color w:val="000000" w:themeColor="text1"/>
        </w:rPr>
        <w:tab/>
        <w:t>Neklinički podaci o sigurnosti primjene</w:t>
      </w:r>
    </w:p>
    <w:p w14:paraId="11B60091" w14:textId="77777777" w:rsidR="00964AFD" w:rsidRPr="00752E62" w:rsidRDefault="00964AFD" w:rsidP="00ED34EF">
      <w:pPr>
        <w:pStyle w:val="BodyText"/>
        <w:keepNext/>
        <w:widowControl/>
        <w:kinsoku w:val="0"/>
        <w:overflowPunct w:val="0"/>
        <w:ind w:left="0"/>
        <w:rPr>
          <w:b/>
          <w:bCs/>
          <w:color w:val="000000" w:themeColor="text1"/>
          <w:szCs w:val="21"/>
        </w:rPr>
      </w:pPr>
    </w:p>
    <w:p w14:paraId="0E407918"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Neklinički podaci ne upućuju na poseban rizik za ljude na temelju ispitivanja toksičnosti pojedinačne doze, toksičnosti ponovljenih doza i genotoksičnosti.</w:t>
      </w:r>
    </w:p>
    <w:p w14:paraId="5A724CF5" w14:textId="77777777" w:rsidR="00964AFD" w:rsidRPr="00752E62" w:rsidRDefault="00964AFD" w:rsidP="00387D0C">
      <w:pPr>
        <w:pStyle w:val="BodyText"/>
        <w:widowControl/>
        <w:kinsoku w:val="0"/>
        <w:overflowPunct w:val="0"/>
        <w:ind w:left="0"/>
        <w:rPr>
          <w:color w:val="000000" w:themeColor="text1"/>
        </w:rPr>
      </w:pPr>
    </w:p>
    <w:p w14:paraId="6DFF3887"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Ispitivanja embriofetalne i perinatalne razvojne toksičnosti provedena na makaki majmunima s dozama od 0, 30 i 100</w:t>
      </w:r>
      <w:r w:rsidR="001D3304" w:rsidRPr="00752E62">
        <w:rPr>
          <w:color w:val="000000" w:themeColor="text1"/>
        </w:rPr>
        <w:t> </w:t>
      </w:r>
      <w:r w:rsidRPr="00752E62">
        <w:rPr>
          <w:color w:val="000000" w:themeColor="text1"/>
        </w:rPr>
        <w:t>mg/kg (9-17</w:t>
      </w:r>
      <w:r w:rsidR="001D3304" w:rsidRPr="00752E62">
        <w:rPr>
          <w:color w:val="000000" w:themeColor="text1"/>
        </w:rPr>
        <w:t> </w:t>
      </w:r>
      <w:r w:rsidRPr="00752E62">
        <w:rPr>
          <w:color w:val="000000" w:themeColor="text1"/>
        </w:rPr>
        <w:t>majmuna u skupini) nisu pokazala znakove oštećenja fetusa uslijed primjene adalimumaba. Nisu provedena ispitivanja kancerogenog potencijala ni standardna procjena toksičnosti za plodnost i postnatalne toksičnosti adalimumaba zbog nepostojanja odgovarajućih modela za protutijelo s ograničenom križnom reaktivnošću s TNF-om glodavaca, odnosno stvaranjem neutralizirajućih protutijela u glodavaca.</w:t>
      </w:r>
    </w:p>
    <w:p w14:paraId="732897F7" w14:textId="77777777" w:rsidR="00533B44" w:rsidRPr="00752E62" w:rsidRDefault="00533B44" w:rsidP="00387D0C">
      <w:pPr>
        <w:rPr>
          <w:color w:val="000000" w:themeColor="text1"/>
        </w:rPr>
      </w:pPr>
    </w:p>
    <w:p w14:paraId="775AC18F" w14:textId="77777777" w:rsidR="00290EEB" w:rsidRPr="00752E62" w:rsidRDefault="00290EEB" w:rsidP="00387D0C">
      <w:pPr>
        <w:rPr>
          <w:color w:val="000000" w:themeColor="text1"/>
        </w:rPr>
      </w:pPr>
    </w:p>
    <w:p w14:paraId="6FC07B44" w14:textId="77777777" w:rsidR="00964AFD" w:rsidRPr="00752E62" w:rsidRDefault="00964AFD" w:rsidP="00AF1780">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52E62">
        <w:rPr>
          <w:b/>
          <w:bCs/>
          <w:color w:val="000000" w:themeColor="text1"/>
        </w:rPr>
        <w:lastRenderedPageBreak/>
        <w:t>FARMACEUTSKI PODACI</w:t>
      </w:r>
    </w:p>
    <w:p w14:paraId="4645C455" w14:textId="77777777" w:rsidR="00964AFD" w:rsidRPr="00752E62" w:rsidRDefault="00964AFD" w:rsidP="00ED34EF">
      <w:pPr>
        <w:pStyle w:val="BodyText"/>
        <w:keepNext/>
        <w:widowControl/>
        <w:kinsoku w:val="0"/>
        <w:overflowPunct w:val="0"/>
        <w:ind w:left="0"/>
        <w:rPr>
          <w:bCs/>
          <w:color w:val="000000" w:themeColor="text1"/>
          <w:lang w:val="en-GB"/>
        </w:rPr>
      </w:pPr>
    </w:p>
    <w:p w14:paraId="7D89C89E" w14:textId="77777777" w:rsidR="00964AFD" w:rsidRPr="00752E62" w:rsidRDefault="00964AFD" w:rsidP="00ED34EF">
      <w:pPr>
        <w:pStyle w:val="BodyText"/>
        <w:keepNext/>
        <w:widowControl/>
        <w:numPr>
          <w:ilvl w:val="1"/>
          <w:numId w:val="21"/>
        </w:numPr>
        <w:tabs>
          <w:tab w:val="left" w:pos="673"/>
        </w:tabs>
        <w:kinsoku w:val="0"/>
        <w:overflowPunct w:val="0"/>
        <w:ind w:left="0" w:firstLine="0"/>
        <w:rPr>
          <w:color w:val="000000" w:themeColor="text1"/>
        </w:rPr>
      </w:pPr>
      <w:r w:rsidRPr="00752E62">
        <w:rPr>
          <w:b/>
          <w:bCs/>
          <w:color w:val="000000" w:themeColor="text1"/>
        </w:rPr>
        <w:t>Popis pomoćnih tvari</w:t>
      </w:r>
    </w:p>
    <w:p w14:paraId="29E24A23" w14:textId="77777777" w:rsidR="00964AFD" w:rsidRPr="00752E62" w:rsidRDefault="00964AFD" w:rsidP="00ED34EF">
      <w:pPr>
        <w:pStyle w:val="BodyText"/>
        <w:keepNext/>
        <w:widowControl/>
        <w:kinsoku w:val="0"/>
        <w:overflowPunct w:val="0"/>
        <w:ind w:left="0"/>
        <w:rPr>
          <w:bCs/>
          <w:color w:val="000000" w:themeColor="text1"/>
          <w:szCs w:val="21"/>
          <w:lang w:val="en-GB"/>
        </w:rPr>
      </w:pPr>
    </w:p>
    <w:p w14:paraId="6942FA8D" w14:textId="77777777" w:rsidR="00621663" w:rsidRPr="00752E62" w:rsidRDefault="00621663" w:rsidP="00387D0C">
      <w:pPr>
        <w:rPr>
          <w:color w:val="000000" w:themeColor="text1"/>
        </w:rPr>
      </w:pPr>
      <w:r w:rsidRPr="00752E62">
        <w:rPr>
          <w:color w:val="000000" w:themeColor="text1"/>
        </w:rPr>
        <w:t>L</w:t>
      </w:r>
      <w:r w:rsidRPr="00752E62">
        <w:rPr>
          <w:color w:val="000000" w:themeColor="text1"/>
        </w:rPr>
        <w:noBreakHyphen/>
        <w:t>histidin</w:t>
      </w:r>
    </w:p>
    <w:p w14:paraId="4992EB42" w14:textId="77777777" w:rsidR="00621663" w:rsidRPr="00752E62" w:rsidRDefault="00621663" w:rsidP="00387D0C">
      <w:pPr>
        <w:rPr>
          <w:color w:val="000000" w:themeColor="text1"/>
        </w:rPr>
      </w:pPr>
      <w:r w:rsidRPr="00752E62">
        <w:rPr>
          <w:color w:val="000000" w:themeColor="text1"/>
        </w:rPr>
        <w:t>L</w:t>
      </w:r>
      <w:r w:rsidRPr="00752E62">
        <w:rPr>
          <w:color w:val="000000" w:themeColor="text1"/>
        </w:rPr>
        <w:noBreakHyphen/>
        <w:t>histidin klorid hidrat</w:t>
      </w:r>
    </w:p>
    <w:p w14:paraId="24581C5E" w14:textId="77777777" w:rsidR="00621663" w:rsidRPr="00752E62" w:rsidRDefault="00621663" w:rsidP="00387D0C">
      <w:pPr>
        <w:rPr>
          <w:color w:val="000000" w:themeColor="text1"/>
        </w:rPr>
      </w:pPr>
      <w:r w:rsidRPr="00752E62">
        <w:rPr>
          <w:color w:val="000000" w:themeColor="text1"/>
        </w:rPr>
        <w:t>saharoza</w:t>
      </w:r>
    </w:p>
    <w:p w14:paraId="6345105F" w14:textId="77777777" w:rsidR="00621663" w:rsidRPr="00752E62" w:rsidRDefault="00621663" w:rsidP="00387D0C">
      <w:pPr>
        <w:rPr>
          <w:color w:val="000000" w:themeColor="text1"/>
        </w:rPr>
      </w:pPr>
      <w:r w:rsidRPr="00752E62">
        <w:rPr>
          <w:color w:val="000000" w:themeColor="text1"/>
        </w:rPr>
        <w:t xml:space="preserve">dinatrijev edetat dihidrat </w:t>
      </w:r>
    </w:p>
    <w:p w14:paraId="6B91FEA0" w14:textId="77777777" w:rsidR="00621663" w:rsidRPr="00752E62" w:rsidRDefault="00621663" w:rsidP="00387D0C">
      <w:pPr>
        <w:rPr>
          <w:color w:val="000000" w:themeColor="text1"/>
        </w:rPr>
      </w:pPr>
      <w:r w:rsidRPr="00752E62">
        <w:rPr>
          <w:color w:val="000000" w:themeColor="text1"/>
        </w:rPr>
        <w:t>L</w:t>
      </w:r>
      <w:r w:rsidRPr="00752E62">
        <w:rPr>
          <w:color w:val="000000" w:themeColor="text1"/>
        </w:rPr>
        <w:noBreakHyphen/>
        <w:t>metionin</w:t>
      </w:r>
    </w:p>
    <w:p w14:paraId="5AE23277" w14:textId="77777777" w:rsidR="00621663" w:rsidRPr="00752E62" w:rsidRDefault="00621663" w:rsidP="00387D0C">
      <w:pPr>
        <w:rPr>
          <w:color w:val="000000" w:themeColor="text1"/>
        </w:rPr>
      </w:pPr>
      <w:r w:rsidRPr="00752E62">
        <w:rPr>
          <w:color w:val="000000" w:themeColor="text1"/>
        </w:rPr>
        <w:t>polisorbat 80</w:t>
      </w:r>
    </w:p>
    <w:p w14:paraId="32B6E044" w14:textId="77777777" w:rsidR="00621663" w:rsidRPr="00752E62" w:rsidRDefault="00621663" w:rsidP="00387D0C">
      <w:pPr>
        <w:rPr>
          <w:color w:val="000000" w:themeColor="text1"/>
        </w:rPr>
      </w:pPr>
      <w:r w:rsidRPr="00752E62">
        <w:rPr>
          <w:color w:val="000000" w:themeColor="text1"/>
        </w:rPr>
        <w:t>voda za injekcij</w:t>
      </w:r>
      <w:r w:rsidR="001D3304" w:rsidRPr="00752E62">
        <w:rPr>
          <w:color w:val="000000" w:themeColor="text1"/>
        </w:rPr>
        <w:t>e</w:t>
      </w:r>
    </w:p>
    <w:p w14:paraId="2CC64CCC" w14:textId="77777777" w:rsidR="00964AFD" w:rsidRPr="00752E62" w:rsidRDefault="00964AFD" w:rsidP="00387D0C">
      <w:pPr>
        <w:pStyle w:val="BodyText"/>
        <w:widowControl/>
        <w:kinsoku w:val="0"/>
        <w:overflowPunct w:val="0"/>
        <w:ind w:left="0"/>
        <w:rPr>
          <w:color w:val="000000" w:themeColor="text1"/>
          <w:lang w:val="en-GB"/>
        </w:rPr>
      </w:pPr>
    </w:p>
    <w:p w14:paraId="4E7CFB82" w14:textId="77777777" w:rsidR="00964AFD" w:rsidRPr="00752E62" w:rsidRDefault="00964AFD" w:rsidP="00AF1780">
      <w:pPr>
        <w:pStyle w:val="BodyText"/>
        <w:keepNext/>
        <w:widowControl/>
        <w:numPr>
          <w:ilvl w:val="1"/>
          <w:numId w:val="21"/>
        </w:numPr>
        <w:tabs>
          <w:tab w:val="left" w:pos="673"/>
        </w:tabs>
        <w:kinsoku w:val="0"/>
        <w:overflowPunct w:val="0"/>
        <w:ind w:left="0" w:firstLine="0"/>
        <w:rPr>
          <w:b/>
          <w:bCs/>
          <w:color w:val="000000" w:themeColor="text1"/>
        </w:rPr>
      </w:pPr>
      <w:r w:rsidRPr="00752E62">
        <w:rPr>
          <w:b/>
          <w:bCs/>
          <w:color w:val="000000" w:themeColor="text1"/>
        </w:rPr>
        <w:t>Inkompatibilnosti</w:t>
      </w:r>
    </w:p>
    <w:p w14:paraId="2BC99C6B" w14:textId="77777777" w:rsidR="00964AFD" w:rsidRPr="00752E62" w:rsidRDefault="00964AFD" w:rsidP="00ED34EF">
      <w:pPr>
        <w:pStyle w:val="BodyText"/>
        <w:keepNext/>
        <w:widowControl/>
        <w:kinsoku w:val="0"/>
        <w:overflowPunct w:val="0"/>
        <w:ind w:left="0"/>
        <w:rPr>
          <w:bCs/>
          <w:color w:val="000000" w:themeColor="text1"/>
          <w:szCs w:val="21"/>
          <w:lang w:val="en-GB"/>
        </w:rPr>
      </w:pPr>
    </w:p>
    <w:p w14:paraId="708287D0"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Zbog nedostatka ispitivanja kompatibilnosti, ovaj lijek se ne smije miješati s drugim lijekovima.</w:t>
      </w:r>
    </w:p>
    <w:p w14:paraId="5AA139B0" w14:textId="77777777" w:rsidR="00964AFD" w:rsidRPr="00752E62" w:rsidRDefault="00964AFD" w:rsidP="00387D0C">
      <w:pPr>
        <w:pStyle w:val="BodyText"/>
        <w:widowControl/>
        <w:kinsoku w:val="0"/>
        <w:overflowPunct w:val="0"/>
        <w:ind w:left="0"/>
        <w:rPr>
          <w:color w:val="000000" w:themeColor="text1"/>
          <w:lang w:val="en-GB"/>
        </w:rPr>
      </w:pPr>
    </w:p>
    <w:p w14:paraId="762EE9FA" w14:textId="77777777" w:rsidR="00964AFD" w:rsidRPr="00752E62" w:rsidRDefault="00964AFD" w:rsidP="00AF1780">
      <w:pPr>
        <w:pStyle w:val="BodyText"/>
        <w:keepNext/>
        <w:widowControl/>
        <w:numPr>
          <w:ilvl w:val="1"/>
          <w:numId w:val="21"/>
        </w:numPr>
        <w:tabs>
          <w:tab w:val="left" w:pos="673"/>
        </w:tabs>
        <w:kinsoku w:val="0"/>
        <w:overflowPunct w:val="0"/>
        <w:ind w:left="0" w:firstLine="0"/>
        <w:rPr>
          <w:b/>
          <w:bCs/>
          <w:color w:val="000000" w:themeColor="text1"/>
        </w:rPr>
      </w:pPr>
      <w:r w:rsidRPr="00752E62">
        <w:rPr>
          <w:b/>
          <w:bCs/>
          <w:color w:val="000000" w:themeColor="text1"/>
        </w:rPr>
        <w:t>Rok valjanosti</w:t>
      </w:r>
    </w:p>
    <w:p w14:paraId="00D3223F" w14:textId="77777777" w:rsidR="00964AFD" w:rsidRPr="00752E62" w:rsidRDefault="00964AFD" w:rsidP="00ED34EF">
      <w:pPr>
        <w:pStyle w:val="BodyText"/>
        <w:keepNext/>
        <w:widowControl/>
        <w:kinsoku w:val="0"/>
        <w:overflowPunct w:val="0"/>
        <w:ind w:left="0"/>
        <w:rPr>
          <w:b/>
          <w:bCs/>
          <w:color w:val="000000" w:themeColor="text1"/>
          <w:szCs w:val="21"/>
          <w:lang w:val="en-GB"/>
        </w:rPr>
      </w:pPr>
    </w:p>
    <w:p w14:paraId="3ED57945" w14:textId="77777777" w:rsidR="00964AFD" w:rsidRPr="00752E62" w:rsidRDefault="00621663" w:rsidP="00387D0C">
      <w:pPr>
        <w:pStyle w:val="BodyText"/>
        <w:widowControl/>
        <w:kinsoku w:val="0"/>
        <w:overflowPunct w:val="0"/>
        <w:ind w:left="0"/>
        <w:rPr>
          <w:color w:val="000000" w:themeColor="text1"/>
        </w:rPr>
      </w:pPr>
      <w:r w:rsidRPr="00752E62">
        <w:rPr>
          <w:color w:val="000000" w:themeColor="text1"/>
        </w:rPr>
        <w:t>3 godine.</w:t>
      </w:r>
    </w:p>
    <w:p w14:paraId="1E9A1041" w14:textId="77777777" w:rsidR="00964AFD" w:rsidRPr="00752E62" w:rsidRDefault="00964AFD" w:rsidP="00387D0C">
      <w:pPr>
        <w:pStyle w:val="BodyText"/>
        <w:widowControl/>
        <w:kinsoku w:val="0"/>
        <w:overflowPunct w:val="0"/>
        <w:ind w:left="0"/>
        <w:rPr>
          <w:color w:val="000000" w:themeColor="text1"/>
          <w:lang w:val="en-GB"/>
        </w:rPr>
      </w:pPr>
    </w:p>
    <w:p w14:paraId="176E57CC" w14:textId="77777777" w:rsidR="00964AFD" w:rsidRPr="00752E62" w:rsidRDefault="00964AFD" w:rsidP="00AF1780">
      <w:pPr>
        <w:pStyle w:val="BodyText"/>
        <w:keepNext/>
        <w:widowControl/>
        <w:numPr>
          <w:ilvl w:val="1"/>
          <w:numId w:val="21"/>
        </w:numPr>
        <w:tabs>
          <w:tab w:val="left" w:pos="673"/>
        </w:tabs>
        <w:kinsoku w:val="0"/>
        <w:overflowPunct w:val="0"/>
        <w:ind w:left="0" w:firstLine="0"/>
        <w:rPr>
          <w:b/>
          <w:bCs/>
          <w:color w:val="000000" w:themeColor="text1"/>
        </w:rPr>
      </w:pPr>
      <w:r w:rsidRPr="00752E62">
        <w:rPr>
          <w:b/>
          <w:bCs/>
          <w:color w:val="000000" w:themeColor="text1"/>
        </w:rPr>
        <w:t>Posebne mjere pri čuvanju lijeka</w:t>
      </w:r>
    </w:p>
    <w:p w14:paraId="7F2AD9D7" w14:textId="77777777" w:rsidR="00964AFD" w:rsidRPr="00752E62" w:rsidRDefault="00964AFD" w:rsidP="00ED34EF">
      <w:pPr>
        <w:pStyle w:val="BodyText"/>
        <w:keepNext/>
        <w:widowControl/>
        <w:kinsoku w:val="0"/>
        <w:overflowPunct w:val="0"/>
        <w:ind w:left="0"/>
        <w:rPr>
          <w:bCs/>
          <w:color w:val="000000" w:themeColor="text1"/>
          <w:lang w:val="en-GB"/>
        </w:rPr>
      </w:pPr>
    </w:p>
    <w:p w14:paraId="29F3F7CE"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Čuvati u hladnjaku (2</w:t>
      </w:r>
      <w:r w:rsidR="00EB6CA6" w:rsidRPr="00752E62">
        <w:rPr>
          <w:color w:val="000000" w:themeColor="text1"/>
        </w:rPr>
        <w:t> °C</w:t>
      </w:r>
      <w:r w:rsidR="001D3304" w:rsidRPr="00752E62">
        <w:rPr>
          <w:color w:val="000000" w:themeColor="text1"/>
        </w:rPr>
        <w:t> </w:t>
      </w:r>
      <w:r w:rsidRPr="00752E62">
        <w:rPr>
          <w:color w:val="000000" w:themeColor="text1"/>
        </w:rPr>
        <w:t>–</w:t>
      </w:r>
      <w:r w:rsidR="001D3304" w:rsidRPr="00752E62">
        <w:rPr>
          <w:color w:val="000000" w:themeColor="text1"/>
        </w:rPr>
        <w:t> </w:t>
      </w:r>
      <w:r w:rsidRPr="00752E62">
        <w:rPr>
          <w:color w:val="000000" w:themeColor="text1"/>
        </w:rPr>
        <w:t>8</w:t>
      </w:r>
      <w:r w:rsidR="00EB6CA6" w:rsidRPr="00752E62">
        <w:rPr>
          <w:color w:val="000000" w:themeColor="text1"/>
        </w:rPr>
        <w:t> °C</w:t>
      </w:r>
      <w:r w:rsidRPr="00752E62">
        <w:rPr>
          <w:color w:val="000000" w:themeColor="text1"/>
        </w:rPr>
        <w:t>). Ne zamrzavati. Napunjenu štrcaljku čuvati u vanjskom pakiranju radi zaštite od svjetlosti.</w:t>
      </w:r>
    </w:p>
    <w:p w14:paraId="0F76667E" w14:textId="77777777" w:rsidR="00964AFD" w:rsidRPr="00752E62" w:rsidRDefault="00964AFD" w:rsidP="00387D0C">
      <w:pPr>
        <w:pStyle w:val="BodyText"/>
        <w:widowControl/>
        <w:kinsoku w:val="0"/>
        <w:overflowPunct w:val="0"/>
        <w:ind w:left="0"/>
        <w:rPr>
          <w:color w:val="000000" w:themeColor="text1"/>
        </w:rPr>
      </w:pPr>
    </w:p>
    <w:p w14:paraId="4C469C48"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Jedna napunjena štrcaljka lijeka Amsparity može se čuvati na temperaturama do maksimalno 30</w:t>
      </w:r>
      <w:r w:rsidR="00EB6CA6" w:rsidRPr="00752E62">
        <w:rPr>
          <w:color w:val="000000" w:themeColor="text1"/>
        </w:rPr>
        <w:t> °C</w:t>
      </w:r>
      <w:r w:rsidRPr="00752E62">
        <w:rPr>
          <w:color w:val="000000" w:themeColor="text1"/>
        </w:rPr>
        <w:t xml:space="preserve"> </w:t>
      </w:r>
      <w:r w:rsidR="00E34190" w:rsidRPr="00752E62">
        <w:rPr>
          <w:color w:val="000000" w:themeColor="text1"/>
        </w:rPr>
        <w:t xml:space="preserve">tijekom vremenskog razdoblja </w:t>
      </w:r>
      <w:r w:rsidRPr="00752E62">
        <w:rPr>
          <w:color w:val="000000" w:themeColor="text1"/>
        </w:rPr>
        <w:t>o</w:t>
      </w:r>
      <w:r w:rsidR="00E34190" w:rsidRPr="00752E62">
        <w:rPr>
          <w:color w:val="000000" w:themeColor="text1"/>
        </w:rPr>
        <w:t>d</w:t>
      </w:r>
      <w:r w:rsidRPr="00752E62">
        <w:rPr>
          <w:color w:val="000000" w:themeColor="text1"/>
        </w:rPr>
        <w:t xml:space="preserve"> 30</w:t>
      </w:r>
      <w:r w:rsidR="001D3304" w:rsidRPr="00752E62">
        <w:rPr>
          <w:color w:val="000000" w:themeColor="text1"/>
        </w:rPr>
        <w:t> </w:t>
      </w:r>
      <w:r w:rsidRPr="00752E62">
        <w:rPr>
          <w:color w:val="000000" w:themeColor="text1"/>
        </w:rPr>
        <w:t>dana. Štrcaljku se mora zaštiti od svjetlosti i zbrinuti ako se ne iskoristi unutar 30 dana.</w:t>
      </w:r>
    </w:p>
    <w:p w14:paraId="4BE64BF3" w14:textId="77777777" w:rsidR="00964AFD" w:rsidRPr="00752E62" w:rsidRDefault="00964AFD" w:rsidP="00387D0C">
      <w:pPr>
        <w:pStyle w:val="BodyText"/>
        <w:widowControl/>
        <w:kinsoku w:val="0"/>
        <w:overflowPunct w:val="0"/>
        <w:ind w:left="0"/>
        <w:rPr>
          <w:color w:val="000000" w:themeColor="text1"/>
        </w:rPr>
      </w:pPr>
    </w:p>
    <w:p w14:paraId="5CFC824A" w14:textId="77777777" w:rsidR="00964AFD" w:rsidRPr="00752E62" w:rsidRDefault="00964AFD" w:rsidP="00AF1780">
      <w:pPr>
        <w:pStyle w:val="BodyText"/>
        <w:keepNext/>
        <w:widowControl/>
        <w:numPr>
          <w:ilvl w:val="1"/>
          <w:numId w:val="21"/>
        </w:numPr>
        <w:tabs>
          <w:tab w:val="left" w:pos="673"/>
        </w:tabs>
        <w:kinsoku w:val="0"/>
        <w:overflowPunct w:val="0"/>
        <w:ind w:left="0" w:firstLine="0"/>
        <w:rPr>
          <w:b/>
          <w:bCs/>
          <w:color w:val="000000" w:themeColor="text1"/>
        </w:rPr>
      </w:pPr>
      <w:r w:rsidRPr="00752E62">
        <w:rPr>
          <w:b/>
          <w:bCs/>
          <w:color w:val="000000" w:themeColor="text1"/>
        </w:rPr>
        <w:t>Vrsta i sadržaj spremnika</w:t>
      </w:r>
    </w:p>
    <w:p w14:paraId="5E1F48FE" w14:textId="77777777" w:rsidR="00964AFD" w:rsidRPr="00752E62" w:rsidRDefault="00964AFD" w:rsidP="00D459A6">
      <w:pPr>
        <w:pStyle w:val="BodyText"/>
        <w:keepNext/>
        <w:widowControl/>
        <w:kinsoku w:val="0"/>
        <w:overflowPunct w:val="0"/>
        <w:ind w:left="0"/>
        <w:rPr>
          <w:bCs/>
          <w:color w:val="000000" w:themeColor="text1"/>
          <w:szCs w:val="21"/>
          <w:lang w:val="en-GB"/>
        </w:rPr>
      </w:pPr>
    </w:p>
    <w:p w14:paraId="714018A1" w14:textId="77777777" w:rsidR="00964AFD" w:rsidRPr="00752E62" w:rsidRDefault="006A1144" w:rsidP="00387D0C">
      <w:pPr>
        <w:pStyle w:val="BodyText"/>
        <w:widowControl/>
        <w:kinsoku w:val="0"/>
        <w:overflowPunct w:val="0"/>
        <w:ind w:left="0"/>
        <w:rPr>
          <w:color w:val="000000" w:themeColor="text1"/>
        </w:rPr>
      </w:pPr>
      <w:r w:rsidRPr="00752E62">
        <w:rPr>
          <w:color w:val="000000" w:themeColor="text1"/>
        </w:rPr>
        <w:t>Amsparity 20</w:t>
      </w:r>
      <w:r w:rsidR="001D3304" w:rsidRPr="00752E62">
        <w:rPr>
          <w:color w:val="000000" w:themeColor="text1"/>
        </w:rPr>
        <w:t> </w:t>
      </w:r>
      <w:r w:rsidRPr="00752E62">
        <w:rPr>
          <w:color w:val="000000" w:themeColor="text1"/>
        </w:rPr>
        <w:t>mg otopina za injekciju u napunjenoj štrcaljki za jednokratnu primjenu (staklo tipa</w:t>
      </w:r>
      <w:r w:rsidR="001D3304" w:rsidRPr="00752E62">
        <w:rPr>
          <w:color w:val="000000" w:themeColor="text1"/>
        </w:rPr>
        <w:t> </w:t>
      </w:r>
      <w:r w:rsidRPr="00752E62">
        <w:rPr>
          <w:color w:val="000000" w:themeColor="text1"/>
        </w:rPr>
        <w:t>I), s čepom klipa (klorobutilna guma) i iglom sa zaštitom za iglu (termoplastični elastomer).</w:t>
      </w:r>
    </w:p>
    <w:p w14:paraId="42FDC8F5" w14:textId="77777777" w:rsidR="00964AFD" w:rsidRPr="00752E62" w:rsidRDefault="00964AFD" w:rsidP="00387D0C">
      <w:pPr>
        <w:pStyle w:val="BodyText"/>
        <w:widowControl/>
        <w:kinsoku w:val="0"/>
        <w:overflowPunct w:val="0"/>
        <w:ind w:left="0"/>
        <w:rPr>
          <w:color w:val="000000" w:themeColor="text1"/>
          <w:szCs w:val="21"/>
          <w:lang w:val="en-GB"/>
        </w:rPr>
      </w:pPr>
    </w:p>
    <w:p w14:paraId="1D132B35"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Pakiranja:</w:t>
      </w:r>
    </w:p>
    <w:p w14:paraId="036D5FAF" w14:textId="77777777" w:rsidR="00964AFD" w:rsidRPr="00752E62" w:rsidRDefault="00964AFD" w:rsidP="003143AF">
      <w:pPr>
        <w:pStyle w:val="BodyText"/>
        <w:widowControl/>
        <w:numPr>
          <w:ilvl w:val="0"/>
          <w:numId w:val="27"/>
        </w:numPr>
        <w:kinsoku w:val="0"/>
        <w:overflowPunct w:val="0"/>
        <w:ind w:left="562" w:hanging="562"/>
        <w:rPr>
          <w:color w:val="000000" w:themeColor="text1"/>
        </w:rPr>
      </w:pPr>
      <w:r w:rsidRPr="00752E62">
        <w:rPr>
          <w:color w:val="000000" w:themeColor="text1"/>
        </w:rPr>
        <w:t>2</w:t>
      </w:r>
      <w:r w:rsidR="001D3304" w:rsidRPr="00752E62">
        <w:rPr>
          <w:color w:val="000000" w:themeColor="text1"/>
        </w:rPr>
        <w:t> </w:t>
      </w:r>
      <w:r w:rsidRPr="00752E62">
        <w:rPr>
          <w:color w:val="000000" w:themeColor="text1"/>
        </w:rPr>
        <w:t>napunjene štrcaljke (0,4</w:t>
      </w:r>
      <w:r w:rsidR="001D3304" w:rsidRPr="00752E62">
        <w:rPr>
          <w:color w:val="000000" w:themeColor="text1"/>
        </w:rPr>
        <w:t> </w:t>
      </w:r>
      <w:r w:rsidRPr="00752E62">
        <w:rPr>
          <w:color w:val="000000" w:themeColor="text1"/>
        </w:rPr>
        <w:t>ml sterilne otopine) s 2</w:t>
      </w:r>
      <w:r w:rsidR="001D3304" w:rsidRPr="00752E62">
        <w:rPr>
          <w:color w:val="000000" w:themeColor="text1"/>
        </w:rPr>
        <w:t> </w:t>
      </w:r>
      <w:r w:rsidRPr="00752E62">
        <w:rPr>
          <w:color w:val="000000" w:themeColor="text1"/>
        </w:rPr>
        <w:t>jastučića natopljena alkoholom, svaka napunjena štrcaljka je u blisteru.</w:t>
      </w:r>
    </w:p>
    <w:p w14:paraId="15FC5E5F" w14:textId="77777777" w:rsidR="00964AFD" w:rsidRPr="00752E62" w:rsidRDefault="00964AFD" w:rsidP="00387D0C">
      <w:pPr>
        <w:pStyle w:val="BodyText"/>
        <w:widowControl/>
        <w:tabs>
          <w:tab w:val="left" w:pos="679"/>
        </w:tabs>
        <w:kinsoku w:val="0"/>
        <w:overflowPunct w:val="0"/>
        <w:ind w:left="0"/>
        <w:rPr>
          <w:color w:val="000000" w:themeColor="text1"/>
        </w:rPr>
      </w:pPr>
    </w:p>
    <w:p w14:paraId="0DBD12EB" w14:textId="77777777" w:rsidR="00964AFD" w:rsidRPr="00752E62" w:rsidRDefault="00964AFD" w:rsidP="00AF1780">
      <w:pPr>
        <w:pStyle w:val="BodyText"/>
        <w:keepNext/>
        <w:widowControl/>
        <w:numPr>
          <w:ilvl w:val="1"/>
          <w:numId w:val="21"/>
        </w:numPr>
        <w:tabs>
          <w:tab w:val="left" w:pos="673"/>
        </w:tabs>
        <w:kinsoku w:val="0"/>
        <w:overflowPunct w:val="0"/>
        <w:ind w:left="0" w:firstLine="0"/>
        <w:rPr>
          <w:b/>
          <w:bCs/>
          <w:color w:val="000000" w:themeColor="text1"/>
        </w:rPr>
      </w:pPr>
      <w:r w:rsidRPr="00752E62">
        <w:rPr>
          <w:b/>
          <w:bCs/>
          <w:color w:val="000000" w:themeColor="text1"/>
        </w:rPr>
        <w:t>Posebne mjere za zbrinjavanje</w:t>
      </w:r>
    </w:p>
    <w:p w14:paraId="298B81E3" w14:textId="77777777" w:rsidR="00964AFD" w:rsidRPr="00752E62" w:rsidRDefault="00964AFD" w:rsidP="00ED34EF">
      <w:pPr>
        <w:pStyle w:val="BodyText"/>
        <w:keepNext/>
        <w:widowControl/>
        <w:kinsoku w:val="0"/>
        <w:overflowPunct w:val="0"/>
        <w:ind w:left="0"/>
        <w:rPr>
          <w:bCs/>
          <w:color w:val="000000" w:themeColor="text1"/>
          <w:szCs w:val="21"/>
          <w:lang w:val="en-GB"/>
        </w:rPr>
      </w:pPr>
    </w:p>
    <w:p w14:paraId="6802A400" w14:textId="77777777" w:rsidR="00964AFD" w:rsidRPr="00752E62" w:rsidRDefault="00964AFD" w:rsidP="00387D0C">
      <w:pPr>
        <w:pStyle w:val="BodyText"/>
        <w:widowControl/>
        <w:kinsoku w:val="0"/>
        <w:overflowPunct w:val="0"/>
        <w:ind w:left="0"/>
        <w:rPr>
          <w:color w:val="000000" w:themeColor="text1"/>
        </w:rPr>
      </w:pPr>
      <w:r w:rsidRPr="00752E62">
        <w:rPr>
          <w:color w:val="000000" w:themeColor="text1"/>
        </w:rPr>
        <w:t>Neiskorišteni lijek ili otpadni materijal potrebno je zbrinuti sukladno nacionalnim propisima.</w:t>
      </w:r>
    </w:p>
    <w:p w14:paraId="485A793A" w14:textId="77777777" w:rsidR="00964AFD" w:rsidRPr="00752E62" w:rsidRDefault="00964AFD" w:rsidP="00387D0C">
      <w:pPr>
        <w:pStyle w:val="BodyText"/>
        <w:widowControl/>
        <w:kinsoku w:val="0"/>
        <w:overflowPunct w:val="0"/>
        <w:ind w:left="0"/>
        <w:rPr>
          <w:color w:val="000000" w:themeColor="text1"/>
          <w:lang w:val="pl-PL"/>
        </w:rPr>
      </w:pPr>
    </w:p>
    <w:p w14:paraId="51E98F1E" w14:textId="77777777" w:rsidR="00964AFD" w:rsidRPr="00752E62" w:rsidRDefault="00964AFD" w:rsidP="00387D0C">
      <w:pPr>
        <w:pStyle w:val="BodyText"/>
        <w:widowControl/>
        <w:kinsoku w:val="0"/>
        <w:overflowPunct w:val="0"/>
        <w:ind w:left="0"/>
        <w:rPr>
          <w:color w:val="000000" w:themeColor="text1"/>
          <w:lang w:val="pl-PL"/>
        </w:rPr>
      </w:pPr>
    </w:p>
    <w:p w14:paraId="08246511" w14:textId="77777777" w:rsidR="00964AFD" w:rsidRPr="00752E62" w:rsidRDefault="00964AFD" w:rsidP="00AF1780">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52E62">
        <w:rPr>
          <w:b/>
          <w:bCs/>
          <w:color w:val="000000" w:themeColor="text1"/>
        </w:rPr>
        <w:t>NOSITELJ ODOBRENJA ZA STAVLJANJE LIJEKA U PROMET</w:t>
      </w:r>
    </w:p>
    <w:p w14:paraId="7745F79E" w14:textId="77777777" w:rsidR="00964AFD" w:rsidRPr="00752E62" w:rsidRDefault="00964AFD" w:rsidP="00ED34EF">
      <w:pPr>
        <w:pStyle w:val="BodyText"/>
        <w:keepNext/>
        <w:widowControl/>
        <w:kinsoku w:val="0"/>
        <w:overflowPunct w:val="0"/>
        <w:ind w:left="0"/>
        <w:rPr>
          <w:color w:val="000000" w:themeColor="text1"/>
          <w:lang w:val="pl-PL"/>
        </w:rPr>
      </w:pPr>
    </w:p>
    <w:p w14:paraId="52395C50" w14:textId="77777777" w:rsidR="00792CD9" w:rsidRPr="00752E62" w:rsidRDefault="00792CD9" w:rsidP="00387D0C">
      <w:pPr>
        <w:pStyle w:val="BodyText"/>
        <w:widowControl/>
        <w:kinsoku w:val="0"/>
        <w:overflowPunct w:val="0"/>
        <w:ind w:left="0"/>
        <w:rPr>
          <w:color w:val="000000" w:themeColor="text1"/>
        </w:rPr>
      </w:pPr>
      <w:r w:rsidRPr="00752E62">
        <w:rPr>
          <w:color w:val="000000" w:themeColor="text1"/>
        </w:rPr>
        <w:t>Pfizer Europe MA EEIG</w:t>
      </w:r>
    </w:p>
    <w:p w14:paraId="7D9742E6" w14:textId="77777777" w:rsidR="00727B93" w:rsidRPr="00752E62" w:rsidRDefault="00727B93" w:rsidP="00387D0C">
      <w:pPr>
        <w:pStyle w:val="BodyText"/>
        <w:widowControl/>
        <w:kinsoku w:val="0"/>
        <w:overflowPunct w:val="0"/>
        <w:ind w:left="0"/>
        <w:rPr>
          <w:color w:val="000000" w:themeColor="text1"/>
        </w:rPr>
      </w:pPr>
      <w:r w:rsidRPr="00752E62">
        <w:rPr>
          <w:color w:val="000000" w:themeColor="text1"/>
        </w:rPr>
        <w:t>Boulevard de la Plaine 17</w:t>
      </w:r>
    </w:p>
    <w:p w14:paraId="2EEE6997" w14:textId="77777777" w:rsidR="00727B93" w:rsidRPr="00752E62" w:rsidRDefault="00727B93" w:rsidP="00387D0C">
      <w:pPr>
        <w:pStyle w:val="BodyText"/>
        <w:widowControl/>
        <w:kinsoku w:val="0"/>
        <w:overflowPunct w:val="0"/>
        <w:ind w:left="0"/>
        <w:rPr>
          <w:color w:val="000000" w:themeColor="text1"/>
        </w:rPr>
      </w:pPr>
      <w:r w:rsidRPr="00752E62">
        <w:rPr>
          <w:color w:val="000000" w:themeColor="text1"/>
        </w:rPr>
        <w:t>1050 Bruxelles</w:t>
      </w:r>
    </w:p>
    <w:p w14:paraId="0B559F66" w14:textId="77777777" w:rsidR="00727B93" w:rsidRPr="00752E62" w:rsidRDefault="00727B93" w:rsidP="00387D0C">
      <w:pPr>
        <w:pStyle w:val="BodyText"/>
        <w:widowControl/>
        <w:kinsoku w:val="0"/>
        <w:overflowPunct w:val="0"/>
        <w:ind w:left="0"/>
        <w:rPr>
          <w:color w:val="000000" w:themeColor="text1"/>
        </w:rPr>
      </w:pPr>
      <w:r w:rsidRPr="00752E62">
        <w:rPr>
          <w:color w:val="000000" w:themeColor="text1"/>
        </w:rPr>
        <w:t>Belgija</w:t>
      </w:r>
    </w:p>
    <w:p w14:paraId="6ED0C1DA" w14:textId="77777777" w:rsidR="00964AFD" w:rsidRPr="00752E62" w:rsidRDefault="00964AFD" w:rsidP="00387D0C">
      <w:pPr>
        <w:pStyle w:val="BodyText"/>
        <w:widowControl/>
        <w:kinsoku w:val="0"/>
        <w:overflowPunct w:val="0"/>
        <w:ind w:left="0"/>
        <w:rPr>
          <w:color w:val="000000" w:themeColor="text1"/>
          <w:lang w:val="en-GB"/>
        </w:rPr>
      </w:pPr>
    </w:p>
    <w:p w14:paraId="59A9B211" w14:textId="77777777" w:rsidR="00964AFD" w:rsidRPr="00752E62" w:rsidRDefault="00964AFD" w:rsidP="00387D0C">
      <w:pPr>
        <w:pStyle w:val="BodyText"/>
        <w:widowControl/>
        <w:kinsoku w:val="0"/>
        <w:overflowPunct w:val="0"/>
        <w:ind w:left="0"/>
        <w:rPr>
          <w:color w:val="000000" w:themeColor="text1"/>
          <w:lang w:val="en-GB"/>
        </w:rPr>
      </w:pPr>
    </w:p>
    <w:p w14:paraId="5E212957" w14:textId="77777777" w:rsidR="00964AFD" w:rsidRPr="00752E62" w:rsidRDefault="00964AFD" w:rsidP="00AF1780">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52E62">
        <w:rPr>
          <w:b/>
          <w:bCs/>
          <w:color w:val="000000" w:themeColor="text1"/>
        </w:rPr>
        <w:t>BROJ ODOBRENJA ZA STAVLJANJE LIJEKA U PROMET</w:t>
      </w:r>
    </w:p>
    <w:p w14:paraId="393BCF6A" w14:textId="77777777" w:rsidR="00964AFD" w:rsidRPr="00752E62" w:rsidRDefault="00964AFD" w:rsidP="00ED34EF">
      <w:pPr>
        <w:pStyle w:val="BodyText"/>
        <w:keepNext/>
        <w:widowControl/>
        <w:kinsoku w:val="0"/>
        <w:overflowPunct w:val="0"/>
        <w:ind w:left="0"/>
        <w:rPr>
          <w:bCs/>
          <w:color w:val="000000" w:themeColor="text1"/>
          <w:szCs w:val="21"/>
          <w:lang w:val="pl-PL"/>
        </w:rPr>
      </w:pPr>
    </w:p>
    <w:p w14:paraId="4690E30F" w14:textId="77777777" w:rsidR="00146569" w:rsidRPr="00752E62" w:rsidRDefault="00C76C52" w:rsidP="00387D0C">
      <w:pPr>
        <w:pStyle w:val="BodyText"/>
        <w:widowControl/>
        <w:kinsoku w:val="0"/>
        <w:overflowPunct w:val="0"/>
        <w:ind w:left="0"/>
        <w:rPr>
          <w:color w:val="000000" w:themeColor="text1"/>
          <w:lang w:val="en-GB"/>
        </w:rPr>
      </w:pPr>
      <w:r w:rsidRPr="00752E62">
        <w:rPr>
          <w:color w:val="000000" w:themeColor="text1"/>
          <w:lang w:val="en-GB"/>
        </w:rPr>
        <w:t>EU/1/19/1415/001</w:t>
      </w:r>
    </w:p>
    <w:p w14:paraId="3F639037" w14:textId="77777777" w:rsidR="00C76C52" w:rsidRPr="00752E62" w:rsidRDefault="00C76C52" w:rsidP="00387D0C">
      <w:pPr>
        <w:pStyle w:val="BodyText"/>
        <w:widowControl/>
        <w:kinsoku w:val="0"/>
        <w:overflowPunct w:val="0"/>
        <w:ind w:left="0"/>
        <w:rPr>
          <w:color w:val="000000" w:themeColor="text1"/>
          <w:lang w:val="en-GB"/>
        </w:rPr>
      </w:pPr>
    </w:p>
    <w:p w14:paraId="69A058AF" w14:textId="77777777" w:rsidR="00AF1780" w:rsidRPr="00752E62" w:rsidRDefault="00AF1780" w:rsidP="00387D0C">
      <w:pPr>
        <w:pStyle w:val="BodyText"/>
        <w:widowControl/>
        <w:kinsoku w:val="0"/>
        <w:overflowPunct w:val="0"/>
        <w:ind w:left="0"/>
        <w:rPr>
          <w:color w:val="000000" w:themeColor="text1"/>
          <w:lang w:val="en-GB"/>
        </w:rPr>
      </w:pPr>
    </w:p>
    <w:p w14:paraId="47770F16" w14:textId="77777777" w:rsidR="00964AFD" w:rsidRPr="00752E62" w:rsidRDefault="00964AFD" w:rsidP="00AF1780">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52E62">
        <w:rPr>
          <w:b/>
          <w:bCs/>
          <w:color w:val="000000" w:themeColor="text1"/>
        </w:rPr>
        <w:lastRenderedPageBreak/>
        <w:t>DATUM PRVOG ODOBRENJA / DATUM OBNOVE ODOBRENJA</w:t>
      </w:r>
    </w:p>
    <w:p w14:paraId="3D8A8CD8" w14:textId="77777777" w:rsidR="00964AFD" w:rsidRPr="00752E62" w:rsidRDefault="00964AFD" w:rsidP="00ED34EF">
      <w:pPr>
        <w:pStyle w:val="BodyText"/>
        <w:keepNext/>
        <w:widowControl/>
        <w:kinsoku w:val="0"/>
        <w:overflowPunct w:val="0"/>
        <w:ind w:left="0"/>
        <w:rPr>
          <w:bCs/>
          <w:color w:val="000000" w:themeColor="text1"/>
          <w:szCs w:val="21"/>
          <w:lang w:val="pl-PL"/>
        </w:rPr>
      </w:pPr>
    </w:p>
    <w:p w14:paraId="074A09BF" w14:textId="77777777" w:rsidR="00964AFD" w:rsidRPr="00752E62" w:rsidRDefault="00621663" w:rsidP="00000B64">
      <w:pPr>
        <w:rPr>
          <w:color w:val="000000" w:themeColor="text1"/>
        </w:rPr>
      </w:pPr>
      <w:r w:rsidRPr="00752E62">
        <w:rPr>
          <w:color w:val="000000" w:themeColor="text1"/>
        </w:rPr>
        <w:t xml:space="preserve">Datum prvog odobrenja: </w:t>
      </w:r>
      <w:r w:rsidR="00CE5A7C" w:rsidRPr="00752E62">
        <w:rPr>
          <w:color w:val="000000" w:themeColor="text1"/>
        </w:rPr>
        <w:t>13. veljače 2020.</w:t>
      </w:r>
    </w:p>
    <w:p w14:paraId="3E649E9B" w14:textId="68E75E73" w:rsidR="00964AFD" w:rsidRPr="00752E62" w:rsidRDefault="007C0B2E" w:rsidP="00387D0C">
      <w:pPr>
        <w:pStyle w:val="BodyText"/>
        <w:widowControl/>
        <w:kinsoku w:val="0"/>
        <w:overflowPunct w:val="0"/>
        <w:ind w:left="0"/>
        <w:rPr>
          <w:color w:val="000000" w:themeColor="text1"/>
        </w:rPr>
      </w:pPr>
      <w:r w:rsidRPr="00752E62">
        <w:rPr>
          <w:color w:val="000000" w:themeColor="text1"/>
          <w:lang w:bidi="hr-HR"/>
        </w:rPr>
        <w:t xml:space="preserve">Datum posljednje obnove odobrenja: </w:t>
      </w:r>
      <w:bookmarkStart w:id="8" w:name="_Hlk178061947"/>
      <w:r w:rsidR="008847B6" w:rsidRPr="008847B6">
        <w:rPr>
          <w:color w:val="000000" w:themeColor="text1"/>
          <w:lang w:bidi="hr-HR"/>
        </w:rPr>
        <w:t>19</w:t>
      </w:r>
      <w:r w:rsidR="00D31AEF">
        <w:rPr>
          <w:color w:val="000000" w:themeColor="text1"/>
          <w:lang w:bidi="hr-HR"/>
        </w:rPr>
        <w:t>. rujna</w:t>
      </w:r>
      <w:r w:rsidR="008847B6" w:rsidRPr="008847B6">
        <w:rPr>
          <w:color w:val="000000" w:themeColor="text1"/>
          <w:lang w:bidi="hr-HR"/>
        </w:rPr>
        <w:t xml:space="preserve"> 2024</w:t>
      </w:r>
      <w:r w:rsidR="00D31AEF">
        <w:rPr>
          <w:color w:val="000000" w:themeColor="text1"/>
          <w:lang w:bidi="hr-HR"/>
        </w:rPr>
        <w:t>.</w:t>
      </w:r>
      <w:bookmarkEnd w:id="8"/>
    </w:p>
    <w:p w14:paraId="35257F52" w14:textId="77777777" w:rsidR="00AF1780" w:rsidRPr="00752E62" w:rsidRDefault="00AF1780" w:rsidP="00387D0C">
      <w:pPr>
        <w:pStyle w:val="BodyText"/>
        <w:widowControl/>
        <w:kinsoku w:val="0"/>
        <w:overflowPunct w:val="0"/>
        <w:ind w:left="0"/>
        <w:rPr>
          <w:color w:val="000000" w:themeColor="text1"/>
        </w:rPr>
      </w:pPr>
    </w:p>
    <w:p w14:paraId="7A922C8D" w14:textId="77777777" w:rsidR="00964AFD" w:rsidRPr="00752E62" w:rsidRDefault="00964AFD" w:rsidP="00AF1780">
      <w:pPr>
        <w:pStyle w:val="BodyText"/>
        <w:keepNext/>
        <w:widowControl/>
        <w:numPr>
          <w:ilvl w:val="0"/>
          <w:numId w:val="21"/>
        </w:numPr>
        <w:kinsoku w:val="0"/>
        <w:overflowPunct w:val="0"/>
        <w:autoSpaceDE w:val="0"/>
        <w:autoSpaceDN w:val="0"/>
        <w:adjustRightInd w:val="0"/>
        <w:ind w:left="0" w:firstLine="0"/>
        <w:rPr>
          <w:b/>
          <w:bCs/>
          <w:color w:val="000000" w:themeColor="text1"/>
        </w:rPr>
      </w:pPr>
      <w:r w:rsidRPr="00752E62">
        <w:rPr>
          <w:b/>
          <w:bCs/>
          <w:color w:val="000000" w:themeColor="text1"/>
        </w:rPr>
        <w:t>DATUM REVIZIJE TEKSTA</w:t>
      </w:r>
    </w:p>
    <w:p w14:paraId="54C40D2A" w14:textId="77777777" w:rsidR="00964AFD" w:rsidRPr="00752E62" w:rsidRDefault="00964AFD" w:rsidP="00ED34EF">
      <w:pPr>
        <w:pStyle w:val="BodyText"/>
        <w:keepNext/>
        <w:widowControl/>
        <w:kinsoku w:val="0"/>
        <w:overflowPunct w:val="0"/>
        <w:ind w:left="0"/>
        <w:rPr>
          <w:bCs/>
          <w:color w:val="000000" w:themeColor="text1"/>
          <w:szCs w:val="21"/>
          <w:lang w:val="en-GB"/>
        </w:rPr>
      </w:pPr>
    </w:p>
    <w:p w14:paraId="0039EC7D" w14:textId="1EDF709D" w:rsidR="00964AFD" w:rsidRPr="00752E62" w:rsidRDefault="00964AFD" w:rsidP="00387D0C">
      <w:pPr>
        <w:pStyle w:val="BodyText"/>
        <w:widowControl/>
        <w:kinsoku w:val="0"/>
        <w:overflowPunct w:val="0"/>
        <w:ind w:left="0"/>
        <w:rPr>
          <w:color w:val="000000" w:themeColor="text1"/>
        </w:rPr>
      </w:pPr>
      <w:r w:rsidRPr="00752E62">
        <w:rPr>
          <w:color w:val="000000" w:themeColor="text1"/>
        </w:rPr>
        <w:t xml:space="preserve">Detaljnije informacije o ovom lijeku dostupne su na internetskoj stranici Europske agencije za lijekove </w:t>
      </w:r>
      <w:hyperlink r:id="rId17" w:history="1">
        <w:r w:rsidR="00B2764F" w:rsidRPr="00752E62">
          <w:rPr>
            <w:rStyle w:val="Hyperlink"/>
          </w:rPr>
          <w:t>https://www.ema.europa.eu</w:t>
        </w:r>
      </w:hyperlink>
      <w:r w:rsidRPr="00752E62">
        <w:rPr>
          <w:color w:val="000000" w:themeColor="text1"/>
        </w:rPr>
        <w:t>.</w:t>
      </w:r>
    </w:p>
    <w:p w14:paraId="49321DEC" w14:textId="2B3B7FE6" w:rsidR="00533B44" w:rsidRPr="00752E62" w:rsidRDefault="00964AFD" w:rsidP="00982118">
      <w:pPr>
        <w:rPr>
          <w:color w:val="000000" w:themeColor="text1"/>
        </w:rPr>
      </w:pPr>
      <w:r w:rsidRPr="00752E62">
        <w:rPr>
          <w:color w:val="000000" w:themeColor="text1"/>
        </w:rPr>
        <w:br w:type="page"/>
      </w:r>
    </w:p>
    <w:p w14:paraId="3A581E20" w14:textId="77777777" w:rsidR="00C46587" w:rsidRPr="00752E62" w:rsidRDefault="00C46587" w:rsidP="00D459A6">
      <w:pPr>
        <w:keepNext/>
        <w:tabs>
          <w:tab w:val="left" w:pos="562"/>
        </w:tabs>
        <w:rPr>
          <w:b/>
          <w:color w:val="000000" w:themeColor="text1"/>
        </w:rPr>
      </w:pPr>
      <w:r w:rsidRPr="00752E62">
        <w:rPr>
          <w:b/>
          <w:color w:val="000000" w:themeColor="text1"/>
        </w:rPr>
        <w:lastRenderedPageBreak/>
        <w:t>1.</w:t>
      </w:r>
      <w:r w:rsidRPr="00752E62">
        <w:rPr>
          <w:b/>
          <w:color w:val="000000" w:themeColor="text1"/>
        </w:rPr>
        <w:tab/>
        <w:t>NAZIV LIJEKA</w:t>
      </w:r>
    </w:p>
    <w:p w14:paraId="61888731" w14:textId="77777777" w:rsidR="00C46587" w:rsidRPr="00752E62" w:rsidRDefault="00C46587" w:rsidP="00982118">
      <w:pPr>
        <w:keepNext/>
        <w:rPr>
          <w:color w:val="000000" w:themeColor="text1"/>
        </w:rPr>
      </w:pPr>
    </w:p>
    <w:p w14:paraId="4DB74D46" w14:textId="77777777" w:rsidR="00C46587" w:rsidRPr="00752E62" w:rsidRDefault="006A1144" w:rsidP="00982118">
      <w:pPr>
        <w:rPr>
          <w:color w:val="000000" w:themeColor="text1"/>
        </w:rPr>
      </w:pPr>
      <w:r w:rsidRPr="00752E62">
        <w:rPr>
          <w:color w:val="000000" w:themeColor="text1"/>
        </w:rPr>
        <w:t>Amsparity 40 mg/0,8 ml otopina za injekciju</w:t>
      </w:r>
    </w:p>
    <w:p w14:paraId="0C1C548B" w14:textId="77777777" w:rsidR="00C46587" w:rsidRPr="00752E62" w:rsidRDefault="00C46587" w:rsidP="00982118">
      <w:pPr>
        <w:rPr>
          <w:color w:val="000000" w:themeColor="text1"/>
        </w:rPr>
      </w:pPr>
    </w:p>
    <w:p w14:paraId="35E4115E" w14:textId="77777777" w:rsidR="00C46587" w:rsidRPr="00752E62" w:rsidRDefault="00C46587" w:rsidP="00982118">
      <w:pPr>
        <w:rPr>
          <w:color w:val="000000" w:themeColor="text1"/>
        </w:rPr>
      </w:pPr>
    </w:p>
    <w:p w14:paraId="097B17D2" w14:textId="77777777" w:rsidR="00C46587" w:rsidRPr="00752E62" w:rsidRDefault="00C46587" w:rsidP="00982118">
      <w:pPr>
        <w:keepNext/>
        <w:tabs>
          <w:tab w:val="left" w:pos="562"/>
        </w:tabs>
        <w:rPr>
          <w:b/>
          <w:color w:val="000000" w:themeColor="text1"/>
        </w:rPr>
      </w:pPr>
      <w:r w:rsidRPr="00752E62">
        <w:rPr>
          <w:b/>
          <w:color w:val="000000" w:themeColor="text1"/>
        </w:rPr>
        <w:t>2.</w:t>
      </w:r>
      <w:r w:rsidRPr="00752E62">
        <w:rPr>
          <w:b/>
          <w:color w:val="000000" w:themeColor="text1"/>
        </w:rPr>
        <w:tab/>
        <w:t>KVALITATIVNI I KVANTITATIVNI SASTAV</w:t>
      </w:r>
    </w:p>
    <w:p w14:paraId="524D9081" w14:textId="77777777" w:rsidR="00C46587" w:rsidRPr="00752E62" w:rsidRDefault="00C46587" w:rsidP="00982118">
      <w:pPr>
        <w:keepNext/>
        <w:rPr>
          <w:color w:val="000000" w:themeColor="text1"/>
        </w:rPr>
      </w:pPr>
    </w:p>
    <w:p w14:paraId="04AD8E11" w14:textId="77777777" w:rsidR="00C46587" w:rsidRPr="00752E62" w:rsidRDefault="00C46587" w:rsidP="00982118">
      <w:pPr>
        <w:rPr>
          <w:color w:val="000000" w:themeColor="text1"/>
        </w:rPr>
      </w:pPr>
      <w:r w:rsidRPr="00752E62">
        <w:rPr>
          <w:color w:val="000000" w:themeColor="text1"/>
        </w:rPr>
        <w:t>Jedna bočica s jednokratnom dozom od 0,8 ml sadrži 40 mg adalimumaba.</w:t>
      </w:r>
    </w:p>
    <w:p w14:paraId="112FD68E" w14:textId="77777777" w:rsidR="00C46587" w:rsidRPr="00752E62" w:rsidRDefault="00C46587" w:rsidP="00982118">
      <w:pPr>
        <w:rPr>
          <w:color w:val="000000" w:themeColor="text1"/>
        </w:rPr>
      </w:pPr>
    </w:p>
    <w:p w14:paraId="7346B7C9" w14:textId="77777777" w:rsidR="00C46587" w:rsidRPr="00752E62" w:rsidRDefault="00C46587" w:rsidP="00982118">
      <w:pPr>
        <w:rPr>
          <w:color w:val="000000" w:themeColor="text1"/>
        </w:rPr>
      </w:pPr>
      <w:r w:rsidRPr="00752E62">
        <w:rPr>
          <w:color w:val="000000" w:themeColor="text1"/>
        </w:rPr>
        <w:t>Adalimumab je rekombinantno humano monoklonsko protutijelo koje se proizvodi u stanicama jajnika kineskog hrčka.</w:t>
      </w:r>
    </w:p>
    <w:p w14:paraId="28AEBE39" w14:textId="77777777" w:rsidR="00D31AEF" w:rsidRPr="00D31AEF" w:rsidRDefault="00D31AEF" w:rsidP="00D31AEF">
      <w:pPr>
        <w:kinsoku w:val="0"/>
        <w:overflowPunct w:val="0"/>
        <w:rPr>
          <w:color w:val="000000" w:themeColor="text1"/>
        </w:rPr>
      </w:pPr>
    </w:p>
    <w:p w14:paraId="52C46BF8" w14:textId="77777777" w:rsidR="00D31AEF" w:rsidRPr="00D31AEF" w:rsidRDefault="00D31AEF" w:rsidP="00D31AEF">
      <w:pPr>
        <w:kinsoku w:val="0"/>
        <w:overflowPunct w:val="0"/>
        <w:rPr>
          <w:u w:val="single"/>
        </w:rPr>
      </w:pPr>
      <w:r w:rsidRPr="00D31AEF">
        <w:rPr>
          <w:u w:val="single"/>
        </w:rPr>
        <w:t xml:space="preserve">Pomoćne tvari s poznatim učinkom </w:t>
      </w:r>
      <w:r w:rsidRPr="00D31AEF">
        <w:rPr>
          <w:u w:val="single"/>
        </w:rPr>
        <w:br/>
      </w:r>
    </w:p>
    <w:p w14:paraId="546EEC13" w14:textId="218655C8" w:rsidR="00D31AEF" w:rsidRPr="00D31AEF" w:rsidRDefault="00D31AEF" w:rsidP="00D31AEF">
      <w:pPr>
        <w:kinsoku w:val="0"/>
        <w:overflowPunct w:val="0"/>
      </w:pPr>
      <w:r w:rsidRPr="00D31AEF">
        <w:t>Amsparity </w:t>
      </w:r>
      <w:r w:rsidR="00E259BF" w:rsidRPr="00752E62">
        <w:rPr>
          <w:color w:val="000000" w:themeColor="text1"/>
        </w:rPr>
        <w:t xml:space="preserve">40 mg/0,8 ml </w:t>
      </w:r>
      <w:r w:rsidRPr="00D31AEF">
        <w:rPr>
          <w:color w:val="000000" w:themeColor="text1"/>
        </w:rPr>
        <w:t xml:space="preserve">otopina za injekciju </w:t>
      </w:r>
      <w:r w:rsidRPr="00D31AEF">
        <w:t>sadrži 0,</w:t>
      </w:r>
      <w:r w:rsidR="00E259BF">
        <w:t>16</w:t>
      </w:r>
      <w:r w:rsidRPr="00D31AEF">
        <w:t xml:space="preserve"> mg polisorbata 80 u jednoj </w:t>
      </w:r>
      <w:r w:rsidR="00E259BF" w:rsidRPr="00752E62">
        <w:rPr>
          <w:color w:val="000000" w:themeColor="text1"/>
        </w:rPr>
        <w:t>bočic</w:t>
      </w:r>
      <w:r w:rsidR="003578FE">
        <w:rPr>
          <w:color w:val="000000" w:themeColor="text1"/>
        </w:rPr>
        <w:t>i</w:t>
      </w:r>
      <w:r w:rsidR="00E259BF" w:rsidRPr="00752E62">
        <w:rPr>
          <w:color w:val="000000" w:themeColor="text1"/>
        </w:rPr>
        <w:t xml:space="preserve"> s jednokratnom dozom od 0,8 ml</w:t>
      </w:r>
      <w:r w:rsidRPr="00D31AEF">
        <w:t>, što odgovara količini od 0,2 mg/ml polisorbata 80.</w:t>
      </w:r>
    </w:p>
    <w:p w14:paraId="7B058EAE" w14:textId="77777777" w:rsidR="00C46587" w:rsidRPr="00752E62" w:rsidRDefault="00C46587" w:rsidP="00982118">
      <w:pPr>
        <w:rPr>
          <w:color w:val="000000" w:themeColor="text1"/>
        </w:rPr>
      </w:pPr>
    </w:p>
    <w:p w14:paraId="1F3FA25F" w14:textId="77777777" w:rsidR="00C46587" w:rsidRPr="00752E62" w:rsidRDefault="00C46587" w:rsidP="00982118">
      <w:pPr>
        <w:rPr>
          <w:color w:val="000000" w:themeColor="text1"/>
        </w:rPr>
      </w:pPr>
      <w:r w:rsidRPr="00752E62">
        <w:rPr>
          <w:color w:val="000000" w:themeColor="text1"/>
        </w:rPr>
        <w:t>Za cjeloviti popis pomoćnih tvari vidjeti dio</w:t>
      </w:r>
      <w:r w:rsidR="001D3304" w:rsidRPr="00752E62">
        <w:rPr>
          <w:color w:val="000000" w:themeColor="text1"/>
        </w:rPr>
        <w:t> </w:t>
      </w:r>
      <w:r w:rsidRPr="00752E62">
        <w:rPr>
          <w:color w:val="000000" w:themeColor="text1"/>
        </w:rPr>
        <w:t>6.1.</w:t>
      </w:r>
    </w:p>
    <w:p w14:paraId="6744E569" w14:textId="77777777" w:rsidR="00C46587" w:rsidRPr="00752E62" w:rsidRDefault="00C46587" w:rsidP="00982118">
      <w:pPr>
        <w:rPr>
          <w:color w:val="000000" w:themeColor="text1"/>
        </w:rPr>
      </w:pPr>
    </w:p>
    <w:p w14:paraId="5921D13F" w14:textId="77777777" w:rsidR="00C46587" w:rsidRPr="00752E62" w:rsidRDefault="00C46587" w:rsidP="00982118">
      <w:pPr>
        <w:rPr>
          <w:color w:val="000000" w:themeColor="text1"/>
        </w:rPr>
      </w:pPr>
    </w:p>
    <w:p w14:paraId="01655181" w14:textId="77777777" w:rsidR="00C46587" w:rsidRPr="00752E62" w:rsidRDefault="00C46587" w:rsidP="00982118">
      <w:pPr>
        <w:keepNext/>
        <w:tabs>
          <w:tab w:val="left" w:pos="562"/>
        </w:tabs>
        <w:rPr>
          <w:b/>
          <w:color w:val="000000" w:themeColor="text1"/>
        </w:rPr>
      </w:pPr>
      <w:r w:rsidRPr="00752E62">
        <w:rPr>
          <w:b/>
          <w:color w:val="000000" w:themeColor="text1"/>
        </w:rPr>
        <w:t>3.</w:t>
      </w:r>
      <w:r w:rsidRPr="00752E62">
        <w:rPr>
          <w:b/>
          <w:color w:val="000000" w:themeColor="text1"/>
        </w:rPr>
        <w:tab/>
        <w:t xml:space="preserve">FARMACEUTSKI OBLIK </w:t>
      </w:r>
    </w:p>
    <w:p w14:paraId="26F47FC2" w14:textId="77777777" w:rsidR="00C46587" w:rsidRPr="00752E62" w:rsidRDefault="00C46587" w:rsidP="00982118">
      <w:pPr>
        <w:keepNext/>
        <w:rPr>
          <w:color w:val="000000" w:themeColor="text1"/>
          <w:lang w:val="pl-PL"/>
        </w:rPr>
      </w:pPr>
    </w:p>
    <w:p w14:paraId="0CD5EA4E" w14:textId="77777777" w:rsidR="00C46587" w:rsidRPr="00752E62" w:rsidRDefault="00C46587" w:rsidP="00982118">
      <w:pPr>
        <w:rPr>
          <w:color w:val="000000" w:themeColor="text1"/>
        </w:rPr>
      </w:pPr>
      <w:r w:rsidRPr="00752E62">
        <w:rPr>
          <w:color w:val="000000" w:themeColor="text1"/>
        </w:rPr>
        <w:t>Otopina za injekciju (injekcija)</w:t>
      </w:r>
      <w:r w:rsidR="00E34190" w:rsidRPr="00752E62">
        <w:rPr>
          <w:color w:val="000000" w:themeColor="text1"/>
        </w:rPr>
        <w:t>.</w:t>
      </w:r>
    </w:p>
    <w:p w14:paraId="058A737D" w14:textId="77777777" w:rsidR="00C46587" w:rsidRPr="00752E62" w:rsidRDefault="00C46587" w:rsidP="00982118">
      <w:pPr>
        <w:rPr>
          <w:color w:val="000000" w:themeColor="text1"/>
          <w:lang w:val="pl-PL"/>
        </w:rPr>
      </w:pPr>
    </w:p>
    <w:p w14:paraId="2B7D46A2" w14:textId="77777777" w:rsidR="00C46587" w:rsidRPr="00752E62" w:rsidRDefault="00C46587" w:rsidP="00982118">
      <w:pPr>
        <w:rPr>
          <w:color w:val="000000" w:themeColor="text1"/>
        </w:rPr>
      </w:pPr>
      <w:r w:rsidRPr="00752E62">
        <w:rPr>
          <w:color w:val="000000" w:themeColor="text1"/>
        </w:rPr>
        <w:t xml:space="preserve">Bistra, bezbojna do </w:t>
      </w:r>
      <w:r w:rsidR="00BB334E" w:rsidRPr="00752E62">
        <w:rPr>
          <w:color w:val="000000" w:themeColor="text1"/>
        </w:rPr>
        <w:t>blago</w:t>
      </w:r>
      <w:r w:rsidRPr="00752E62">
        <w:rPr>
          <w:color w:val="000000" w:themeColor="text1"/>
        </w:rPr>
        <w:t xml:space="preserve"> svijetlosmeđa otopina. </w:t>
      </w:r>
    </w:p>
    <w:p w14:paraId="000B8A3D" w14:textId="77777777" w:rsidR="00C46587" w:rsidRPr="00752E62" w:rsidRDefault="00C46587" w:rsidP="00982118">
      <w:pPr>
        <w:rPr>
          <w:color w:val="000000" w:themeColor="text1"/>
          <w:lang w:val="pl-PL"/>
        </w:rPr>
      </w:pPr>
    </w:p>
    <w:p w14:paraId="55C2E5AB" w14:textId="77777777" w:rsidR="007E0DEB" w:rsidRPr="00752E62" w:rsidRDefault="007E0DEB" w:rsidP="00982118">
      <w:pPr>
        <w:rPr>
          <w:color w:val="000000" w:themeColor="text1"/>
          <w:lang w:val="pl-PL"/>
        </w:rPr>
      </w:pPr>
    </w:p>
    <w:p w14:paraId="30F1A65B" w14:textId="77777777" w:rsidR="00C46587" w:rsidRPr="00752E62" w:rsidRDefault="00C46587" w:rsidP="00982118">
      <w:pPr>
        <w:keepNext/>
        <w:tabs>
          <w:tab w:val="left" w:pos="562"/>
        </w:tabs>
        <w:rPr>
          <w:b/>
          <w:color w:val="000000" w:themeColor="text1"/>
        </w:rPr>
      </w:pPr>
      <w:r w:rsidRPr="00752E62">
        <w:rPr>
          <w:b/>
          <w:color w:val="000000" w:themeColor="text1"/>
        </w:rPr>
        <w:t>4.</w:t>
      </w:r>
      <w:r w:rsidRPr="00752E62">
        <w:rPr>
          <w:b/>
          <w:color w:val="000000" w:themeColor="text1"/>
        </w:rPr>
        <w:tab/>
        <w:t xml:space="preserve">KLINIČKI PODACI </w:t>
      </w:r>
    </w:p>
    <w:p w14:paraId="4187B6AB" w14:textId="77777777" w:rsidR="00C46587" w:rsidRPr="00752E62" w:rsidRDefault="00C46587" w:rsidP="00982118">
      <w:pPr>
        <w:keepNext/>
        <w:rPr>
          <w:color w:val="000000" w:themeColor="text1"/>
          <w:lang w:val="pl-PL"/>
        </w:rPr>
      </w:pPr>
    </w:p>
    <w:p w14:paraId="0E778E26" w14:textId="77777777" w:rsidR="00C46587" w:rsidRPr="00752E62" w:rsidRDefault="00C46587" w:rsidP="00982118">
      <w:pPr>
        <w:keepNext/>
        <w:tabs>
          <w:tab w:val="left" w:pos="562"/>
        </w:tabs>
        <w:rPr>
          <w:b/>
          <w:color w:val="000000" w:themeColor="text1"/>
        </w:rPr>
      </w:pPr>
      <w:r w:rsidRPr="00752E62">
        <w:rPr>
          <w:b/>
          <w:color w:val="000000" w:themeColor="text1"/>
        </w:rPr>
        <w:t>4.1</w:t>
      </w:r>
      <w:r w:rsidRPr="00752E62">
        <w:rPr>
          <w:b/>
          <w:color w:val="000000" w:themeColor="text1"/>
        </w:rPr>
        <w:tab/>
        <w:t xml:space="preserve">Terapijske indikacije </w:t>
      </w:r>
    </w:p>
    <w:p w14:paraId="1B94FAFC" w14:textId="77777777" w:rsidR="00C46587" w:rsidRPr="00752E62" w:rsidRDefault="00C46587" w:rsidP="00982118">
      <w:pPr>
        <w:keepNext/>
        <w:rPr>
          <w:color w:val="000000" w:themeColor="text1"/>
          <w:lang w:val="pl-PL"/>
        </w:rPr>
      </w:pPr>
    </w:p>
    <w:p w14:paraId="3D6D4B59" w14:textId="77777777" w:rsidR="00C46587" w:rsidRPr="00752E62" w:rsidRDefault="00C46587" w:rsidP="00982118">
      <w:pPr>
        <w:keepNext/>
        <w:rPr>
          <w:color w:val="000000" w:themeColor="text1"/>
          <w:u w:val="single"/>
        </w:rPr>
      </w:pPr>
      <w:r w:rsidRPr="00752E62">
        <w:rPr>
          <w:color w:val="000000" w:themeColor="text1"/>
          <w:u w:val="single"/>
        </w:rPr>
        <w:t>Juvenilni idiopatski artritis</w:t>
      </w:r>
    </w:p>
    <w:p w14:paraId="24F058D8" w14:textId="77777777" w:rsidR="00C46587" w:rsidRPr="00752E62" w:rsidRDefault="00C46587" w:rsidP="00982118">
      <w:pPr>
        <w:keepNext/>
        <w:rPr>
          <w:color w:val="000000" w:themeColor="text1"/>
          <w:lang w:val="pl-PL"/>
        </w:rPr>
      </w:pPr>
    </w:p>
    <w:p w14:paraId="338D2332" w14:textId="77777777" w:rsidR="00C46587" w:rsidRPr="00752E62" w:rsidRDefault="00C46587" w:rsidP="00982118">
      <w:pPr>
        <w:keepNext/>
        <w:rPr>
          <w:i/>
          <w:color w:val="000000" w:themeColor="text1"/>
        </w:rPr>
      </w:pPr>
      <w:r w:rsidRPr="00752E62">
        <w:rPr>
          <w:i/>
          <w:color w:val="000000" w:themeColor="text1"/>
        </w:rPr>
        <w:t>Poliartikularni juvenilni idiopatski artritis</w:t>
      </w:r>
    </w:p>
    <w:p w14:paraId="488C0F01" w14:textId="77777777" w:rsidR="00C46587" w:rsidRPr="00752E62" w:rsidRDefault="00C46587" w:rsidP="00982118">
      <w:pPr>
        <w:keepNext/>
        <w:rPr>
          <w:color w:val="000000" w:themeColor="text1"/>
          <w:lang w:val="pl-PL"/>
        </w:rPr>
      </w:pPr>
    </w:p>
    <w:p w14:paraId="40286B09" w14:textId="77777777" w:rsidR="00C46587" w:rsidRPr="00752E62" w:rsidRDefault="006A1144" w:rsidP="00982118">
      <w:pPr>
        <w:rPr>
          <w:color w:val="000000" w:themeColor="text1"/>
        </w:rPr>
      </w:pPr>
      <w:r w:rsidRPr="00752E62">
        <w:rPr>
          <w:color w:val="000000" w:themeColor="text1"/>
        </w:rPr>
        <w:t xml:space="preserve">Amsparity je, u kombinaciji s metotreksatom, indiciran za liječenje aktivnog poliartikularnog juvenilnog idiopatskog artritisa u bolesnika u dobi od 2 godine i starijih u kojih prethodnim liječenjem jednim ili više antireumatika koji modificiraju tijek bolesti (engl. </w:t>
      </w:r>
      <w:r w:rsidRPr="00752E62">
        <w:rPr>
          <w:i/>
          <w:color w:val="000000" w:themeColor="text1"/>
        </w:rPr>
        <w:t>disease</w:t>
      </w:r>
      <w:r w:rsidR="002C1EC8" w:rsidRPr="00752E62">
        <w:rPr>
          <w:i/>
          <w:color w:val="000000" w:themeColor="text1"/>
        </w:rPr>
        <w:noBreakHyphen/>
      </w:r>
      <w:r w:rsidRPr="00752E62">
        <w:rPr>
          <w:i/>
          <w:color w:val="000000" w:themeColor="text1"/>
        </w:rPr>
        <w:t>modifying anti</w:t>
      </w:r>
      <w:r w:rsidR="002C1EC8" w:rsidRPr="00752E62">
        <w:rPr>
          <w:i/>
          <w:color w:val="000000" w:themeColor="text1"/>
        </w:rPr>
        <w:noBreakHyphen/>
      </w:r>
      <w:r w:rsidRPr="00752E62">
        <w:rPr>
          <w:i/>
          <w:color w:val="000000" w:themeColor="text1"/>
        </w:rPr>
        <w:t>rheumatic drug</w:t>
      </w:r>
      <w:r w:rsidRPr="00752E62">
        <w:rPr>
          <w:color w:val="000000" w:themeColor="text1"/>
        </w:rPr>
        <w:t>, DMARD) nije postignut zadovoljavajući odgovor. Amsparity se može davati kao monoterapija u slučajevima nepodnošenja metotreksata ili kada nastavak terapije metotreksatom nije prikladan (za djelotvornost monoterapije vidjeti dio</w:t>
      </w:r>
      <w:r w:rsidR="00983730" w:rsidRPr="00752E62">
        <w:rPr>
          <w:color w:val="000000" w:themeColor="text1"/>
        </w:rPr>
        <w:t> </w:t>
      </w:r>
      <w:r w:rsidRPr="00752E62">
        <w:rPr>
          <w:color w:val="000000" w:themeColor="text1"/>
        </w:rPr>
        <w:t>5.1). Adalimumab nije ispitivan u bolesnika mlađih od 2 godine.</w:t>
      </w:r>
    </w:p>
    <w:p w14:paraId="699F11A8" w14:textId="77777777" w:rsidR="00C46587" w:rsidRPr="00752E62" w:rsidRDefault="00C46587" w:rsidP="00982118">
      <w:pPr>
        <w:rPr>
          <w:color w:val="000000" w:themeColor="text1"/>
        </w:rPr>
      </w:pPr>
    </w:p>
    <w:p w14:paraId="16754E9F" w14:textId="77777777" w:rsidR="00C46587" w:rsidRPr="00752E62" w:rsidRDefault="00C46587" w:rsidP="00982118">
      <w:pPr>
        <w:keepNext/>
        <w:rPr>
          <w:i/>
          <w:color w:val="000000" w:themeColor="text1"/>
        </w:rPr>
      </w:pPr>
      <w:r w:rsidRPr="00752E62">
        <w:rPr>
          <w:i/>
          <w:color w:val="000000" w:themeColor="text1"/>
        </w:rPr>
        <w:t>Artritis povezan s entezitisom</w:t>
      </w:r>
    </w:p>
    <w:p w14:paraId="2D55F584" w14:textId="77777777" w:rsidR="00C46587" w:rsidRPr="00752E62" w:rsidRDefault="00C46587" w:rsidP="00982118">
      <w:pPr>
        <w:keepNext/>
        <w:rPr>
          <w:color w:val="000000" w:themeColor="text1"/>
        </w:rPr>
      </w:pPr>
    </w:p>
    <w:p w14:paraId="55B894EE" w14:textId="77777777" w:rsidR="00C46587" w:rsidRPr="00752E62" w:rsidRDefault="006A1144" w:rsidP="00982118">
      <w:pPr>
        <w:rPr>
          <w:color w:val="000000" w:themeColor="text1"/>
        </w:rPr>
      </w:pPr>
      <w:r w:rsidRPr="00752E62">
        <w:rPr>
          <w:color w:val="000000" w:themeColor="text1"/>
        </w:rPr>
        <w:t>Amsparity je indiciran za liječenje aktivnog artritisa povezanog s entezitisom u bolesnika u dobi od 6</w:t>
      </w:r>
      <w:r w:rsidR="00146569" w:rsidRPr="00752E62">
        <w:rPr>
          <w:color w:val="000000" w:themeColor="text1"/>
        </w:rPr>
        <w:t> </w:t>
      </w:r>
      <w:r w:rsidRPr="00752E62">
        <w:rPr>
          <w:color w:val="000000" w:themeColor="text1"/>
        </w:rPr>
        <w:t>godina i starijih u kojih nije postignut zadovoljavajući odgovor ili koji ne podnose konvencionalnu terapiju (vidjeti dio</w:t>
      </w:r>
      <w:r w:rsidR="00983730" w:rsidRPr="00752E62">
        <w:rPr>
          <w:color w:val="000000" w:themeColor="text1"/>
        </w:rPr>
        <w:t> </w:t>
      </w:r>
      <w:r w:rsidRPr="00752E62">
        <w:rPr>
          <w:color w:val="000000" w:themeColor="text1"/>
        </w:rPr>
        <w:t xml:space="preserve">5.1). </w:t>
      </w:r>
    </w:p>
    <w:p w14:paraId="25364F58" w14:textId="77777777" w:rsidR="00C46587" w:rsidRPr="00752E62" w:rsidRDefault="00C46587" w:rsidP="00982118">
      <w:pPr>
        <w:rPr>
          <w:color w:val="000000" w:themeColor="text1"/>
        </w:rPr>
      </w:pPr>
    </w:p>
    <w:p w14:paraId="2F8EB77D" w14:textId="77777777" w:rsidR="00C46587" w:rsidRPr="00752E62" w:rsidRDefault="00C46587" w:rsidP="00982118">
      <w:pPr>
        <w:keepNext/>
        <w:rPr>
          <w:color w:val="000000" w:themeColor="text1"/>
          <w:u w:val="single"/>
        </w:rPr>
      </w:pPr>
      <w:r w:rsidRPr="00752E62">
        <w:rPr>
          <w:color w:val="000000" w:themeColor="text1"/>
          <w:u w:val="single"/>
        </w:rPr>
        <w:t>Plak psorijaza u djece</w:t>
      </w:r>
    </w:p>
    <w:p w14:paraId="11220C0E" w14:textId="77777777" w:rsidR="00C46587" w:rsidRPr="00752E62" w:rsidRDefault="00C46587" w:rsidP="00982118">
      <w:pPr>
        <w:keepNext/>
        <w:rPr>
          <w:color w:val="000000" w:themeColor="text1"/>
        </w:rPr>
      </w:pPr>
    </w:p>
    <w:p w14:paraId="6235402A" w14:textId="77777777" w:rsidR="00C46587" w:rsidRPr="00752E62" w:rsidRDefault="006A1144" w:rsidP="00982118">
      <w:pPr>
        <w:rPr>
          <w:color w:val="000000" w:themeColor="text1"/>
        </w:rPr>
      </w:pPr>
      <w:r w:rsidRPr="00752E62">
        <w:rPr>
          <w:color w:val="000000" w:themeColor="text1"/>
        </w:rPr>
        <w:t>Amsparity je indiciran za liječenje teške kronične plak psorijaze u djece i adolescenata u dobi od 4 ili više godina u kojih nije postignut zadovoljavajući odgovor ili koji nisu prikladni kandidati za topikalnu terapiju i fototerapije.</w:t>
      </w:r>
    </w:p>
    <w:p w14:paraId="2FEB653F" w14:textId="77777777" w:rsidR="00C46587" w:rsidRPr="00752E62" w:rsidRDefault="00C46587" w:rsidP="00982118">
      <w:pPr>
        <w:rPr>
          <w:color w:val="000000" w:themeColor="text1"/>
        </w:rPr>
      </w:pPr>
    </w:p>
    <w:p w14:paraId="7498017E" w14:textId="77777777" w:rsidR="0004089D" w:rsidRPr="00752E62" w:rsidRDefault="0004089D" w:rsidP="00403310">
      <w:pPr>
        <w:keepNext/>
        <w:rPr>
          <w:color w:val="000000" w:themeColor="text1"/>
          <w:u w:val="single"/>
        </w:rPr>
      </w:pPr>
      <w:bookmarkStart w:id="9" w:name="_Hlk65515388"/>
      <w:r w:rsidRPr="00752E62">
        <w:rPr>
          <w:color w:val="000000" w:themeColor="text1"/>
          <w:u w:val="single"/>
        </w:rPr>
        <w:lastRenderedPageBreak/>
        <w:t>Adolescentni gnojni hidradenitis (</w:t>
      </w:r>
      <w:r w:rsidRPr="00752E62">
        <w:rPr>
          <w:i/>
          <w:iCs/>
          <w:color w:val="000000" w:themeColor="text1"/>
          <w:u w:val="single"/>
        </w:rPr>
        <w:t>Hidradenitis suppurativa</w:t>
      </w:r>
      <w:r w:rsidRPr="00752E62">
        <w:rPr>
          <w:color w:val="000000" w:themeColor="text1"/>
          <w:u w:val="single"/>
        </w:rPr>
        <w:t>)</w:t>
      </w:r>
    </w:p>
    <w:p w14:paraId="067E364A" w14:textId="77777777" w:rsidR="0004089D" w:rsidRPr="00752E62" w:rsidRDefault="0004089D" w:rsidP="00403310">
      <w:pPr>
        <w:keepNext/>
        <w:rPr>
          <w:color w:val="000000" w:themeColor="text1"/>
        </w:rPr>
      </w:pPr>
    </w:p>
    <w:p w14:paraId="32F55D92" w14:textId="77777777" w:rsidR="0004089D" w:rsidRPr="00752E62" w:rsidRDefault="0004089D" w:rsidP="00403310">
      <w:pPr>
        <w:keepNext/>
        <w:rPr>
          <w:color w:val="000000" w:themeColor="text1"/>
        </w:rPr>
      </w:pPr>
      <w:r w:rsidRPr="00752E62">
        <w:rPr>
          <w:color w:val="000000" w:themeColor="text1"/>
        </w:rPr>
        <w:t>Amsparity je indiciran za liječenje umjerenog do teškog oblika aktivnog gnojnog hidradenitisa (</w:t>
      </w:r>
      <w:r w:rsidRPr="00752E62">
        <w:rPr>
          <w:i/>
          <w:iCs/>
          <w:color w:val="000000" w:themeColor="text1"/>
        </w:rPr>
        <w:t>acne inversa</w:t>
      </w:r>
      <w:r w:rsidRPr="00752E62">
        <w:rPr>
          <w:color w:val="000000" w:themeColor="text1"/>
        </w:rPr>
        <w:t>) u adolescenata u dobi od 12</w:t>
      </w:r>
      <w:r w:rsidR="00416260" w:rsidRPr="00752E62">
        <w:rPr>
          <w:color w:val="000000" w:themeColor="text1"/>
        </w:rPr>
        <w:t> </w:t>
      </w:r>
      <w:r w:rsidRPr="00752E62">
        <w:rPr>
          <w:color w:val="000000" w:themeColor="text1"/>
        </w:rPr>
        <w:t>godina i starijih u kojih nije postignut zadovoljavajući odgovor na konvencionalno sistemsko liječenje gnojnog hidradenitisa (vidjeti dijelove</w:t>
      </w:r>
      <w:r w:rsidR="00416260" w:rsidRPr="00752E62">
        <w:rPr>
          <w:color w:val="000000" w:themeColor="text1"/>
        </w:rPr>
        <w:t> </w:t>
      </w:r>
      <w:r w:rsidRPr="00752E62">
        <w:rPr>
          <w:color w:val="000000" w:themeColor="text1"/>
        </w:rPr>
        <w:t>5.1 i 5.2).</w:t>
      </w:r>
    </w:p>
    <w:bookmarkEnd w:id="9"/>
    <w:p w14:paraId="0A1375B8" w14:textId="77777777" w:rsidR="0004089D" w:rsidRPr="00752E62" w:rsidRDefault="0004089D" w:rsidP="00982118">
      <w:pPr>
        <w:rPr>
          <w:color w:val="000000" w:themeColor="text1"/>
        </w:rPr>
      </w:pPr>
    </w:p>
    <w:p w14:paraId="2797D8DB" w14:textId="77777777" w:rsidR="00C46587" w:rsidRPr="00752E62" w:rsidRDefault="00C46587" w:rsidP="00982118">
      <w:pPr>
        <w:keepNext/>
        <w:rPr>
          <w:color w:val="000000" w:themeColor="text1"/>
          <w:u w:val="single"/>
        </w:rPr>
      </w:pPr>
      <w:r w:rsidRPr="00752E62">
        <w:rPr>
          <w:color w:val="000000" w:themeColor="text1"/>
          <w:u w:val="single"/>
        </w:rPr>
        <w:t>Crohnova bolest u djece</w:t>
      </w:r>
    </w:p>
    <w:p w14:paraId="07670834" w14:textId="77777777" w:rsidR="00C46587" w:rsidRPr="00752E62" w:rsidRDefault="00C46587" w:rsidP="00982118">
      <w:pPr>
        <w:keepNext/>
        <w:rPr>
          <w:color w:val="000000" w:themeColor="text1"/>
        </w:rPr>
      </w:pPr>
    </w:p>
    <w:p w14:paraId="16B260AD" w14:textId="77777777" w:rsidR="00C46587" w:rsidRPr="00752E62" w:rsidRDefault="006A1144" w:rsidP="00982118">
      <w:pPr>
        <w:rPr>
          <w:color w:val="000000" w:themeColor="text1"/>
        </w:rPr>
      </w:pPr>
      <w:r w:rsidRPr="00752E62">
        <w:rPr>
          <w:color w:val="000000" w:themeColor="text1"/>
        </w:rPr>
        <w:t xml:space="preserve">Amsparity je indiciran za liječenje umjerenog do teškog oblika aktivne Crohnove bolesti u pedijatrijskih bolesnika (u dobi od 6 godina i starijih) u kojih nije postignut zadovoljavajući odgovor na konvencionalnu terapiju, uključujući primarnu nutritivnu terapiju i liječenje kortikosteroidom i/ili imunomodulatorom ili u onih koji ne podnose ili u kojih su takve vrste terapija kontraindicirane. </w:t>
      </w:r>
    </w:p>
    <w:p w14:paraId="54337FA6" w14:textId="77777777" w:rsidR="00AB48D1" w:rsidRPr="00752E62" w:rsidRDefault="00AB48D1" w:rsidP="00982118">
      <w:pPr>
        <w:rPr>
          <w:color w:val="000000" w:themeColor="text1"/>
        </w:rPr>
      </w:pPr>
    </w:p>
    <w:p w14:paraId="56B4E2FD" w14:textId="77777777" w:rsidR="006B6B1C" w:rsidRPr="00752E62" w:rsidRDefault="006B6B1C" w:rsidP="00982118">
      <w:pPr>
        <w:rPr>
          <w:color w:val="000000" w:themeColor="text1"/>
          <w:u w:val="single"/>
        </w:rPr>
      </w:pPr>
      <w:bookmarkStart w:id="10" w:name="_Hlk65515456"/>
      <w:r w:rsidRPr="00752E62">
        <w:rPr>
          <w:color w:val="000000" w:themeColor="text1"/>
          <w:u w:val="single"/>
        </w:rPr>
        <w:t>Ulcerozni kolitis u djece</w:t>
      </w:r>
    </w:p>
    <w:p w14:paraId="7474DC06" w14:textId="77777777" w:rsidR="006B6B1C" w:rsidRPr="00752E62" w:rsidRDefault="006B6B1C" w:rsidP="00982118">
      <w:pPr>
        <w:rPr>
          <w:color w:val="000000" w:themeColor="text1"/>
        </w:rPr>
      </w:pPr>
    </w:p>
    <w:p w14:paraId="4229C366" w14:textId="77777777" w:rsidR="00416260" w:rsidRPr="00752E62" w:rsidRDefault="006B6B1C" w:rsidP="00982118">
      <w:pPr>
        <w:rPr>
          <w:color w:val="000000" w:themeColor="text1"/>
        </w:rPr>
      </w:pPr>
      <w:r w:rsidRPr="00752E62">
        <w:rPr>
          <w:color w:val="000000" w:themeColor="text1"/>
        </w:rPr>
        <w:t>Amsparity je indiciran za liječenje umjerenog do teškog oblika aktivnog ulceroznog kolitisa u pedijatrijskih bolesnika (u dobi od 6 godina i starijih) u kojih nije postignut zadovoljavajući odgovor na konvencionalnu terapiju, uključujući liječenje kortikosteroidima i/ili 6-merkaptopurinom (6-MP) ili azatioprinom (AZA), ili u onih koji ne podnose ili imaju medicinske kontraindikacije za takve terapije.</w:t>
      </w:r>
      <w:bookmarkEnd w:id="10"/>
    </w:p>
    <w:p w14:paraId="5739E536" w14:textId="77777777" w:rsidR="006B6B1C" w:rsidRPr="00752E62" w:rsidRDefault="006B6B1C" w:rsidP="00ED34EF">
      <w:pPr>
        <w:keepNext/>
        <w:rPr>
          <w:color w:val="000000" w:themeColor="text1"/>
          <w:u w:val="single"/>
        </w:rPr>
      </w:pPr>
    </w:p>
    <w:p w14:paraId="631B3B8E" w14:textId="77777777" w:rsidR="00803A33" w:rsidRPr="00752E62" w:rsidRDefault="00C46587" w:rsidP="00ED34EF">
      <w:pPr>
        <w:keepNext/>
        <w:rPr>
          <w:color w:val="000000" w:themeColor="text1"/>
          <w:u w:val="single"/>
        </w:rPr>
      </w:pPr>
      <w:r w:rsidRPr="00752E62">
        <w:rPr>
          <w:color w:val="000000" w:themeColor="text1"/>
          <w:u w:val="single"/>
        </w:rPr>
        <w:t>Uveitis u djece</w:t>
      </w:r>
    </w:p>
    <w:p w14:paraId="26C8A8DA" w14:textId="77777777" w:rsidR="00803A33" w:rsidRPr="00752E62" w:rsidRDefault="00803A33" w:rsidP="00ED34EF">
      <w:pPr>
        <w:keepNext/>
        <w:rPr>
          <w:color w:val="000000" w:themeColor="text1"/>
        </w:rPr>
      </w:pPr>
    </w:p>
    <w:p w14:paraId="7B028D1B" w14:textId="77777777" w:rsidR="00803A33" w:rsidRPr="00752E62" w:rsidRDefault="006A1144" w:rsidP="00982118">
      <w:pPr>
        <w:rPr>
          <w:color w:val="000000" w:themeColor="text1"/>
        </w:rPr>
      </w:pPr>
      <w:r w:rsidRPr="00752E62">
        <w:rPr>
          <w:color w:val="000000" w:themeColor="text1"/>
        </w:rPr>
        <w:t>Amsparity je indiciran za liječenje kroničnog neinfektivnog anteriornog uveitisa u djece u dobi od 2</w:t>
      </w:r>
      <w:r w:rsidR="00983730" w:rsidRPr="00752E62">
        <w:rPr>
          <w:color w:val="000000" w:themeColor="text1"/>
        </w:rPr>
        <w:t> </w:t>
      </w:r>
      <w:r w:rsidRPr="00752E62">
        <w:rPr>
          <w:color w:val="000000" w:themeColor="text1"/>
        </w:rPr>
        <w:t>godine i starije u koje nije postignut zadovoljavajući odgovor na konvencionalno liječenje, koji ne podnose konvencionalno liječenje ili u kojih konvencionalno liječenje nije prikladno.</w:t>
      </w:r>
    </w:p>
    <w:p w14:paraId="2BEC43D0" w14:textId="77777777" w:rsidR="00C46587" w:rsidRPr="00752E62" w:rsidRDefault="00C46587" w:rsidP="00982118">
      <w:pPr>
        <w:rPr>
          <w:color w:val="000000" w:themeColor="text1"/>
        </w:rPr>
      </w:pPr>
    </w:p>
    <w:p w14:paraId="21F257E8" w14:textId="77777777" w:rsidR="00C46587" w:rsidRPr="00752E62" w:rsidRDefault="00C46587" w:rsidP="00982118">
      <w:pPr>
        <w:keepNext/>
        <w:tabs>
          <w:tab w:val="left" w:pos="562"/>
        </w:tabs>
        <w:rPr>
          <w:b/>
          <w:color w:val="000000" w:themeColor="text1"/>
        </w:rPr>
      </w:pPr>
      <w:r w:rsidRPr="00752E62">
        <w:rPr>
          <w:b/>
          <w:color w:val="000000" w:themeColor="text1"/>
        </w:rPr>
        <w:t>4.2</w:t>
      </w:r>
      <w:r w:rsidRPr="00752E62">
        <w:rPr>
          <w:b/>
          <w:color w:val="000000" w:themeColor="text1"/>
        </w:rPr>
        <w:tab/>
        <w:t>Doziranje i način primjene</w:t>
      </w:r>
    </w:p>
    <w:p w14:paraId="692334D9" w14:textId="77777777" w:rsidR="00C46587" w:rsidRPr="00752E62" w:rsidRDefault="00C46587" w:rsidP="00982118">
      <w:pPr>
        <w:keepNext/>
        <w:rPr>
          <w:color w:val="000000" w:themeColor="text1"/>
        </w:rPr>
      </w:pPr>
    </w:p>
    <w:p w14:paraId="06AF534F" w14:textId="77777777" w:rsidR="00C46587" w:rsidRPr="00752E62" w:rsidRDefault="006A1144" w:rsidP="00982118">
      <w:pPr>
        <w:rPr>
          <w:color w:val="000000" w:themeColor="text1"/>
        </w:rPr>
      </w:pPr>
      <w:r w:rsidRPr="00752E62">
        <w:rPr>
          <w:color w:val="000000" w:themeColor="text1"/>
        </w:rPr>
        <w:t>Liječenje lijekom Amsparity moraju započeti i nadzirati liječnici specijalisti s iskustvom u dijagnosticiranju i liječenju stanja za koja je Amsparity indiciran. Oftalmolozima se preporučuje da se posavjetuju s odgovarajućim specijalistom prije nego što započnu liječenje lijekom Amsparity (vidjeti dio</w:t>
      </w:r>
      <w:r w:rsidR="00983730" w:rsidRPr="00752E62">
        <w:rPr>
          <w:color w:val="000000" w:themeColor="text1"/>
        </w:rPr>
        <w:t> </w:t>
      </w:r>
      <w:r w:rsidRPr="00752E62">
        <w:rPr>
          <w:color w:val="000000" w:themeColor="text1"/>
        </w:rPr>
        <w:t>4.4). Bolesnicima koji se liječe lijekom Amsparity treba dati Karticu s podsjetnikom za bolesnika.</w:t>
      </w:r>
    </w:p>
    <w:p w14:paraId="0F1BB573" w14:textId="77777777" w:rsidR="00C46587" w:rsidRPr="00752E62" w:rsidRDefault="00C46587" w:rsidP="00982118">
      <w:pPr>
        <w:rPr>
          <w:color w:val="000000" w:themeColor="text1"/>
        </w:rPr>
      </w:pPr>
    </w:p>
    <w:p w14:paraId="350CB5A6" w14:textId="77777777" w:rsidR="00C46587" w:rsidRPr="00752E62" w:rsidRDefault="00A0202C" w:rsidP="00982118">
      <w:pPr>
        <w:rPr>
          <w:color w:val="000000" w:themeColor="text1"/>
        </w:rPr>
      </w:pPr>
      <w:r w:rsidRPr="00752E62">
        <w:rPr>
          <w:color w:val="000000" w:themeColor="text1"/>
        </w:rPr>
        <w:t xml:space="preserve">Nakon </w:t>
      </w:r>
      <w:r w:rsidR="00BB334E" w:rsidRPr="00752E62">
        <w:rPr>
          <w:color w:val="000000" w:themeColor="text1"/>
        </w:rPr>
        <w:t>odgovarajuće</w:t>
      </w:r>
      <w:r w:rsidRPr="00752E62">
        <w:rPr>
          <w:color w:val="000000" w:themeColor="text1"/>
        </w:rPr>
        <w:t xml:space="preserve"> </w:t>
      </w:r>
      <w:r w:rsidR="005C3945" w:rsidRPr="00752E62">
        <w:rPr>
          <w:color w:val="000000" w:themeColor="text1"/>
        </w:rPr>
        <w:t>poduke o tehnici ubrizgavanja</w:t>
      </w:r>
      <w:r w:rsidR="00BB334E" w:rsidRPr="00752E62">
        <w:rPr>
          <w:color w:val="000000" w:themeColor="text1"/>
        </w:rPr>
        <w:t xml:space="preserve"> injekcije,</w:t>
      </w:r>
      <w:r w:rsidR="005C3945" w:rsidRPr="00752E62" w:rsidDel="00A0202C">
        <w:rPr>
          <w:color w:val="000000" w:themeColor="text1"/>
        </w:rPr>
        <w:t xml:space="preserve"> </w:t>
      </w:r>
      <w:r w:rsidRPr="00752E62">
        <w:rPr>
          <w:color w:val="000000" w:themeColor="text1"/>
        </w:rPr>
        <w:t>b</w:t>
      </w:r>
      <w:r w:rsidR="00F25353" w:rsidRPr="00752E62">
        <w:rPr>
          <w:color w:val="000000" w:themeColor="text1"/>
        </w:rPr>
        <w:t xml:space="preserve">olesnici mogu sami sebi davati injekcije lijeka Amsparity ako njihov liječnik procijeni da </w:t>
      </w:r>
      <w:r w:rsidR="00BB334E" w:rsidRPr="00752E62">
        <w:rPr>
          <w:color w:val="000000" w:themeColor="text1"/>
        </w:rPr>
        <w:t>je to moguće provesti</w:t>
      </w:r>
      <w:r w:rsidR="00F25353" w:rsidRPr="00752E62">
        <w:rPr>
          <w:color w:val="000000" w:themeColor="text1"/>
        </w:rPr>
        <w:t xml:space="preserve">, uz medicinsko praćenje po potrebi. </w:t>
      </w:r>
    </w:p>
    <w:p w14:paraId="43A175F9" w14:textId="77777777" w:rsidR="00AD6931" w:rsidRPr="00752E62" w:rsidRDefault="00AD6931" w:rsidP="00982118">
      <w:pPr>
        <w:rPr>
          <w:color w:val="000000" w:themeColor="text1"/>
        </w:rPr>
      </w:pPr>
    </w:p>
    <w:p w14:paraId="2437B50A" w14:textId="77777777" w:rsidR="00AD6931" w:rsidRPr="00752E62" w:rsidRDefault="00AD6931" w:rsidP="00982118">
      <w:pPr>
        <w:rPr>
          <w:color w:val="000000" w:themeColor="text1"/>
        </w:rPr>
      </w:pPr>
      <w:r w:rsidRPr="00752E62">
        <w:rPr>
          <w:color w:val="000000" w:themeColor="text1"/>
        </w:rPr>
        <w:t>Tijekom liječenja lijekom Amsparity potrebno je prilagoditi ostal</w:t>
      </w:r>
      <w:r w:rsidR="00BB334E" w:rsidRPr="00752E62">
        <w:rPr>
          <w:color w:val="000000" w:themeColor="text1"/>
        </w:rPr>
        <w:t>u</w:t>
      </w:r>
      <w:r w:rsidRPr="00752E62">
        <w:rPr>
          <w:color w:val="000000" w:themeColor="text1"/>
        </w:rPr>
        <w:t xml:space="preserve"> istodobno primijenjen</w:t>
      </w:r>
      <w:r w:rsidR="00BB334E" w:rsidRPr="00752E62">
        <w:rPr>
          <w:color w:val="000000" w:themeColor="text1"/>
        </w:rPr>
        <w:t>u</w:t>
      </w:r>
      <w:r w:rsidRPr="00752E62">
        <w:rPr>
          <w:color w:val="000000" w:themeColor="text1"/>
        </w:rPr>
        <w:t xml:space="preserve"> terapij</w:t>
      </w:r>
      <w:r w:rsidR="00BB334E" w:rsidRPr="00752E62">
        <w:rPr>
          <w:color w:val="000000" w:themeColor="text1"/>
        </w:rPr>
        <w:t>u</w:t>
      </w:r>
      <w:r w:rsidRPr="00752E62">
        <w:rPr>
          <w:color w:val="000000" w:themeColor="text1"/>
        </w:rPr>
        <w:t xml:space="preserve"> (npr. kortikosteroide i/ili imunomodulatore).</w:t>
      </w:r>
    </w:p>
    <w:p w14:paraId="08290379" w14:textId="77777777" w:rsidR="00C46587" w:rsidRPr="00752E62" w:rsidRDefault="00C46587" w:rsidP="00982118">
      <w:pPr>
        <w:rPr>
          <w:color w:val="000000" w:themeColor="text1"/>
        </w:rPr>
      </w:pPr>
    </w:p>
    <w:p w14:paraId="2876ED55" w14:textId="77777777" w:rsidR="00C46587" w:rsidRPr="00752E62" w:rsidRDefault="00C46587" w:rsidP="00982118">
      <w:pPr>
        <w:keepNext/>
        <w:rPr>
          <w:color w:val="000000" w:themeColor="text1"/>
          <w:u w:val="single"/>
        </w:rPr>
      </w:pPr>
      <w:r w:rsidRPr="00752E62">
        <w:rPr>
          <w:color w:val="000000" w:themeColor="text1"/>
          <w:u w:val="single"/>
        </w:rPr>
        <w:t>Doziranje</w:t>
      </w:r>
    </w:p>
    <w:p w14:paraId="757BAE71" w14:textId="77777777" w:rsidR="00C46587" w:rsidRPr="00752E62" w:rsidRDefault="00C46587" w:rsidP="00982118">
      <w:pPr>
        <w:keepNext/>
        <w:rPr>
          <w:color w:val="000000" w:themeColor="text1"/>
        </w:rPr>
      </w:pPr>
    </w:p>
    <w:p w14:paraId="24E019B7" w14:textId="77777777" w:rsidR="00C46587" w:rsidRPr="00752E62" w:rsidRDefault="00C46587" w:rsidP="00982118">
      <w:pPr>
        <w:keepNext/>
        <w:rPr>
          <w:color w:val="000000" w:themeColor="text1"/>
          <w:u w:val="single"/>
        </w:rPr>
      </w:pPr>
      <w:r w:rsidRPr="00752E62">
        <w:rPr>
          <w:color w:val="000000" w:themeColor="text1"/>
          <w:u w:val="single"/>
        </w:rPr>
        <w:t>Pedijatrijska populacija</w:t>
      </w:r>
    </w:p>
    <w:p w14:paraId="44475447" w14:textId="77777777" w:rsidR="00C46587" w:rsidRPr="00752E62" w:rsidRDefault="00C46587" w:rsidP="00982118">
      <w:pPr>
        <w:keepNext/>
        <w:rPr>
          <w:color w:val="000000" w:themeColor="text1"/>
        </w:rPr>
      </w:pPr>
    </w:p>
    <w:p w14:paraId="7F78F69D" w14:textId="77777777" w:rsidR="00C46587" w:rsidRPr="00752E62" w:rsidRDefault="00C46587" w:rsidP="00982118">
      <w:pPr>
        <w:keepNext/>
        <w:rPr>
          <w:i/>
          <w:color w:val="000000" w:themeColor="text1"/>
        </w:rPr>
      </w:pPr>
      <w:r w:rsidRPr="00752E62">
        <w:rPr>
          <w:i/>
          <w:color w:val="000000" w:themeColor="text1"/>
        </w:rPr>
        <w:t>Juvenilni idiopatski artritis</w:t>
      </w:r>
    </w:p>
    <w:p w14:paraId="5E99E888" w14:textId="77777777" w:rsidR="00C46587" w:rsidRPr="00752E62" w:rsidRDefault="00C46587" w:rsidP="00982118">
      <w:pPr>
        <w:keepNext/>
        <w:rPr>
          <w:color w:val="000000" w:themeColor="text1"/>
        </w:rPr>
      </w:pPr>
    </w:p>
    <w:p w14:paraId="517AA137" w14:textId="77777777" w:rsidR="00C46587" w:rsidRPr="00752E62" w:rsidRDefault="00C46587" w:rsidP="00982118">
      <w:pPr>
        <w:keepNext/>
        <w:rPr>
          <w:i/>
          <w:color w:val="000000" w:themeColor="text1"/>
          <w:u w:val="single"/>
        </w:rPr>
      </w:pPr>
      <w:r w:rsidRPr="00752E62">
        <w:rPr>
          <w:i/>
          <w:color w:val="000000" w:themeColor="text1"/>
          <w:u w:val="single"/>
        </w:rPr>
        <w:t>Poliartikularni juvenilni idiopatski artritis u dobi od 2 i više godina</w:t>
      </w:r>
    </w:p>
    <w:p w14:paraId="6887A5D3" w14:textId="77777777" w:rsidR="00C46587" w:rsidRPr="00752E62" w:rsidRDefault="00C46587" w:rsidP="00982118">
      <w:pPr>
        <w:keepNext/>
        <w:rPr>
          <w:color w:val="000000" w:themeColor="text1"/>
        </w:rPr>
      </w:pPr>
    </w:p>
    <w:p w14:paraId="36F1909B" w14:textId="77777777" w:rsidR="00C46587" w:rsidRPr="00752E62" w:rsidRDefault="00C46587" w:rsidP="00982118">
      <w:pPr>
        <w:rPr>
          <w:color w:val="000000" w:themeColor="text1"/>
        </w:rPr>
      </w:pPr>
      <w:r w:rsidRPr="00752E62">
        <w:rPr>
          <w:color w:val="000000" w:themeColor="text1"/>
        </w:rPr>
        <w:t xml:space="preserve">Preporučena doza lijeka Amsparity za bolesnike s poliartikularnim juvenilnim idiopatskim artritisom u dobi od 2 i više godina određuje se na temelju tjelesne težine (tablica 1). Amsparity se primjenjuje svaki drugi tjedan supkutanom injekcijom. </w:t>
      </w:r>
    </w:p>
    <w:p w14:paraId="6C4554EF" w14:textId="77777777" w:rsidR="00C46587" w:rsidRPr="00752E62" w:rsidRDefault="00C46587" w:rsidP="00982118">
      <w:pPr>
        <w:rPr>
          <w:color w:val="000000" w:themeColor="text1"/>
        </w:rPr>
      </w:pPr>
    </w:p>
    <w:p w14:paraId="3AD851BB" w14:textId="77777777" w:rsidR="00C46587" w:rsidRPr="00752E62" w:rsidRDefault="00C46587" w:rsidP="007D5532">
      <w:pPr>
        <w:keepNext/>
        <w:keepLines/>
        <w:rPr>
          <w:b/>
          <w:color w:val="000000" w:themeColor="text1"/>
        </w:rPr>
      </w:pPr>
      <w:r w:rsidRPr="00752E62">
        <w:rPr>
          <w:b/>
          <w:color w:val="000000" w:themeColor="text1"/>
        </w:rPr>
        <w:lastRenderedPageBreak/>
        <w:t>Tablica 1</w:t>
      </w:r>
      <w:r w:rsidR="00AD208D" w:rsidRPr="00752E62">
        <w:rPr>
          <w:b/>
          <w:color w:val="000000" w:themeColor="text1"/>
        </w:rPr>
        <w:t>.</w:t>
      </w:r>
      <w:r w:rsidRPr="00752E62">
        <w:rPr>
          <w:b/>
          <w:color w:val="000000" w:themeColor="text1"/>
        </w:rPr>
        <w:t xml:space="preserve"> </w:t>
      </w:r>
      <w:r w:rsidR="006A1144" w:rsidRPr="00752E62">
        <w:rPr>
          <w:b/>
          <w:color w:val="000000" w:themeColor="text1"/>
        </w:rPr>
        <w:t xml:space="preserve">Doza lijeka Amsparity za bolesnike s poliartikularnim juvenilnim idiopatskim artritisom </w:t>
      </w:r>
    </w:p>
    <w:p w14:paraId="17C444FC" w14:textId="77777777" w:rsidR="00AD6931" w:rsidRPr="00752E62" w:rsidRDefault="00AD6931" w:rsidP="007D5532">
      <w:pPr>
        <w:keepNext/>
        <w:keepLines/>
        <w:jc w:val="center"/>
        <w:rPr>
          <w:b/>
          <w:color w:val="000000" w:themeColor="text1"/>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37"/>
        <w:gridCol w:w="4538"/>
      </w:tblGrid>
      <w:tr w:rsidR="00AD6931" w:rsidRPr="00752E62" w14:paraId="612ED661" w14:textId="77777777" w:rsidTr="001809D6">
        <w:tc>
          <w:tcPr>
            <w:tcW w:w="4651" w:type="dxa"/>
            <w:tcBorders>
              <w:right w:val="nil"/>
            </w:tcBorders>
            <w:shd w:val="clear" w:color="auto" w:fill="auto"/>
          </w:tcPr>
          <w:p w14:paraId="5F97270D" w14:textId="77777777" w:rsidR="00AD6931" w:rsidRPr="00752E62" w:rsidRDefault="00AD6931" w:rsidP="007D5532">
            <w:pPr>
              <w:keepNext/>
              <w:keepLines/>
              <w:jc w:val="center"/>
              <w:rPr>
                <w:b/>
                <w:color w:val="000000" w:themeColor="text1"/>
              </w:rPr>
            </w:pPr>
            <w:r w:rsidRPr="00752E62">
              <w:rPr>
                <w:b/>
                <w:color w:val="000000" w:themeColor="text1"/>
              </w:rPr>
              <w:t>Tjelesna težina bolesnika</w:t>
            </w:r>
          </w:p>
        </w:tc>
        <w:tc>
          <w:tcPr>
            <w:tcW w:w="4652" w:type="dxa"/>
            <w:tcBorders>
              <w:left w:val="nil"/>
            </w:tcBorders>
            <w:shd w:val="clear" w:color="auto" w:fill="auto"/>
          </w:tcPr>
          <w:p w14:paraId="44C1FDB5" w14:textId="77777777" w:rsidR="00AD6931" w:rsidRPr="00752E62" w:rsidRDefault="00AD6931" w:rsidP="007D5532">
            <w:pPr>
              <w:keepNext/>
              <w:keepLines/>
              <w:jc w:val="center"/>
              <w:rPr>
                <w:b/>
                <w:color w:val="000000" w:themeColor="text1"/>
              </w:rPr>
            </w:pPr>
            <w:r w:rsidRPr="00752E62">
              <w:rPr>
                <w:b/>
                <w:color w:val="000000" w:themeColor="text1"/>
              </w:rPr>
              <w:t>Režim doziranja</w:t>
            </w:r>
          </w:p>
        </w:tc>
      </w:tr>
      <w:tr w:rsidR="00AD6931" w:rsidRPr="00752E62" w14:paraId="26CF5785" w14:textId="77777777" w:rsidTr="001809D6">
        <w:tc>
          <w:tcPr>
            <w:tcW w:w="4651" w:type="dxa"/>
            <w:tcBorders>
              <w:right w:val="nil"/>
            </w:tcBorders>
            <w:shd w:val="clear" w:color="auto" w:fill="auto"/>
          </w:tcPr>
          <w:p w14:paraId="5CE327F8" w14:textId="77777777" w:rsidR="00AD6931" w:rsidRPr="00752E62" w:rsidRDefault="00AD6931" w:rsidP="007D5532">
            <w:pPr>
              <w:keepNext/>
              <w:keepLines/>
              <w:jc w:val="center"/>
              <w:rPr>
                <w:color w:val="000000" w:themeColor="text1"/>
              </w:rPr>
            </w:pPr>
            <w:r w:rsidRPr="00752E62">
              <w:rPr>
                <w:color w:val="000000" w:themeColor="text1"/>
              </w:rPr>
              <w:t>10 kg do &lt; 30 kg</w:t>
            </w:r>
          </w:p>
        </w:tc>
        <w:tc>
          <w:tcPr>
            <w:tcW w:w="4652" w:type="dxa"/>
            <w:tcBorders>
              <w:left w:val="nil"/>
            </w:tcBorders>
            <w:shd w:val="clear" w:color="auto" w:fill="auto"/>
          </w:tcPr>
          <w:p w14:paraId="1181420B" w14:textId="77777777" w:rsidR="00AD6931" w:rsidRPr="00752E62" w:rsidRDefault="00AD6931" w:rsidP="007D5532">
            <w:pPr>
              <w:keepNext/>
              <w:keepLines/>
              <w:jc w:val="center"/>
              <w:rPr>
                <w:color w:val="000000" w:themeColor="text1"/>
              </w:rPr>
            </w:pPr>
            <w:r w:rsidRPr="00752E62">
              <w:rPr>
                <w:color w:val="000000" w:themeColor="text1"/>
              </w:rPr>
              <w:t>20 mg svaki drugi tjedan</w:t>
            </w:r>
          </w:p>
        </w:tc>
      </w:tr>
      <w:tr w:rsidR="00AD6931" w:rsidRPr="00752E62" w14:paraId="3C444FFD" w14:textId="77777777" w:rsidTr="001809D6">
        <w:tc>
          <w:tcPr>
            <w:tcW w:w="4651" w:type="dxa"/>
            <w:tcBorders>
              <w:right w:val="nil"/>
            </w:tcBorders>
            <w:shd w:val="clear" w:color="auto" w:fill="auto"/>
          </w:tcPr>
          <w:p w14:paraId="7B5D53A4" w14:textId="77777777" w:rsidR="00AD6931" w:rsidRPr="00752E62" w:rsidRDefault="00096F1B" w:rsidP="00982118">
            <w:pPr>
              <w:jc w:val="center"/>
              <w:rPr>
                <w:color w:val="000000" w:themeColor="text1"/>
              </w:rPr>
            </w:pPr>
            <w:r w:rsidRPr="00752E62">
              <w:rPr>
                <w:color w:val="000000" w:themeColor="text1"/>
              </w:rPr>
              <w:t>≥ 30 kg</w:t>
            </w:r>
          </w:p>
        </w:tc>
        <w:tc>
          <w:tcPr>
            <w:tcW w:w="4652" w:type="dxa"/>
            <w:tcBorders>
              <w:left w:val="nil"/>
            </w:tcBorders>
            <w:shd w:val="clear" w:color="auto" w:fill="auto"/>
          </w:tcPr>
          <w:p w14:paraId="465EC1F9" w14:textId="77777777" w:rsidR="00AD6931" w:rsidRPr="00752E62" w:rsidRDefault="002F558F" w:rsidP="00982118">
            <w:pPr>
              <w:jc w:val="center"/>
              <w:rPr>
                <w:color w:val="000000" w:themeColor="text1"/>
              </w:rPr>
            </w:pPr>
            <w:r w:rsidRPr="00752E62">
              <w:rPr>
                <w:color w:val="000000" w:themeColor="text1"/>
              </w:rPr>
              <w:t>40 mg svaki drugi tjedan</w:t>
            </w:r>
          </w:p>
        </w:tc>
      </w:tr>
    </w:tbl>
    <w:p w14:paraId="23BD7148" w14:textId="77777777" w:rsidR="004D0A56" w:rsidRPr="00752E62" w:rsidRDefault="004D0A56" w:rsidP="00982118">
      <w:pPr>
        <w:rPr>
          <w:color w:val="000000" w:themeColor="text1"/>
          <w:lang w:val="en-GB"/>
        </w:rPr>
      </w:pPr>
    </w:p>
    <w:p w14:paraId="35AF9EDD" w14:textId="77777777" w:rsidR="00C46587" w:rsidRPr="00752E62" w:rsidRDefault="00C46587" w:rsidP="00982118">
      <w:pPr>
        <w:rPr>
          <w:color w:val="000000" w:themeColor="text1"/>
        </w:rPr>
      </w:pPr>
      <w:r w:rsidRPr="00752E62">
        <w:rPr>
          <w:color w:val="000000" w:themeColor="text1"/>
        </w:rPr>
        <w:t xml:space="preserve">Dostupni podaci pokazuju da se klinički odgovor obično postiže unutar 12 tjedana liječenja. </w:t>
      </w:r>
      <w:r w:rsidR="007E72E0" w:rsidRPr="00752E62">
        <w:rPr>
          <w:color w:val="000000" w:themeColor="text1"/>
        </w:rPr>
        <w:t>Ako se unutar tog razdoblja ne postigne terapijski odgovor</w:t>
      </w:r>
      <w:r w:rsidRPr="00752E62">
        <w:rPr>
          <w:color w:val="000000" w:themeColor="text1"/>
        </w:rPr>
        <w:t xml:space="preserve">, potrebno je pomno razmotriti nastavak liječenja takvog bolesnika. </w:t>
      </w:r>
    </w:p>
    <w:p w14:paraId="2D6E579B" w14:textId="77777777" w:rsidR="00C46587" w:rsidRPr="00752E62" w:rsidRDefault="00C46587" w:rsidP="00982118">
      <w:pPr>
        <w:rPr>
          <w:color w:val="000000" w:themeColor="text1"/>
        </w:rPr>
      </w:pPr>
    </w:p>
    <w:p w14:paraId="7D23AE8B" w14:textId="77777777" w:rsidR="001809D6" w:rsidRPr="00752E62" w:rsidRDefault="00C46587" w:rsidP="00982118">
      <w:pPr>
        <w:rPr>
          <w:color w:val="000000" w:themeColor="text1"/>
        </w:rPr>
      </w:pPr>
      <w:r w:rsidRPr="00752E62">
        <w:rPr>
          <w:color w:val="000000" w:themeColor="text1"/>
        </w:rPr>
        <w:t>Nema relevantne primjene adalimumaba u bolesnika mlađih od 2 godine u ovoj indikaciji.</w:t>
      </w:r>
    </w:p>
    <w:p w14:paraId="5CEC1782" w14:textId="77777777" w:rsidR="001809D6" w:rsidRPr="00752E62" w:rsidRDefault="001809D6" w:rsidP="00982118">
      <w:pPr>
        <w:rPr>
          <w:color w:val="000000" w:themeColor="text1"/>
        </w:rPr>
      </w:pPr>
    </w:p>
    <w:p w14:paraId="684ED0BB" w14:textId="77777777" w:rsidR="00C46587" w:rsidRPr="00752E62" w:rsidRDefault="006A1144" w:rsidP="00982118">
      <w:pPr>
        <w:rPr>
          <w:color w:val="000000" w:themeColor="text1"/>
        </w:rPr>
      </w:pPr>
      <w:r w:rsidRPr="00752E62">
        <w:rPr>
          <w:color w:val="000000" w:themeColor="text1"/>
        </w:rPr>
        <w:t xml:space="preserve">Amsparity može biti dostupan i u drugim jačinama i/ili oblicima, ovisno o terapijskim potrebama pojedinog bolesnika. </w:t>
      </w:r>
    </w:p>
    <w:p w14:paraId="32AA9576" w14:textId="77777777" w:rsidR="00C46587" w:rsidRPr="00752E62" w:rsidRDefault="00C46587" w:rsidP="00982118">
      <w:pPr>
        <w:rPr>
          <w:color w:val="000000" w:themeColor="text1"/>
          <w:lang w:val="pl-PL"/>
        </w:rPr>
      </w:pPr>
    </w:p>
    <w:p w14:paraId="5534AF8D" w14:textId="77777777" w:rsidR="00C46587" w:rsidRPr="00752E62" w:rsidRDefault="00C46587" w:rsidP="00982118">
      <w:pPr>
        <w:keepNext/>
        <w:rPr>
          <w:i/>
          <w:color w:val="000000" w:themeColor="text1"/>
          <w:u w:val="single"/>
        </w:rPr>
      </w:pPr>
      <w:r w:rsidRPr="00752E62">
        <w:rPr>
          <w:i/>
          <w:color w:val="000000" w:themeColor="text1"/>
          <w:u w:val="single"/>
        </w:rPr>
        <w:t>Artritis povezan s entezitisom</w:t>
      </w:r>
      <w:r w:rsidRPr="00752E62">
        <w:rPr>
          <w:i/>
          <w:color w:val="000000" w:themeColor="text1"/>
        </w:rPr>
        <w:t xml:space="preserve"> </w:t>
      </w:r>
    </w:p>
    <w:p w14:paraId="613F8C56" w14:textId="77777777" w:rsidR="00C46587" w:rsidRPr="00752E62" w:rsidRDefault="00C46587" w:rsidP="00982118">
      <w:pPr>
        <w:keepNext/>
        <w:rPr>
          <w:color w:val="000000" w:themeColor="text1"/>
          <w:lang w:val="pl-PL"/>
        </w:rPr>
      </w:pPr>
    </w:p>
    <w:p w14:paraId="5DF7B075" w14:textId="77777777" w:rsidR="00C46587" w:rsidRPr="00752E62" w:rsidRDefault="00C46587" w:rsidP="00982118">
      <w:pPr>
        <w:rPr>
          <w:color w:val="000000" w:themeColor="text1"/>
        </w:rPr>
      </w:pPr>
      <w:r w:rsidRPr="00752E62">
        <w:rPr>
          <w:color w:val="000000" w:themeColor="text1"/>
        </w:rPr>
        <w:t xml:space="preserve">Preporučena doza lijeka Amsparity za bolesnike s artritisom povezanim s entezitisom u dobi od 6 i više godina određuje se na temelju tjelesne težine (tablica 2). Amsparity se primjenjuje svaki drugi tjedan supkutanom injekcijom. </w:t>
      </w:r>
    </w:p>
    <w:p w14:paraId="023963F5" w14:textId="77777777" w:rsidR="00004C2C" w:rsidRPr="00752E62" w:rsidRDefault="00004C2C" w:rsidP="00982118">
      <w:pPr>
        <w:rPr>
          <w:color w:val="000000" w:themeColor="text1"/>
        </w:rPr>
      </w:pPr>
    </w:p>
    <w:p w14:paraId="6EBC4D3F" w14:textId="77777777" w:rsidR="00004C2C" w:rsidRPr="00752E62" w:rsidRDefault="00004C2C" w:rsidP="00B130BF">
      <w:pPr>
        <w:keepNext/>
        <w:rPr>
          <w:b/>
          <w:color w:val="000000" w:themeColor="text1"/>
        </w:rPr>
      </w:pPr>
      <w:r w:rsidRPr="00752E62">
        <w:rPr>
          <w:b/>
          <w:color w:val="000000" w:themeColor="text1"/>
        </w:rPr>
        <w:t>Tablica 2</w:t>
      </w:r>
      <w:r w:rsidR="00F71518" w:rsidRPr="00752E62">
        <w:rPr>
          <w:b/>
          <w:color w:val="000000" w:themeColor="text1"/>
        </w:rPr>
        <w:t>.</w:t>
      </w:r>
      <w:r w:rsidRPr="00752E62">
        <w:rPr>
          <w:b/>
          <w:color w:val="000000" w:themeColor="text1"/>
        </w:rPr>
        <w:t xml:space="preserve"> </w:t>
      </w:r>
      <w:r w:rsidR="006A1144" w:rsidRPr="00752E62">
        <w:rPr>
          <w:b/>
          <w:color w:val="000000" w:themeColor="text1"/>
        </w:rPr>
        <w:t>Doza lijeka Amsparity za bolesnike s artritisom povezanim s entezitisom</w:t>
      </w:r>
    </w:p>
    <w:p w14:paraId="48EC6047" w14:textId="77777777" w:rsidR="00004C2C" w:rsidRPr="00752E62" w:rsidRDefault="00004C2C"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3"/>
      </w:tblGrid>
      <w:tr w:rsidR="00004C2C" w:rsidRPr="00752E62" w14:paraId="774CA1CF" w14:textId="77777777" w:rsidTr="00B130BF">
        <w:tc>
          <w:tcPr>
            <w:tcW w:w="4651" w:type="dxa"/>
            <w:shd w:val="clear" w:color="auto" w:fill="auto"/>
          </w:tcPr>
          <w:p w14:paraId="2F364E0C" w14:textId="77777777" w:rsidR="00004C2C" w:rsidRPr="00752E62" w:rsidRDefault="00004C2C" w:rsidP="00982118">
            <w:pPr>
              <w:jc w:val="center"/>
              <w:rPr>
                <w:b/>
                <w:color w:val="000000" w:themeColor="text1"/>
              </w:rPr>
            </w:pPr>
            <w:r w:rsidRPr="00752E62">
              <w:rPr>
                <w:b/>
                <w:color w:val="000000" w:themeColor="text1"/>
              </w:rPr>
              <w:t>Tjelesna težina bolesnika</w:t>
            </w:r>
          </w:p>
        </w:tc>
        <w:tc>
          <w:tcPr>
            <w:tcW w:w="4652" w:type="dxa"/>
            <w:shd w:val="clear" w:color="auto" w:fill="auto"/>
          </w:tcPr>
          <w:p w14:paraId="515CFC6C" w14:textId="77777777" w:rsidR="00004C2C" w:rsidRPr="00752E62" w:rsidRDefault="00004C2C" w:rsidP="00982118">
            <w:pPr>
              <w:jc w:val="center"/>
              <w:rPr>
                <w:b/>
                <w:color w:val="000000" w:themeColor="text1"/>
              </w:rPr>
            </w:pPr>
            <w:r w:rsidRPr="00752E62">
              <w:rPr>
                <w:b/>
                <w:color w:val="000000" w:themeColor="text1"/>
              </w:rPr>
              <w:t>Režim doziranja</w:t>
            </w:r>
          </w:p>
        </w:tc>
      </w:tr>
      <w:tr w:rsidR="00004C2C" w:rsidRPr="00752E62" w14:paraId="72793F70" w14:textId="77777777" w:rsidTr="00B130BF">
        <w:tc>
          <w:tcPr>
            <w:tcW w:w="4651" w:type="dxa"/>
            <w:shd w:val="clear" w:color="auto" w:fill="auto"/>
          </w:tcPr>
          <w:p w14:paraId="51E87597" w14:textId="77777777" w:rsidR="00004C2C" w:rsidRPr="00752E62" w:rsidRDefault="00004C2C" w:rsidP="00982118">
            <w:pPr>
              <w:jc w:val="center"/>
              <w:rPr>
                <w:color w:val="000000" w:themeColor="text1"/>
              </w:rPr>
            </w:pPr>
            <w:r w:rsidRPr="00752E62">
              <w:rPr>
                <w:color w:val="000000" w:themeColor="text1"/>
              </w:rPr>
              <w:t>15 kg do &lt; 30 kg</w:t>
            </w:r>
          </w:p>
        </w:tc>
        <w:tc>
          <w:tcPr>
            <w:tcW w:w="4652" w:type="dxa"/>
            <w:shd w:val="clear" w:color="auto" w:fill="auto"/>
          </w:tcPr>
          <w:p w14:paraId="5DF3F134" w14:textId="77777777" w:rsidR="00004C2C" w:rsidRPr="00752E62" w:rsidRDefault="00004C2C" w:rsidP="00982118">
            <w:pPr>
              <w:jc w:val="center"/>
              <w:rPr>
                <w:color w:val="000000" w:themeColor="text1"/>
              </w:rPr>
            </w:pPr>
            <w:r w:rsidRPr="00752E62">
              <w:rPr>
                <w:color w:val="000000" w:themeColor="text1"/>
              </w:rPr>
              <w:t>20 mg svaki drugi tjedan</w:t>
            </w:r>
          </w:p>
        </w:tc>
      </w:tr>
      <w:tr w:rsidR="00004C2C" w:rsidRPr="00752E62" w14:paraId="5E16813A" w14:textId="77777777" w:rsidTr="00B130BF">
        <w:tc>
          <w:tcPr>
            <w:tcW w:w="4651" w:type="dxa"/>
            <w:shd w:val="clear" w:color="auto" w:fill="auto"/>
          </w:tcPr>
          <w:p w14:paraId="3083ACF1" w14:textId="77777777" w:rsidR="00004C2C" w:rsidRPr="00752E62" w:rsidRDefault="00004C2C" w:rsidP="00982118">
            <w:pPr>
              <w:jc w:val="center"/>
              <w:rPr>
                <w:color w:val="000000" w:themeColor="text1"/>
              </w:rPr>
            </w:pPr>
            <w:r w:rsidRPr="00752E62">
              <w:rPr>
                <w:color w:val="000000" w:themeColor="text1"/>
              </w:rPr>
              <w:t>≥ 30 kg</w:t>
            </w:r>
          </w:p>
        </w:tc>
        <w:tc>
          <w:tcPr>
            <w:tcW w:w="4652" w:type="dxa"/>
            <w:shd w:val="clear" w:color="auto" w:fill="auto"/>
          </w:tcPr>
          <w:p w14:paraId="468E59C4" w14:textId="77777777" w:rsidR="00004C2C" w:rsidRPr="00752E62" w:rsidRDefault="00004C2C" w:rsidP="00982118">
            <w:pPr>
              <w:jc w:val="center"/>
              <w:rPr>
                <w:color w:val="000000" w:themeColor="text1"/>
              </w:rPr>
            </w:pPr>
            <w:r w:rsidRPr="00752E62">
              <w:rPr>
                <w:color w:val="000000" w:themeColor="text1"/>
              </w:rPr>
              <w:t>40 mg svaki drugi tjedan</w:t>
            </w:r>
          </w:p>
        </w:tc>
      </w:tr>
    </w:tbl>
    <w:p w14:paraId="206883C9" w14:textId="77777777" w:rsidR="00C46587" w:rsidRPr="00752E62" w:rsidRDefault="00C46587" w:rsidP="00982118">
      <w:pPr>
        <w:rPr>
          <w:color w:val="000000" w:themeColor="text1"/>
          <w:lang w:val="en-GB"/>
        </w:rPr>
      </w:pPr>
    </w:p>
    <w:p w14:paraId="64947735" w14:textId="77777777" w:rsidR="002807AF" w:rsidRPr="00752E62" w:rsidRDefault="005A4709" w:rsidP="00982118">
      <w:pPr>
        <w:rPr>
          <w:color w:val="000000" w:themeColor="text1"/>
        </w:rPr>
      </w:pPr>
      <w:r w:rsidRPr="00752E62">
        <w:rPr>
          <w:color w:val="000000" w:themeColor="text1"/>
        </w:rPr>
        <w:t>Adalimumab nije ispitivan u bolesnika s artritisom povezanim s entezitisom mlađih od 6 godina.</w:t>
      </w:r>
    </w:p>
    <w:p w14:paraId="2EAE0725" w14:textId="77777777" w:rsidR="002807AF" w:rsidRPr="00752E62" w:rsidRDefault="002807AF" w:rsidP="00982118">
      <w:pPr>
        <w:rPr>
          <w:color w:val="000000" w:themeColor="text1"/>
          <w:lang w:val="en-GB"/>
        </w:rPr>
      </w:pPr>
    </w:p>
    <w:p w14:paraId="6554D694" w14:textId="77777777" w:rsidR="00C46587" w:rsidRPr="00752E62" w:rsidRDefault="006A1144" w:rsidP="00982118">
      <w:pPr>
        <w:rPr>
          <w:color w:val="000000" w:themeColor="text1"/>
        </w:rPr>
      </w:pPr>
      <w:r w:rsidRPr="00752E62">
        <w:rPr>
          <w:color w:val="000000" w:themeColor="text1"/>
        </w:rPr>
        <w:t xml:space="preserve">Amsparity može biti dostupan i u drugim jačinama i/ili oblicima, ovisno o terapijskim potrebama pojedinog bolesnika. </w:t>
      </w:r>
    </w:p>
    <w:p w14:paraId="02B8D831" w14:textId="77777777" w:rsidR="00C46587" w:rsidRPr="00752E62" w:rsidRDefault="00C46587" w:rsidP="00982118">
      <w:pPr>
        <w:rPr>
          <w:color w:val="000000" w:themeColor="text1"/>
          <w:lang w:val="pl-PL"/>
        </w:rPr>
      </w:pPr>
    </w:p>
    <w:p w14:paraId="084A7CE9" w14:textId="77777777" w:rsidR="00C46587" w:rsidRPr="00752E62" w:rsidRDefault="00C46587" w:rsidP="00982118">
      <w:pPr>
        <w:keepNext/>
        <w:rPr>
          <w:i/>
          <w:color w:val="000000" w:themeColor="text1"/>
        </w:rPr>
      </w:pPr>
      <w:r w:rsidRPr="00752E62">
        <w:rPr>
          <w:i/>
          <w:color w:val="000000" w:themeColor="text1"/>
        </w:rPr>
        <w:t>Plak psorijaza u djece</w:t>
      </w:r>
    </w:p>
    <w:p w14:paraId="2CA6B776" w14:textId="77777777" w:rsidR="00C46587" w:rsidRPr="00752E62" w:rsidRDefault="00C46587" w:rsidP="00982118">
      <w:pPr>
        <w:keepNext/>
        <w:rPr>
          <w:color w:val="000000" w:themeColor="text1"/>
          <w:lang w:val="pl-PL"/>
        </w:rPr>
      </w:pPr>
    </w:p>
    <w:p w14:paraId="12D8F8E9" w14:textId="77777777" w:rsidR="00C46587" w:rsidRPr="00752E62" w:rsidRDefault="00C46587" w:rsidP="00982118">
      <w:pPr>
        <w:rPr>
          <w:color w:val="000000" w:themeColor="text1"/>
        </w:rPr>
      </w:pPr>
      <w:r w:rsidRPr="00752E62">
        <w:rPr>
          <w:color w:val="000000" w:themeColor="text1"/>
        </w:rPr>
        <w:t xml:space="preserve">Preporučena doza lijeka Amsparity za bolesnike s plak psorijazom u dobi od 4 do 17 godina određuje se na temelju tjelesne težine (tablica 3). Amsparity se primjenjuje supkutanom injekcijom. </w:t>
      </w:r>
    </w:p>
    <w:p w14:paraId="28D1BF13" w14:textId="77777777" w:rsidR="00E57231" w:rsidRPr="00752E62" w:rsidRDefault="00E57231" w:rsidP="00982118">
      <w:pPr>
        <w:rPr>
          <w:color w:val="000000" w:themeColor="text1"/>
        </w:rPr>
      </w:pPr>
    </w:p>
    <w:p w14:paraId="119C157B" w14:textId="77777777" w:rsidR="00E57231" w:rsidRPr="00752E62" w:rsidRDefault="00E57231" w:rsidP="00B130BF">
      <w:pPr>
        <w:keepNext/>
        <w:rPr>
          <w:b/>
          <w:color w:val="000000" w:themeColor="text1"/>
        </w:rPr>
      </w:pPr>
      <w:r w:rsidRPr="00752E62">
        <w:rPr>
          <w:b/>
          <w:color w:val="000000" w:themeColor="text1"/>
        </w:rPr>
        <w:t>Tablica 3</w:t>
      </w:r>
      <w:r w:rsidR="00F71518" w:rsidRPr="00752E62">
        <w:rPr>
          <w:b/>
          <w:color w:val="000000" w:themeColor="text1"/>
        </w:rPr>
        <w:t>.</w:t>
      </w:r>
      <w:r w:rsidRPr="00752E62">
        <w:rPr>
          <w:b/>
          <w:color w:val="000000" w:themeColor="text1"/>
        </w:rPr>
        <w:t xml:space="preserve"> </w:t>
      </w:r>
      <w:r w:rsidR="006A1144" w:rsidRPr="00752E62">
        <w:rPr>
          <w:b/>
          <w:color w:val="000000" w:themeColor="text1"/>
        </w:rPr>
        <w:t>Doza lijeka Amsparity za pedijatrijske bolesnike s plak psorijazom</w:t>
      </w:r>
    </w:p>
    <w:p w14:paraId="2BF0DC26" w14:textId="77777777" w:rsidR="00E57231" w:rsidRPr="00752E62" w:rsidRDefault="00E57231"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3"/>
      </w:tblGrid>
      <w:tr w:rsidR="00E57231" w:rsidRPr="00752E62" w14:paraId="1D0E8F10" w14:textId="77777777" w:rsidTr="00B130BF">
        <w:tc>
          <w:tcPr>
            <w:tcW w:w="4651" w:type="dxa"/>
            <w:shd w:val="clear" w:color="auto" w:fill="auto"/>
          </w:tcPr>
          <w:p w14:paraId="523A726F" w14:textId="77777777" w:rsidR="00E57231" w:rsidRPr="00752E62" w:rsidRDefault="00E57231" w:rsidP="00982118">
            <w:pPr>
              <w:jc w:val="center"/>
              <w:rPr>
                <w:b/>
                <w:color w:val="000000" w:themeColor="text1"/>
              </w:rPr>
            </w:pPr>
            <w:r w:rsidRPr="00752E62">
              <w:rPr>
                <w:b/>
                <w:color w:val="000000" w:themeColor="text1"/>
              </w:rPr>
              <w:t>Tjelesna težina bolesnika</w:t>
            </w:r>
          </w:p>
        </w:tc>
        <w:tc>
          <w:tcPr>
            <w:tcW w:w="4652" w:type="dxa"/>
            <w:shd w:val="clear" w:color="auto" w:fill="auto"/>
          </w:tcPr>
          <w:p w14:paraId="2744FF9A" w14:textId="77777777" w:rsidR="00E57231" w:rsidRPr="00752E62" w:rsidRDefault="00E57231" w:rsidP="00982118">
            <w:pPr>
              <w:jc w:val="center"/>
              <w:rPr>
                <w:b/>
                <w:color w:val="000000" w:themeColor="text1"/>
              </w:rPr>
            </w:pPr>
            <w:r w:rsidRPr="00752E62">
              <w:rPr>
                <w:b/>
                <w:color w:val="000000" w:themeColor="text1"/>
              </w:rPr>
              <w:t>Režim doziranja</w:t>
            </w:r>
          </w:p>
        </w:tc>
      </w:tr>
      <w:tr w:rsidR="00E57231" w:rsidRPr="00752E62" w14:paraId="3E62E2DD" w14:textId="77777777" w:rsidTr="00B130BF">
        <w:tc>
          <w:tcPr>
            <w:tcW w:w="4651" w:type="dxa"/>
            <w:shd w:val="clear" w:color="auto" w:fill="auto"/>
          </w:tcPr>
          <w:p w14:paraId="529323AA" w14:textId="77777777" w:rsidR="00E57231" w:rsidRPr="00752E62" w:rsidRDefault="00E57231" w:rsidP="00982118">
            <w:pPr>
              <w:jc w:val="center"/>
              <w:rPr>
                <w:color w:val="000000" w:themeColor="text1"/>
              </w:rPr>
            </w:pPr>
            <w:r w:rsidRPr="00752E62">
              <w:rPr>
                <w:color w:val="000000" w:themeColor="text1"/>
              </w:rPr>
              <w:t>15 kg do &lt; 30 kg</w:t>
            </w:r>
          </w:p>
        </w:tc>
        <w:tc>
          <w:tcPr>
            <w:tcW w:w="4652" w:type="dxa"/>
            <w:shd w:val="clear" w:color="auto" w:fill="auto"/>
          </w:tcPr>
          <w:p w14:paraId="71CC1C34" w14:textId="77777777" w:rsidR="00E57231" w:rsidRPr="00752E62" w:rsidRDefault="00E57231" w:rsidP="00B56A49">
            <w:pPr>
              <w:rPr>
                <w:color w:val="000000" w:themeColor="text1"/>
              </w:rPr>
            </w:pPr>
            <w:r w:rsidRPr="00752E62">
              <w:rPr>
                <w:color w:val="000000" w:themeColor="text1"/>
              </w:rPr>
              <w:t>Početna doza od 20 mg, a zatim 20 mg svaki drugi tjedan, počevši tjedan dana nakon početne doze</w:t>
            </w:r>
          </w:p>
        </w:tc>
      </w:tr>
      <w:tr w:rsidR="007C5B83" w:rsidRPr="00752E62" w14:paraId="1BB8A237" w14:textId="77777777" w:rsidTr="00B130BF">
        <w:tc>
          <w:tcPr>
            <w:tcW w:w="4651" w:type="dxa"/>
            <w:shd w:val="clear" w:color="auto" w:fill="auto"/>
          </w:tcPr>
          <w:p w14:paraId="72A60861" w14:textId="77777777" w:rsidR="007C5B83" w:rsidRPr="00752E62" w:rsidRDefault="007C5B83" w:rsidP="00982118">
            <w:pPr>
              <w:jc w:val="center"/>
              <w:rPr>
                <w:color w:val="000000" w:themeColor="text1"/>
              </w:rPr>
            </w:pPr>
            <w:r w:rsidRPr="00752E62">
              <w:rPr>
                <w:color w:val="000000" w:themeColor="text1"/>
              </w:rPr>
              <w:t>≥ 30 kg</w:t>
            </w:r>
          </w:p>
        </w:tc>
        <w:tc>
          <w:tcPr>
            <w:tcW w:w="4652" w:type="dxa"/>
            <w:shd w:val="clear" w:color="auto" w:fill="auto"/>
          </w:tcPr>
          <w:p w14:paraId="669C781B" w14:textId="77777777" w:rsidR="007C5B83" w:rsidRPr="00752E62" w:rsidRDefault="007C5B83" w:rsidP="00B56A49">
            <w:pPr>
              <w:rPr>
                <w:color w:val="000000" w:themeColor="text1"/>
              </w:rPr>
            </w:pPr>
            <w:r w:rsidRPr="00752E62">
              <w:rPr>
                <w:color w:val="000000" w:themeColor="text1"/>
              </w:rPr>
              <w:t>Početna doza od 40 mg, a zatim 40 mg svaki drugi tjedan, počevši tjedan dana nakon početne doze</w:t>
            </w:r>
          </w:p>
        </w:tc>
      </w:tr>
    </w:tbl>
    <w:p w14:paraId="1533DBDE" w14:textId="77777777" w:rsidR="00E57231" w:rsidRPr="00752E62" w:rsidRDefault="00E57231" w:rsidP="00982118">
      <w:pPr>
        <w:rPr>
          <w:color w:val="000000" w:themeColor="text1"/>
        </w:rPr>
      </w:pPr>
    </w:p>
    <w:p w14:paraId="01869CDC" w14:textId="77777777" w:rsidR="00C46587" w:rsidRPr="00752E62" w:rsidRDefault="00C46587" w:rsidP="00982118">
      <w:pPr>
        <w:rPr>
          <w:color w:val="000000" w:themeColor="text1"/>
        </w:rPr>
      </w:pPr>
      <w:r w:rsidRPr="00752E62">
        <w:rPr>
          <w:color w:val="000000" w:themeColor="text1"/>
        </w:rPr>
        <w:t>Ako bolesnik ne postigne terapijski odgovor unutar 16 tjedana, nastavak liječenja nakon tog razdoblja potrebno je pomno razmotriti.</w:t>
      </w:r>
    </w:p>
    <w:p w14:paraId="243C42CB" w14:textId="77777777" w:rsidR="00C46587" w:rsidRPr="00752E62" w:rsidRDefault="00C46587" w:rsidP="00982118">
      <w:pPr>
        <w:rPr>
          <w:color w:val="000000" w:themeColor="text1"/>
        </w:rPr>
      </w:pPr>
    </w:p>
    <w:p w14:paraId="36DB394B" w14:textId="77777777" w:rsidR="00C46587" w:rsidRPr="00752E62" w:rsidRDefault="00C46587" w:rsidP="00982118">
      <w:pPr>
        <w:rPr>
          <w:color w:val="000000" w:themeColor="text1"/>
        </w:rPr>
      </w:pPr>
      <w:r w:rsidRPr="00752E62">
        <w:rPr>
          <w:color w:val="000000" w:themeColor="text1"/>
        </w:rPr>
        <w:t>Ako je indicirano ponovno liječenje lijekom Amsparity, potrebno je pridržavati se gore navedenih smjernica za doziranje i trajanje liječenja.</w:t>
      </w:r>
    </w:p>
    <w:p w14:paraId="1331C588" w14:textId="77777777" w:rsidR="00C46587" w:rsidRPr="00752E62" w:rsidRDefault="00C46587" w:rsidP="00982118">
      <w:pPr>
        <w:rPr>
          <w:color w:val="000000" w:themeColor="text1"/>
        </w:rPr>
      </w:pPr>
    </w:p>
    <w:p w14:paraId="7773B4F1" w14:textId="77777777" w:rsidR="00C46587" w:rsidRPr="00752E62" w:rsidRDefault="00C46587" w:rsidP="00982118">
      <w:pPr>
        <w:rPr>
          <w:color w:val="000000" w:themeColor="text1"/>
        </w:rPr>
      </w:pPr>
      <w:r w:rsidRPr="00752E62">
        <w:rPr>
          <w:color w:val="000000" w:themeColor="text1"/>
        </w:rPr>
        <w:t>Sigurnost adalimumaba u pedijatrijskih bolesnika s plak psorijazom ocjenjivala se tijekom srednjeg razdoblja od 13 mjeseci.</w:t>
      </w:r>
    </w:p>
    <w:p w14:paraId="2CF166C8" w14:textId="77777777" w:rsidR="00C46587" w:rsidRPr="00752E62" w:rsidRDefault="00C46587" w:rsidP="00982118">
      <w:pPr>
        <w:rPr>
          <w:color w:val="000000" w:themeColor="text1"/>
        </w:rPr>
      </w:pPr>
    </w:p>
    <w:p w14:paraId="4400C96B" w14:textId="77777777" w:rsidR="00C46587" w:rsidRPr="00752E62" w:rsidRDefault="00C46587" w:rsidP="00982118">
      <w:pPr>
        <w:rPr>
          <w:color w:val="000000" w:themeColor="text1"/>
        </w:rPr>
      </w:pPr>
      <w:r w:rsidRPr="00752E62">
        <w:rPr>
          <w:color w:val="000000" w:themeColor="text1"/>
        </w:rPr>
        <w:lastRenderedPageBreak/>
        <w:t>Nema relevantne primjene adalimumaba u djece mlađe od 4 godine u ovoj indikaciji.</w:t>
      </w:r>
    </w:p>
    <w:p w14:paraId="6D3BE1A3" w14:textId="77777777" w:rsidR="00F770EC" w:rsidRPr="00752E62" w:rsidRDefault="00F770EC" w:rsidP="00982118">
      <w:pPr>
        <w:rPr>
          <w:color w:val="000000" w:themeColor="text1"/>
        </w:rPr>
      </w:pPr>
    </w:p>
    <w:p w14:paraId="2D4C2D44" w14:textId="77777777" w:rsidR="00F770EC" w:rsidRPr="00752E62" w:rsidRDefault="006A1144" w:rsidP="00982118">
      <w:pPr>
        <w:rPr>
          <w:color w:val="000000" w:themeColor="text1"/>
        </w:rPr>
      </w:pPr>
      <w:r w:rsidRPr="00752E62">
        <w:rPr>
          <w:color w:val="000000" w:themeColor="text1"/>
        </w:rPr>
        <w:t>Amsparity može biti dostupan i u drugim jačinama i/ili oblicima, ovisno o terapijskim potrebama pojedinog bolesnika.</w:t>
      </w:r>
    </w:p>
    <w:p w14:paraId="5E7157B4" w14:textId="77777777" w:rsidR="00C46587" w:rsidRPr="00752E62" w:rsidRDefault="00C46587" w:rsidP="00982118">
      <w:pPr>
        <w:rPr>
          <w:color w:val="000000" w:themeColor="text1"/>
          <w:lang w:val="pl-PL"/>
        </w:rPr>
      </w:pPr>
    </w:p>
    <w:p w14:paraId="3D3E719A" w14:textId="77777777" w:rsidR="00C46587" w:rsidRPr="00752E62" w:rsidRDefault="007E72E0" w:rsidP="00982118">
      <w:pPr>
        <w:keepNext/>
        <w:rPr>
          <w:i/>
          <w:color w:val="000000" w:themeColor="text1"/>
        </w:rPr>
      </w:pPr>
      <w:r w:rsidRPr="00752E62">
        <w:rPr>
          <w:i/>
          <w:color w:val="000000" w:themeColor="text1"/>
        </w:rPr>
        <w:t>Adolescentni gnojni</w:t>
      </w:r>
      <w:r w:rsidR="00C46587" w:rsidRPr="00752E62">
        <w:rPr>
          <w:i/>
          <w:color w:val="000000" w:themeColor="text1"/>
        </w:rPr>
        <w:t xml:space="preserve"> hidradenitis (u dobi od 12 i više godina, tjelesne težine najmanje 30 kg)</w:t>
      </w:r>
    </w:p>
    <w:p w14:paraId="1F98F94A" w14:textId="77777777" w:rsidR="00C46587" w:rsidRPr="00752E62" w:rsidRDefault="00C46587" w:rsidP="00982118">
      <w:pPr>
        <w:keepNext/>
        <w:rPr>
          <w:color w:val="000000" w:themeColor="text1"/>
          <w:lang w:val="pl-PL"/>
        </w:rPr>
      </w:pPr>
    </w:p>
    <w:p w14:paraId="4AA04547" w14:textId="77777777" w:rsidR="007C5B83" w:rsidRPr="00752E62" w:rsidRDefault="00C46587" w:rsidP="00982118">
      <w:pPr>
        <w:rPr>
          <w:color w:val="000000" w:themeColor="text1"/>
        </w:rPr>
      </w:pPr>
      <w:r w:rsidRPr="00752E62">
        <w:rPr>
          <w:color w:val="000000" w:themeColor="text1"/>
        </w:rPr>
        <w:t xml:space="preserve">Nisu provedena klinička ispitivanja adalimumaba u adolescentnih bolesnika s gnojnim hidradenitisom. </w:t>
      </w:r>
    </w:p>
    <w:p w14:paraId="018E93E2" w14:textId="77777777" w:rsidR="007C5B83" w:rsidRPr="00752E62" w:rsidRDefault="007C5B83" w:rsidP="00982118">
      <w:pPr>
        <w:rPr>
          <w:color w:val="000000" w:themeColor="text1"/>
          <w:lang w:val="pl-PL"/>
        </w:rPr>
      </w:pPr>
    </w:p>
    <w:p w14:paraId="55CBE578" w14:textId="77777777" w:rsidR="00C46587" w:rsidRPr="00752E62" w:rsidRDefault="00C46587" w:rsidP="00982118">
      <w:pPr>
        <w:rPr>
          <w:color w:val="000000" w:themeColor="text1"/>
        </w:rPr>
      </w:pPr>
      <w:r w:rsidRPr="00752E62">
        <w:rPr>
          <w:color w:val="000000" w:themeColor="text1"/>
        </w:rPr>
        <w:t>Doziranje adalimumaba u tih bolesnika utvrđeno je na temelju farmakokinetičkog modeliranja i simulacije (vidjeti dio</w:t>
      </w:r>
      <w:r w:rsidR="00F71518" w:rsidRPr="00752E62">
        <w:rPr>
          <w:color w:val="000000" w:themeColor="text1"/>
        </w:rPr>
        <w:t> </w:t>
      </w:r>
      <w:r w:rsidRPr="00752E62">
        <w:rPr>
          <w:color w:val="000000" w:themeColor="text1"/>
        </w:rPr>
        <w:t>5.2).</w:t>
      </w:r>
    </w:p>
    <w:p w14:paraId="0A2F186C" w14:textId="77777777" w:rsidR="00C46587" w:rsidRPr="00752E62" w:rsidRDefault="00C46587" w:rsidP="00982118">
      <w:pPr>
        <w:rPr>
          <w:color w:val="000000" w:themeColor="text1"/>
          <w:lang w:val="pl-PL"/>
        </w:rPr>
      </w:pPr>
    </w:p>
    <w:p w14:paraId="4BC88E6C" w14:textId="77777777" w:rsidR="00C46587" w:rsidRPr="00752E62" w:rsidRDefault="00C46587" w:rsidP="00982118">
      <w:pPr>
        <w:rPr>
          <w:color w:val="000000" w:themeColor="text1"/>
        </w:rPr>
      </w:pPr>
      <w:r w:rsidRPr="00752E62">
        <w:rPr>
          <w:color w:val="000000" w:themeColor="text1"/>
        </w:rPr>
        <w:t>Preporučena doza lijeka Amsparity je 80 mg u nultom tjednu, nakon koje se primjenjuje doza od 40 mg svaki drugi tjedan, počevši od prvog tjedna, supkutanom injekcijom.</w:t>
      </w:r>
    </w:p>
    <w:p w14:paraId="680C9EFF" w14:textId="77777777" w:rsidR="007C5B83" w:rsidRPr="00752E62" w:rsidRDefault="007C5B83" w:rsidP="00982118">
      <w:pPr>
        <w:rPr>
          <w:color w:val="000000" w:themeColor="text1"/>
          <w:lang w:val="pl-PL"/>
        </w:rPr>
      </w:pPr>
    </w:p>
    <w:p w14:paraId="473C8DB4" w14:textId="77777777" w:rsidR="00C46587" w:rsidRPr="00752E62" w:rsidRDefault="00C46587" w:rsidP="00982118">
      <w:pPr>
        <w:rPr>
          <w:color w:val="000000" w:themeColor="text1"/>
        </w:rPr>
      </w:pPr>
      <w:r w:rsidRPr="00752E62">
        <w:rPr>
          <w:color w:val="000000" w:themeColor="text1"/>
        </w:rPr>
        <w:t>U adolescentnih bolesnika u kojih nije postignut zadovoljavajući odgovor na lijek Amsparity u dozi od 40 mg svaki drugi tjedan može se razmotriti povećanje doziranja na 40 mg svaki tjedan ili 80 mg svaki drugi tjedan.</w:t>
      </w:r>
    </w:p>
    <w:p w14:paraId="79150FE6" w14:textId="77777777" w:rsidR="00C46587" w:rsidRPr="00752E62" w:rsidRDefault="00C46587" w:rsidP="00982118">
      <w:pPr>
        <w:rPr>
          <w:color w:val="000000" w:themeColor="text1"/>
          <w:lang w:val="pl-PL"/>
        </w:rPr>
      </w:pPr>
    </w:p>
    <w:p w14:paraId="380FDEC5" w14:textId="77777777" w:rsidR="00C46587" w:rsidRPr="00752E62" w:rsidRDefault="00C46587" w:rsidP="00982118">
      <w:pPr>
        <w:rPr>
          <w:color w:val="000000" w:themeColor="text1"/>
        </w:rPr>
      </w:pPr>
      <w:r w:rsidRPr="00752E62">
        <w:rPr>
          <w:color w:val="000000" w:themeColor="text1"/>
        </w:rPr>
        <w:t>Ako je potrebno, primjena antibiotika može se nastaviti i tijekom liječenja lijekom Amsparity. Preporučuje se da bolesnik tijekom liječenja lijekom Amsparity svakodnevno koristi topikalnu antiseptičku tekućinu za ispiranje lezija uzrokovanih gnojnim hidradenitisom.</w:t>
      </w:r>
    </w:p>
    <w:p w14:paraId="53E1FAEA" w14:textId="77777777" w:rsidR="00C46587" w:rsidRPr="00752E62" w:rsidRDefault="00C46587" w:rsidP="00982118">
      <w:pPr>
        <w:rPr>
          <w:color w:val="000000" w:themeColor="text1"/>
        </w:rPr>
      </w:pPr>
    </w:p>
    <w:p w14:paraId="1F63CA90" w14:textId="77777777" w:rsidR="00C46587" w:rsidRPr="00752E62" w:rsidRDefault="00C46587" w:rsidP="00982118">
      <w:pPr>
        <w:rPr>
          <w:color w:val="000000" w:themeColor="text1"/>
        </w:rPr>
      </w:pPr>
      <w:r w:rsidRPr="00752E62">
        <w:rPr>
          <w:color w:val="000000" w:themeColor="text1"/>
        </w:rPr>
        <w:t>U slučaju da ni nakon 12 tjedana nema poboljšanja, potrebno je pomno razmotriti nastavak liječenja takvog bolesnika.</w:t>
      </w:r>
    </w:p>
    <w:p w14:paraId="525EAAD6" w14:textId="77777777" w:rsidR="00C46587" w:rsidRPr="00752E62" w:rsidRDefault="00C46587" w:rsidP="00982118">
      <w:pPr>
        <w:rPr>
          <w:color w:val="000000" w:themeColor="text1"/>
        </w:rPr>
      </w:pPr>
    </w:p>
    <w:p w14:paraId="14CCBA3F" w14:textId="77777777" w:rsidR="00C46587" w:rsidRPr="00752E62" w:rsidRDefault="00C46587" w:rsidP="00982118">
      <w:pPr>
        <w:rPr>
          <w:color w:val="000000" w:themeColor="text1"/>
        </w:rPr>
      </w:pPr>
      <w:r w:rsidRPr="00752E62">
        <w:rPr>
          <w:color w:val="000000" w:themeColor="text1"/>
        </w:rPr>
        <w:t>Ako liječenje treba privremeno prekinuti, Amsparity se kasnije po potrebi može ponovno uvesti.</w:t>
      </w:r>
    </w:p>
    <w:p w14:paraId="0D11C8F3" w14:textId="77777777" w:rsidR="00C46587" w:rsidRPr="00752E62" w:rsidRDefault="00C46587" w:rsidP="00982118">
      <w:pPr>
        <w:rPr>
          <w:color w:val="000000" w:themeColor="text1"/>
        </w:rPr>
      </w:pPr>
    </w:p>
    <w:p w14:paraId="7E56BF61" w14:textId="77777777" w:rsidR="00C46587" w:rsidRPr="00752E62" w:rsidRDefault="00C46587" w:rsidP="00982118">
      <w:pPr>
        <w:rPr>
          <w:color w:val="000000" w:themeColor="text1"/>
        </w:rPr>
      </w:pPr>
      <w:r w:rsidRPr="00752E62">
        <w:rPr>
          <w:color w:val="000000" w:themeColor="text1"/>
        </w:rPr>
        <w:t>Potrebno je periodički ocjenjivati korist i rizik kontinuiranog dugotrajnog liječenja (vidjeti podatke za odrasle u dijelu</w:t>
      </w:r>
      <w:r w:rsidR="00F71518" w:rsidRPr="00752E62">
        <w:rPr>
          <w:color w:val="000000" w:themeColor="text1"/>
        </w:rPr>
        <w:t> </w:t>
      </w:r>
      <w:r w:rsidRPr="00752E62">
        <w:rPr>
          <w:color w:val="000000" w:themeColor="text1"/>
        </w:rPr>
        <w:t>5.1).</w:t>
      </w:r>
    </w:p>
    <w:p w14:paraId="60F8F9C7" w14:textId="77777777" w:rsidR="00C46587" w:rsidRPr="00752E62" w:rsidRDefault="00C46587" w:rsidP="00982118">
      <w:pPr>
        <w:rPr>
          <w:color w:val="000000" w:themeColor="text1"/>
        </w:rPr>
      </w:pPr>
    </w:p>
    <w:p w14:paraId="4A9325C7" w14:textId="77777777" w:rsidR="00C46587" w:rsidRPr="00752E62" w:rsidRDefault="00C46587" w:rsidP="00982118">
      <w:pPr>
        <w:rPr>
          <w:color w:val="000000" w:themeColor="text1"/>
        </w:rPr>
      </w:pPr>
      <w:r w:rsidRPr="00752E62">
        <w:rPr>
          <w:color w:val="000000" w:themeColor="text1"/>
        </w:rPr>
        <w:t xml:space="preserve">Nema relevantne primjene adalimumaba u djece mlađe od 12 godina u ovoj indikaciji. </w:t>
      </w:r>
    </w:p>
    <w:p w14:paraId="0A1D1F02" w14:textId="77777777" w:rsidR="003D4368" w:rsidRPr="00752E62" w:rsidRDefault="003D4368" w:rsidP="00982118">
      <w:pPr>
        <w:rPr>
          <w:color w:val="000000" w:themeColor="text1"/>
        </w:rPr>
      </w:pPr>
    </w:p>
    <w:p w14:paraId="1A3B4FCB" w14:textId="77777777" w:rsidR="003D4368" w:rsidRPr="00752E62" w:rsidRDefault="006A1144" w:rsidP="00982118">
      <w:pPr>
        <w:rPr>
          <w:color w:val="000000" w:themeColor="text1"/>
        </w:rPr>
      </w:pPr>
      <w:r w:rsidRPr="00752E62">
        <w:rPr>
          <w:color w:val="000000" w:themeColor="text1"/>
        </w:rPr>
        <w:t>Amsparity može biti dostupan i u drugim jačinama i/ili oblicima, ovisno o terapijskim potrebama pojedinog bolesnika.</w:t>
      </w:r>
    </w:p>
    <w:p w14:paraId="7070DDD5" w14:textId="77777777" w:rsidR="00C46587" w:rsidRPr="00752E62" w:rsidRDefault="00C46587" w:rsidP="00982118">
      <w:pPr>
        <w:rPr>
          <w:color w:val="000000" w:themeColor="text1"/>
          <w:lang w:val="pl-PL"/>
        </w:rPr>
      </w:pPr>
    </w:p>
    <w:p w14:paraId="34FB3256" w14:textId="77777777" w:rsidR="00C46587" w:rsidRPr="00752E62" w:rsidRDefault="00C46587" w:rsidP="00982118">
      <w:pPr>
        <w:keepNext/>
        <w:rPr>
          <w:i/>
          <w:color w:val="000000" w:themeColor="text1"/>
        </w:rPr>
      </w:pPr>
      <w:r w:rsidRPr="00752E62">
        <w:rPr>
          <w:i/>
          <w:color w:val="000000" w:themeColor="text1"/>
        </w:rPr>
        <w:t>Crohnova bolest u djece</w:t>
      </w:r>
    </w:p>
    <w:p w14:paraId="23C6CDC2" w14:textId="77777777" w:rsidR="00C46587" w:rsidRPr="00752E62" w:rsidRDefault="00C46587" w:rsidP="00982118">
      <w:pPr>
        <w:keepNext/>
        <w:rPr>
          <w:color w:val="000000" w:themeColor="text1"/>
          <w:lang w:val="pl-PL"/>
        </w:rPr>
      </w:pPr>
    </w:p>
    <w:p w14:paraId="1CD04E04" w14:textId="77777777" w:rsidR="007C5B83" w:rsidRPr="00752E62" w:rsidRDefault="00C46587" w:rsidP="00982118">
      <w:pPr>
        <w:rPr>
          <w:color w:val="000000" w:themeColor="text1"/>
        </w:rPr>
      </w:pPr>
      <w:r w:rsidRPr="00752E62">
        <w:rPr>
          <w:color w:val="000000" w:themeColor="text1"/>
        </w:rPr>
        <w:t xml:space="preserve">Preporučena doza lijeka Amsparity za bolesnike s Crohnovom bolešću u dobi od 6 do 17 godina određuje se na temelju tjelesne težine (tablica 4). Amsparity se primjenjuje supkutanom injekcijom. </w:t>
      </w:r>
    </w:p>
    <w:p w14:paraId="7E4DAE51" w14:textId="77777777" w:rsidR="007C5B83" w:rsidRPr="00752E62" w:rsidRDefault="007C5B83" w:rsidP="00982118">
      <w:pPr>
        <w:rPr>
          <w:color w:val="000000" w:themeColor="text1"/>
        </w:rPr>
      </w:pPr>
    </w:p>
    <w:p w14:paraId="0525427B" w14:textId="77777777" w:rsidR="007C5B83" w:rsidRPr="00752E62" w:rsidRDefault="007C5B83" w:rsidP="00B130BF">
      <w:pPr>
        <w:keepNext/>
        <w:rPr>
          <w:color w:val="000000" w:themeColor="text1"/>
        </w:rPr>
      </w:pPr>
      <w:r w:rsidRPr="00752E62">
        <w:rPr>
          <w:b/>
          <w:color w:val="000000" w:themeColor="text1"/>
        </w:rPr>
        <w:t>Tablica 4</w:t>
      </w:r>
      <w:r w:rsidR="00F71518" w:rsidRPr="00752E62">
        <w:rPr>
          <w:b/>
          <w:color w:val="000000" w:themeColor="text1"/>
        </w:rPr>
        <w:t>.</w:t>
      </w:r>
      <w:r w:rsidRPr="00752E62">
        <w:rPr>
          <w:b/>
          <w:color w:val="000000" w:themeColor="text1"/>
        </w:rPr>
        <w:t xml:space="preserve"> </w:t>
      </w:r>
      <w:r w:rsidR="006A1144" w:rsidRPr="00752E62">
        <w:rPr>
          <w:b/>
          <w:color w:val="000000" w:themeColor="text1"/>
        </w:rPr>
        <w:t>Doza lijeka Amsparity za pedijatrijske bolesnike s Crohnovom bolešću</w:t>
      </w:r>
    </w:p>
    <w:p w14:paraId="01740F47" w14:textId="77777777" w:rsidR="007C5B83" w:rsidRPr="00752E62" w:rsidRDefault="007C5B83"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830"/>
        <w:gridCol w:w="1964"/>
      </w:tblGrid>
      <w:tr w:rsidR="007C5B83" w:rsidRPr="00752E62" w14:paraId="06BAE3FF" w14:textId="77777777" w:rsidTr="00054A92">
        <w:tc>
          <w:tcPr>
            <w:tcW w:w="1278" w:type="dxa"/>
            <w:shd w:val="clear" w:color="auto" w:fill="auto"/>
          </w:tcPr>
          <w:p w14:paraId="5C7AB8CF" w14:textId="77777777" w:rsidR="007C5B83" w:rsidRPr="00752E62" w:rsidRDefault="007C5B83" w:rsidP="00982118">
            <w:pPr>
              <w:jc w:val="center"/>
              <w:rPr>
                <w:b/>
                <w:color w:val="000000" w:themeColor="text1"/>
              </w:rPr>
            </w:pPr>
            <w:r w:rsidRPr="00752E62">
              <w:rPr>
                <w:b/>
                <w:color w:val="000000" w:themeColor="text1"/>
              </w:rPr>
              <w:t>Tjelesna težina bolesnika</w:t>
            </w:r>
          </w:p>
        </w:tc>
        <w:tc>
          <w:tcPr>
            <w:tcW w:w="6030" w:type="dxa"/>
            <w:shd w:val="clear" w:color="auto" w:fill="auto"/>
          </w:tcPr>
          <w:p w14:paraId="6B10C8DF" w14:textId="77777777" w:rsidR="007C5B83" w:rsidRPr="00752E62" w:rsidRDefault="007C5B83" w:rsidP="00982118">
            <w:pPr>
              <w:jc w:val="center"/>
              <w:rPr>
                <w:b/>
                <w:color w:val="000000" w:themeColor="text1"/>
              </w:rPr>
            </w:pPr>
            <w:r w:rsidRPr="00752E62">
              <w:rPr>
                <w:b/>
                <w:color w:val="000000" w:themeColor="text1"/>
              </w:rPr>
              <w:t>Indukcijska doza</w:t>
            </w:r>
          </w:p>
        </w:tc>
        <w:tc>
          <w:tcPr>
            <w:tcW w:w="1995" w:type="dxa"/>
            <w:shd w:val="clear" w:color="auto" w:fill="auto"/>
          </w:tcPr>
          <w:p w14:paraId="7DF6F8FC" w14:textId="77777777" w:rsidR="007C5B83" w:rsidRPr="00752E62" w:rsidRDefault="007C5B83" w:rsidP="00982118">
            <w:pPr>
              <w:jc w:val="center"/>
              <w:rPr>
                <w:b/>
                <w:color w:val="000000" w:themeColor="text1"/>
              </w:rPr>
            </w:pPr>
            <w:r w:rsidRPr="00752E62">
              <w:rPr>
                <w:b/>
                <w:color w:val="000000" w:themeColor="text1"/>
              </w:rPr>
              <w:t>Doza održavanja počevši od 4. tjedna</w:t>
            </w:r>
          </w:p>
        </w:tc>
      </w:tr>
      <w:tr w:rsidR="007C5B83" w:rsidRPr="00752E62" w14:paraId="49726CA3" w14:textId="77777777" w:rsidTr="00054A92">
        <w:tc>
          <w:tcPr>
            <w:tcW w:w="1278" w:type="dxa"/>
            <w:shd w:val="clear" w:color="auto" w:fill="auto"/>
          </w:tcPr>
          <w:p w14:paraId="4AC95845" w14:textId="77777777" w:rsidR="007C5B83" w:rsidRPr="00752E62" w:rsidRDefault="007C5B83" w:rsidP="00982118">
            <w:pPr>
              <w:jc w:val="center"/>
              <w:rPr>
                <w:color w:val="000000" w:themeColor="text1"/>
              </w:rPr>
            </w:pPr>
            <w:r w:rsidRPr="00752E62">
              <w:rPr>
                <w:color w:val="000000" w:themeColor="text1"/>
              </w:rPr>
              <w:t>&lt; 40</w:t>
            </w:r>
            <w:r w:rsidR="00F71518" w:rsidRPr="00752E62">
              <w:rPr>
                <w:color w:val="000000" w:themeColor="text1"/>
              </w:rPr>
              <w:t> </w:t>
            </w:r>
            <w:r w:rsidRPr="00752E62">
              <w:rPr>
                <w:color w:val="000000" w:themeColor="text1"/>
              </w:rPr>
              <w:t>kg</w:t>
            </w:r>
          </w:p>
        </w:tc>
        <w:tc>
          <w:tcPr>
            <w:tcW w:w="6030" w:type="dxa"/>
            <w:shd w:val="clear" w:color="auto" w:fill="auto"/>
          </w:tcPr>
          <w:p w14:paraId="294C3678" w14:textId="77777777" w:rsidR="007C5B83" w:rsidRPr="00752E62" w:rsidRDefault="00885CBA" w:rsidP="00982118">
            <w:pPr>
              <w:numPr>
                <w:ilvl w:val="0"/>
                <w:numId w:val="17"/>
              </w:numPr>
              <w:rPr>
                <w:color w:val="000000" w:themeColor="text1"/>
              </w:rPr>
            </w:pPr>
            <w:r w:rsidRPr="00752E62">
              <w:rPr>
                <w:color w:val="000000" w:themeColor="text1"/>
              </w:rPr>
              <w:t>40 mg u nultom tjednu i 20 mg u drugom tjednu</w:t>
            </w:r>
          </w:p>
          <w:p w14:paraId="6BD2668B" w14:textId="77777777" w:rsidR="007C5B83" w:rsidRPr="00752E62" w:rsidRDefault="007C5B83" w:rsidP="00982118">
            <w:pPr>
              <w:rPr>
                <w:color w:val="000000" w:themeColor="text1"/>
                <w:lang w:val="pl-PL"/>
              </w:rPr>
            </w:pPr>
          </w:p>
          <w:p w14:paraId="01B4D13F" w14:textId="77777777" w:rsidR="00DB320E" w:rsidRPr="00752E62" w:rsidRDefault="007C5B83" w:rsidP="00982118">
            <w:pPr>
              <w:rPr>
                <w:color w:val="000000" w:themeColor="text1"/>
              </w:rPr>
            </w:pPr>
            <w:r w:rsidRPr="00752E62">
              <w:rPr>
                <w:color w:val="000000" w:themeColor="text1"/>
              </w:rPr>
              <w:t xml:space="preserve">U slučaju kada je potreban brži odgovor na liječenje, imajući na umu da rizik od nuspojava može biti veći kod primjene više indukcijske doze, može se primijeniti sljedeća doza: </w:t>
            </w:r>
          </w:p>
          <w:p w14:paraId="10CBFCFC" w14:textId="77777777" w:rsidR="007C5B83" w:rsidRPr="00752E62" w:rsidRDefault="00885CBA" w:rsidP="00982118">
            <w:pPr>
              <w:numPr>
                <w:ilvl w:val="0"/>
                <w:numId w:val="17"/>
              </w:numPr>
              <w:rPr>
                <w:color w:val="000000" w:themeColor="text1"/>
              </w:rPr>
            </w:pPr>
            <w:r w:rsidRPr="00752E62">
              <w:rPr>
                <w:color w:val="000000" w:themeColor="text1"/>
              </w:rPr>
              <w:t>80 mg u nultom tjednu i 40 mg u drugom tjednu</w:t>
            </w:r>
          </w:p>
        </w:tc>
        <w:tc>
          <w:tcPr>
            <w:tcW w:w="1995" w:type="dxa"/>
            <w:shd w:val="clear" w:color="auto" w:fill="auto"/>
          </w:tcPr>
          <w:p w14:paraId="7CB511A2" w14:textId="77777777" w:rsidR="007C5B83" w:rsidRPr="00752E62" w:rsidRDefault="00DB320E" w:rsidP="00982118">
            <w:pPr>
              <w:jc w:val="center"/>
              <w:rPr>
                <w:color w:val="000000" w:themeColor="text1"/>
              </w:rPr>
            </w:pPr>
            <w:r w:rsidRPr="00752E62">
              <w:rPr>
                <w:color w:val="000000" w:themeColor="text1"/>
              </w:rPr>
              <w:t>20 mg svaki drugi tjedan</w:t>
            </w:r>
          </w:p>
        </w:tc>
      </w:tr>
      <w:tr w:rsidR="00DB320E" w:rsidRPr="00752E62" w14:paraId="70170509" w14:textId="77777777" w:rsidTr="00054A92">
        <w:tc>
          <w:tcPr>
            <w:tcW w:w="1278" w:type="dxa"/>
            <w:shd w:val="clear" w:color="auto" w:fill="auto"/>
          </w:tcPr>
          <w:p w14:paraId="45BE7B90" w14:textId="77777777" w:rsidR="00DB320E" w:rsidRPr="00752E62" w:rsidRDefault="00DB320E" w:rsidP="00982118">
            <w:pPr>
              <w:jc w:val="center"/>
              <w:rPr>
                <w:color w:val="000000" w:themeColor="text1"/>
              </w:rPr>
            </w:pPr>
            <w:r w:rsidRPr="00752E62">
              <w:rPr>
                <w:color w:val="000000" w:themeColor="text1"/>
              </w:rPr>
              <w:t>≥ 40 kg</w:t>
            </w:r>
          </w:p>
        </w:tc>
        <w:tc>
          <w:tcPr>
            <w:tcW w:w="6030" w:type="dxa"/>
            <w:shd w:val="clear" w:color="auto" w:fill="auto"/>
          </w:tcPr>
          <w:p w14:paraId="37970EB1" w14:textId="77777777" w:rsidR="00DB320E" w:rsidRPr="00752E62" w:rsidRDefault="00885CBA" w:rsidP="00982118">
            <w:pPr>
              <w:numPr>
                <w:ilvl w:val="0"/>
                <w:numId w:val="17"/>
              </w:numPr>
              <w:rPr>
                <w:color w:val="000000" w:themeColor="text1"/>
              </w:rPr>
            </w:pPr>
            <w:r w:rsidRPr="00752E62">
              <w:rPr>
                <w:color w:val="000000" w:themeColor="text1"/>
              </w:rPr>
              <w:t>80 mg u nultom tjednu i 40 mg u drugom tjednu</w:t>
            </w:r>
          </w:p>
          <w:p w14:paraId="391B6BCD" w14:textId="77777777" w:rsidR="00DB320E" w:rsidRPr="00752E62" w:rsidRDefault="00DB320E" w:rsidP="00982118">
            <w:pPr>
              <w:rPr>
                <w:color w:val="000000" w:themeColor="text1"/>
                <w:lang w:val="pl-PL"/>
              </w:rPr>
            </w:pPr>
          </w:p>
          <w:p w14:paraId="6C036698" w14:textId="77777777" w:rsidR="00DB320E" w:rsidRPr="00752E62" w:rsidRDefault="00DB320E" w:rsidP="00982118">
            <w:pPr>
              <w:rPr>
                <w:color w:val="000000" w:themeColor="text1"/>
              </w:rPr>
            </w:pPr>
            <w:r w:rsidRPr="00752E62">
              <w:rPr>
                <w:color w:val="000000" w:themeColor="text1"/>
              </w:rPr>
              <w:t xml:space="preserve">U slučaju kada je potreban brži odgovor na liječenje, imajući na umu da rizik od nuspojava može biti veći kod primjene više indukcijske doze, može se primijeniti sljedeća doza: </w:t>
            </w:r>
          </w:p>
          <w:p w14:paraId="5983CE3A" w14:textId="77777777" w:rsidR="00DB320E" w:rsidRPr="00752E62" w:rsidRDefault="00885CBA" w:rsidP="00982118">
            <w:pPr>
              <w:numPr>
                <w:ilvl w:val="0"/>
                <w:numId w:val="17"/>
              </w:numPr>
              <w:rPr>
                <w:color w:val="000000" w:themeColor="text1"/>
              </w:rPr>
            </w:pPr>
            <w:r w:rsidRPr="00752E62">
              <w:rPr>
                <w:color w:val="000000" w:themeColor="text1"/>
              </w:rPr>
              <w:lastRenderedPageBreak/>
              <w:t>160 mg u nultom tjednu i 80 mg u drugom tjednu</w:t>
            </w:r>
          </w:p>
        </w:tc>
        <w:tc>
          <w:tcPr>
            <w:tcW w:w="1995" w:type="dxa"/>
            <w:shd w:val="clear" w:color="auto" w:fill="auto"/>
          </w:tcPr>
          <w:p w14:paraId="308B6E66" w14:textId="77777777" w:rsidR="00DB320E" w:rsidRPr="00752E62" w:rsidRDefault="00DB320E" w:rsidP="00982118">
            <w:pPr>
              <w:jc w:val="center"/>
              <w:rPr>
                <w:color w:val="000000" w:themeColor="text1"/>
              </w:rPr>
            </w:pPr>
            <w:r w:rsidRPr="00752E62">
              <w:rPr>
                <w:color w:val="000000" w:themeColor="text1"/>
              </w:rPr>
              <w:lastRenderedPageBreak/>
              <w:t>40 mg svaki drugi tjedan</w:t>
            </w:r>
          </w:p>
        </w:tc>
      </w:tr>
    </w:tbl>
    <w:p w14:paraId="3E291D23" w14:textId="77777777" w:rsidR="007C5B83" w:rsidRPr="00752E62" w:rsidRDefault="007C5B83" w:rsidP="00982118">
      <w:pPr>
        <w:rPr>
          <w:color w:val="000000" w:themeColor="text1"/>
          <w:lang w:val="en-GB"/>
        </w:rPr>
      </w:pPr>
    </w:p>
    <w:p w14:paraId="4A4F8CB9" w14:textId="77777777" w:rsidR="00C46587" w:rsidRPr="00752E62" w:rsidRDefault="00DB320E" w:rsidP="007E0DEB">
      <w:pPr>
        <w:keepNext/>
        <w:rPr>
          <w:color w:val="000000" w:themeColor="text1"/>
        </w:rPr>
      </w:pPr>
      <w:r w:rsidRPr="00752E62">
        <w:rPr>
          <w:color w:val="000000" w:themeColor="text1"/>
        </w:rPr>
        <w:t>Bolesnici u kojih se ne postigne zadovoljavajući odgovor mogli bi imati koristi od povećanja doziranja:</w:t>
      </w:r>
    </w:p>
    <w:p w14:paraId="68D67A35" w14:textId="77777777" w:rsidR="00DB320E" w:rsidRPr="00752E62" w:rsidRDefault="00DB320E" w:rsidP="007E0DEB">
      <w:pPr>
        <w:numPr>
          <w:ilvl w:val="0"/>
          <w:numId w:val="17"/>
        </w:numPr>
        <w:ind w:left="562" w:hanging="562"/>
        <w:rPr>
          <w:color w:val="000000" w:themeColor="text1"/>
        </w:rPr>
      </w:pPr>
      <w:r w:rsidRPr="00752E62">
        <w:rPr>
          <w:color w:val="000000" w:themeColor="text1"/>
        </w:rPr>
        <w:t>&lt; 40 kg: 20 mg svaki tjedan</w:t>
      </w:r>
    </w:p>
    <w:p w14:paraId="071B3DC4" w14:textId="77777777" w:rsidR="00DB320E" w:rsidRPr="00752E62" w:rsidRDefault="00DB320E" w:rsidP="007E0DEB">
      <w:pPr>
        <w:numPr>
          <w:ilvl w:val="0"/>
          <w:numId w:val="17"/>
        </w:numPr>
        <w:ind w:left="562" w:hanging="562"/>
        <w:rPr>
          <w:color w:val="000000" w:themeColor="text1"/>
        </w:rPr>
      </w:pPr>
      <w:r w:rsidRPr="00752E62">
        <w:rPr>
          <w:color w:val="000000" w:themeColor="text1"/>
        </w:rPr>
        <w:t>≥ 40 kg: 40 mg svaki tjedan ili 80 mg svaki drugi tjedan</w:t>
      </w:r>
    </w:p>
    <w:p w14:paraId="3B1D3B01" w14:textId="77777777" w:rsidR="00DB320E" w:rsidRPr="00752E62" w:rsidRDefault="00DB320E" w:rsidP="00982118">
      <w:pPr>
        <w:rPr>
          <w:color w:val="000000" w:themeColor="text1"/>
        </w:rPr>
      </w:pPr>
    </w:p>
    <w:p w14:paraId="6B6D750B" w14:textId="77777777" w:rsidR="00C46587" w:rsidRPr="00752E62" w:rsidRDefault="00C46587" w:rsidP="00982118">
      <w:pPr>
        <w:rPr>
          <w:color w:val="000000" w:themeColor="text1"/>
        </w:rPr>
      </w:pPr>
      <w:r w:rsidRPr="00752E62">
        <w:rPr>
          <w:color w:val="000000" w:themeColor="text1"/>
        </w:rPr>
        <w:t xml:space="preserve">U slučaju da nema odgovora na liječenje do 12. tjedna, potrebno je pomno razmotriti nastavak liječenja takvog </w:t>
      </w:r>
      <w:r w:rsidR="007E72E0" w:rsidRPr="00752E62">
        <w:rPr>
          <w:color w:val="000000" w:themeColor="text1"/>
        </w:rPr>
        <w:t>bolesnik</w:t>
      </w:r>
      <w:r w:rsidRPr="00752E62">
        <w:rPr>
          <w:color w:val="000000" w:themeColor="text1"/>
        </w:rPr>
        <w:t xml:space="preserve">a. </w:t>
      </w:r>
    </w:p>
    <w:p w14:paraId="61302579" w14:textId="77777777" w:rsidR="00C46587" w:rsidRPr="00752E62" w:rsidRDefault="00C46587" w:rsidP="00982118">
      <w:pPr>
        <w:rPr>
          <w:color w:val="000000" w:themeColor="text1"/>
        </w:rPr>
      </w:pPr>
    </w:p>
    <w:p w14:paraId="0F1A842D" w14:textId="77777777" w:rsidR="00C46587" w:rsidRPr="00752E62" w:rsidRDefault="00C46587" w:rsidP="00982118">
      <w:pPr>
        <w:rPr>
          <w:color w:val="000000" w:themeColor="text1"/>
        </w:rPr>
      </w:pPr>
      <w:r w:rsidRPr="00752E62">
        <w:rPr>
          <w:color w:val="000000" w:themeColor="text1"/>
        </w:rPr>
        <w:t xml:space="preserve">Nema relevantne primjene adalimumaba u djece mlađe od 6 godina </w:t>
      </w:r>
      <w:r w:rsidR="00A57CB7" w:rsidRPr="00752E62">
        <w:rPr>
          <w:color w:val="000000" w:themeColor="text1"/>
        </w:rPr>
        <w:t>u</w:t>
      </w:r>
      <w:r w:rsidRPr="00752E62">
        <w:rPr>
          <w:color w:val="000000" w:themeColor="text1"/>
        </w:rPr>
        <w:t xml:space="preserve"> ov</w:t>
      </w:r>
      <w:r w:rsidR="00A57CB7" w:rsidRPr="00752E62">
        <w:rPr>
          <w:color w:val="000000" w:themeColor="text1"/>
        </w:rPr>
        <w:t>oj</w:t>
      </w:r>
      <w:r w:rsidRPr="00752E62">
        <w:rPr>
          <w:color w:val="000000" w:themeColor="text1"/>
        </w:rPr>
        <w:t xml:space="preserve"> indikacij</w:t>
      </w:r>
      <w:r w:rsidR="00A57CB7" w:rsidRPr="00752E62">
        <w:rPr>
          <w:color w:val="000000" w:themeColor="text1"/>
        </w:rPr>
        <w:t>i</w:t>
      </w:r>
      <w:r w:rsidRPr="00752E62">
        <w:rPr>
          <w:color w:val="000000" w:themeColor="text1"/>
        </w:rPr>
        <w:t xml:space="preserve">. </w:t>
      </w:r>
    </w:p>
    <w:p w14:paraId="074D776F" w14:textId="77777777" w:rsidR="00A30CDD" w:rsidRPr="00752E62" w:rsidRDefault="00A30CDD" w:rsidP="00982118">
      <w:pPr>
        <w:rPr>
          <w:color w:val="000000" w:themeColor="text1"/>
        </w:rPr>
      </w:pPr>
    </w:p>
    <w:p w14:paraId="41EBA2EF" w14:textId="77777777" w:rsidR="00A30CDD" w:rsidRPr="00752E62" w:rsidRDefault="006A1144" w:rsidP="00982118">
      <w:pPr>
        <w:rPr>
          <w:color w:val="000000" w:themeColor="text1"/>
        </w:rPr>
      </w:pPr>
      <w:r w:rsidRPr="00752E62">
        <w:rPr>
          <w:color w:val="000000" w:themeColor="text1"/>
        </w:rPr>
        <w:t>Amsparity može biti dostupan i u drugim jačinama i/ili oblicima, ovisno o terapijskim potrebama pojedinog bolesnika.</w:t>
      </w:r>
    </w:p>
    <w:p w14:paraId="07D67ADA" w14:textId="77777777" w:rsidR="00C46587" w:rsidRPr="00752E62" w:rsidRDefault="00C46587" w:rsidP="00982118">
      <w:pPr>
        <w:rPr>
          <w:i/>
          <w:color w:val="000000" w:themeColor="text1"/>
          <w:lang w:val="pl-PL"/>
        </w:rPr>
      </w:pPr>
    </w:p>
    <w:p w14:paraId="4A33B05F" w14:textId="77777777" w:rsidR="00673CE4" w:rsidRPr="00752E62" w:rsidRDefault="001D7637" w:rsidP="00673CE4">
      <w:pPr>
        <w:autoSpaceDE w:val="0"/>
        <w:autoSpaceDN w:val="0"/>
        <w:adjustRightInd w:val="0"/>
        <w:rPr>
          <w:i/>
          <w:iCs/>
          <w:color w:val="000000" w:themeColor="text1"/>
        </w:rPr>
      </w:pPr>
      <w:bookmarkStart w:id="11" w:name="_Hlk65495003"/>
      <w:r w:rsidRPr="00752E62">
        <w:rPr>
          <w:i/>
          <w:iCs/>
          <w:color w:val="000000" w:themeColor="text1"/>
        </w:rPr>
        <w:t>Ulcerozni kolitis u djece</w:t>
      </w:r>
    </w:p>
    <w:p w14:paraId="3C0208AD" w14:textId="77777777" w:rsidR="00673CE4" w:rsidRPr="00752E62" w:rsidRDefault="00673CE4" w:rsidP="00673CE4">
      <w:pPr>
        <w:autoSpaceDE w:val="0"/>
        <w:autoSpaceDN w:val="0"/>
        <w:adjustRightInd w:val="0"/>
        <w:rPr>
          <w:i/>
          <w:iCs/>
          <w:color w:val="000000" w:themeColor="text1"/>
        </w:rPr>
      </w:pPr>
    </w:p>
    <w:p w14:paraId="3513985C" w14:textId="77777777" w:rsidR="00673CE4" w:rsidRPr="00752E62" w:rsidRDefault="001D7637" w:rsidP="00673CE4">
      <w:pPr>
        <w:autoSpaceDE w:val="0"/>
        <w:autoSpaceDN w:val="0"/>
        <w:adjustRightInd w:val="0"/>
        <w:rPr>
          <w:color w:val="000000" w:themeColor="text1"/>
        </w:rPr>
      </w:pPr>
      <w:r w:rsidRPr="00752E62">
        <w:rPr>
          <w:color w:val="000000" w:themeColor="text1"/>
        </w:rPr>
        <w:t xml:space="preserve">Preporučena doza lijeka Amsparity za bolesnike </w:t>
      </w:r>
      <w:r w:rsidR="0098141E" w:rsidRPr="00752E62">
        <w:rPr>
          <w:color w:val="000000" w:themeColor="text1"/>
        </w:rPr>
        <w:t xml:space="preserve">s ulceroznim kolitisom </w:t>
      </w:r>
      <w:r w:rsidRPr="00752E62">
        <w:rPr>
          <w:color w:val="000000" w:themeColor="text1"/>
        </w:rPr>
        <w:t>u dobi od 6</w:t>
      </w:r>
      <w:r w:rsidR="0098141E" w:rsidRPr="00752E62">
        <w:rPr>
          <w:color w:val="000000" w:themeColor="text1"/>
        </w:rPr>
        <w:t> </w:t>
      </w:r>
      <w:r w:rsidRPr="00752E62">
        <w:rPr>
          <w:color w:val="000000" w:themeColor="text1"/>
        </w:rPr>
        <w:t>do 17</w:t>
      </w:r>
      <w:r w:rsidR="0098141E" w:rsidRPr="00752E62">
        <w:rPr>
          <w:color w:val="000000" w:themeColor="text1"/>
        </w:rPr>
        <w:t> </w:t>
      </w:r>
      <w:r w:rsidRPr="00752E62">
        <w:rPr>
          <w:color w:val="000000" w:themeColor="text1"/>
        </w:rPr>
        <w:t>godina određuje se na temelju tjelesne težine (tablica</w:t>
      </w:r>
      <w:r w:rsidR="0098141E" w:rsidRPr="00752E62">
        <w:rPr>
          <w:color w:val="000000" w:themeColor="text1"/>
        </w:rPr>
        <w:t> 5</w:t>
      </w:r>
      <w:r w:rsidRPr="00752E62">
        <w:rPr>
          <w:color w:val="000000" w:themeColor="text1"/>
        </w:rPr>
        <w:t>). Amsparity se primjenjuje supkutanom injekcijom</w:t>
      </w:r>
      <w:r w:rsidR="00673CE4" w:rsidRPr="00752E62">
        <w:rPr>
          <w:color w:val="000000" w:themeColor="text1"/>
        </w:rPr>
        <w:t>.</w:t>
      </w:r>
    </w:p>
    <w:p w14:paraId="4BC8CE26" w14:textId="77777777" w:rsidR="00673CE4" w:rsidRPr="00CF2D02" w:rsidRDefault="00673CE4" w:rsidP="00673CE4">
      <w:pPr>
        <w:keepNext/>
        <w:rPr>
          <w:rFonts w:ascii="TimesNewRomanPSMT" w:hAnsi="TimesNewRomanPSMT" w:cs="TimesNewRomanPSMT"/>
          <w:color w:val="000000" w:themeColor="text1"/>
          <w:sz w:val="21"/>
          <w:szCs w:val="21"/>
        </w:rPr>
      </w:pPr>
    </w:p>
    <w:p w14:paraId="719961A4" w14:textId="77777777" w:rsidR="00673CE4" w:rsidRPr="00752E62" w:rsidRDefault="00C15454" w:rsidP="00673CE4">
      <w:pPr>
        <w:keepNext/>
        <w:rPr>
          <w:b/>
          <w:color w:val="000000" w:themeColor="text1"/>
        </w:rPr>
      </w:pPr>
      <w:r w:rsidRPr="00752E62">
        <w:rPr>
          <w:b/>
          <w:color w:val="000000" w:themeColor="text1"/>
        </w:rPr>
        <w:t>Tablica</w:t>
      </w:r>
      <w:r w:rsidR="00673CE4" w:rsidRPr="00752E62">
        <w:rPr>
          <w:b/>
          <w:color w:val="000000" w:themeColor="text1"/>
        </w:rPr>
        <w:t xml:space="preserve"> 5. </w:t>
      </w:r>
      <w:r w:rsidRPr="00752E62">
        <w:rPr>
          <w:b/>
          <w:color w:val="000000" w:themeColor="text1"/>
        </w:rPr>
        <w:t xml:space="preserve">Doza lijeka Amsparity za </w:t>
      </w:r>
      <w:bookmarkStart w:id="12" w:name="_Hlk65451651"/>
      <w:r w:rsidRPr="00752E62">
        <w:rPr>
          <w:b/>
          <w:color w:val="000000" w:themeColor="text1"/>
        </w:rPr>
        <w:t xml:space="preserve">pedijatrijske bolesnike </w:t>
      </w:r>
      <w:bookmarkEnd w:id="12"/>
      <w:r w:rsidRPr="00752E62">
        <w:rPr>
          <w:b/>
          <w:color w:val="000000" w:themeColor="text1"/>
        </w:rPr>
        <w:t>s ulceroznim kolitisom</w:t>
      </w:r>
    </w:p>
    <w:p w14:paraId="2443C89E" w14:textId="77777777" w:rsidR="00673CE4" w:rsidRPr="00752E62" w:rsidRDefault="00673CE4" w:rsidP="00673CE4">
      <w:pPr>
        <w:keepNext/>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116"/>
        <w:gridCol w:w="2906"/>
      </w:tblGrid>
      <w:tr w:rsidR="00673CE4" w:rsidRPr="00752E62" w14:paraId="75CF2729" w14:textId="77777777" w:rsidTr="00482E79">
        <w:tc>
          <w:tcPr>
            <w:tcW w:w="2088" w:type="dxa"/>
            <w:shd w:val="clear" w:color="auto" w:fill="auto"/>
          </w:tcPr>
          <w:p w14:paraId="57740893" w14:textId="77777777" w:rsidR="00673CE4" w:rsidRPr="00752E62" w:rsidRDefault="00C15454" w:rsidP="00482E79">
            <w:pPr>
              <w:keepNext/>
              <w:jc w:val="center"/>
              <w:rPr>
                <w:color w:val="000000" w:themeColor="text1"/>
                <w:lang w:val="en-GB"/>
              </w:rPr>
            </w:pPr>
            <w:proofErr w:type="spellStart"/>
            <w:r w:rsidRPr="00752E62">
              <w:rPr>
                <w:b/>
                <w:color w:val="000000" w:themeColor="text1"/>
                <w:lang w:val="en-GB"/>
              </w:rPr>
              <w:t>Tjelesna</w:t>
            </w:r>
            <w:proofErr w:type="spellEnd"/>
            <w:r w:rsidRPr="00752E62">
              <w:rPr>
                <w:b/>
                <w:color w:val="000000" w:themeColor="text1"/>
                <w:lang w:val="en-GB"/>
              </w:rPr>
              <w:t xml:space="preserve"> </w:t>
            </w:r>
            <w:proofErr w:type="spellStart"/>
            <w:r w:rsidRPr="00752E62">
              <w:rPr>
                <w:b/>
                <w:color w:val="000000" w:themeColor="text1"/>
                <w:lang w:val="en-GB"/>
              </w:rPr>
              <w:t>težina</w:t>
            </w:r>
            <w:proofErr w:type="spellEnd"/>
            <w:r w:rsidRPr="00752E62">
              <w:rPr>
                <w:b/>
                <w:color w:val="000000" w:themeColor="text1"/>
                <w:lang w:val="en-GB"/>
              </w:rPr>
              <w:t xml:space="preserve"> </w:t>
            </w:r>
            <w:proofErr w:type="spellStart"/>
            <w:r w:rsidRPr="00752E62">
              <w:rPr>
                <w:b/>
                <w:color w:val="000000" w:themeColor="text1"/>
                <w:lang w:val="en-GB"/>
              </w:rPr>
              <w:t>bolesnika</w:t>
            </w:r>
            <w:proofErr w:type="spellEnd"/>
          </w:p>
        </w:tc>
        <w:tc>
          <w:tcPr>
            <w:tcW w:w="4230" w:type="dxa"/>
            <w:shd w:val="clear" w:color="auto" w:fill="auto"/>
          </w:tcPr>
          <w:p w14:paraId="1979CB91" w14:textId="77777777" w:rsidR="00673CE4" w:rsidRPr="00752E62" w:rsidRDefault="00C15454" w:rsidP="00482E79">
            <w:pPr>
              <w:keepNext/>
              <w:jc w:val="center"/>
              <w:rPr>
                <w:color w:val="000000" w:themeColor="text1"/>
                <w:lang w:val="en-GB"/>
              </w:rPr>
            </w:pPr>
            <w:proofErr w:type="spellStart"/>
            <w:r w:rsidRPr="00752E62">
              <w:rPr>
                <w:b/>
                <w:color w:val="000000" w:themeColor="text1"/>
                <w:lang w:val="en-GB"/>
              </w:rPr>
              <w:t>Indukcijska</w:t>
            </w:r>
            <w:proofErr w:type="spellEnd"/>
            <w:r w:rsidRPr="00752E62">
              <w:rPr>
                <w:b/>
                <w:color w:val="000000" w:themeColor="text1"/>
                <w:lang w:val="en-GB"/>
              </w:rPr>
              <w:t xml:space="preserve"> </w:t>
            </w:r>
            <w:proofErr w:type="spellStart"/>
            <w:r w:rsidRPr="00752E62">
              <w:rPr>
                <w:b/>
                <w:color w:val="000000" w:themeColor="text1"/>
                <w:lang w:val="en-GB"/>
              </w:rPr>
              <w:t>doza</w:t>
            </w:r>
            <w:proofErr w:type="spellEnd"/>
          </w:p>
        </w:tc>
        <w:tc>
          <w:tcPr>
            <w:tcW w:w="2985" w:type="dxa"/>
          </w:tcPr>
          <w:p w14:paraId="70833D2F" w14:textId="77777777" w:rsidR="00673CE4" w:rsidRPr="00752E62" w:rsidRDefault="00C15454" w:rsidP="00482E79">
            <w:pPr>
              <w:keepNext/>
              <w:jc w:val="center"/>
              <w:rPr>
                <w:b/>
                <w:color w:val="000000" w:themeColor="text1"/>
                <w:lang w:val="pl-PL"/>
              </w:rPr>
            </w:pPr>
            <w:r w:rsidRPr="00752E62">
              <w:rPr>
                <w:b/>
                <w:color w:val="000000" w:themeColor="text1"/>
                <w:lang w:val="pl-PL"/>
              </w:rPr>
              <w:t>Doza održavanja počevši od 4. tjedna</w:t>
            </w:r>
            <w:r w:rsidR="00673CE4" w:rsidRPr="00752E62">
              <w:rPr>
                <w:b/>
                <w:color w:val="000000" w:themeColor="text1"/>
                <w:lang w:val="pl-PL"/>
              </w:rPr>
              <w:t>*</w:t>
            </w:r>
          </w:p>
        </w:tc>
      </w:tr>
      <w:tr w:rsidR="00673CE4" w:rsidRPr="00752E62" w14:paraId="2D3A1250" w14:textId="77777777" w:rsidTr="00482E79">
        <w:tc>
          <w:tcPr>
            <w:tcW w:w="2088" w:type="dxa"/>
            <w:shd w:val="clear" w:color="auto" w:fill="auto"/>
          </w:tcPr>
          <w:p w14:paraId="271E5019" w14:textId="77777777" w:rsidR="00673CE4" w:rsidRPr="00752E62" w:rsidRDefault="00673CE4" w:rsidP="00482E79">
            <w:pPr>
              <w:jc w:val="center"/>
              <w:rPr>
                <w:color w:val="000000" w:themeColor="text1"/>
                <w:lang w:val="en-GB"/>
              </w:rPr>
            </w:pPr>
            <w:r w:rsidRPr="00752E62">
              <w:rPr>
                <w:color w:val="000000" w:themeColor="text1"/>
                <w:lang w:val="en-GB"/>
              </w:rPr>
              <w:t>&lt; 40 kg</w:t>
            </w:r>
          </w:p>
        </w:tc>
        <w:tc>
          <w:tcPr>
            <w:tcW w:w="4230" w:type="dxa"/>
            <w:shd w:val="clear" w:color="auto" w:fill="auto"/>
          </w:tcPr>
          <w:p w14:paraId="50F3A0D4" w14:textId="77777777" w:rsidR="00673CE4" w:rsidRPr="00752E62" w:rsidRDefault="00673CE4" w:rsidP="00673CE4">
            <w:pPr>
              <w:numPr>
                <w:ilvl w:val="0"/>
                <w:numId w:val="66"/>
              </w:numPr>
              <w:autoSpaceDE w:val="0"/>
              <w:autoSpaceDN w:val="0"/>
              <w:adjustRightInd w:val="0"/>
              <w:ind w:left="360"/>
              <w:rPr>
                <w:color w:val="000000" w:themeColor="text1"/>
              </w:rPr>
            </w:pPr>
            <w:r w:rsidRPr="00752E62">
              <w:rPr>
                <w:color w:val="000000" w:themeColor="text1"/>
              </w:rPr>
              <w:t>80</w:t>
            </w:r>
            <w:r w:rsidRPr="00752E62">
              <w:rPr>
                <w:color w:val="000000" w:themeColor="text1"/>
                <w:lang w:val="pl-PL"/>
              </w:rPr>
              <w:t> </w:t>
            </w:r>
            <w:r w:rsidRPr="00752E62">
              <w:rPr>
                <w:color w:val="000000" w:themeColor="text1"/>
              </w:rPr>
              <w:t xml:space="preserve">mg </w:t>
            </w:r>
            <w:r w:rsidR="00125691" w:rsidRPr="00752E62">
              <w:rPr>
                <w:color w:val="000000" w:themeColor="text1"/>
              </w:rPr>
              <w:t xml:space="preserve">u nultom tjednu </w:t>
            </w:r>
            <w:r w:rsidRPr="00752E62">
              <w:rPr>
                <w:color w:val="000000" w:themeColor="text1"/>
              </w:rPr>
              <w:t>(</w:t>
            </w:r>
            <w:bookmarkStart w:id="13" w:name="OLE_LINK1"/>
            <w:r w:rsidR="00180E3C" w:rsidRPr="00752E62">
              <w:rPr>
                <w:color w:val="000000" w:themeColor="text1"/>
              </w:rPr>
              <w:t>primijenjen</w:t>
            </w:r>
            <w:r w:rsidR="00F13BCF" w:rsidRPr="00752E62">
              <w:rPr>
                <w:color w:val="000000" w:themeColor="text1"/>
              </w:rPr>
              <w:t>o</w:t>
            </w:r>
            <w:r w:rsidR="00180E3C" w:rsidRPr="00752E62">
              <w:rPr>
                <w:color w:val="000000" w:themeColor="text1"/>
              </w:rPr>
              <w:t xml:space="preserve"> u obliku dvije injekcije od 40 mg u jednom danu</w:t>
            </w:r>
            <w:bookmarkEnd w:id="13"/>
            <w:r w:rsidRPr="00752E62">
              <w:rPr>
                <w:color w:val="000000" w:themeColor="text1"/>
              </w:rPr>
              <w:t xml:space="preserve">) </w:t>
            </w:r>
            <w:r w:rsidR="00604F0A" w:rsidRPr="00752E62">
              <w:rPr>
                <w:color w:val="000000" w:themeColor="text1"/>
              </w:rPr>
              <w:t>i</w:t>
            </w:r>
          </w:p>
          <w:p w14:paraId="2D6DC560" w14:textId="77777777" w:rsidR="00673CE4" w:rsidRPr="00752E62" w:rsidRDefault="00673CE4" w:rsidP="00673CE4">
            <w:pPr>
              <w:numPr>
                <w:ilvl w:val="0"/>
                <w:numId w:val="66"/>
              </w:numPr>
              <w:autoSpaceDE w:val="0"/>
              <w:autoSpaceDN w:val="0"/>
              <w:adjustRightInd w:val="0"/>
              <w:ind w:left="360"/>
              <w:rPr>
                <w:color w:val="000000" w:themeColor="text1"/>
              </w:rPr>
            </w:pPr>
            <w:r w:rsidRPr="00752E62">
              <w:rPr>
                <w:color w:val="000000" w:themeColor="text1"/>
              </w:rPr>
              <w:t>40</w:t>
            </w:r>
            <w:r w:rsidRPr="00752E62">
              <w:rPr>
                <w:color w:val="000000" w:themeColor="text1"/>
                <w:lang w:val="pl-PL"/>
              </w:rPr>
              <w:t> </w:t>
            </w:r>
            <w:r w:rsidRPr="00752E62">
              <w:rPr>
                <w:color w:val="000000" w:themeColor="text1"/>
              </w:rPr>
              <w:t xml:space="preserve">mg </w:t>
            </w:r>
            <w:r w:rsidR="00604F0A" w:rsidRPr="00752E62">
              <w:rPr>
                <w:color w:val="000000" w:themeColor="text1"/>
              </w:rPr>
              <w:t xml:space="preserve">u drugom tjednu </w:t>
            </w:r>
            <w:r w:rsidRPr="00752E62">
              <w:rPr>
                <w:color w:val="000000" w:themeColor="text1"/>
              </w:rPr>
              <w:t>(</w:t>
            </w:r>
            <w:r w:rsidR="002D44F8" w:rsidRPr="00752E62">
              <w:rPr>
                <w:color w:val="000000" w:themeColor="text1"/>
              </w:rPr>
              <w:t>primijenjen</w:t>
            </w:r>
            <w:r w:rsidR="00F13BCF" w:rsidRPr="00752E62">
              <w:rPr>
                <w:color w:val="000000" w:themeColor="text1"/>
              </w:rPr>
              <w:t>o kao</w:t>
            </w:r>
            <w:r w:rsidR="002D44F8" w:rsidRPr="00752E62">
              <w:rPr>
                <w:color w:val="000000" w:themeColor="text1"/>
              </w:rPr>
              <w:t xml:space="preserve"> jedn</w:t>
            </w:r>
            <w:r w:rsidR="00F13BCF" w:rsidRPr="00752E62">
              <w:rPr>
                <w:color w:val="000000" w:themeColor="text1"/>
              </w:rPr>
              <w:t>a</w:t>
            </w:r>
            <w:r w:rsidR="002D44F8" w:rsidRPr="00752E62">
              <w:rPr>
                <w:color w:val="000000" w:themeColor="text1"/>
              </w:rPr>
              <w:t xml:space="preserve"> injekcij</w:t>
            </w:r>
            <w:r w:rsidR="00F13BCF" w:rsidRPr="00752E62">
              <w:rPr>
                <w:color w:val="000000" w:themeColor="text1"/>
              </w:rPr>
              <w:t>a</w:t>
            </w:r>
            <w:r w:rsidR="002D44F8" w:rsidRPr="00752E62">
              <w:rPr>
                <w:color w:val="000000" w:themeColor="text1"/>
              </w:rPr>
              <w:t xml:space="preserve"> od 40 mg</w:t>
            </w:r>
            <w:r w:rsidRPr="00752E62">
              <w:rPr>
                <w:color w:val="000000" w:themeColor="text1"/>
              </w:rPr>
              <w:t>)</w:t>
            </w:r>
          </w:p>
        </w:tc>
        <w:tc>
          <w:tcPr>
            <w:tcW w:w="2985" w:type="dxa"/>
          </w:tcPr>
          <w:p w14:paraId="6739BDFA" w14:textId="77777777" w:rsidR="00673CE4" w:rsidRPr="00752E62" w:rsidRDefault="00673CE4" w:rsidP="00482E79">
            <w:pPr>
              <w:jc w:val="center"/>
              <w:rPr>
                <w:color w:val="000000" w:themeColor="text1"/>
                <w:lang w:val="en-GB"/>
              </w:rPr>
            </w:pPr>
            <w:r w:rsidRPr="00752E62">
              <w:rPr>
                <w:color w:val="000000" w:themeColor="text1"/>
              </w:rPr>
              <w:t>40</w:t>
            </w:r>
            <w:r w:rsidRPr="00752E62">
              <w:rPr>
                <w:color w:val="000000" w:themeColor="text1"/>
                <w:lang w:val="en-GB"/>
              </w:rPr>
              <w:t> </w:t>
            </w:r>
            <w:r w:rsidRPr="00752E62">
              <w:rPr>
                <w:color w:val="000000" w:themeColor="text1"/>
              </w:rPr>
              <w:t xml:space="preserve">mg </w:t>
            </w:r>
            <w:r w:rsidR="00BD77ED" w:rsidRPr="00752E62">
              <w:rPr>
                <w:color w:val="000000" w:themeColor="text1"/>
              </w:rPr>
              <w:t>svaki drugi tjedan</w:t>
            </w:r>
          </w:p>
        </w:tc>
      </w:tr>
      <w:tr w:rsidR="00673CE4" w:rsidRPr="00752E62" w14:paraId="74AD0EA0" w14:textId="77777777" w:rsidTr="00482E79">
        <w:tc>
          <w:tcPr>
            <w:tcW w:w="2088" w:type="dxa"/>
            <w:shd w:val="clear" w:color="auto" w:fill="auto"/>
          </w:tcPr>
          <w:p w14:paraId="27DD4F85" w14:textId="77777777" w:rsidR="00673CE4" w:rsidRPr="00752E62" w:rsidRDefault="00673CE4" w:rsidP="00482E79">
            <w:pPr>
              <w:jc w:val="center"/>
              <w:rPr>
                <w:color w:val="000000" w:themeColor="text1"/>
                <w:lang w:val="en-GB"/>
              </w:rPr>
            </w:pPr>
            <w:r w:rsidRPr="00752E62">
              <w:rPr>
                <w:color w:val="000000" w:themeColor="text1"/>
                <w:lang w:val="en-GB"/>
              </w:rPr>
              <w:t>≥ 40 kg</w:t>
            </w:r>
          </w:p>
        </w:tc>
        <w:tc>
          <w:tcPr>
            <w:tcW w:w="4230" w:type="dxa"/>
            <w:shd w:val="clear" w:color="auto" w:fill="auto"/>
          </w:tcPr>
          <w:p w14:paraId="70406D97" w14:textId="77777777" w:rsidR="00673CE4" w:rsidRPr="00752E62" w:rsidRDefault="00673CE4" w:rsidP="00673CE4">
            <w:pPr>
              <w:numPr>
                <w:ilvl w:val="0"/>
                <w:numId w:val="67"/>
              </w:numPr>
              <w:autoSpaceDE w:val="0"/>
              <w:autoSpaceDN w:val="0"/>
              <w:adjustRightInd w:val="0"/>
              <w:ind w:left="360"/>
              <w:rPr>
                <w:color w:val="000000" w:themeColor="text1"/>
              </w:rPr>
            </w:pPr>
            <w:r w:rsidRPr="00752E62">
              <w:rPr>
                <w:color w:val="000000" w:themeColor="text1"/>
              </w:rPr>
              <w:t>160</w:t>
            </w:r>
            <w:r w:rsidRPr="00752E62">
              <w:rPr>
                <w:color w:val="000000" w:themeColor="text1"/>
                <w:lang w:val="en-GB"/>
              </w:rPr>
              <w:t> </w:t>
            </w:r>
            <w:r w:rsidRPr="00752E62">
              <w:rPr>
                <w:color w:val="000000" w:themeColor="text1"/>
              </w:rPr>
              <w:t xml:space="preserve">mg </w:t>
            </w:r>
            <w:r w:rsidR="003333CB" w:rsidRPr="00752E62">
              <w:rPr>
                <w:color w:val="000000" w:themeColor="text1"/>
              </w:rPr>
              <w:t xml:space="preserve">u nultom tjednu </w:t>
            </w:r>
            <w:r w:rsidRPr="00752E62">
              <w:rPr>
                <w:color w:val="000000" w:themeColor="text1"/>
              </w:rPr>
              <w:t>(</w:t>
            </w:r>
            <w:r w:rsidR="003333CB" w:rsidRPr="00752E62">
              <w:rPr>
                <w:color w:val="000000" w:themeColor="text1"/>
              </w:rPr>
              <w:t>primijenjen</w:t>
            </w:r>
            <w:r w:rsidR="00F13BCF" w:rsidRPr="00752E62">
              <w:rPr>
                <w:color w:val="000000" w:themeColor="text1"/>
              </w:rPr>
              <w:t>o</w:t>
            </w:r>
            <w:r w:rsidR="003333CB" w:rsidRPr="00752E62">
              <w:rPr>
                <w:color w:val="000000" w:themeColor="text1"/>
              </w:rPr>
              <w:t xml:space="preserve"> u obliku četiri injekcije od </w:t>
            </w:r>
            <w:r w:rsidRPr="00752E62">
              <w:rPr>
                <w:color w:val="000000" w:themeColor="text1"/>
              </w:rPr>
              <w:t>40</w:t>
            </w:r>
            <w:r w:rsidRPr="00752E62">
              <w:rPr>
                <w:color w:val="000000" w:themeColor="text1"/>
                <w:lang w:val="en-GB"/>
              </w:rPr>
              <w:t> </w:t>
            </w:r>
            <w:r w:rsidRPr="00752E62">
              <w:rPr>
                <w:color w:val="000000" w:themeColor="text1"/>
              </w:rPr>
              <w:t xml:space="preserve">mg </w:t>
            </w:r>
            <w:r w:rsidR="003333CB" w:rsidRPr="00752E62">
              <w:rPr>
                <w:color w:val="000000" w:themeColor="text1"/>
              </w:rPr>
              <w:t xml:space="preserve">u jednom danu ili dvije injekcije od 40 mg </w:t>
            </w:r>
            <w:r w:rsidR="00F13BCF" w:rsidRPr="00752E62">
              <w:rPr>
                <w:color w:val="000000" w:themeColor="text1"/>
              </w:rPr>
              <w:t>na</w:t>
            </w:r>
            <w:r w:rsidR="003333CB" w:rsidRPr="00752E62">
              <w:rPr>
                <w:color w:val="000000" w:themeColor="text1"/>
              </w:rPr>
              <w:t xml:space="preserve"> dan </w:t>
            </w:r>
            <w:r w:rsidR="0051650A" w:rsidRPr="00752E62">
              <w:rPr>
                <w:color w:val="000000" w:themeColor="text1"/>
              </w:rPr>
              <w:t>tijekom dva uzastopna dana</w:t>
            </w:r>
            <w:r w:rsidRPr="00752E62">
              <w:rPr>
                <w:color w:val="000000" w:themeColor="text1"/>
              </w:rPr>
              <w:t xml:space="preserve">) </w:t>
            </w:r>
            <w:r w:rsidR="0051650A" w:rsidRPr="00752E62">
              <w:rPr>
                <w:color w:val="000000" w:themeColor="text1"/>
              </w:rPr>
              <w:t>i</w:t>
            </w:r>
          </w:p>
          <w:p w14:paraId="72B9369C" w14:textId="77777777" w:rsidR="00673CE4" w:rsidRPr="00752E62" w:rsidRDefault="00673CE4" w:rsidP="00673CE4">
            <w:pPr>
              <w:numPr>
                <w:ilvl w:val="0"/>
                <w:numId w:val="68"/>
              </w:numPr>
              <w:autoSpaceDE w:val="0"/>
              <w:autoSpaceDN w:val="0"/>
              <w:adjustRightInd w:val="0"/>
              <w:ind w:left="360"/>
              <w:rPr>
                <w:color w:val="000000" w:themeColor="text1"/>
              </w:rPr>
            </w:pPr>
            <w:r w:rsidRPr="00752E62">
              <w:rPr>
                <w:color w:val="000000" w:themeColor="text1"/>
              </w:rPr>
              <w:t>80</w:t>
            </w:r>
            <w:r w:rsidRPr="00752E62">
              <w:rPr>
                <w:color w:val="000000" w:themeColor="text1"/>
                <w:lang w:val="pl-PL"/>
              </w:rPr>
              <w:t> </w:t>
            </w:r>
            <w:r w:rsidRPr="00752E62">
              <w:rPr>
                <w:color w:val="000000" w:themeColor="text1"/>
              </w:rPr>
              <w:t xml:space="preserve">mg </w:t>
            </w:r>
            <w:r w:rsidR="00604F0A" w:rsidRPr="00752E62">
              <w:rPr>
                <w:color w:val="000000" w:themeColor="text1"/>
              </w:rPr>
              <w:t xml:space="preserve">u drugom tjednu </w:t>
            </w:r>
            <w:r w:rsidRPr="00752E62">
              <w:rPr>
                <w:color w:val="000000" w:themeColor="text1"/>
              </w:rPr>
              <w:t>(</w:t>
            </w:r>
            <w:r w:rsidR="0051650A" w:rsidRPr="00752E62">
              <w:rPr>
                <w:color w:val="000000" w:themeColor="text1"/>
              </w:rPr>
              <w:t>primijenjen</w:t>
            </w:r>
            <w:r w:rsidR="00F13BCF" w:rsidRPr="00752E62">
              <w:rPr>
                <w:color w:val="000000" w:themeColor="text1"/>
              </w:rPr>
              <w:t>o</w:t>
            </w:r>
            <w:r w:rsidR="0051650A" w:rsidRPr="00752E62">
              <w:rPr>
                <w:color w:val="000000" w:themeColor="text1"/>
              </w:rPr>
              <w:t xml:space="preserve"> u obliku dvije injekcije od 40 mg u jednom danu</w:t>
            </w:r>
            <w:r w:rsidRPr="00752E62">
              <w:rPr>
                <w:color w:val="000000" w:themeColor="text1"/>
              </w:rPr>
              <w:t>)</w:t>
            </w:r>
          </w:p>
        </w:tc>
        <w:tc>
          <w:tcPr>
            <w:tcW w:w="2985" w:type="dxa"/>
          </w:tcPr>
          <w:p w14:paraId="4670E925" w14:textId="77777777" w:rsidR="00673CE4" w:rsidRPr="00752E62" w:rsidRDefault="00673CE4" w:rsidP="00482E79">
            <w:pPr>
              <w:jc w:val="center"/>
              <w:rPr>
                <w:color w:val="000000" w:themeColor="text1"/>
                <w:lang w:val="en-GB"/>
              </w:rPr>
            </w:pPr>
            <w:r w:rsidRPr="00752E62">
              <w:rPr>
                <w:color w:val="000000" w:themeColor="text1"/>
              </w:rPr>
              <w:t>80</w:t>
            </w:r>
            <w:r w:rsidRPr="00752E62">
              <w:rPr>
                <w:color w:val="000000" w:themeColor="text1"/>
                <w:lang w:val="en-GB"/>
              </w:rPr>
              <w:t> </w:t>
            </w:r>
            <w:r w:rsidRPr="00752E62">
              <w:rPr>
                <w:color w:val="000000" w:themeColor="text1"/>
              </w:rPr>
              <w:t xml:space="preserve">mg </w:t>
            </w:r>
            <w:r w:rsidR="00BD77ED" w:rsidRPr="00752E62">
              <w:rPr>
                <w:color w:val="000000" w:themeColor="text1"/>
              </w:rPr>
              <w:t>svaki drugi tjedan</w:t>
            </w:r>
          </w:p>
        </w:tc>
      </w:tr>
    </w:tbl>
    <w:p w14:paraId="2E16F654" w14:textId="77777777" w:rsidR="00673CE4" w:rsidRPr="00CF2D02" w:rsidRDefault="00673CE4" w:rsidP="00673CE4">
      <w:pPr>
        <w:autoSpaceDE w:val="0"/>
        <w:autoSpaceDN w:val="0"/>
        <w:adjustRightInd w:val="0"/>
        <w:ind w:left="270" w:hanging="270"/>
        <w:rPr>
          <w:color w:val="000000" w:themeColor="text1"/>
          <w:sz w:val="20"/>
          <w:szCs w:val="20"/>
        </w:rPr>
      </w:pPr>
      <w:r w:rsidRPr="00CF2D02">
        <w:rPr>
          <w:color w:val="000000" w:themeColor="text1"/>
          <w:sz w:val="20"/>
          <w:szCs w:val="20"/>
        </w:rPr>
        <w:t xml:space="preserve">* </w:t>
      </w:r>
      <w:r w:rsidRPr="00CF2D02">
        <w:rPr>
          <w:color w:val="000000" w:themeColor="text1"/>
          <w:sz w:val="20"/>
          <w:szCs w:val="20"/>
        </w:rPr>
        <w:tab/>
        <w:t>P</w:t>
      </w:r>
      <w:r w:rsidR="00BD77ED" w:rsidRPr="00CF2D02">
        <w:rPr>
          <w:color w:val="000000" w:themeColor="text1"/>
          <w:sz w:val="20"/>
          <w:szCs w:val="20"/>
        </w:rPr>
        <w:t>edijatrijski bolesnici koji na</w:t>
      </w:r>
      <w:r w:rsidR="00F13BCF" w:rsidRPr="00CF2D02">
        <w:rPr>
          <w:color w:val="000000" w:themeColor="text1"/>
          <w:sz w:val="20"/>
          <w:szCs w:val="20"/>
        </w:rPr>
        <w:t>vrš</w:t>
      </w:r>
      <w:r w:rsidR="00BD77ED" w:rsidRPr="00CF2D02">
        <w:rPr>
          <w:color w:val="000000" w:themeColor="text1"/>
          <w:sz w:val="20"/>
          <w:szCs w:val="20"/>
        </w:rPr>
        <w:t xml:space="preserve">e </w:t>
      </w:r>
      <w:r w:rsidRPr="00CF2D02">
        <w:rPr>
          <w:color w:val="000000" w:themeColor="text1"/>
          <w:sz w:val="20"/>
          <w:szCs w:val="20"/>
        </w:rPr>
        <w:t>18 </w:t>
      </w:r>
      <w:r w:rsidR="00BD77ED" w:rsidRPr="00CF2D02">
        <w:rPr>
          <w:color w:val="000000" w:themeColor="text1"/>
          <w:sz w:val="20"/>
          <w:szCs w:val="20"/>
        </w:rPr>
        <w:t xml:space="preserve">godina dok </w:t>
      </w:r>
      <w:r w:rsidR="00F13BCF" w:rsidRPr="00CF2D02">
        <w:rPr>
          <w:color w:val="000000" w:themeColor="text1"/>
          <w:sz w:val="20"/>
          <w:szCs w:val="20"/>
        </w:rPr>
        <w:t>uzimaju</w:t>
      </w:r>
      <w:r w:rsidR="000B3B70" w:rsidRPr="00CF2D02">
        <w:rPr>
          <w:color w:val="000000" w:themeColor="text1"/>
          <w:sz w:val="20"/>
          <w:szCs w:val="20"/>
        </w:rPr>
        <w:t xml:space="preserve"> lijek</w:t>
      </w:r>
      <w:r w:rsidRPr="00CF2D02">
        <w:rPr>
          <w:color w:val="000000" w:themeColor="text1"/>
          <w:sz w:val="20"/>
          <w:szCs w:val="20"/>
        </w:rPr>
        <w:t xml:space="preserve"> Amsparity </w:t>
      </w:r>
      <w:r w:rsidR="000B3B70" w:rsidRPr="00CF2D02">
        <w:rPr>
          <w:color w:val="000000" w:themeColor="text1"/>
          <w:sz w:val="20"/>
          <w:szCs w:val="20"/>
        </w:rPr>
        <w:t>treba</w:t>
      </w:r>
      <w:r w:rsidR="00F13BCF" w:rsidRPr="00CF2D02">
        <w:rPr>
          <w:color w:val="000000" w:themeColor="text1"/>
          <w:sz w:val="20"/>
          <w:szCs w:val="20"/>
        </w:rPr>
        <w:t>li bi</w:t>
      </w:r>
      <w:r w:rsidR="000B3B70" w:rsidRPr="00CF2D02">
        <w:rPr>
          <w:color w:val="000000" w:themeColor="text1"/>
          <w:sz w:val="20"/>
          <w:szCs w:val="20"/>
        </w:rPr>
        <w:t xml:space="preserve"> nastaviti </w:t>
      </w:r>
      <w:r w:rsidR="00F13BCF" w:rsidRPr="00CF2D02">
        <w:rPr>
          <w:color w:val="000000" w:themeColor="text1"/>
          <w:sz w:val="20"/>
          <w:szCs w:val="20"/>
        </w:rPr>
        <w:t>primati</w:t>
      </w:r>
      <w:r w:rsidR="000B3B70" w:rsidRPr="00CF2D02">
        <w:rPr>
          <w:color w:val="000000" w:themeColor="text1"/>
          <w:sz w:val="20"/>
          <w:szCs w:val="20"/>
        </w:rPr>
        <w:t xml:space="preserve"> propisanu dozu održavanja</w:t>
      </w:r>
      <w:r w:rsidRPr="00CF2D02">
        <w:rPr>
          <w:color w:val="000000" w:themeColor="text1"/>
          <w:sz w:val="20"/>
          <w:szCs w:val="20"/>
        </w:rPr>
        <w:t>.</w:t>
      </w:r>
    </w:p>
    <w:p w14:paraId="41F4C510" w14:textId="77777777" w:rsidR="00673CE4" w:rsidRPr="00752E62" w:rsidRDefault="00673CE4" w:rsidP="00673CE4">
      <w:pPr>
        <w:rPr>
          <w:iCs/>
          <w:color w:val="000000" w:themeColor="text1"/>
        </w:rPr>
      </w:pPr>
    </w:p>
    <w:p w14:paraId="6638DAC4" w14:textId="77777777" w:rsidR="00D97066" w:rsidRPr="00752E62" w:rsidRDefault="00D97066" w:rsidP="00673CE4">
      <w:pPr>
        <w:autoSpaceDE w:val="0"/>
        <w:autoSpaceDN w:val="0"/>
        <w:adjustRightInd w:val="0"/>
        <w:rPr>
          <w:color w:val="000000" w:themeColor="text1"/>
        </w:rPr>
      </w:pPr>
      <w:r w:rsidRPr="00752E62">
        <w:rPr>
          <w:color w:val="000000" w:themeColor="text1"/>
        </w:rPr>
        <w:t>Ako bolesnik ne pokazuje znakove terapijskog odgovora unutar 8 tjedana, nastavak liječenja nakon tog razdoblja potrebno je pažljivo razmotriti.</w:t>
      </w:r>
    </w:p>
    <w:p w14:paraId="2E2D76E2" w14:textId="77777777" w:rsidR="00D97066" w:rsidRPr="00752E62" w:rsidRDefault="00D97066" w:rsidP="00673CE4">
      <w:pPr>
        <w:autoSpaceDE w:val="0"/>
        <w:autoSpaceDN w:val="0"/>
        <w:adjustRightInd w:val="0"/>
        <w:rPr>
          <w:color w:val="000000" w:themeColor="text1"/>
        </w:rPr>
      </w:pPr>
    </w:p>
    <w:p w14:paraId="2136823D" w14:textId="77777777" w:rsidR="00D97066" w:rsidRPr="00752E62" w:rsidRDefault="00D97066" w:rsidP="00673CE4">
      <w:pPr>
        <w:autoSpaceDE w:val="0"/>
        <w:autoSpaceDN w:val="0"/>
        <w:adjustRightInd w:val="0"/>
        <w:rPr>
          <w:color w:val="000000" w:themeColor="text1"/>
        </w:rPr>
      </w:pPr>
      <w:r w:rsidRPr="00752E62">
        <w:rPr>
          <w:color w:val="000000" w:themeColor="text1"/>
        </w:rPr>
        <w:t>Nema relevantne primjene adalimumaba u djece mlađe od 6 godina u ovoj indikaciji.</w:t>
      </w:r>
    </w:p>
    <w:p w14:paraId="432F123C" w14:textId="77777777" w:rsidR="00D97066" w:rsidRPr="00752E62" w:rsidRDefault="00D97066" w:rsidP="00673CE4">
      <w:pPr>
        <w:autoSpaceDE w:val="0"/>
        <w:autoSpaceDN w:val="0"/>
        <w:adjustRightInd w:val="0"/>
        <w:rPr>
          <w:color w:val="000000" w:themeColor="text1"/>
        </w:rPr>
      </w:pPr>
    </w:p>
    <w:p w14:paraId="7FDB6AD9" w14:textId="77777777" w:rsidR="00D97066" w:rsidRPr="00752E62" w:rsidRDefault="00D97066" w:rsidP="00673CE4">
      <w:pPr>
        <w:autoSpaceDE w:val="0"/>
        <w:autoSpaceDN w:val="0"/>
        <w:adjustRightInd w:val="0"/>
        <w:rPr>
          <w:color w:val="000000" w:themeColor="text1"/>
        </w:rPr>
      </w:pPr>
      <w:r w:rsidRPr="00752E62">
        <w:rPr>
          <w:color w:val="000000" w:themeColor="text1"/>
        </w:rPr>
        <w:t>Amsparity može biti dostupan u različitim jačinama i/ili oblicima pakiranja, ovisno o terapijskim potrebama pojedinog bolesnika.</w:t>
      </w:r>
    </w:p>
    <w:p w14:paraId="1F9F0BFB" w14:textId="77777777" w:rsidR="00673CE4" w:rsidRPr="00752E62" w:rsidRDefault="00673CE4" w:rsidP="00982118">
      <w:pPr>
        <w:keepNext/>
        <w:rPr>
          <w:iCs/>
          <w:color w:val="000000" w:themeColor="text1"/>
        </w:rPr>
      </w:pPr>
    </w:p>
    <w:bookmarkEnd w:id="11"/>
    <w:p w14:paraId="339B6D7B" w14:textId="77777777" w:rsidR="00803A33" w:rsidRPr="00752E62" w:rsidRDefault="00C46587" w:rsidP="00982118">
      <w:pPr>
        <w:keepNext/>
        <w:rPr>
          <w:color w:val="000000" w:themeColor="text1"/>
        </w:rPr>
      </w:pPr>
      <w:r w:rsidRPr="00752E62">
        <w:rPr>
          <w:i/>
          <w:color w:val="000000" w:themeColor="text1"/>
        </w:rPr>
        <w:t>Uveitis u djece</w:t>
      </w:r>
    </w:p>
    <w:p w14:paraId="6CC3E498" w14:textId="77777777" w:rsidR="00803A33" w:rsidRPr="00752E62" w:rsidRDefault="00803A33" w:rsidP="00982118">
      <w:pPr>
        <w:keepNext/>
        <w:rPr>
          <w:color w:val="000000" w:themeColor="text1"/>
        </w:rPr>
      </w:pPr>
    </w:p>
    <w:p w14:paraId="32257E0D" w14:textId="77777777" w:rsidR="00DB320E" w:rsidRPr="00752E62" w:rsidRDefault="00DB320E" w:rsidP="00982118">
      <w:pPr>
        <w:rPr>
          <w:color w:val="000000" w:themeColor="text1"/>
        </w:rPr>
      </w:pPr>
      <w:r w:rsidRPr="00752E62">
        <w:rPr>
          <w:color w:val="000000" w:themeColor="text1"/>
        </w:rPr>
        <w:t>Preporučena doza lijeka Amsparity za pedijatrijske bolesnike s uveitisom u dobi od 2 i više godina određuje se na temelju tjelesne težine (tablica</w:t>
      </w:r>
      <w:r w:rsidR="00F71518" w:rsidRPr="00752E62">
        <w:rPr>
          <w:color w:val="000000" w:themeColor="text1"/>
        </w:rPr>
        <w:t> </w:t>
      </w:r>
      <w:r w:rsidR="00D97066" w:rsidRPr="00752E62">
        <w:rPr>
          <w:color w:val="000000" w:themeColor="text1"/>
        </w:rPr>
        <w:t>6</w:t>
      </w:r>
      <w:r w:rsidRPr="00752E62">
        <w:rPr>
          <w:color w:val="000000" w:themeColor="text1"/>
        </w:rPr>
        <w:t xml:space="preserve">). Amsparity se primjenjuje supkutanom injekcijom. </w:t>
      </w:r>
    </w:p>
    <w:p w14:paraId="636182AD" w14:textId="77777777" w:rsidR="00DB320E" w:rsidRPr="00752E62" w:rsidRDefault="00DB320E" w:rsidP="00982118">
      <w:pPr>
        <w:rPr>
          <w:color w:val="000000" w:themeColor="text1"/>
        </w:rPr>
      </w:pPr>
    </w:p>
    <w:p w14:paraId="2EDF0B67" w14:textId="77777777" w:rsidR="00803A33" w:rsidRPr="00752E62" w:rsidRDefault="00803A33" w:rsidP="00982118">
      <w:pPr>
        <w:rPr>
          <w:color w:val="000000" w:themeColor="text1"/>
        </w:rPr>
      </w:pPr>
      <w:r w:rsidRPr="00752E62">
        <w:rPr>
          <w:color w:val="000000" w:themeColor="text1"/>
        </w:rPr>
        <w:t>Kod uveitisa u djece nema iskustva s liječenjem adalimumabom bez istodobnog liječenja metotreksatom.</w:t>
      </w:r>
    </w:p>
    <w:p w14:paraId="3DC53F1E" w14:textId="77777777" w:rsidR="00C46587" w:rsidRPr="00752E62" w:rsidRDefault="00C46587" w:rsidP="00982118">
      <w:pPr>
        <w:rPr>
          <w:color w:val="000000" w:themeColor="text1"/>
          <w:u w:val="single"/>
        </w:rPr>
      </w:pPr>
    </w:p>
    <w:p w14:paraId="53132D6D" w14:textId="77777777" w:rsidR="00DB320E" w:rsidRPr="00752E62" w:rsidRDefault="00DB320E" w:rsidP="007D5532">
      <w:pPr>
        <w:keepNext/>
        <w:keepLines/>
        <w:rPr>
          <w:b/>
          <w:color w:val="000000" w:themeColor="text1"/>
        </w:rPr>
      </w:pPr>
      <w:r w:rsidRPr="00752E62">
        <w:rPr>
          <w:b/>
          <w:color w:val="000000" w:themeColor="text1"/>
        </w:rPr>
        <w:lastRenderedPageBreak/>
        <w:t>Tablica </w:t>
      </w:r>
      <w:r w:rsidR="00D97066" w:rsidRPr="00752E62">
        <w:rPr>
          <w:b/>
          <w:color w:val="000000" w:themeColor="text1"/>
        </w:rPr>
        <w:t>6</w:t>
      </w:r>
      <w:r w:rsidR="00F71518" w:rsidRPr="00752E62">
        <w:rPr>
          <w:b/>
          <w:color w:val="000000" w:themeColor="text1"/>
        </w:rPr>
        <w:t>.</w:t>
      </w:r>
      <w:r w:rsidRPr="00752E62">
        <w:rPr>
          <w:b/>
          <w:color w:val="000000" w:themeColor="text1"/>
        </w:rPr>
        <w:t xml:space="preserve"> </w:t>
      </w:r>
      <w:r w:rsidR="006A1144" w:rsidRPr="00752E62">
        <w:rPr>
          <w:b/>
          <w:color w:val="000000" w:themeColor="text1"/>
        </w:rPr>
        <w:t>Doza lijeka Amsparity za pedijatrijske bolesnike s uveitisom</w:t>
      </w:r>
    </w:p>
    <w:p w14:paraId="21C28C09" w14:textId="77777777" w:rsidR="00DB320E" w:rsidRPr="00752E62" w:rsidRDefault="00DB320E" w:rsidP="007D5532">
      <w:pPr>
        <w:keepNext/>
        <w:keepLines/>
        <w:rPr>
          <w:color w:val="000000" w:themeColor="text1"/>
        </w:rPr>
      </w:pP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30"/>
        <w:gridCol w:w="4545"/>
      </w:tblGrid>
      <w:tr w:rsidR="00DB320E" w:rsidRPr="00752E62" w14:paraId="4C306F85" w14:textId="77777777" w:rsidTr="009D0E37">
        <w:trPr>
          <w:cantSplit/>
          <w:tblHeader/>
        </w:trPr>
        <w:tc>
          <w:tcPr>
            <w:tcW w:w="4651" w:type="dxa"/>
            <w:tcBorders>
              <w:right w:val="nil"/>
            </w:tcBorders>
            <w:shd w:val="clear" w:color="auto" w:fill="auto"/>
          </w:tcPr>
          <w:p w14:paraId="3F82FC27" w14:textId="77777777" w:rsidR="00DB320E" w:rsidRPr="00752E62" w:rsidRDefault="00DB320E" w:rsidP="00982118">
            <w:pPr>
              <w:jc w:val="center"/>
              <w:rPr>
                <w:color w:val="000000" w:themeColor="text1"/>
              </w:rPr>
            </w:pPr>
            <w:r w:rsidRPr="00752E62">
              <w:rPr>
                <w:b/>
                <w:color w:val="000000" w:themeColor="text1"/>
              </w:rPr>
              <w:t>Tjelesna težina bolesnika</w:t>
            </w:r>
          </w:p>
        </w:tc>
        <w:tc>
          <w:tcPr>
            <w:tcW w:w="4652" w:type="dxa"/>
            <w:tcBorders>
              <w:left w:val="nil"/>
            </w:tcBorders>
            <w:shd w:val="clear" w:color="auto" w:fill="auto"/>
          </w:tcPr>
          <w:p w14:paraId="1F103791" w14:textId="77777777" w:rsidR="00DB320E" w:rsidRPr="00752E62" w:rsidRDefault="00DB320E" w:rsidP="00982118">
            <w:pPr>
              <w:jc w:val="center"/>
              <w:rPr>
                <w:color w:val="000000" w:themeColor="text1"/>
              </w:rPr>
            </w:pPr>
            <w:r w:rsidRPr="00752E62">
              <w:rPr>
                <w:b/>
                <w:color w:val="000000" w:themeColor="text1"/>
              </w:rPr>
              <w:t>Režim doziranja</w:t>
            </w:r>
          </w:p>
        </w:tc>
      </w:tr>
      <w:tr w:rsidR="00DB320E" w:rsidRPr="00752E62" w14:paraId="3CC162BF" w14:textId="77777777" w:rsidTr="009D0E37">
        <w:trPr>
          <w:cantSplit/>
        </w:trPr>
        <w:tc>
          <w:tcPr>
            <w:tcW w:w="4651" w:type="dxa"/>
            <w:tcBorders>
              <w:right w:val="nil"/>
            </w:tcBorders>
            <w:shd w:val="clear" w:color="auto" w:fill="auto"/>
          </w:tcPr>
          <w:p w14:paraId="793323D8" w14:textId="77777777" w:rsidR="00DB320E" w:rsidRPr="00752E62" w:rsidRDefault="00DB320E" w:rsidP="00982118">
            <w:pPr>
              <w:jc w:val="center"/>
              <w:rPr>
                <w:color w:val="000000" w:themeColor="text1"/>
              </w:rPr>
            </w:pPr>
            <w:r w:rsidRPr="00752E62">
              <w:rPr>
                <w:color w:val="000000" w:themeColor="text1"/>
              </w:rPr>
              <w:t>&lt; 30 kg</w:t>
            </w:r>
          </w:p>
        </w:tc>
        <w:tc>
          <w:tcPr>
            <w:tcW w:w="4652" w:type="dxa"/>
            <w:tcBorders>
              <w:left w:val="nil"/>
            </w:tcBorders>
            <w:shd w:val="clear" w:color="auto" w:fill="auto"/>
          </w:tcPr>
          <w:p w14:paraId="39F31034" w14:textId="77777777" w:rsidR="00DB320E" w:rsidRPr="00752E62" w:rsidRDefault="00DB320E" w:rsidP="00150D33">
            <w:pPr>
              <w:rPr>
                <w:color w:val="000000" w:themeColor="text1"/>
              </w:rPr>
            </w:pPr>
            <w:r w:rsidRPr="00752E62">
              <w:rPr>
                <w:color w:val="000000" w:themeColor="text1"/>
              </w:rPr>
              <w:t>20 mg svaki drugi tjedan u kombinaciji s metotreksatom</w:t>
            </w:r>
          </w:p>
        </w:tc>
      </w:tr>
      <w:tr w:rsidR="005E268C" w:rsidRPr="00752E62" w14:paraId="0BBC6A98" w14:textId="77777777" w:rsidTr="009D0E37">
        <w:trPr>
          <w:cantSplit/>
        </w:trPr>
        <w:tc>
          <w:tcPr>
            <w:tcW w:w="4651" w:type="dxa"/>
            <w:tcBorders>
              <w:right w:val="nil"/>
            </w:tcBorders>
            <w:shd w:val="clear" w:color="auto" w:fill="auto"/>
          </w:tcPr>
          <w:p w14:paraId="61F61AA4" w14:textId="77777777" w:rsidR="005E268C" w:rsidRPr="00752E62" w:rsidRDefault="005E268C" w:rsidP="00982118">
            <w:pPr>
              <w:jc w:val="center"/>
              <w:rPr>
                <w:color w:val="000000" w:themeColor="text1"/>
              </w:rPr>
            </w:pPr>
            <w:r w:rsidRPr="00752E62">
              <w:rPr>
                <w:color w:val="000000" w:themeColor="text1"/>
              </w:rPr>
              <w:t>≥ 30 kg</w:t>
            </w:r>
          </w:p>
        </w:tc>
        <w:tc>
          <w:tcPr>
            <w:tcW w:w="4652" w:type="dxa"/>
            <w:tcBorders>
              <w:left w:val="nil"/>
            </w:tcBorders>
            <w:shd w:val="clear" w:color="auto" w:fill="auto"/>
          </w:tcPr>
          <w:p w14:paraId="3968FCF1" w14:textId="77777777" w:rsidR="005E268C" w:rsidRPr="00752E62" w:rsidRDefault="005E268C" w:rsidP="00150D33">
            <w:pPr>
              <w:rPr>
                <w:color w:val="000000" w:themeColor="text1"/>
              </w:rPr>
            </w:pPr>
            <w:r w:rsidRPr="00752E62">
              <w:rPr>
                <w:color w:val="000000" w:themeColor="text1"/>
              </w:rPr>
              <w:t>40 mg svaki drugi tjedan u kombinaciji s metotreksatom</w:t>
            </w:r>
          </w:p>
        </w:tc>
      </w:tr>
    </w:tbl>
    <w:p w14:paraId="5651EFCE" w14:textId="77777777" w:rsidR="00DB320E" w:rsidRPr="00752E62" w:rsidRDefault="00DB320E" w:rsidP="00982118">
      <w:pPr>
        <w:rPr>
          <w:color w:val="000000" w:themeColor="text1"/>
        </w:rPr>
      </w:pPr>
    </w:p>
    <w:p w14:paraId="2069A095" w14:textId="77777777" w:rsidR="00803A33" w:rsidRPr="00752E62" w:rsidRDefault="00803A33" w:rsidP="00982118">
      <w:pPr>
        <w:rPr>
          <w:color w:val="000000" w:themeColor="text1"/>
        </w:rPr>
      </w:pPr>
      <w:r w:rsidRPr="00752E62">
        <w:rPr>
          <w:color w:val="000000" w:themeColor="text1"/>
        </w:rPr>
        <w:t>Kad se uvodi liječenje lijekom Amsparity može se primijeniti udarna doza od 40 mg za bolesnike tjelesne težine &lt; 30 kg ili 80 mg za bolesnike tjelesne težine ≥ 30 kg tjedan dana prije početka terapije održavanja. Nisu dostupni klinički podaci o primjeni udarne doze lijeka Amsparity u djece u dobi od &lt;</w:t>
      </w:r>
      <w:r w:rsidR="00F71518" w:rsidRPr="00752E62">
        <w:rPr>
          <w:color w:val="000000" w:themeColor="text1"/>
        </w:rPr>
        <w:t> </w:t>
      </w:r>
      <w:r w:rsidRPr="00752E62">
        <w:rPr>
          <w:color w:val="000000" w:themeColor="text1"/>
        </w:rPr>
        <w:t>6</w:t>
      </w:r>
      <w:r w:rsidR="00F71518" w:rsidRPr="00752E62">
        <w:rPr>
          <w:color w:val="000000" w:themeColor="text1"/>
        </w:rPr>
        <w:t> </w:t>
      </w:r>
      <w:r w:rsidRPr="00752E62">
        <w:rPr>
          <w:color w:val="000000" w:themeColor="text1"/>
        </w:rPr>
        <w:t>godina (vidjeti dio</w:t>
      </w:r>
      <w:r w:rsidR="00F71518" w:rsidRPr="00752E62">
        <w:rPr>
          <w:color w:val="000000" w:themeColor="text1"/>
        </w:rPr>
        <w:t> </w:t>
      </w:r>
      <w:r w:rsidRPr="00752E62">
        <w:rPr>
          <w:color w:val="000000" w:themeColor="text1"/>
        </w:rPr>
        <w:t>5.2).</w:t>
      </w:r>
    </w:p>
    <w:p w14:paraId="0F423971" w14:textId="77777777" w:rsidR="00C46587" w:rsidRPr="00752E62" w:rsidRDefault="00C46587" w:rsidP="00982118">
      <w:pPr>
        <w:rPr>
          <w:i/>
          <w:color w:val="000000" w:themeColor="text1"/>
          <w:u w:val="single"/>
        </w:rPr>
      </w:pPr>
    </w:p>
    <w:p w14:paraId="7AA25833" w14:textId="77777777" w:rsidR="00803A33" w:rsidRPr="00752E62" w:rsidRDefault="00803A33" w:rsidP="00982118">
      <w:pPr>
        <w:rPr>
          <w:color w:val="000000" w:themeColor="text1"/>
        </w:rPr>
      </w:pPr>
      <w:r w:rsidRPr="00752E62">
        <w:rPr>
          <w:color w:val="000000" w:themeColor="text1"/>
        </w:rPr>
        <w:t>Nema relevantne primjene adalimumaba u djece mlađe od 2</w:t>
      </w:r>
      <w:r w:rsidR="00F71518" w:rsidRPr="00752E62">
        <w:rPr>
          <w:color w:val="000000" w:themeColor="text1"/>
        </w:rPr>
        <w:t> </w:t>
      </w:r>
      <w:r w:rsidRPr="00752E62">
        <w:rPr>
          <w:color w:val="000000" w:themeColor="text1"/>
        </w:rPr>
        <w:t>godine u ovoj indikaciji.</w:t>
      </w:r>
    </w:p>
    <w:p w14:paraId="411E868D" w14:textId="77777777" w:rsidR="00803A33" w:rsidRPr="00752E62" w:rsidRDefault="00803A33" w:rsidP="00982118">
      <w:pPr>
        <w:rPr>
          <w:color w:val="000000" w:themeColor="text1"/>
        </w:rPr>
      </w:pPr>
    </w:p>
    <w:p w14:paraId="4B1CA9F6" w14:textId="77777777" w:rsidR="00803A33" w:rsidRPr="00752E62" w:rsidRDefault="00803A33" w:rsidP="00982118">
      <w:pPr>
        <w:rPr>
          <w:color w:val="000000" w:themeColor="text1"/>
        </w:rPr>
      </w:pPr>
      <w:r w:rsidRPr="00752E62">
        <w:rPr>
          <w:color w:val="000000" w:themeColor="text1"/>
        </w:rPr>
        <w:t>Preporučuje se svake godine ocijeniti omjer koristi i rizika kontinuiranog dugotrajnog liječenja (vidjeti dio</w:t>
      </w:r>
      <w:r w:rsidR="00F71518" w:rsidRPr="00752E62">
        <w:rPr>
          <w:color w:val="000000" w:themeColor="text1"/>
        </w:rPr>
        <w:t> </w:t>
      </w:r>
      <w:r w:rsidRPr="00752E62">
        <w:rPr>
          <w:color w:val="000000" w:themeColor="text1"/>
        </w:rPr>
        <w:t>5.1).</w:t>
      </w:r>
    </w:p>
    <w:p w14:paraId="25B11AEF" w14:textId="77777777" w:rsidR="00721CB0" w:rsidRPr="00752E62" w:rsidRDefault="00721CB0" w:rsidP="00982118">
      <w:pPr>
        <w:rPr>
          <w:color w:val="000000" w:themeColor="text1"/>
        </w:rPr>
      </w:pPr>
    </w:p>
    <w:p w14:paraId="16631121" w14:textId="77777777" w:rsidR="00721CB0" w:rsidRPr="00752E62" w:rsidRDefault="006A1144" w:rsidP="00982118">
      <w:pPr>
        <w:rPr>
          <w:color w:val="000000" w:themeColor="text1"/>
        </w:rPr>
      </w:pPr>
      <w:r w:rsidRPr="00752E62">
        <w:rPr>
          <w:color w:val="000000" w:themeColor="text1"/>
        </w:rPr>
        <w:t>Amsparity može biti dostupan i u drugim jačinama i/ili oblicima, ovisno o terapijskim potrebama pojedinog bolesnika.</w:t>
      </w:r>
    </w:p>
    <w:p w14:paraId="7194CB58" w14:textId="77777777" w:rsidR="000C1171" w:rsidRPr="00752E62" w:rsidRDefault="000C1171" w:rsidP="00982118">
      <w:pPr>
        <w:rPr>
          <w:color w:val="000000" w:themeColor="text1"/>
          <w:lang w:val="pl-PL"/>
        </w:rPr>
      </w:pPr>
    </w:p>
    <w:p w14:paraId="7449DD2F" w14:textId="77777777" w:rsidR="00C46587" w:rsidRPr="00752E62" w:rsidRDefault="00C46587" w:rsidP="00982118">
      <w:pPr>
        <w:keepNext/>
        <w:rPr>
          <w:color w:val="000000" w:themeColor="text1"/>
          <w:u w:val="single"/>
        </w:rPr>
      </w:pPr>
      <w:r w:rsidRPr="00752E62">
        <w:rPr>
          <w:color w:val="000000" w:themeColor="text1"/>
          <w:u w:val="single"/>
        </w:rPr>
        <w:t>Oštećenje bubrega i/ili jetre</w:t>
      </w:r>
    </w:p>
    <w:p w14:paraId="50B75BC5" w14:textId="77777777" w:rsidR="00C46587" w:rsidRPr="00752E62" w:rsidRDefault="00C46587" w:rsidP="00982118">
      <w:pPr>
        <w:keepNext/>
        <w:rPr>
          <w:color w:val="000000" w:themeColor="text1"/>
          <w:lang w:val="pl-PL"/>
        </w:rPr>
      </w:pPr>
    </w:p>
    <w:p w14:paraId="25486C9C" w14:textId="77777777" w:rsidR="00C46587" w:rsidRPr="00752E62" w:rsidRDefault="005A4709" w:rsidP="00982118">
      <w:pPr>
        <w:rPr>
          <w:color w:val="000000" w:themeColor="text1"/>
        </w:rPr>
      </w:pPr>
      <w:r w:rsidRPr="00752E62">
        <w:rPr>
          <w:color w:val="000000" w:themeColor="text1"/>
        </w:rPr>
        <w:t>Nije ispit</w:t>
      </w:r>
      <w:r w:rsidR="007E72E0" w:rsidRPr="00752E62">
        <w:rPr>
          <w:color w:val="000000" w:themeColor="text1"/>
        </w:rPr>
        <w:t>iv</w:t>
      </w:r>
      <w:r w:rsidRPr="00752E62">
        <w:rPr>
          <w:color w:val="000000" w:themeColor="text1"/>
        </w:rPr>
        <w:t>ano djelovanje adalimumaba u t</w:t>
      </w:r>
      <w:r w:rsidR="004E4E20" w:rsidRPr="00752E62">
        <w:rPr>
          <w:color w:val="000000" w:themeColor="text1"/>
        </w:rPr>
        <w:t>im</w:t>
      </w:r>
      <w:r w:rsidRPr="00752E62">
        <w:rPr>
          <w:color w:val="000000" w:themeColor="text1"/>
        </w:rPr>
        <w:t xml:space="preserve"> populacij</w:t>
      </w:r>
      <w:r w:rsidR="004E4E20" w:rsidRPr="00752E62">
        <w:rPr>
          <w:color w:val="000000" w:themeColor="text1"/>
        </w:rPr>
        <w:t>ama</w:t>
      </w:r>
      <w:r w:rsidRPr="00752E62">
        <w:rPr>
          <w:color w:val="000000" w:themeColor="text1"/>
        </w:rPr>
        <w:t xml:space="preserve"> bolesnika te se ne mogu dati preporuke za doziranje. </w:t>
      </w:r>
    </w:p>
    <w:p w14:paraId="667B608E" w14:textId="77777777" w:rsidR="00C46587" w:rsidRPr="00752E62" w:rsidRDefault="00C46587" w:rsidP="00982118">
      <w:pPr>
        <w:rPr>
          <w:color w:val="000000" w:themeColor="text1"/>
          <w:lang w:val="pl-PL"/>
        </w:rPr>
      </w:pPr>
    </w:p>
    <w:p w14:paraId="26341728" w14:textId="77777777" w:rsidR="00C46587" w:rsidRPr="00752E62" w:rsidRDefault="00C46587" w:rsidP="00982118">
      <w:pPr>
        <w:keepNext/>
        <w:rPr>
          <w:color w:val="000000" w:themeColor="text1"/>
          <w:u w:val="single"/>
        </w:rPr>
      </w:pPr>
      <w:r w:rsidRPr="00752E62">
        <w:rPr>
          <w:color w:val="000000" w:themeColor="text1"/>
          <w:u w:val="single"/>
        </w:rPr>
        <w:t>Način primjene</w:t>
      </w:r>
    </w:p>
    <w:p w14:paraId="37691EC4" w14:textId="77777777" w:rsidR="00C46587" w:rsidRPr="00752E62" w:rsidRDefault="00C46587" w:rsidP="00982118">
      <w:pPr>
        <w:keepNext/>
        <w:rPr>
          <w:color w:val="000000" w:themeColor="text1"/>
          <w:u w:val="single"/>
          <w:lang w:val="pl-PL"/>
        </w:rPr>
      </w:pPr>
    </w:p>
    <w:p w14:paraId="56CE18BF" w14:textId="77777777" w:rsidR="00C46587" w:rsidRPr="00752E62" w:rsidRDefault="006A1144" w:rsidP="00982118">
      <w:pPr>
        <w:rPr>
          <w:color w:val="000000" w:themeColor="text1"/>
        </w:rPr>
      </w:pPr>
      <w:r w:rsidRPr="00752E62">
        <w:rPr>
          <w:color w:val="000000" w:themeColor="text1"/>
        </w:rPr>
        <w:t xml:space="preserve">Amsparity se primjenjuje supkutanom injekcijom. Cjelovite upute za primjenu nalaze se u uputi o lijeku. </w:t>
      </w:r>
    </w:p>
    <w:p w14:paraId="3B984588" w14:textId="77777777" w:rsidR="00C46587" w:rsidRPr="00752E62" w:rsidRDefault="00C46587" w:rsidP="00982118">
      <w:pPr>
        <w:rPr>
          <w:color w:val="000000" w:themeColor="text1"/>
          <w:lang w:val="pl-PL"/>
        </w:rPr>
      </w:pPr>
    </w:p>
    <w:p w14:paraId="5BB04CB2" w14:textId="77777777" w:rsidR="00955F88" w:rsidRPr="00752E62" w:rsidRDefault="006A1144" w:rsidP="00982118">
      <w:pPr>
        <w:rPr>
          <w:color w:val="000000" w:themeColor="text1"/>
        </w:rPr>
      </w:pPr>
      <w:r w:rsidRPr="00752E62">
        <w:rPr>
          <w:color w:val="000000" w:themeColor="text1"/>
        </w:rPr>
        <w:t xml:space="preserve">Amsparity je dostupan i u drugim jačinama i oblicima. </w:t>
      </w:r>
    </w:p>
    <w:p w14:paraId="157B1DC9" w14:textId="77777777" w:rsidR="002327BB" w:rsidRPr="00752E62" w:rsidRDefault="002327BB" w:rsidP="00982118">
      <w:pPr>
        <w:rPr>
          <w:color w:val="000000" w:themeColor="text1"/>
          <w:lang w:val="pl-PL"/>
        </w:rPr>
      </w:pPr>
    </w:p>
    <w:p w14:paraId="2F3268AF" w14:textId="77777777" w:rsidR="00C46587" w:rsidRPr="00752E62" w:rsidRDefault="00C46587" w:rsidP="00982118">
      <w:pPr>
        <w:keepNext/>
        <w:tabs>
          <w:tab w:val="left" w:pos="562"/>
        </w:tabs>
        <w:rPr>
          <w:b/>
          <w:color w:val="000000" w:themeColor="text1"/>
        </w:rPr>
      </w:pPr>
      <w:r w:rsidRPr="00752E62">
        <w:rPr>
          <w:b/>
          <w:color w:val="000000" w:themeColor="text1"/>
        </w:rPr>
        <w:t>4.3</w:t>
      </w:r>
      <w:r w:rsidRPr="00752E62">
        <w:rPr>
          <w:b/>
          <w:color w:val="000000" w:themeColor="text1"/>
        </w:rPr>
        <w:tab/>
        <w:t xml:space="preserve">Kontraindikacije </w:t>
      </w:r>
    </w:p>
    <w:p w14:paraId="3BE6D20C" w14:textId="77777777" w:rsidR="00C46587" w:rsidRPr="00752E62" w:rsidRDefault="00C46587" w:rsidP="00982118">
      <w:pPr>
        <w:keepNext/>
        <w:rPr>
          <w:color w:val="000000" w:themeColor="text1"/>
          <w:lang w:val="pl-PL"/>
        </w:rPr>
      </w:pPr>
    </w:p>
    <w:p w14:paraId="2114F359" w14:textId="77777777" w:rsidR="00C46587" w:rsidRPr="00752E62" w:rsidRDefault="00C46587" w:rsidP="00982118">
      <w:pPr>
        <w:rPr>
          <w:color w:val="000000" w:themeColor="text1"/>
        </w:rPr>
      </w:pPr>
      <w:r w:rsidRPr="00752E62">
        <w:rPr>
          <w:color w:val="000000" w:themeColor="text1"/>
        </w:rPr>
        <w:t>Preosjetljivost na djelatnu tvar ili neku od pomoćnih tvari navedenih u dijelu</w:t>
      </w:r>
      <w:r w:rsidR="00F71518" w:rsidRPr="00752E62">
        <w:rPr>
          <w:color w:val="000000" w:themeColor="text1"/>
        </w:rPr>
        <w:t> </w:t>
      </w:r>
      <w:r w:rsidRPr="00752E62">
        <w:rPr>
          <w:color w:val="000000" w:themeColor="text1"/>
        </w:rPr>
        <w:t xml:space="preserve">6.1. </w:t>
      </w:r>
    </w:p>
    <w:p w14:paraId="3BC860C5" w14:textId="77777777" w:rsidR="00C46587" w:rsidRPr="00752E62" w:rsidRDefault="00C46587" w:rsidP="00982118">
      <w:pPr>
        <w:rPr>
          <w:color w:val="000000" w:themeColor="text1"/>
          <w:lang w:val="pl-PL"/>
        </w:rPr>
      </w:pPr>
    </w:p>
    <w:p w14:paraId="11352B54" w14:textId="77777777" w:rsidR="00C46587" w:rsidRPr="00752E62" w:rsidRDefault="00C46587" w:rsidP="00982118">
      <w:pPr>
        <w:rPr>
          <w:color w:val="000000" w:themeColor="text1"/>
        </w:rPr>
      </w:pPr>
      <w:r w:rsidRPr="00752E62">
        <w:rPr>
          <w:color w:val="000000" w:themeColor="text1"/>
        </w:rPr>
        <w:t>Aktivna tuberkuloza ili druge teške infekcije, poput sepse, i oportunističke infekcije (vidjeti dio</w:t>
      </w:r>
      <w:r w:rsidR="00F71518" w:rsidRPr="00752E62">
        <w:rPr>
          <w:color w:val="000000" w:themeColor="text1"/>
        </w:rPr>
        <w:t> </w:t>
      </w:r>
      <w:r w:rsidRPr="00752E62">
        <w:rPr>
          <w:color w:val="000000" w:themeColor="text1"/>
        </w:rPr>
        <w:t xml:space="preserve">4.4). </w:t>
      </w:r>
    </w:p>
    <w:p w14:paraId="3FCBED1D" w14:textId="77777777" w:rsidR="00C46587" w:rsidRPr="00752E62" w:rsidRDefault="00C46587" w:rsidP="00982118">
      <w:pPr>
        <w:rPr>
          <w:color w:val="000000" w:themeColor="text1"/>
          <w:lang w:val="pl-PL"/>
        </w:rPr>
      </w:pPr>
    </w:p>
    <w:p w14:paraId="0D5442D6" w14:textId="77777777" w:rsidR="00C46587" w:rsidRPr="00752E62" w:rsidRDefault="00C46587" w:rsidP="00982118">
      <w:pPr>
        <w:rPr>
          <w:color w:val="000000" w:themeColor="text1"/>
        </w:rPr>
      </w:pPr>
      <w:r w:rsidRPr="00752E62">
        <w:rPr>
          <w:color w:val="000000" w:themeColor="text1"/>
        </w:rPr>
        <w:t>Umjereno do teško zatajenje srca (NYHA razred III/IV) (vidjeti dio</w:t>
      </w:r>
      <w:r w:rsidR="00F71518" w:rsidRPr="00752E62">
        <w:rPr>
          <w:color w:val="000000" w:themeColor="text1"/>
        </w:rPr>
        <w:t> </w:t>
      </w:r>
      <w:r w:rsidRPr="00752E62">
        <w:rPr>
          <w:color w:val="000000" w:themeColor="text1"/>
        </w:rPr>
        <w:t>4.4).</w:t>
      </w:r>
    </w:p>
    <w:p w14:paraId="7494C249" w14:textId="77777777" w:rsidR="00C46587" w:rsidRPr="00752E62" w:rsidRDefault="00C46587" w:rsidP="00982118">
      <w:pPr>
        <w:rPr>
          <w:color w:val="000000" w:themeColor="text1"/>
        </w:rPr>
      </w:pPr>
      <w:r w:rsidRPr="00752E62">
        <w:rPr>
          <w:color w:val="000000" w:themeColor="text1"/>
        </w:rPr>
        <w:t xml:space="preserve"> </w:t>
      </w:r>
    </w:p>
    <w:p w14:paraId="09EE73B8" w14:textId="77777777" w:rsidR="00C46587" w:rsidRPr="00752E62" w:rsidRDefault="00C46587" w:rsidP="00763802">
      <w:pPr>
        <w:keepNext/>
        <w:keepLines/>
        <w:tabs>
          <w:tab w:val="left" w:pos="562"/>
        </w:tabs>
        <w:rPr>
          <w:b/>
          <w:color w:val="000000" w:themeColor="text1"/>
        </w:rPr>
      </w:pPr>
      <w:r w:rsidRPr="00752E62">
        <w:rPr>
          <w:b/>
          <w:color w:val="000000" w:themeColor="text1"/>
        </w:rPr>
        <w:t>4.4</w:t>
      </w:r>
      <w:r w:rsidRPr="00752E62">
        <w:rPr>
          <w:b/>
          <w:color w:val="000000" w:themeColor="text1"/>
        </w:rPr>
        <w:tab/>
        <w:t xml:space="preserve">Posebna upozorenja i mjere opreza pri uporabi </w:t>
      </w:r>
    </w:p>
    <w:p w14:paraId="1BD9FD70" w14:textId="77777777" w:rsidR="00C46587" w:rsidRPr="00752E62" w:rsidRDefault="00C46587" w:rsidP="00763802">
      <w:pPr>
        <w:keepNext/>
        <w:keepLines/>
        <w:tabs>
          <w:tab w:val="left" w:pos="562"/>
        </w:tabs>
        <w:rPr>
          <w:b/>
          <w:color w:val="000000" w:themeColor="text1"/>
          <w:lang w:val="pl-PL"/>
        </w:rPr>
      </w:pPr>
    </w:p>
    <w:p w14:paraId="14DC6FE2" w14:textId="77777777" w:rsidR="00955F88" w:rsidRPr="00752E62" w:rsidRDefault="00955F88" w:rsidP="00763802">
      <w:pPr>
        <w:keepNext/>
        <w:keepLines/>
        <w:rPr>
          <w:color w:val="000000" w:themeColor="text1"/>
          <w:u w:val="single"/>
        </w:rPr>
      </w:pPr>
      <w:r w:rsidRPr="00752E62">
        <w:rPr>
          <w:color w:val="000000" w:themeColor="text1"/>
          <w:u w:val="single"/>
        </w:rPr>
        <w:t>Sljedivost</w:t>
      </w:r>
    </w:p>
    <w:p w14:paraId="67BCDB6F" w14:textId="77777777" w:rsidR="00955F88" w:rsidRPr="00752E62" w:rsidRDefault="00955F88" w:rsidP="00763802">
      <w:pPr>
        <w:keepNext/>
        <w:keepLines/>
        <w:rPr>
          <w:color w:val="000000" w:themeColor="text1"/>
          <w:lang w:val="pl-PL"/>
        </w:rPr>
      </w:pPr>
    </w:p>
    <w:p w14:paraId="533B2337" w14:textId="77777777" w:rsidR="00C46587" w:rsidRPr="00752E62" w:rsidRDefault="00C46587" w:rsidP="00982118">
      <w:pPr>
        <w:rPr>
          <w:color w:val="000000" w:themeColor="text1"/>
        </w:rPr>
      </w:pPr>
      <w:r w:rsidRPr="00752E62">
        <w:rPr>
          <w:color w:val="000000" w:themeColor="text1"/>
        </w:rPr>
        <w:t xml:space="preserve">Kako bi se poboljšala sljedivost bioloških lijekova, naziv i broj serije primijenjenog lijeka potrebno je jasno </w:t>
      </w:r>
      <w:r w:rsidR="007E72E0" w:rsidRPr="00752E62">
        <w:rPr>
          <w:color w:val="000000" w:themeColor="text1"/>
        </w:rPr>
        <w:t>evidentirati</w:t>
      </w:r>
      <w:r w:rsidRPr="00752E62">
        <w:rPr>
          <w:color w:val="000000" w:themeColor="text1"/>
        </w:rPr>
        <w:t xml:space="preserve">. </w:t>
      </w:r>
    </w:p>
    <w:p w14:paraId="1EC2D26B" w14:textId="77777777" w:rsidR="00C46587" w:rsidRPr="00752E62" w:rsidRDefault="00C46587" w:rsidP="00982118">
      <w:pPr>
        <w:rPr>
          <w:color w:val="000000" w:themeColor="text1"/>
          <w:lang w:val="pl-PL"/>
        </w:rPr>
      </w:pPr>
    </w:p>
    <w:p w14:paraId="330F19C1" w14:textId="77777777" w:rsidR="00C46587" w:rsidRPr="00752E62" w:rsidRDefault="00C46587" w:rsidP="00982118">
      <w:pPr>
        <w:keepNext/>
        <w:rPr>
          <w:color w:val="000000" w:themeColor="text1"/>
          <w:u w:val="single"/>
        </w:rPr>
      </w:pPr>
      <w:r w:rsidRPr="00752E62">
        <w:rPr>
          <w:color w:val="000000" w:themeColor="text1"/>
          <w:u w:val="single"/>
        </w:rPr>
        <w:t>Infekcije</w:t>
      </w:r>
    </w:p>
    <w:p w14:paraId="655BD482" w14:textId="77777777" w:rsidR="00C46587" w:rsidRPr="00752E62" w:rsidRDefault="00C46587" w:rsidP="00982118">
      <w:pPr>
        <w:keepNext/>
        <w:rPr>
          <w:color w:val="000000" w:themeColor="text1"/>
          <w:lang w:val="pl-PL"/>
        </w:rPr>
      </w:pPr>
    </w:p>
    <w:p w14:paraId="0EF45F70" w14:textId="77777777" w:rsidR="00C46587" w:rsidRPr="00752E62" w:rsidRDefault="00C46587" w:rsidP="00982118">
      <w:pPr>
        <w:rPr>
          <w:color w:val="000000" w:themeColor="text1"/>
        </w:rPr>
      </w:pPr>
      <w:r w:rsidRPr="00752E62">
        <w:rPr>
          <w:color w:val="000000" w:themeColor="text1"/>
        </w:rPr>
        <w:t>Za vrijeme terapije antagonistima TNF</w:t>
      </w:r>
      <w:r w:rsidRPr="00752E62">
        <w:rPr>
          <w:color w:val="000000" w:themeColor="text1"/>
        </w:rPr>
        <w:noBreakHyphen/>
        <w:t>a bolesnici su podložniji ozbiljnim infekcijama. Oštećena funkcija pluća može povisiti rizik od nastanka infekcija. Bolesnike se stoga mora pomno pratiti prije, za vrijeme i nakon završetka liječenja lijekom Amsparity zbog moguće pojave infekcija, uključujući tuberkulozu. Budući da eliminacija adalimumaba može trajati i do četiri mjeseca, praćenje je potrebno nastaviti za vrijeme cijelog tog razdoblja.</w:t>
      </w:r>
    </w:p>
    <w:p w14:paraId="4FFE07DB" w14:textId="77777777" w:rsidR="00C46587" w:rsidRPr="00752E62" w:rsidRDefault="00C46587" w:rsidP="00982118">
      <w:pPr>
        <w:rPr>
          <w:color w:val="000000" w:themeColor="text1"/>
        </w:rPr>
      </w:pPr>
    </w:p>
    <w:p w14:paraId="5F8030ED" w14:textId="77777777" w:rsidR="00C46587" w:rsidRPr="00752E62" w:rsidRDefault="00C46587" w:rsidP="00982118">
      <w:pPr>
        <w:rPr>
          <w:color w:val="000000" w:themeColor="text1"/>
        </w:rPr>
      </w:pPr>
      <w:r w:rsidRPr="00752E62">
        <w:rPr>
          <w:color w:val="000000" w:themeColor="text1"/>
        </w:rPr>
        <w:lastRenderedPageBreak/>
        <w:t>Liječenje lijekom Amsparity ne smije se započeti u bolesnika s aktivnim infekcijama, uključujući kronične ili lokalizirane infekcije, sve dok se te infekcije ne stave pod kontrolu. U bolesnika koji su bili izloženi tuberkulozi i bolesnika koji su putovali u područja visokog rizika od tuberkuloze ili endemskih mikoza, kao što su histoplazmoza, kokcidioidomikoza ili blastomikoza, prije započinjanja liječenja treba razmotriti rizike i prednosti liječenja lijekom Amsparity (vidjeti „Druge oportunističke infekcije“).</w:t>
      </w:r>
    </w:p>
    <w:p w14:paraId="53E1E22B" w14:textId="77777777" w:rsidR="00C46587" w:rsidRPr="00752E62" w:rsidRDefault="00C46587" w:rsidP="00982118">
      <w:pPr>
        <w:rPr>
          <w:color w:val="000000" w:themeColor="text1"/>
        </w:rPr>
      </w:pPr>
    </w:p>
    <w:p w14:paraId="1BAE5EF2" w14:textId="77777777" w:rsidR="00C46587" w:rsidRPr="00752E62" w:rsidRDefault="00C46587" w:rsidP="00982118">
      <w:pPr>
        <w:rPr>
          <w:color w:val="000000" w:themeColor="text1"/>
        </w:rPr>
      </w:pPr>
      <w:r w:rsidRPr="00752E62">
        <w:rPr>
          <w:color w:val="000000" w:themeColor="text1"/>
        </w:rPr>
        <w:t xml:space="preserve">Bolesnike u kojih se za vrijeme liječenja lijekom Amsparity razviju nove infekcije potrebno je pozorno pratiti i podvrgnuti kompletnoj dijagnostičkoj procjeni. Primjena lijeka Amsparity mora se obustaviti ako bolesnik razvije novu ozbiljnu infekciju ili sepsu te je potrebno započeti odgovarajuću antimikrobnu ili antifungalnu terapiju sve dok se infekcija ne stavi pod kontrolu. Liječnici trebaju oprezno razmotriti liječenje lijekom Amsparity u bolesnika s ponavljajućim infekcijama u anamnezi ili podležećim stanjima koja pogoduju razvoju infekcija u bolesnika, uključujući istodobnu primjenu imunosupresivnih lijekova. </w:t>
      </w:r>
    </w:p>
    <w:p w14:paraId="0B7D1CCB" w14:textId="77777777" w:rsidR="00C46587" w:rsidRPr="00752E62" w:rsidRDefault="00C46587" w:rsidP="00982118">
      <w:pPr>
        <w:rPr>
          <w:color w:val="000000" w:themeColor="text1"/>
        </w:rPr>
      </w:pPr>
    </w:p>
    <w:p w14:paraId="59C65809" w14:textId="77777777" w:rsidR="00C46587" w:rsidRPr="00752E62" w:rsidRDefault="00C46587" w:rsidP="00982118">
      <w:pPr>
        <w:keepNext/>
        <w:rPr>
          <w:i/>
          <w:color w:val="000000" w:themeColor="text1"/>
        </w:rPr>
      </w:pPr>
      <w:r w:rsidRPr="00752E62">
        <w:rPr>
          <w:i/>
          <w:color w:val="000000" w:themeColor="text1"/>
        </w:rPr>
        <w:t>Ozbiljne infekcije</w:t>
      </w:r>
    </w:p>
    <w:p w14:paraId="292C2544" w14:textId="77777777" w:rsidR="00C46587" w:rsidRPr="00752E62" w:rsidRDefault="00C46587" w:rsidP="00982118">
      <w:pPr>
        <w:keepNext/>
        <w:rPr>
          <w:color w:val="000000" w:themeColor="text1"/>
        </w:rPr>
      </w:pPr>
    </w:p>
    <w:p w14:paraId="1D9E6CEF" w14:textId="77777777" w:rsidR="00C46587" w:rsidRPr="00752E62" w:rsidRDefault="00C46587" w:rsidP="00982118">
      <w:pPr>
        <w:rPr>
          <w:color w:val="000000" w:themeColor="text1"/>
        </w:rPr>
      </w:pPr>
      <w:r w:rsidRPr="00752E62">
        <w:rPr>
          <w:color w:val="000000" w:themeColor="text1"/>
        </w:rPr>
        <w:t xml:space="preserve">U bolesnika koji su primali adalimumab </w:t>
      </w:r>
      <w:r w:rsidR="00F05B3D" w:rsidRPr="00752E62">
        <w:rPr>
          <w:color w:val="000000" w:themeColor="text1"/>
        </w:rPr>
        <w:t>prijavlj</w:t>
      </w:r>
      <w:r w:rsidRPr="00752E62">
        <w:rPr>
          <w:color w:val="000000" w:themeColor="text1"/>
        </w:rPr>
        <w:t>ene su ozbiljne infekcije, uključujući sepsu, uzrokovane bakterijama, mikobakterijama, invazivnim gljivicama, parazitima, virusima, ili druge oportunističke infekcije poput listerioze, legioneloze i pneumocistisa.</w:t>
      </w:r>
    </w:p>
    <w:p w14:paraId="61C5CE62" w14:textId="77777777" w:rsidR="00C46587" w:rsidRPr="00752E62" w:rsidRDefault="00C46587" w:rsidP="00982118">
      <w:pPr>
        <w:rPr>
          <w:color w:val="000000" w:themeColor="text1"/>
        </w:rPr>
      </w:pPr>
    </w:p>
    <w:p w14:paraId="7C8B8354" w14:textId="77777777" w:rsidR="00C46587" w:rsidRPr="00752E62" w:rsidRDefault="00C46587" w:rsidP="00982118">
      <w:pPr>
        <w:rPr>
          <w:color w:val="000000" w:themeColor="text1"/>
        </w:rPr>
      </w:pPr>
      <w:r w:rsidRPr="00752E62">
        <w:rPr>
          <w:color w:val="000000" w:themeColor="text1"/>
        </w:rPr>
        <w:t xml:space="preserve">Ostale ozbiljne infekcije </w:t>
      </w:r>
      <w:r w:rsidR="005019FA" w:rsidRPr="00752E62">
        <w:rPr>
          <w:color w:val="000000" w:themeColor="text1"/>
        </w:rPr>
        <w:t>zabiljež</w:t>
      </w:r>
      <w:r w:rsidRPr="00752E62">
        <w:rPr>
          <w:color w:val="000000" w:themeColor="text1"/>
        </w:rPr>
        <w:t xml:space="preserve">ene u kliničkim ispitivanjima uključuju pneumoniju, pijelonefritis, septički artritis i septikemiju. Prijavljene su hospitalizacije ili smrtni ishodi povezani s infekcijama. </w:t>
      </w:r>
    </w:p>
    <w:p w14:paraId="0F3A25C7" w14:textId="77777777" w:rsidR="00C46587" w:rsidRPr="00752E62" w:rsidRDefault="00C46587" w:rsidP="00982118">
      <w:pPr>
        <w:rPr>
          <w:color w:val="000000" w:themeColor="text1"/>
        </w:rPr>
      </w:pPr>
    </w:p>
    <w:p w14:paraId="44C80B4D" w14:textId="77777777" w:rsidR="00C46587" w:rsidRPr="00752E62" w:rsidRDefault="00C46587" w:rsidP="00982118">
      <w:pPr>
        <w:keepNext/>
        <w:rPr>
          <w:i/>
          <w:color w:val="000000" w:themeColor="text1"/>
        </w:rPr>
      </w:pPr>
      <w:r w:rsidRPr="00752E62">
        <w:rPr>
          <w:i/>
          <w:color w:val="000000" w:themeColor="text1"/>
        </w:rPr>
        <w:t xml:space="preserve">Tuberkuloza </w:t>
      </w:r>
    </w:p>
    <w:p w14:paraId="496651CD" w14:textId="77777777" w:rsidR="00C46587" w:rsidRPr="00752E62" w:rsidRDefault="00C46587" w:rsidP="00982118">
      <w:pPr>
        <w:keepNext/>
        <w:rPr>
          <w:i/>
          <w:color w:val="000000" w:themeColor="text1"/>
        </w:rPr>
      </w:pPr>
    </w:p>
    <w:p w14:paraId="755D1497" w14:textId="77777777" w:rsidR="00C46587" w:rsidRPr="00752E62" w:rsidRDefault="00C46587" w:rsidP="00982118">
      <w:pPr>
        <w:rPr>
          <w:color w:val="000000" w:themeColor="text1"/>
        </w:rPr>
      </w:pPr>
      <w:r w:rsidRPr="00752E62">
        <w:rPr>
          <w:color w:val="000000" w:themeColor="text1"/>
        </w:rPr>
        <w:t>U bolesnika liječenih adalimumabom prijavljeni su slučajevi tuberkuloze, uključujući reaktivaciju i novu pojavu tuberkuloze. Prijave su obuhvaćale slučajeve pulmonalne i ekstrapulmonalne (tj. diseminirane) tuberkuloze.</w:t>
      </w:r>
    </w:p>
    <w:p w14:paraId="0EEBCD02" w14:textId="77777777" w:rsidR="00C46587" w:rsidRPr="00752E62" w:rsidRDefault="00C46587" w:rsidP="00982118">
      <w:pPr>
        <w:rPr>
          <w:color w:val="000000" w:themeColor="text1"/>
        </w:rPr>
      </w:pPr>
    </w:p>
    <w:p w14:paraId="07248BCA" w14:textId="77777777" w:rsidR="00C46587" w:rsidRPr="00752E62" w:rsidRDefault="00C46587" w:rsidP="00982118">
      <w:pPr>
        <w:rPr>
          <w:color w:val="000000" w:themeColor="text1"/>
        </w:rPr>
      </w:pPr>
      <w:r w:rsidRPr="00752E62">
        <w:rPr>
          <w:color w:val="000000" w:themeColor="text1"/>
        </w:rPr>
        <w:t>Prije početka liječenja lijekom Amsparity sve bolesnike se mora podvrgnuti pretragama za otkrivanje i aktivnog i</w:t>
      </w:r>
      <w:r w:rsidR="00C97F38" w:rsidRPr="00752E62">
        <w:rPr>
          <w:color w:val="000000" w:themeColor="text1"/>
        </w:rPr>
        <w:t>li</w:t>
      </w:r>
      <w:r w:rsidRPr="00752E62">
        <w:rPr>
          <w:color w:val="000000" w:themeColor="text1"/>
        </w:rPr>
        <w:t xml:space="preserve"> neaktivnog („latentnog“) oblika tuberkuloze. Te pretrage moraju obuhvaćati detaljnu ocjenu bolesnikove anamneze s obzirom na tuberkulozu ili eventualne ranije izloženosti osobama s aktivnom tuberkulozom te prijašnje i/ili sadašnje liječenje imunosupresivnim lijekovima. U svih bolesnika treba provesti odgovarajuće </w:t>
      </w:r>
      <w:r w:rsidR="009F0A64" w:rsidRPr="00752E62">
        <w:rPr>
          <w:color w:val="000000" w:themeColor="text1"/>
        </w:rPr>
        <w:t xml:space="preserve">probirne </w:t>
      </w:r>
      <w:r w:rsidRPr="00752E62">
        <w:rPr>
          <w:color w:val="000000" w:themeColor="text1"/>
        </w:rPr>
        <w:t>testove (tj. tuberkulinski kožni test i rendgen pluća, uz pridržavanje lokalnih preporuka). Preporučuje se provođenje i rezultate tih pretraga upisati u Karticu s podsjetnikom za bolesnika. Pritom liječnici koji propisuju lijek trebaju imati na umu da tuberkulinski kožni test može dati lažno negativne rezultate, pogotovo u teško bolesnih ili imunokompromitiranih bolesnika.</w:t>
      </w:r>
    </w:p>
    <w:p w14:paraId="2013717E" w14:textId="77777777" w:rsidR="00C46587" w:rsidRPr="00752E62" w:rsidRDefault="00C46587" w:rsidP="00982118">
      <w:pPr>
        <w:rPr>
          <w:color w:val="000000" w:themeColor="text1"/>
        </w:rPr>
      </w:pPr>
    </w:p>
    <w:p w14:paraId="24F5AF97" w14:textId="77777777" w:rsidR="00C46587" w:rsidRPr="00752E62" w:rsidRDefault="00C46587" w:rsidP="00982118">
      <w:pPr>
        <w:rPr>
          <w:color w:val="000000" w:themeColor="text1"/>
        </w:rPr>
      </w:pPr>
      <w:r w:rsidRPr="00752E62">
        <w:rPr>
          <w:color w:val="000000" w:themeColor="text1"/>
        </w:rPr>
        <w:t>Ako se dijagnosticira aktivna tuberkuloza, ne smije se započeti liječenje lijekom Amsparity (vidjeti dio</w:t>
      </w:r>
      <w:r w:rsidR="008352BE" w:rsidRPr="00752E62">
        <w:rPr>
          <w:color w:val="000000" w:themeColor="text1"/>
        </w:rPr>
        <w:t> </w:t>
      </w:r>
      <w:r w:rsidRPr="00752E62">
        <w:rPr>
          <w:color w:val="000000" w:themeColor="text1"/>
        </w:rPr>
        <w:t xml:space="preserve">4.3). </w:t>
      </w:r>
    </w:p>
    <w:p w14:paraId="005DEBE8" w14:textId="77777777" w:rsidR="00C46587" w:rsidRPr="00752E62" w:rsidRDefault="00C46587" w:rsidP="00982118">
      <w:pPr>
        <w:rPr>
          <w:color w:val="000000" w:themeColor="text1"/>
        </w:rPr>
      </w:pPr>
    </w:p>
    <w:p w14:paraId="2E2FD1AA" w14:textId="77777777" w:rsidR="00C46587" w:rsidRPr="00752E62" w:rsidRDefault="00C46587" w:rsidP="00982118">
      <w:pPr>
        <w:rPr>
          <w:color w:val="000000" w:themeColor="text1"/>
        </w:rPr>
      </w:pPr>
      <w:r w:rsidRPr="00752E62">
        <w:rPr>
          <w:color w:val="000000" w:themeColor="text1"/>
        </w:rPr>
        <w:t>U svim niže opisanim situacijama potrebno je vrlo pažljivo procijeniti omjer koristi i rizika liječenja.</w:t>
      </w:r>
    </w:p>
    <w:p w14:paraId="7B8B2AF1" w14:textId="77777777" w:rsidR="00C46587" w:rsidRPr="00752E62" w:rsidRDefault="00C46587" w:rsidP="00982118">
      <w:pPr>
        <w:rPr>
          <w:color w:val="000000" w:themeColor="text1"/>
        </w:rPr>
      </w:pPr>
    </w:p>
    <w:p w14:paraId="24FB5304" w14:textId="77777777" w:rsidR="00C46587" w:rsidRPr="00752E62" w:rsidRDefault="00C46587" w:rsidP="00982118">
      <w:pPr>
        <w:rPr>
          <w:color w:val="000000" w:themeColor="text1"/>
        </w:rPr>
      </w:pPr>
      <w:r w:rsidRPr="00752E62">
        <w:rPr>
          <w:color w:val="000000" w:themeColor="text1"/>
        </w:rPr>
        <w:t xml:space="preserve">Ako se sumnja na latentnu tuberkulozu, potrebno je konzultirati liječnika s iskustvom u liječenju tuberkuloze. </w:t>
      </w:r>
    </w:p>
    <w:p w14:paraId="58AC96D8" w14:textId="77777777" w:rsidR="00C46587" w:rsidRPr="00752E62" w:rsidRDefault="00C46587" w:rsidP="00982118">
      <w:pPr>
        <w:rPr>
          <w:color w:val="000000" w:themeColor="text1"/>
        </w:rPr>
      </w:pPr>
    </w:p>
    <w:p w14:paraId="7023C6DD" w14:textId="77777777" w:rsidR="00C46587" w:rsidRPr="00752E62" w:rsidRDefault="00C46587" w:rsidP="00982118">
      <w:pPr>
        <w:rPr>
          <w:color w:val="000000" w:themeColor="text1"/>
        </w:rPr>
      </w:pPr>
      <w:r w:rsidRPr="00752E62">
        <w:rPr>
          <w:color w:val="000000" w:themeColor="text1"/>
        </w:rPr>
        <w:t xml:space="preserve">Ako se dijagnosticira latentna tuberkuloza, prije početka liječenja lijekom Amsparity mora se započeti odgovarajuća profilaksa tuberkuloze, u skladu s lokalnim preporukama. </w:t>
      </w:r>
    </w:p>
    <w:p w14:paraId="279109CB" w14:textId="77777777" w:rsidR="00C46587" w:rsidRPr="00752E62" w:rsidRDefault="00C46587" w:rsidP="00982118">
      <w:pPr>
        <w:rPr>
          <w:color w:val="000000" w:themeColor="text1"/>
        </w:rPr>
      </w:pPr>
    </w:p>
    <w:p w14:paraId="02316DD1" w14:textId="77777777" w:rsidR="00C46587" w:rsidRPr="00752E62" w:rsidRDefault="00C46587" w:rsidP="00982118">
      <w:pPr>
        <w:rPr>
          <w:color w:val="000000" w:themeColor="text1"/>
        </w:rPr>
      </w:pPr>
      <w:r w:rsidRPr="00752E62">
        <w:rPr>
          <w:color w:val="000000" w:themeColor="text1"/>
        </w:rPr>
        <w:t>Primjenu profilakse tuberkuloze također treba razmotriti prije početka liječenja lijekom Amsparity u bolesnika s nekoliko faktora rizika ili sa značajnim faktorima rizika od tuberkuloze unatoč negativnom nalazu na tuberkulozu i u bolesnika s latentnom ili aktivnom tuberkulozom u anamnezi u kojih se ne može utvrditi adekvatan tijek liječenja.</w:t>
      </w:r>
    </w:p>
    <w:p w14:paraId="3D4E9FD3" w14:textId="77777777" w:rsidR="00C46587" w:rsidRPr="00752E62" w:rsidRDefault="00C46587" w:rsidP="00982118">
      <w:pPr>
        <w:rPr>
          <w:color w:val="000000" w:themeColor="text1"/>
        </w:rPr>
      </w:pPr>
    </w:p>
    <w:p w14:paraId="0C5644A3" w14:textId="77777777" w:rsidR="00C46587" w:rsidRPr="00752E62" w:rsidRDefault="00C46587" w:rsidP="00982118">
      <w:pPr>
        <w:rPr>
          <w:color w:val="000000" w:themeColor="text1"/>
        </w:rPr>
      </w:pPr>
      <w:r w:rsidRPr="00752E62">
        <w:rPr>
          <w:color w:val="000000" w:themeColor="text1"/>
        </w:rPr>
        <w:lastRenderedPageBreak/>
        <w:t xml:space="preserve">Unatoč profilaksi tuberkuloze, </w:t>
      </w:r>
      <w:r w:rsidR="00572643" w:rsidRPr="00752E62">
        <w:rPr>
          <w:color w:val="000000" w:themeColor="text1"/>
        </w:rPr>
        <w:t>pojavil</w:t>
      </w:r>
      <w:r w:rsidRPr="00752E62">
        <w:rPr>
          <w:color w:val="000000" w:themeColor="text1"/>
        </w:rPr>
        <w:t>i su</w:t>
      </w:r>
      <w:r w:rsidR="00572643" w:rsidRPr="00752E62">
        <w:rPr>
          <w:color w:val="000000" w:themeColor="text1"/>
        </w:rPr>
        <w:t xml:space="preserve"> se</w:t>
      </w:r>
      <w:r w:rsidRPr="00752E62">
        <w:rPr>
          <w:color w:val="000000" w:themeColor="text1"/>
        </w:rPr>
        <w:t xml:space="preserve"> slučajevi reaktivacije tuberkuloze u bolesnika liječenih adalimumabom. U nekih bolesnika koji su bili uspješno liječeni zbog aktivne tuberkuloze, za vrijeme liječenja adalimumabom ponovno se razvila tuberkuloza. </w:t>
      </w:r>
    </w:p>
    <w:p w14:paraId="6493E9AB" w14:textId="77777777" w:rsidR="00C46587" w:rsidRPr="00752E62" w:rsidRDefault="00C46587" w:rsidP="00982118">
      <w:pPr>
        <w:rPr>
          <w:color w:val="000000" w:themeColor="text1"/>
        </w:rPr>
      </w:pPr>
    </w:p>
    <w:p w14:paraId="197837C4" w14:textId="77777777" w:rsidR="00C46587" w:rsidRPr="00752E62" w:rsidRDefault="00C46587" w:rsidP="00982118">
      <w:pPr>
        <w:rPr>
          <w:color w:val="000000" w:themeColor="text1"/>
        </w:rPr>
      </w:pPr>
      <w:r w:rsidRPr="00752E62">
        <w:rPr>
          <w:color w:val="000000" w:themeColor="text1"/>
        </w:rPr>
        <w:t xml:space="preserve">Bolesnike se mora upozoriti da se obrate liječniku ako se za vrijeme ili nakon liječenja lijekom Amsparity pojave znakovi/simptomi koji upućuju na tuberkuloznu infekciju (npr. perzistirajući kašalj, </w:t>
      </w:r>
      <w:r w:rsidR="009F0A64" w:rsidRPr="00752E62">
        <w:rPr>
          <w:color w:val="000000" w:themeColor="text1"/>
        </w:rPr>
        <w:t xml:space="preserve">progresivno </w:t>
      </w:r>
      <w:r w:rsidRPr="00752E62">
        <w:rPr>
          <w:color w:val="000000" w:themeColor="text1"/>
        </w:rPr>
        <w:t xml:space="preserve">propadanje/gubljenje težine, blago povišena tjelesna temperatura, bezvoljnost). </w:t>
      </w:r>
    </w:p>
    <w:p w14:paraId="34000A3C" w14:textId="77777777" w:rsidR="00C46587" w:rsidRPr="00752E62" w:rsidRDefault="00C46587" w:rsidP="00982118">
      <w:pPr>
        <w:rPr>
          <w:color w:val="000000" w:themeColor="text1"/>
        </w:rPr>
      </w:pPr>
    </w:p>
    <w:p w14:paraId="009563D6" w14:textId="77777777" w:rsidR="00C46587" w:rsidRPr="00752E62" w:rsidRDefault="00C46587" w:rsidP="00982118">
      <w:pPr>
        <w:keepNext/>
        <w:rPr>
          <w:i/>
          <w:color w:val="000000" w:themeColor="text1"/>
        </w:rPr>
      </w:pPr>
      <w:r w:rsidRPr="00752E62">
        <w:rPr>
          <w:i/>
          <w:color w:val="000000" w:themeColor="text1"/>
        </w:rPr>
        <w:t>Druge oportunističke infekcije</w:t>
      </w:r>
    </w:p>
    <w:p w14:paraId="7E23B984" w14:textId="77777777" w:rsidR="00C46587" w:rsidRPr="00752E62" w:rsidRDefault="00C46587" w:rsidP="00982118">
      <w:pPr>
        <w:keepNext/>
        <w:rPr>
          <w:color w:val="000000" w:themeColor="text1"/>
        </w:rPr>
      </w:pPr>
    </w:p>
    <w:p w14:paraId="3B9106AC" w14:textId="77777777" w:rsidR="00C46587" w:rsidRPr="00752E62" w:rsidRDefault="00C46587" w:rsidP="00982118">
      <w:pPr>
        <w:rPr>
          <w:color w:val="000000" w:themeColor="text1"/>
        </w:rPr>
      </w:pPr>
      <w:r w:rsidRPr="00752E62">
        <w:rPr>
          <w:color w:val="000000" w:themeColor="text1"/>
        </w:rPr>
        <w:t>U bolesnika koji primaju adalimumab zabilježene su oportunističke infekcije, uključujući invazivne gljivične infekcije. Ove infekcije nisu uvijek bile prepoznate u bolesnika koji su primali antagoniste TNF</w:t>
      </w:r>
      <w:r w:rsidRPr="00752E62">
        <w:rPr>
          <w:color w:val="000000" w:themeColor="text1"/>
        </w:rPr>
        <w:noBreakHyphen/>
        <w:t>a, što je rezultiralo kašnjenjem s primjerenim liječenjem i ponekad dovelo do smrtn</w:t>
      </w:r>
      <w:r w:rsidR="000C295B" w:rsidRPr="00752E62">
        <w:rPr>
          <w:color w:val="000000" w:themeColor="text1"/>
        </w:rPr>
        <w:t>ih</w:t>
      </w:r>
      <w:r w:rsidRPr="00752E62">
        <w:rPr>
          <w:color w:val="000000" w:themeColor="text1"/>
        </w:rPr>
        <w:t xml:space="preserve"> ishoda.</w:t>
      </w:r>
    </w:p>
    <w:p w14:paraId="45B9D451" w14:textId="77777777" w:rsidR="00C46587" w:rsidRPr="00752E62" w:rsidRDefault="00C46587" w:rsidP="00982118">
      <w:pPr>
        <w:rPr>
          <w:color w:val="000000" w:themeColor="text1"/>
        </w:rPr>
      </w:pPr>
    </w:p>
    <w:p w14:paraId="05130D7B" w14:textId="77777777" w:rsidR="00C46587" w:rsidRPr="00752E62" w:rsidRDefault="00C46587" w:rsidP="00982118">
      <w:pPr>
        <w:rPr>
          <w:color w:val="000000" w:themeColor="text1"/>
        </w:rPr>
      </w:pPr>
      <w:r w:rsidRPr="00752E62">
        <w:rPr>
          <w:color w:val="000000" w:themeColor="text1"/>
        </w:rPr>
        <w:t xml:space="preserve">Ako se u bolesnika pojave znakovi i simptomi kao što su vrućica, malaksalost, gubitak težine, znojenje, kašalj, dispneja i/ili plućni infiltrati ili druge ozbiljne sistemske bolesti s istodobnim šokom ili bez njega, treba posumnjati na invazivnu gljivičnu infekciju te odmah prekinuti primjenu lijeka Amsparity. U ovih bolesnika dijagnozu i primjenu empirijske antifungalne terapije potrebno je provesti uz savjetovanje s liječnikom koji ima iskustva u liječenju bolesnika s invazivnim gljivičnim infekcijama. </w:t>
      </w:r>
    </w:p>
    <w:p w14:paraId="46F8EA4B" w14:textId="77777777" w:rsidR="00C46587" w:rsidRPr="00752E62" w:rsidRDefault="00C46587" w:rsidP="00982118">
      <w:pPr>
        <w:rPr>
          <w:color w:val="000000" w:themeColor="text1"/>
        </w:rPr>
      </w:pPr>
    </w:p>
    <w:p w14:paraId="56412B71" w14:textId="77777777" w:rsidR="00C46587" w:rsidRPr="00752E62" w:rsidRDefault="00C46587" w:rsidP="00982118">
      <w:pPr>
        <w:keepNext/>
        <w:rPr>
          <w:color w:val="000000" w:themeColor="text1"/>
          <w:u w:val="single"/>
        </w:rPr>
      </w:pPr>
      <w:r w:rsidRPr="00752E62">
        <w:rPr>
          <w:color w:val="000000" w:themeColor="text1"/>
          <w:u w:val="single"/>
        </w:rPr>
        <w:t>Reaktivacija hepatitisa B</w:t>
      </w:r>
    </w:p>
    <w:p w14:paraId="1D2C72FB" w14:textId="77777777" w:rsidR="00C46587" w:rsidRPr="00752E62" w:rsidRDefault="00C46587" w:rsidP="00982118">
      <w:pPr>
        <w:keepNext/>
        <w:rPr>
          <w:color w:val="000000" w:themeColor="text1"/>
        </w:rPr>
      </w:pPr>
    </w:p>
    <w:p w14:paraId="4D43D45C" w14:textId="77777777" w:rsidR="00C46587" w:rsidRPr="00752E62" w:rsidRDefault="00C46587" w:rsidP="00982118">
      <w:pPr>
        <w:rPr>
          <w:color w:val="000000" w:themeColor="text1"/>
        </w:rPr>
      </w:pPr>
      <w:r w:rsidRPr="00752E62">
        <w:rPr>
          <w:color w:val="000000" w:themeColor="text1"/>
        </w:rPr>
        <w:t>Zabilježena je reaktivacija hepatitisa B u bolesnika koji su uzimali antagoniste TNF</w:t>
      </w:r>
      <w:r w:rsidRPr="00752E62">
        <w:rPr>
          <w:color w:val="000000" w:themeColor="text1"/>
        </w:rPr>
        <w:noBreakHyphen/>
        <w:t>a, uključujući adalimumab, i koji su bili kronični nositelji tog virusa (tj. pozitivni na površinski antigen), a bilo je i slučajeva sa smrtnim ishodom. Bolesnike je potrebno prije početka terapije lijekom Amsparity testirati na infekciju HBV</w:t>
      </w:r>
      <w:r w:rsidRPr="00752E62">
        <w:rPr>
          <w:color w:val="000000" w:themeColor="text1"/>
        </w:rPr>
        <w:noBreakHyphen/>
        <w:t>om. U bolesnika koji su pozitivni na infekciju virusom hepatitisa B, preporučuje se potražiti savjet liječnika s iskustvom u liječenju hepatitisa B.</w:t>
      </w:r>
    </w:p>
    <w:p w14:paraId="3E36AAB5" w14:textId="77777777" w:rsidR="00C46587" w:rsidRPr="00752E62" w:rsidRDefault="00C46587" w:rsidP="00982118">
      <w:pPr>
        <w:rPr>
          <w:color w:val="000000" w:themeColor="text1"/>
        </w:rPr>
      </w:pPr>
    </w:p>
    <w:p w14:paraId="523FC110" w14:textId="77777777" w:rsidR="00C46587" w:rsidRPr="00752E62" w:rsidRDefault="00C46587" w:rsidP="00982118">
      <w:pPr>
        <w:rPr>
          <w:color w:val="000000" w:themeColor="text1"/>
        </w:rPr>
      </w:pPr>
      <w:r w:rsidRPr="00752E62">
        <w:rPr>
          <w:color w:val="000000" w:themeColor="text1"/>
        </w:rPr>
        <w:t>Nositelje HBV</w:t>
      </w:r>
      <w:r w:rsidR="00454C2A" w:rsidRPr="00752E62">
        <w:rPr>
          <w:color w:val="000000" w:themeColor="text1"/>
        </w:rPr>
        <w:noBreakHyphen/>
      </w:r>
      <w:r w:rsidRPr="00752E62">
        <w:rPr>
          <w:color w:val="000000" w:themeColor="text1"/>
        </w:rPr>
        <w:t>a u kojih je nužna primjena lijeka Amsparity mora se pomno pratiti zbog moguće pojave znakova i simptoma aktivne infekcije HBV</w:t>
      </w:r>
      <w:r w:rsidRPr="00752E62">
        <w:rPr>
          <w:color w:val="000000" w:themeColor="text1"/>
        </w:rPr>
        <w:noBreakHyphen/>
        <w:t>om tijekom cijelog trajanja terapije te nekoliko mjeseci nakon njezina prekida. Nisu dostupni odgovarajući podaci o kombiniranom liječenju antivirusnom terapijom i antagonistom TNF</w:t>
      </w:r>
      <w:r w:rsidRPr="00752E62">
        <w:rPr>
          <w:color w:val="000000" w:themeColor="text1"/>
        </w:rPr>
        <w:noBreakHyphen/>
        <w:t>a u svrhu prevencije reaktivacije HBV</w:t>
      </w:r>
      <w:r w:rsidRPr="00752E62">
        <w:rPr>
          <w:color w:val="000000" w:themeColor="text1"/>
        </w:rPr>
        <w:noBreakHyphen/>
        <w:t>a u bolesnika koji su nositelji HBV-a. U bolesnika u kojih se javi reaktivacija infekcije HBV</w:t>
      </w:r>
      <w:r w:rsidRPr="00752E62">
        <w:rPr>
          <w:color w:val="000000" w:themeColor="text1"/>
        </w:rPr>
        <w:noBreakHyphen/>
        <w:t xml:space="preserve">om mora se prekinuti terapija lijekom Amsparity i započeti učinkovita antivirusna terapija uz odgovarajuće </w:t>
      </w:r>
      <w:r w:rsidR="009F0A64" w:rsidRPr="00752E62">
        <w:rPr>
          <w:color w:val="000000" w:themeColor="text1"/>
        </w:rPr>
        <w:t>potporne mjere</w:t>
      </w:r>
      <w:r w:rsidRPr="00752E62">
        <w:rPr>
          <w:color w:val="000000" w:themeColor="text1"/>
        </w:rPr>
        <w:t xml:space="preserve">. </w:t>
      </w:r>
    </w:p>
    <w:p w14:paraId="72DE5E72" w14:textId="77777777" w:rsidR="00C46587" w:rsidRPr="00752E62" w:rsidRDefault="00C46587" w:rsidP="00982118">
      <w:pPr>
        <w:rPr>
          <w:color w:val="000000" w:themeColor="text1"/>
        </w:rPr>
      </w:pPr>
    </w:p>
    <w:p w14:paraId="57DA413C" w14:textId="77777777" w:rsidR="00C46587" w:rsidRPr="00752E62" w:rsidRDefault="00C46587" w:rsidP="00982118">
      <w:pPr>
        <w:keepNext/>
        <w:rPr>
          <w:color w:val="000000" w:themeColor="text1"/>
          <w:u w:val="single"/>
        </w:rPr>
      </w:pPr>
      <w:r w:rsidRPr="00752E62">
        <w:rPr>
          <w:color w:val="000000" w:themeColor="text1"/>
          <w:u w:val="single"/>
        </w:rPr>
        <w:t>Neurološki događaji</w:t>
      </w:r>
    </w:p>
    <w:p w14:paraId="6B058485" w14:textId="77777777" w:rsidR="00C46587" w:rsidRPr="00752E62" w:rsidRDefault="00C46587" w:rsidP="00982118">
      <w:pPr>
        <w:keepNext/>
        <w:rPr>
          <w:color w:val="000000" w:themeColor="text1"/>
        </w:rPr>
      </w:pPr>
    </w:p>
    <w:p w14:paraId="4DB9C778" w14:textId="77777777" w:rsidR="00C46587" w:rsidRPr="00752E62" w:rsidRDefault="00C46587" w:rsidP="00982118">
      <w:pPr>
        <w:rPr>
          <w:color w:val="000000" w:themeColor="text1"/>
        </w:rPr>
      </w:pPr>
      <w:r w:rsidRPr="00752E62">
        <w:rPr>
          <w:color w:val="000000" w:themeColor="text1"/>
        </w:rPr>
        <w:t>U rijetkim su slučajevima antagonisti TNF</w:t>
      </w:r>
      <w:r w:rsidRPr="00752E62">
        <w:rPr>
          <w:color w:val="000000" w:themeColor="text1"/>
        </w:rPr>
        <w:noBreakHyphen/>
        <w:t>a, uključujući adalimumab, bili povezani s pojavom novih ili pogoršanjem postojećih kliničkih simptoma i/ili radiografskih dokaza demijelinizirajuće bolesti središnjeg živčanog sustava, uključujući multiplu sklerozu i optički neuritis te periferne demijelinizirajuće bolesti, uključujući Guillain</w:t>
      </w:r>
      <w:r w:rsidRPr="00752E62">
        <w:rPr>
          <w:color w:val="000000" w:themeColor="text1"/>
        </w:rPr>
        <w:noBreakHyphen/>
        <w:t>Barréov sindrom. Propisivači moraju biti oprezni prilikom razmatranja liječenja lijekom Amsparity u bolesnika s otprije postojećim ili nedavno nastalim demijelinizirajućim poremećajima središnjeg ili perifernog živčanog sustava; ako se razvije bilo koji od tih poremećaja, treba razmotriti prekid liječenja lijekom Amsparity. Poznato je da postoji povezanost između intermedijarnog uveitisa i demijelinizirajućih poremećaja središnjeg živčanog sustava. U bolesnika s neinfektivnim intermedijarnim uveitisom treba provesti neurološku procjenu prije početka liječenja lijekom Amsparity i redovito tijekom liječenja kako bi se utvrdili otprije postojeći ili novorazvijeni demijelinizirajući poremećaji središnjeg živčanog sustava.</w:t>
      </w:r>
    </w:p>
    <w:p w14:paraId="6B2628D3" w14:textId="77777777" w:rsidR="00C46587" w:rsidRPr="00752E62" w:rsidRDefault="00C46587" w:rsidP="00982118">
      <w:pPr>
        <w:rPr>
          <w:color w:val="000000" w:themeColor="text1"/>
        </w:rPr>
      </w:pPr>
    </w:p>
    <w:p w14:paraId="31F90583" w14:textId="77777777" w:rsidR="00C46587" w:rsidRPr="00752E62" w:rsidRDefault="00C46587" w:rsidP="00982118">
      <w:pPr>
        <w:keepNext/>
        <w:rPr>
          <w:color w:val="000000" w:themeColor="text1"/>
          <w:u w:val="single"/>
        </w:rPr>
      </w:pPr>
      <w:r w:rsidRPr="00752E62">
        <w:rPr>
          <w:color w:val="000000" w:themeColor="text1"/>
          <w:u w:val="single"/>
        </w:rPr>
        <w:t>Alergijske reakcije</w:t>
      </w:r>
    </w:p>
    <w:p w14:paraId="39554AEE" w14:textId="77777777" w:rsidR="00C46587" w:rsidRPr="00752E62" w:rsidRDefault="00C46587" w:rsidP="00982118">
      <w:pPr>
        <w:keepNext/>
        <w:rPr>
          <w:color w:val="000000" w:themeColor="text1"/>
          <w:u w:val="single"/>
        </w:rPr>
      </w:pPr>
    </w:p>
    <w:p w14:paraId="18286C39" w14:textId="77777777" w:rsidR="00C46587" w:rsidRPr="00752E62" w:rsidRDefault="00C46587" w:rsidP="00982118">
      <w:pPr>
        <w:rPr>
          <w:color w:val="000000" w:themeColor="text1"/>
        </w:rPr>
      </w:pPr>
      <w:r w:rsidRPr="00752E62">
        <w:rPr>
          <w:color w:val="000000" w:themeColor="text1"/>
        </w:rPr>
        <w:t xml:space="preserve">Tijekom kliničkih ispitivanja rijetko su prijavljivane ozbiljne alergijske reakcije povezane s primjenom adalimumaba. Manje često su u kliničkim ispitivanjima zabilježene alergijske reakcije povezane s adalimumabom koje nisu bile ozbiljne. Ozbiljne alergijske reakcije, uključujući anafilaksu, prijavljivane su nakon primjene adalimumaba. Ako se pojavi anafilaktička reakcija ili kakva druga </w:t>
      </w:r>
      <w:r w:rsidRPr="00752E62">
        <w:rPr>
          <w:color w:val="000000" w:themeColor="text1"/>
        </w:rPr>
        <w:lastRenderedPageBreak/>
        <w:t xml:space="preserve">ozbiljna alergijska reakcija, primjenu lijeka Amsparity treba odmah obustaviti i započeti odgovarajuću terapiju. </w:t>
      </w:r>
    </w:p>
    <w:p w14:paraId="61CC7F6D" w14:textId="77777777" w:rsidR="00C46587" w:rsidRPr="00752E62" w:rsidRDefault="00C46587" w:rsidP="00982118">
      <w:pPr>
        <w:rPr>
          <w:color w:val="000000" w:themeColor="text1"/>
        </w:rPr>
      </w:pPr>
    </w:p>
    <w:p w14:paraId="7D4165B1" w14:textId="77777777" w:rsidR="00C46587" w:rsidRPr="00752E62" w:rsidRDefault="00C46587" w:rsidP="00982118">
      <w:pPr>
        <w:keepNext/>
        <w:rPr>
          <w:color w:val="000000" w:themeColor="text1"/>
          <w:u w:val="single"/>
        </w:rPr>
      </w:pPr>
      <w:r w:rsidRPr="00752E62">
        <w:rPr>
          <w:color w:val="000000" w:themeColor="text1"/>
          <w:u w:val="single"/>
        </w:rPr>
        <w:t>Imunosupresija</w:t>
      </w:r>
    </w:p>
    <w:p w14:paraId="50E7231F" w14:textId="77777777" w:rsidR="00C46587" w:rsidRPr="00752E62" w:rsidRDefault="00C46587" w:rsidP="00982118">
      <w:pPr>
        <w:keepNext/>
        <w:rPr>
          <w:color w:val="000000" w:themeColor="text1"/>
          <w:u w:val="single"/>
        </w:rPr>
      </w:pPr>
    </w:p>
    <w:p w14:paraId="4E3B44C9" w14:textId="77777777" w:rsidR="00C46587" w:rsidRPr="00752E62" w:rsidRDefault="00C46587" w:rsidP="00982118">
      <w:pPr>
        <w:rPr>
          <w:color w:val="000000" w:themeColor="text1"/>
        </w:rPr>
      </w:pPr>
      <w:r w:rsidRPr="00752E62">
        <w:rPr>
          <w:color w:val="000000" w:themeColor="text1"/>
        </w:rPr>
        <w:t>U ispitivanju 64 bolesnika s reumatoidnim artritisom liječena adalimumabom nije zabilježeno smanjenje odgođene preosjetljivosti, sniženje razina imunoglobulina niti promjen</w:t>
      </w:r>
      <w:r w:rsidR="005E7548" w:rsidRPr="00752E62">
        <w:rPr>
          <w:color w:val="000000" w:themeColor="text1"/>
        </w:rPr>
        <w:t>a</w:t>
      </w:r>
      <w:r w:rsidRPr="00752E62">
        <w:rPr>
          <w:color w:val="000000" w:themeColor="text1"/>
        </w:rPr>
        <w:t xml:space="preserve"> broja efektorskih T i B stanica, NK stanica, monocita/makrofaga i neutrofila. </w:t>
      </w:r>
    </w:p>
    <w:p w14:paraId="52CABBC5" w14:textId="77777777" w:rsidR="00C46587" w:rsidRPr="00752E62" w:rsidRDefault="00C46587" w:rsidP="00982118">
      <w:pPr>
        <w:rPr>
          <w:color w:val="000000" w:themeColor="text1"/>
        </w:rPr>
      </w:pPr>
    </w:p>
    <w:p w14:paraId="46924BDC" w14:textId="77777777" w:rsidR="00C46587" w:rsidRPr="00752E62" w:rsidRDefault="00C46587" w:rsidP="00982118">
      <w:pPr>
        <w:keepNext/>
        <w:rPr>
          <w:color w:val="000000" w:themeColor="text1"/>
          <w:u w:val="single"/>
        </w:rPr>
      </w:pPr>
      <w:r w:rsidRPr="00752E62">
        <w:rPr>
          <w:color w:val="000000" w:themeColor="text1"/>
          <w:u w:val="single"/>
        </w:rPr>
        <w:t>Zloćudne bolesti i limfoproliferativni poremećaji</w:t>
      </w:r>
    </w:p>
    <w:p w14:paraId="757501D9" w14:textId="77777777" w:rsidR="00C46587" w:rsidRPr="00752E62" w:rsidRDefault="00C46587" w:rsidP="00982118">
      <w:pPr>
        <w:keepNext/>
        <w:rPr>
          <w:color w:val="000000" w:themeColor="text1"/>
          <w:u w:val="single"/>
        </w:rPr>
      </w:pPr>
    </w:p>
    <w:p w14:paraId="24D4D440" w14:textId="77777777" w:rsidR="00C46587" w:rsidRPr="00752E62" w:rsidRDefault="00C46587" w:rsidP="00982118">
      <w:pPr>
        <w:rPr>
          <w:color w:val="000000" w:themeColor="text1"/>
        </w:rPr>
      </w:pPr>
      <w:r w:rsidRPr="00752E62">
        <w:rPr>
          <w:color w:val="000000" w:themeColor="text1"/>
        </w:rPr>
        <w:t>U kontroliranim dijelovima kliničkih ispitivanja antagonista TNF</w:t>
      </w:r>
      <w:r w:rsidRPr="00752E62">
        <w:rPr>
          <w:color w:val="000000" w:themeColor="text1"/>
        </w:rPr>
        <w:noBreakHyphen/>
        <w:t>a zabilježeno je više slučajeva zloćudnih bolesti, uključujući i limfome, u bolesnika liječenih antagonistima TNF</w:t>
      </w:r>
      <w:r w:rsidRPr="00752E62">
        <w:rPr>
          <w:color w:val="000000" w:themeColor="text1"/>
        </w:rPr>
        <w:noBreakHyphen/>
        <w:t>a nego u kontrolnoj skupini. Međutim, učestalost je bila rijetka. Nakon stavljanja lijeka u promet prijavljeni su slučajevi leukemije u bolesnika liječenih antagonistima TNF</w:t>
      </w:r>
      <w:r w:rsidRPr="00752E62">
        <w:rPr>
          <w:color w:val="000000" w:themeColor="text1"/>
        </w:rPr>
        <w:noBreakHyphen/>
        <w:t>a. Procjenu rizika otežava i inače povećani rizik od razvoja limfoma i leukemije u bolesnika s reumatoidnim artritisom s dugotrajnom, izrazito aktivnom upalnom bolešću. Prema postojećim saznanjima, mogući rizik od razvoja limfoma, leukemije i ostalih zloćudnih bolesti u bolesnika liječenih antagonistima TNF</w:t>
      </w:r>
      <w:r w:rsidRPr="00752E62">
        <w:rPr>
          <w:color w:val="000000" w:themeColor="text1"/>
        </w:rPr>
        <w:noBreakHyphen/>
        <w:t>a ne može se isključiti.</w:t>
      </w:r>
    </w:p>
    <w:p w14:paraId="13DF5CD1" w14:textId="77777777" w:rsidR="00C46587" w:rsidRPr="00752E62" w:rsidRDefault="00C46587" w:rsidP="00982118">
      <w:pPr>
        <w:rPr>
          <w:color w:val="000000" w:themeColor="text1"/>
        </w:rPr>
      </w:pPr>
    </w:p>
    <w:p w14:paraId="7AF86EED" w14:textId="77777777" w:rsidR="00C46587" w:rsidRPr="00752E62" w:rsidRDefault="00C46587" w:rsidP="00982118">
      <w:pPr>
        <w:rPr>
          <w:color w:val="000000" w:themeColor="text1"/>
        </w:rPr>
      </w:pPr>
      <w:r w:rsidRPr="00752E62">
        <w:rPr>
          <w:color w:val="000000" w:themeColor="text1"/>
        </w:rPr>
        <w:t xml:space="preserve">Nakon stavljanja lijeka u promet </w:t>
      </w:r>
      <w:r w:rsidR="004B392B" w:rsidRPr="00752E62">
        <w:rPr>
          <w:color w:val="000000" w:themeColor="text1"/>
        </w:rPr>
        <w:t>prijavlj</w:t>
      </w:r>
      <w:r w:rsidRPr="00752E62">
        <w:rPr>
          <w:color w:val="000000" w:themeColor="text1"/>
        </w:rPr>
        <w:t>ene su zloćudne bolesti, neke sa smrtnim ishodom, u djece, adolescenata i mlađih odraslih osoba (u dobi do 22 godine) liječenih antagonistima TNF</w:t>
      </w:r>
      <w:r w:rsidRPr="00752E62">
        <w:rPr>
          <w:color w:val="000000" w:themeColor="text1"/>
        </w:rPr>
        <w:noBreakHyphen/>
        <w:t>a (početak terapije u 18.</w:t>
      </w:r>
      <w:r w:rsidR="00272EDB" w:rsidRPr="00752E62">
        <w:rPr>
          <w:color w:val="000000" w:themeColor="text1"/>
        </w:rPr>
        <w:t> </w:t>
      </w:r>
      <w:r w:rsidRPr="00752E62">
        <w:rPr>
          <w:color w:val="000000" w:themeColor="text1"/>
        </w:rPr>
        <w:t>godini života ili ranije), uključujući adalimumab. Otprilike polovica slučajeva su bili limfomi. Ostali slučajevi predstavljali su mnoštvo različitih zloćudnih bolesti, uključujući i rijetke zloćudne bolesti obično povezane s imunosupresijom. Rizik od pojave zloćudnih bolesti u djece i adolescenata liječenih antagonistima TNF</w:t>
      </w:r>
      <w:r w:rsidRPr="00752E62">
        <w:rPr>
          <w:color w:val="000000" w:themeColor="text1"/>
        </w:rPr>
        <w:noBreakHyphen/>
        <w:t xml:space="preserve">a ne može se isključiti. </w:t>
      </w:r>
    </w:p>
    <w:p w14:paraId="27C4725C" w14:textId="77777777" w:rsidR="00C46587" w:rsidRPr="00752E62" w:rsidRDefault="00C46587" w:rsidP="00982118">
      <w:pPr>
        <w:rPr>
          <w:color w:val="000000" w:themeColor="text1"/>
        </w:rPr>
      </w:pPr>
    </w:p>
    <w:p w14:paraId="3663FB6E" w14:textId="77777777" w:rsidR="00C46587" w:rsidRPr="00752E62" w:rsidRDefault="00C46587" w:rsidP="00982118">
      <w:pPr>
        <w:rPr>
          <w:color w:val="000000" w:themeColor="text1"/>
        </w:rPr>
      </w:pPr>
      <w:r w:rsidRPr="00752E62">
        <w:rPr>
          <w:color w:val="000000" w:themeColor="text1"/>
        </w:rPr>
        <w:t>U bolesnika liječenih adalimumabom prijavljeni su rijetki slučajevi hepatospleničnog T</w:t>
      </w:r>
      <w:r w:rsidRPr="00752E62">
        <w:rPr>
          <w:color w:val="000000" w:themeColor="text1"/>
        </w:rPr>
        <w:noBreakHyphen/>
        <w:t>staničnog limfoma nakon stavljanja lijeka u promet. Ovaj rijedak oblik T</w:t>
      </w:r>
      <w:r w:rsidRPr="00752E62">
        <w:rPr>
          <w:color w:val="000000" w:themeColor="text1"/>
        </w:rPr>
        <w:noBreakHyphen/>
        <w:t>staničnog limfoma ima izrazito agresivan tijek i uglavnom je smrtonosan. Neki od tih hepatospleničnih T</w:t>
      </w:r>
      <w:r w:rsidRPr="00752E62">
        <w:rPr>
          <w:color w:val="000000" w:themeColor="text1"/>
        </w:rPr>
        <w:noBreakHyphen/>
        <w:t>staničnih limfoma povezanih s primjenom adalimumaba javili su se u mladih odraslih bolesnika koji su istodobno bili liječeni azatioprinom ili 6</w:t>
      </w:r>
      <w:r w:rsidRPr="00752E62">
        <w:rPr>
          <w:color w:val="000000" w:themeColor="text1"/>
        </w:rPr>
        <w:noBreakHyphen/>
        <w:t>merkaptopurinom zbog upalne bolesti crijeva. Potrebno je pažljivo razmotriti mogući rizik kod primjene kombinacije azatioprina ili 6</w:t>
      </w:r>
      <w:r w:rsidRPr="00752E62">
        <w:rPr>
          <w:color w:val="000000" w:themeColor="text1"/>
        </w:rPr>
        <w:noBreakHyphen/>
        <w:t>merkaptopurina i adalimumaba. Rizik od pojave hepatospleničnog T</w:t>
      </w:r>
      <w:r w:rsidRPr="00752E62">
        <w:rPr>
          <w:color w:val="000000" w:themeColor="text1"/>
        </w:rPr>
        <w:noBreakHyphen/>
        <w:t>staničnog limfoma u bolesnika liječenih lijekom Amsparity ne može se isključiti (vidjeti dio</w:t>
      </w:r>
      <w:r w:rsidR="00272EDB" w:rsidRPr="00752E62">
        <w:rPr>
          <w:color w:val="000000" w:themeColor="text1"/>
        </w:rPr>
        <w:t> </w:t>
      </w:r>
      <w:r w:rsidRPr="00752E62">
        <w:rPr>
          <w:color w:val="000000" w:themeColor="text1"/>
        </w:rPr>
        <w:t>4.8).</w:t>
      </w:r>
    </w:p>
    <w:p w14:paraId="34B173CB" w14:textId="77777777" w:rsidR="00C46587" w:rsidRPr="00752E62" w:rsidRDefault="00C46587" w:rsidP="00982118">
      <w:pPr>
        <w:rPr>
          <w:color w:val="000000" w:themeColor="text1"/>
        </w:rPr>
      </w:pPr>
    </w:p>
    <w:p w14:paraId="16B3FB81" w14:textId="77777777" w:rsidR="00C46587" w:rsidRPr="00752E62" w:rsidRDefault="00C46587" w:rsidP="00982118">
      <w:pPr>
        <w:rPr>
          <w:color w:val="000000" w:themeColor="text1"/>
        </w:rPr>
      </w:pPr>
      <w:r w:rsidRPr="00752E62">
        <w:rPr>
          <w:color w:val="000000" w:themeColor="text1"/>
        </w:rPr>
        <w:t>Nisu provedena ispitivanja u bolesnika sa zloćudnim bolestima u anamnezi ili u bolesnika koji su nastavili liječenje adalimumabom nakon obolijevanja od zloćudne bolesti. Zbog toga je potreban dodatan oprez prilikom razmatranja liječenja adalimumabom u takvih bolesnika (vidjeti dio</w:t>
      </w:r>
      <w:r w:rsidR="00272EDB" w:rsidRPr="00752E62">
        <w:rPr>
          <w:color w:val="000000" w:themeColor="text1"/>
        </w:rPr>
        <w:t> </w:t>
      </w:r>
      <w:r w:rsidRPr="00752E62">
        <w:rPr>
          <w:color w:val="000000" w:themeColor="text1"/>
        </w:rPr>
        <w:t xml:space="preserve">4.8). </w:t>
      </w:r>
    </w:p>
    <w:p w14:paraId="11C445A7" w14:textId="77777777" w:rsidR="00C46587" w:rsidRPr="00752E62" w:rsidRDefault="00C46587" w:rsidP="00982118">
      <w:pPr>
        <w:rPr>
          <w:color w:val="000000" w:themeColor="text1"/>
        </w:rPr>
      </w:pPr>
    </w:p>
    <w:p w14:paraId="31B0DD94" w14:textId="77777777" w:rsidR="00C46587" w:rsidRPr="00752E62" w:rsidRDefault="00C46587" w:rsidP="00982118">
      <w:pPr>
        <w:rPr>
          <w:color w:val="000000" w:themeColor="text1"/>
        </w:rPr>
      </w:pPr>
      <w:r w:rsidRPr="00752E62">
        <w:rPr>
          <w:color w:val="000000" w:themeColor="text1"/>
        </w:rPr>
        <w:t>Sve bolesnike, a posebno one koji u anamnezi imaju opsežnu imunosupresivnu terapiju ili bolesnike s psorijazom i PUVA liječenjem u anamnezi, potrebno je prije i za vrijeme liječenja lijekom Amsparity pregledavati u svrhu otkrivanja nemelanomskog karcinoma kože. Melanom i karcinom Merkelovih stanica su također prijavljeni u bolesnika liječenih antagonistima TNF</w:t>
      </w:r>
      <w:r w:rsidRPr="00752E62">
        <w:rPr>
          <w:color w:val="000000" w:themeColor="text1"/>
        </w:rPr>
        <w:noBreakHyphen/>
        <w:t>a, uključujući adalimumab (vidjeti dio</w:t>
      </w:r>
      <w:r w:rsidR="00272EDB" w:rsidRPr="00752E62">
        <w:rPr>
          <w:color w:val="000000" w:themeColor="text1"/>
        </w:rPr>
        <w:t> </w:t>
      </w:r>
      <w:r w:rsidRPr="00752E62">
        <w:rPr>
          <w:color w:val="000000" w:themeColor="text1"/>
        </w:rPr>
        <w:t xml:space="preserve">4.8). </w:t>
      </w:r>
    </w:p>
    <w:p w14:paraId="69313C4C" w14:textId="77777777" w:rsidR="00C46587" w:rsidRPr="00752E62" w:rsidRDefault="00C46587" w:rsidP="00982118">
      <w:pPr>
        <w:rPr>
          <w:color w:val="000000" w:themeColor="text1"/>
        </w:rPr>
      </w:pPr>
    </w:p>
    <w:p w14:paraId="20E31F08" w14:textId="77777777" w:rsidR="00C46587" w:rsidRPr="00752E62" w:rsidRDefault="00C46587" w:rsidP="00982118">
      <w:pPr>
        <w:rPr>
          <w:color w:val="000000" w:themeColor="text1"/>
        </w:rPr>
      </w:pPr>
      <w:r w:rsidRPr="00752E62">
        <w:rPr>
          <w:color w:val="000000" w:themeColor="text1"/>
        </w:rPr>
        <w:t>U eksploracijskom kliničkom ispitivanju primjene drugog antagonista TNF</w:t>
      </w:r>
      <w:r w:rsidRPr="00752E62">
        <w:rPr>
          <w:color w:val="000000" w:themeColor="text1"/>
        </w:rPr>
        <w:noBreakHyphen/>
        <w:t>a, infliksimaba, u bolesnika s umjerenom do teškom kroničnom opstruktivnom plućnom bolešću (KOPB), prijavljen je veći broj zloćudnih bolesti, uglavnom na plućima ili glavi i vratu, u bolesnika liječenih infliksimabom nego u bolesnika u kontrolnoj skupini. Svi bolesnici bili su teški pušači. Zbog toga je potreban oprez kod primjene antagonista TNF</w:t>
      </w:r>
      <w:r w:rsidRPr="00752E62">
        <w:rPr>
          <w:color w:val="000000" w:themeColor="text1"/>
        </w:rPr>
        <w:noBreakHyphen/>
        <w:t xml:space="preserve">a u bolesnika s KOPB-om, kao i u bolesnika koji imaju povećan rizik od razvoja zloćudnih bolesti zbog teškog pušenja. </w:t>
      </w:r>
    </w:p>
    <w:p w14:paraId="442A2D34" w14:textId="77777777" w:rsidR="00C46587" w:rsidRPr="00752E62" w:rsidRDefault="00C46587" w:rsidP="00982118">
      <w:pPr>
        <w:rPr>
          <w:color w:val="000000" w:themeColor="text1"/>
        </w:rPr>
      </w:pPr>
    </w:p>
    <w:p w14:paraId="2114FFAE" w14:textId="77777777" w:rsidR="00C46587" w:rsidRPr="00752E62" w:rsidRDefault="00C46587" w:rsidP="00982118">
      <w:pPr>
        <w:rPr>
          <w:color w:val="000000" w:themeColor="text1"/>
        </w:rPr>
      </w:pPr>
      <w:r w:rsidRPr="00752E62">
        <w:rPr>
          <w:color w:val="000000" w:themeColor="text1"/>
        </w:rPr>
        <w:t xml:space="preserve">Prema trenutnim podacima nije poznato utječe li liječenje adalimumabom na rizik od pojave displazije ili raka debelog crijeva. Sve bolesnike s ulceroznim kolitisom u kojih je povećan rizik od displazije ili karcinoma debelog crijeva (na primjer, bolesnici s dugotrajnim ulceroznim kolitisom ili primarnim sklerozirajućim kolangitisom) ili bolesnike koji su imali displaziju ili karcinom debelog crijeva treba kontrolirati zbog mogućeg razvoja displazije u redovitim intervalima prije početka liječenja i tijekom </w:t>
      </w:r>
      <w:r w:rsidRPr="00752E62">
        <w:rPr>
          <w:color w:val="000000" w:themeColor="text1"/>
        </w:rPr>
        <w:lastRenderedPageBreak/>
        <w:t xml:space="preserve">čitavog trajanja bolesti. Ti bi pregledi trebali uključivati kolonoskopiju i biopsije u skladu s lokalnim preporukama. </w:t>
      </w:r>
    </w:p>
    <w:p w14:paraId="3DA17D3E" w14:textId="77777777" w:rsidR="00C46587" w:rsidRPr="00752E62" w:rsidRDefault="00C46587" w:rsidP="00982118">
      <w:pPr>
        <w:rPr>
          <w:color w:val="000000" w:themeColor="text1"/>
        </w:rPr>
      </w:pPr>
    </w:p>
    <w:p w14:paraId="774E94DA" w14:textId="77777777" w:rsidR="00C46587" w:rsidRPr="00752E62" w:rsidRDefault="00C46587" w:rsidP="00982118">
      <w:pPr>
        <w:keepNext/>
        <w:rPr>
          <w:color w:val="000000" w:themeColor="text1"/>
          <w:u w:val="single"/>
        </w:rPr>
      </w:pPr>
      <w:r w:rsidRPr="00752E62">
        <w:rPr>
          <w:color w:val="000000" w:themeColor="text1"/>
          <w:u w:val="single"/>
        </w:rPr>
        <w:t>Hematološke reakcije</w:t>
      </w:r>
    </w:p>
    <w:p w14:paraId="1CB16D87" w14:textId="77777777" w:rsidR="00C46587" w:rsidRPr="00752E62" w:rsidRDefault="00C46587" w:rsidP="00982118">
      <w:pPr>
        <w:keepNext/>
        <w:rPr>
          <w:color w:val="000000" w:themeColor="text1"/>
        </w:rPr>
      </w:pPr>
    </w:p>
    <w:p w14:paraId="5DC3911C" w14:textId="77777777" w:rsidR="00C46587" w:rsidRPr="00752E62" w:rsidRDefault="00C46587" w:rsidP="00982118">
      <w:pPr>
        <w:rPr>
          <w:color w:val="000000" w:themeColor="text1"/>
        </w:rPr>
      </w:pPr>
      <w:r w:rsidRPr="00752E62">
        <w:rPr>
          <w:color w:val="000000" w:themeColor="text1"/>
        </w:rPr>
        <w:t>U rijetkim je slučajevima za vrijeme liječenja antagonistima TNF</w:t>
      </w:r>
      <w:r w:rsidRPr="00752E62">
        <w:rPr>
          <w:color w:val="000000" w:themeColor="text1"/>
        </w:rPr>
        <w:noBreakHyphen/>
        <w:t>a zabilježena pojava pancitopenije, uključujući i aplastičnu anemiju. U bolesnika liječenih adalimumabom prijavljeni su štetni događaji u hematološkom sustavu, uključujući medicinski značajne citopenije (npr. trombocitopenija, leukopenija). Bolesnike treba upozoriti da se odmah obrate liječniku ako se za vrijeme liječenja lijekom Amsparity pojave znakovi i simptomi koji upućuju na krvne diskrazije (npr. stalna vrućica, stvaranje</w:t>
      </w:r>
      <w:r w:rsidR="009F0A64" w:rsidRPr="00752E62">
        <w:rPr>
          <w:color w:val="000000" w:themeColor="text1"/>
        </w:rPr>
        <w:t xml:space="preserve"> (nastanak)</w:t>
      </w:r>
      <w:r w:rsidRPr="00752E62">
        <w:rPr>
          <w:color w:val="000000" w:themeColor="text1"/>
        </w:rPr>
        <w:t xml:space="preserve"> modrica, krvarenje, bljedilo). Ako se dokažu značajne hematološke abnormalnosti, potrebno je razmisliti o prekidu liječenja lijekom Amsparity u takvih bolesnika. </w:t>
      </w:r>
    </w:p>
    <w:p w14:paraId="32A2BA70" w14:textId="77777777" w:rsidR="00C46587" w:rsidRPr="00752E62" w:rsidRDefault="00C46587" w:rsidP="00982118">
      <w:pPr>
        <w:rPr>
          <w:color w:val="000000" w:themeColor="text1"/>
        </w:rPr>
      </w:pPr>
    </w:p>
    <w:p w14:paraId="27D7174E" w14:textId="77777777" w:rsidR="00C46587" w:rsidRPr="00752E62" w:rsidRDefault="00C46587" w:rsidP="00982118">
      <w:pPr>
        <w:keepNext/>
        <w:rPr>
          <w:color w:val="000000" w:themeColor="text1"/>
          <w:u w:val="single"/>
        </w:rPr>
      </w:pPr>
      <w:r w:rsidRPr="00752E62">
        <w:rPr>
          <w:color w:val="000000" w:themeColor="text1"/>
          <w:u w:val="single"/>
        </w:rPr>
        <w:t>Cijepljenje</w:t>
      </w:r>
    </w:p>
    <w:p w14:paraId="01A5E328" w14:textId="77777777" w:rsidR="00C46587" w:rsidRPr="00752E62" w:rsidRDefault="00C46587" w:rsidP="00982118">
      <w:pPr>
        <w:keepNext/>
        <w:rPr>
          <w:color w:val="000000" w:themeColor="text1"/>
          <w:u w:val="single"/>
        </w:rPr>
      </w:pPr>
    </w:p>
    <w:p w14:paraId="54082483" w14:textId="77777777" w:rsidR="00C46587" w:rsidRPr="00752E62" w:rsidRDefault="00C46587" w:rsidP="00982118">
      <w:pPr>
        <w:rPr>
          <w:color w:val="000000" w:themeColor="text1"/>
        </w:rPr>
      </w:pPr>
      <w:r w:rsidRPr="00752E62">
        <w:rPr>
          <w:color w:val="000000" w:themeColor="text1"/>
        </w:rPr>
        <w:t>Sličan odgovor protutijela na standardno 23</w:t>
      </w:r>
      <w:r w:rsidRPr="00752E62">
        <w:rPr>
          <w:color w:val="000000" w:themeColor="text1"/>
        </w:rPr>
        <w:noBreakHyphen/>
        <w:t xml:space="preserve">valentno pneumokokno cjepivo i trovalentno cjepivo protiv gripe </w:t>
      </w:r>
      <w:r w:rsidR="00031E27" w:rsidRPr="00752E62">
        <w:rPr>
          <w:color w:val="000000" w:themeColor="text1"/>
        </w:rPr>
        <w:t>opaž</w:t>
      </w:r>
      <w:r w:rsidRPr="00752E62">
        <w:rPr>
          <w:color w:val="000000" w:themeColor="text1"/>
        </w:rPr>
        <w:t xml:space="preserve">en je u ispitivanju 226 odraslih ispitanika s reumatoidnim artritisom koji su primali adalimumab ili placebo. Nema dostupnih podataka o sekundarnom prijenosu infekcije živim cjepivima u bolesnika liječenih adalimumabom. </w:t>
      </w:r>
    </w:p>
    <w:p w14:paraId="576D8B28" w14:textId="77777777" w:rsidR="00C46587" w:rsidRPr="00752E62" w:rsidRDefault="00C46587" w:rsidP="00982118">
      <w:pPr>
        <w:rPr>
          <w:color w:val="000000" w:themeColor="text1"/>
        </w:rPr>
      </w:pPr>
    </w:p>
    <w:p w14:paraId="20807378" w14:textId="77777777" w:rsidR="00C46587" w:rsidRPr="00752E62" w:rsidRDefault="00C46587" w:rsidP="00982118">
      <w:pPr>
        <w:rPr>
          <w:color w:val="000000" w:themeColor="text1"/>
        </w:rPr>
      </w:pPr>
      <w:r w:rsidRPr="00752E62">
        <w:rPr>
          <w:color w:val="000000" w:themeColor="text1"/>
        </w:rPr>
        <w:t xml:space="preserve">Preporučuje se da se pedijatrijske bolesnike, ako je moguće, cijepi u skladu sa svim važećim smjernicama za cijepljenje prije započinjanja liječenja adalimumabom. </w:t>
      </w:r>
    </w:p>
    <w:p w14:paraId="7ADA98AF" w14:textId="77777777" w:rsidR="00C46587" w:rsidRPr="00752E62" w:rsidRDefault="00C46587" w:rsidP="00982118">
      <w:pPr>
        <w:rPr>
          <w:color w:val="000000" w:themeColor="text1"/>
        </w:rPr>
      </w:pPr>
    </w:p>
    <w:p w14:paraId="2F206677" w14:textId="77777777" w:rsidR="00C46587" w:rsidRPr="00752E62" w:rsidRDefault="00C46587" w:rsidP="00982118">
      <w:pPr>
        <w:rPr>
          <w:color w:val="000000" w:themeColor="text1"/>
        </w:rPr>
      </w:pPr>
      <w:r w:rsidRPr="00752E62">
        <w:rPr>
          <w:color w:val="000000" w:themeColor="text1"/>
        </w:rPr>
        <w:t xml:space="preserve">Bolesnici koji primaju adalimumab mogu istodobno primiti cjepiva, ali ne živa cjepiva. Djeci koja su u maternici bila izložena adalimumabu ne preporučuje se davati živa cjepiva (npr. cjepivo BCG) najmanje 5 mjeseci otkad je majka u trudnoći primila zadnju injekciju adalimumaba. </w:t>
      </w:r>
    </w:p>
    <w:p w14:paraId="0907A47F" w14:textId="77777777" w:rsidR="00C46587" w:rsidRPr="00752E62" w:rsidRDefault="00C46587" w:rsidP="00982118">
      <w:pPr>
        <w:rPr>
          <w:color w:val="000000" w:themeColor="text1"/>
        </w:rPr>
      </w:pPr>
    </w:p>
    <w:p w14:paraId="053E57A2" w14:textId="77777777" w:rsidR="00C46587" w:rsidRPr="00752E62" w:rsidRDefault="00C46587" w:rsidP="00982118">
      <w:pPr>
        <w:keepNext/>
        <w:rPr>
          <w:color w:val="000000" w:themeColor="text1"/>
          <w:u w:val="single"/>
        </w:rPr>
      </w:pPr>
      <w:r w:rsidRPr="00752E62">
        <w:rPr>
          <w:color w:val="000000" w:themeColor="text1"/>
          <w:u w:val="single"/>
        </w:rPr>
        <w:t>Kongestivno zatajenje srca</w:t>
      </w:r>
    </w:p>
    <w:p w14:paraId="43B49DDF" w14:textId="77777777" w:rsidR="00C46587" w:rsidRPr="00752E62" w:rsidRDefault="00C46587" w:rsidP="00982118">
      <w:pPr>
        <w:keepNext/>
        <w:rPr>
          <w:color w:val="000000" w:themeColor="text1"/>
          <w:u w:val="single"/>
        </w:rPr>
      </w:pPr>
    </w:p>
    <w:p w14:paraId="03193A73" w14:textId="77777777" w:rsidR="00C46587" w:rsidRPr="00752E62" w:rsidRDefault="00C46587" w:rsidP="00982118">
      <w:pPr>
        <w:rPr>
          <w:color w:val="000000" w:themeColor="text1"/>
        </w:rPr>
      </w:pPr>
      <w:r w:rsidRPr="00752E62">
        <w:rPr>
          <w:color w:val="000000" w:themeColor="text1"/>
        </w:rPr>
        <w:t>U kliničkom ispitivanju jednog drugog antagonista TNF</w:t>
      </w:r>
      <w:r w:rsidRPr="00752E62">
        <w:rPr>
          <w:color w:val="000000" w:themeColor="text1"/>
        </w:rPr>
        <w:noBreakHyphen/>
        <w:t>a zabilježeno je pogoršanje kongestivnog zatajenja srca i povećana smrtnost zbog kongestivnog zatajenja srca. Slučajevi pogoršanja kongestivnog zatajenja srca također su prijavljeni i u bolesnika liječenih adalimumabom. Zato se bolesnicima s blagim zatajenjem srca (NYHA razred I/II) Amsparity mora davati oprezno. Primjena lijeka Amsparity je kontraindicirana u bolesnika s umjerenim do teškim zatajenjem srca (vidjeti dio</w:t>
      </w:r>
      <w:r w:rsidR="004A23F3" w:rsidRPr="00752E62">
        <w:rPr>
          <w:color w:val="000000" w:themeColor="text1"/>
        </w:rPr>
        <w:t> </w:t>
      </w:r>
      <w:r w:rsidRPr="00752E62">
        <w:rPr>
          <w:color w:val="000000" w:themeColor="text1"/>
        </w:rPr>
        <w:t>4.3). Ako se pojave novi ili pogoršaju postojeći simptomi kongestivnog zatajenja srca, mora se obustaviti liječenje lijekom Amsparity.</w:t>
      </w:r>
    </w:p>
    <w:p w14:paraId="79E3F75C" w14:textId="77777777" w:rsidR="00C46587" w:rsidRPr="00752E62" w:rsidRDefault="00C46587" w:rsidP="00982118">
      <w:pPr>
        <w:rPr>
          <w:color w:val="000000" w:themeColor="text1"/>
        </w:rPr>
      </w:pPr>
    </w:p>
    <w:p w14:paraId="39957D5C" w14:textId="77777777" w:rsidR="00C46587" w:rsidRPr="00752E62" w:rsidRDefault="00C46587" w:rsidP="00982118">
      <w:pPr>
        <w:keepNext/>
        <w:rPr>
          <w:color w:val="000000" w:themeColor="text1"/>
          <w:u w:val="single"/>
        </w:rPr>
      </w:pPr>
      <w:r w:rsidRPr="00752E62">
        <w:rPr>
          <w:color w:val="000000" w:themeColor="text1"/>
          <w:u w:val="single"/>
        </w:rPr>
        <w:t>Autoimuni procesi</w:t>
      </w:r>
    </w:p>
    <w:p w14:paraId="36F7036C" w14:textId="77777777" w:rsidR="00C46587" w:rsidRPr="00752E62" w:rsidRDefault="00C46587" w:rsidP="00982118">
      <w:pPr>
        <w:keepNext/>
        <w:rPr>
          <w:color w:val="000000" w:themeColor="text1"/>
          <w:u w:val="single"/>
        </w:rPr>
      </w:pPr>
    </w:p>
    <w:p w14:paraId="3D4B0746" w14:textId="77777777" w:rsidR="00C46587" w:rsidRPr="00752E62" w:rsidRDefault="00C46587" w:rsidP="00982118">
      <w:pPr>
        <w:rPr>
          <w:color w:val="000000" w:themeColor="text1"/>
        </w:rPr>
      </w:pPr>
      <w:r w:rsidRPr="00752E62">
        <w:rPr>
          <w:color w:val="000000" w:themeColor="text1"/>
        </w:rPr>
        <w:t>Za vrijeme primjene lijeka Amsparity mogu se razviti autoimuna protutijela. Utjecaj dugotrajnog liječenja adalimumabom na razvoj autoimunih bolesti nije poznat. Ako bolesnik nakon primjene lijeka Amsparity razvije simptome koji upućuju na sindrom nalik lupusu i pozitivan je na protutijela usmjerena protiv dvolančane DNK, terapija lijekom Amsparity ne smije se nastaviti (vidjeti dio</w:t>
      </w:r>
      <w:r w:rsidR="004A23F3" w:rsidRPr="00752E62">
        <w:rPr>
          <w:color w:val="000000" w:themeColor="text1"/>
        </w:rPr>
        <w:t> </w:t>
      </w:r>
      <w:r w:rsidRPr="00752E62">
        <w:rPr>
          <w:color w:val="000000" w:themeColor="text1"/>
        </w:rPr>
        <w:t>4.8).</w:t>
      </w:r>
    </w:p>
    <w:p w14:paraId="0262D563" w14:textId="77777777" w:rsidR="00C46587" w:rsidRPr="00752E62" w:rsidRDefault="00C46587" w:rsidP="00982118">
      <w:pPr>
        <w:rPr>
          <w:color w:val="000000" w:themeColor="text1"/>
        </w:rPr>
      </w:pPr>
    </w:p>
    <w:p w14:paraId="24A0D8FC" w14:textId="77777777" w:rsidR="00C46587" w:rsidRPr="00752E62" w:rsidRDefault="00C46587" w:rsidP="00982118">
      <w:pPr>
        <w:keepNext/>
        <w:rPr>
          <w:color w:val="000000" w:themeColor="text1"/>
          <w:u w:val="single"/>
        </w:rPr>
      </w:pPr>
      <w:r w:rsidRPr="00752E62">
        <w:rPr>
          <w:color w:val="000000" w:themeColor="text1"/>
          <w:u w:val="single"/>
        </w:rPr>
        <w:t>Istodobna primjena bioloških antireumatika koji modificiraju tijek bolesti ili antagonista TNF</w:t>
      </w:r>
      <w:r w:rsidRPr="00752E62">
        <w:rPr>
          <w:color w:val="000000" w:themeColor="text1"/>
          <w:u w:val="single"/>
        </w:rPr>
        <w:noBreakHyphen/>
        <w:t>a</w:t>
      </w:r>
    </w:p>
    <w:p w14:paraId="49B100DC" w14:textId="77777777" w:rsidR="00C46587" w:rsidRPr="00752E62" w:rsidRDefault="00C46587" w:rsidP="00982118">
      <w:pPr>
        <w:keepNext/>
        <w:rPr>
          <w:color w:val="000000" w:themeColor="text1"/>
          <w:u w:val="single"/>
        </w:rPr>
      </w:pPr>
    </w:p>
    <w:p w14:paraId="267AC314" w14:textId="77777777" w:rsidR="00C46587" w:rsidRPr="00752E62" w:rsidRDefault="00C46587" w:rsidP="00982118">
      <w:pPr>
        <w:rPr>
          <w:color w:val="000000" w:themeColor="text1"/>
        </w:rPr>
      </w:pPr>
      <w:r w:rsidRPr="00752E62">
        <w:rPr>
          <w:color w:val="000000" w:themeColor="text1"/>
        </w:rPr>
        <w:t>U kliničkim ispitivanjima istodobne primjene anakinre i drugog antagonista TNF</w:t>
      </w:r>
      <w:r w:rsidRPr="00752E62">
        <w:rPr>
          <w:color w:val="000000" w:themeColor="text1"/>
        </w:rPr>
        <w:noBreakHyphen/>
        <w:t>a, etanercepta, zabilježene su ozbiljne infekcije, a pritom nije bilo dodatne kliničke koristi u odnosu na monoterapiju etanerceptom. S obzirom na prirodu štetnih događaja primijećenih pri istodobnoj primjeni etanercepta i anakinre, slične toksičnosti se također mogu pojaviti i za vrijeme liječenja anakinrom u kombinaciji s drugim antagonistima TNF</w:t>
      </w:r>
      <w:r w:rsidRPr="00752E62">
        <w:rPr>
          <w:color w:val="000000" w:themeColor="text1"/>
        </w:rPr>
        <w:noBreakHyphen/>
        <w:t>a. Stoga se kombinacija adalimumaba i anakinre ne preporučuje (vidjeti dio</w:t>
      </w:r>
      <w:r w:rsidR="004A23F3" w:rsidRPr="00752E62">
        <w:rPr>
          <w:color w:val="000000" w:themeColor="text1"/>
        </w:rPr>
        <w:t> </w:t>
      </w:r>
      <w:r w:rsidRPr="00752E62">
        <w:rPr>
          <w:color w:val="000000" w:themeColor="text1"/>
        </w:rPr>
        <w:t xml:space="preserve">4.5). </w:t>
      </w:r>
    </w:p>
    <w:p w14:paraId="4E9A90DC" w14:textId="77777777" w:rsidR="00C46587" w:rsidRPr="00752E62" w:rsidRDefault="00C46587" w:rsidP="00982118">
      <w:pPr>
        <w:rPr>
          <w:color w:val="000000" w:themeColor="text1"/>
        </w:rPr>
      </w:pPr>
    </w:p>
    <w:p w14:paraId="1AB42369" w14:textId="77777777" w:rsidR="00C46587" w:rsidRPr="00752E62" w:rsidRDefault="00C46587" w:rsidP="00982118">
      <w:pPr>
        <w:rPr>
          <w:color w:val="000000" w:themeColor="text1"/>
        </w:rPr>
      </w:pPr>
      <w:r w:rsidRPr="00752E62">
        <w:rPr>
          <w:color w:val="000000" w:themeColor="text1"/>
        </w:rPr>
        <w:t>Istodobna primjena adalimumaba i drugih bioloških antireumatika koji modificiraju tijek bolesti (npr. anakinra i abatacept) ili drugih antagonista TNF</w:t>
      </w:r>
      <w:r w:rsidRPr="00752E62">
        <w:rPr>
          <w:color w:val="000000" w:themeColor="text1"/>
        </w:rPr>
        <w:noBreakHyphen/>
        <w:t>a se ne preporučuje zbog mogućeg povećanog rizika od razvoja infekcija, uključujući ozbiljne infekcije, i drugih potencijalnih farmakoloških interakcija (vidjeti dio</w:t>
      </w:r>
      <w:r w:rsidR="004A23F3" w:rsidRPr="00752E62">
        <w:rPr>
          <w:color w:val="000000" w:themeColor="text1"/>
        </w:rPr>
        <w:t> </w:t>
      </w:r>
      <w:r w:rsidRPr="00752E62">
        <w:rPr>
          <w:color w:val="000000" w:themeColor="text1"/>
        </w:rPr>
        <w:t xml:space="preserve">4.5). </w:t>
      </w:r>
    </w:p>
    <w:p w14:paraId="0BBF44AC" w14:textId="77777777" w:rsidR="00C46587" w:rsidRPr="00752E62" w:rsidRDefault="00C46587" w:rsidP="00982118">
      <w:pPr>
        <w:rPr>
          <w:color w:val="000000" w:themeColor="text1"/>
        </w:rPr>
      </w:pPr>
    </w:p>
    <w:p w14:paraId="43BA1F93" w14:textId="77777777" w:rsidR="00C46587" w:rsidRPr="00752E62" w:rsidRDefault="00C46587" w:rsidP="00982118">
      <w:pPr>
        <w:keepNext/>
        <w:rPr>
          <w:color w:val="000000" w:themeColor="text1"/>
          <w:u w:val="single"/>
        </w:rPr>
      </w:pPr>
      <w:r w:rsidRPr="00752E62">
        <w:rPr>
          <w:color w:val="000000" w:themeColor="text1"/>
          <w:u w:val="single"/>
        </w:rPr>
        <w:t>Kirurški zahvati</w:t>
      </w:r>
    </w:p>
    <w:p w14:paraId="565A20DE" w14:textId="77777777" w:rsidR="00C46587" w:rsidRPr="00752E62" w:rsidRDefault="00C46587" w:rsidP="00982118">
      <w:pPr>
        <w:keepNext/>
        <w:rPr>
          <w:color w:val="000000" w:themeColor="text1"/>
          <w:u w:val="single"/>
        </w:rPr>
      </w:pPr>
    </w:p>
    <w:p w14:paraId="5AABD603" w14:textId="77777777" w:rsidR="00C46587" w:rsidRPr="00752E62" w:rsidRDefault="00C46587" w:rsidP="00982118">
      <w:pPr>
        <w:rPr>
          <w:color w:val="000000" w:themeColor="text1"/>
        </w:rPr>
      </w:pPr>
      <w:r w:rsidRPr="00752E62">
        <w:rPr>
          <w:color w:val="000000" w:themeColor="text1"/>
        </w:rPr>
        <w:t xml:space="preserve">Raspoloživi podaci o sigurnosti kirurških zahvata u bolesnika liječenih adalimumabom su ograničeni. Pri planiranju kirurškog zahvata treba voditi računa o dugom poluvijeku adalimumaba. Bolesnike kojima je za vrijeme liječenja lijekom Amsparity potreban operativni zahvat potrebno je pomno pratiti zbog moguće pojave infekcija i poduzeti odgovarajuće mjere. Raspoloživi podaci o sigurnosti provedbe artroplastike u bolesnika liječenih adalimumabom su ograničeni. </w:t>
      </w:r>
    </w:p>
    <w:p w14:paraId="0D3E2A7A" w14:textId="77777777" w:rsidR="00C46587" w:rsidRPr="00752E62" w:rsidRDefault="00C46587" w:rsidP="00982118">
      <w:pPr>
        <w:rPr>
          <w:color w:val="000000" w:themeColor="text1"/>
        </w:rPr>
      </w:pPr>
    </w:p>
    <w:p w14:paraId="24F047B0" w14:textId="77777777" w:rsidR="00C46587" w:rsidRPr="00752E62" w:rsidRDefault="00C46587" w:rsidP="00982118">
      <w:pPr>
        <w:keepNext/>
        <w:rPr>
          <w:color w:val="000000" w:themeColor="text1"/>
          <w:u w:val="single"/>
        </w:rPr>
      </w:pPr>
      <w:r w:rsidRPr="00752E62">
        <w:rPr>
          <w:color w:val="000000" w:themeColor="text1"/>
          <w:u w:val="single"/>
        </w:rPr>
        <w:t>Opstrukcija tankog crijeva</w:t>
      </w:r>
      <w:r w:rsidRPr="00752E62">
        <w:rPr>
          <w:color w:val="000000" w:themeColor="text1"/>
        </w:rPr>
        <w:t xml:space="preserve"> </w:t>
      </w:r>
    </w:p>
    <w:p w14:paraId="30FAFBB6" w14:textId="77777777" w:rsidR="00C46587" w:rsidRPr="00752E62" w:rsidRDefault="00C46587" w:rsidP="00982118">
      <w:pPr>
        <w:keepNext/>
        <w:rPr>
          <w:color w:val="000000" w:themeColor="text1"/>
        </w:rPr>
      </w:pPr>
    </w:p>
    <w:p w14:paraId="2797479D" w14:textId="77777777" w:rsidR="00C46587" w:rsidRPr="00752E62" w:rsidRDefault="00C46587" w:rsidP="00982118">
      <w:pPr>
        <w:rPr>
          <w:color w:val="000000" w:themeColor="text1"/>
        </w:rPr>
      </w:pPr>
      <w:r w:rsidRPr="00752E62">
        <w:rPr>
          <w:color w:val="000000" w:themeColor="text1"/>
        </w:rPr>
        <w:t xml:space="preserve">Neuspješan odgovor na terapiju za Crohnovu bolest može biti znak fiksne fibrozne strikture koju je možda potrebno kirurški liječiti. Dostupni podaci pokazuju da adalimumab </w:t>
      </w:r>
      <w:r w:rsidR="00A73F34" w:rsidRPr="00752E62">
        <w:rPr>
          <w:color w:val="000000" w:themeColor="text1"/>
        </w:rPr>
        <w:t xml:space="preserve">ne pogoršava ili ne uzrokuje </w:t>
      </w:r>
      <w:r w:rsidRPr="00752E62">
        <w:rPr>
          <w:color w:val="000000" w:themeColor="text1"/>
        </w:rPr>
        <w:t xml:space="preserve">strikture. </w:t>
      </w:r>
    </w:p>
    <w:p w14:paraId="71A32B59" w14:textId="77777777" w:rsidR="00C46587" w:rsidRPr="00752E62" w:rsidRDefault="00C46587" w:rsidP="00982118">
      <w:pPr>
        <w:rPr>
          <w:color w:val="000000" w:themeColor="text1"/>
        </w:rPr>
      </w:pPr>
    </w:p>
    <w:p w14:paraId="1BC2E2F4" w14:textId="77777777" w:rsidR="00C46587" w:rsidRPr="00752E62" w:rsidRDefault="00C46587" w:rsidP="00982118">
      <w:pPr>
        <w:keepNext/>
        <w:rPr>
          <w:color w:val="000000" w:themeColor="text1"/>
          <w:u w:val="single"/>
        </w:rPr>
      </w:pPr>
      <w:r w:rsidRPr="00752E62">
        <w:rPr>
          <w:color w:val="000000" w:themeColor="text1"/>
          <w:u w:val="single"/>
        </w:rPr>
        <w:t>Starije osobe</w:t>
      </w:r>
    </w:p>
    <w:p w14:paraId="1E897A97" w14:textId="77777777" w:rsidR="00C46587" w:rsidRPr="00752E62" w:rsidRDefault="00C46587" w:rsidP="00982118">
      <w:pPr>
        <w:keepNext/>
        <w:rPr>
          <w:color w:val="000000" w:themeColor="text1"/>
          <w:u w:val="single"/>
        </w:rPr>
      </w:pPr>
    </w:p>
    <w:p w14:paraId="1B30C56E" w14:textId="77777777" w:rsidR="00C46587" w:rsidRPr="00752E62" w:rsidRDefault="00C46587" w:rsidP="00982118">
      <w:pPr>
        <w:rPr>
          <w:color w:val="000000" w:themeColor="text1"/>
        </w:rPr>
      </w:pPr>
      <w:r w:rsidRPr="00752E62">
        <w:rPr>
          <w:color w:val="000000" w:themeColor="text1"/>
        </w:rPr>
        <w:t>Učestalost ozbiljnih infekcija među bolesnicima liječenima adalimumabom veća je u osoba starijih od 65 godina (3,7</w:t>
      </w:r>
      <w:r w:rsidR="006A6D10" w:rsidRPr="00752E62">
        <w:rPr>
          <w:color w:val="000000" w:themeColor="text1"/>
        </w:rPr>
        <w:t> %</w:t>
      </w:r>
      <w:r w:rsidRPr="00752E62">
        <w:rPr>
          <w:color w:val="000000" w:themeColor="text1"/>
        </w:rPr>
        <w:t>) nego u osoba mlađih od 65 godina (1,5</w:t>
      </w:r>
      <w:r w:rsidR="006A6D10" w:rsidRPr="00752E62">
        <w:rPr>
          <w:color w:val="000000" w:themeColor="text1"/>
        </w:rPr>
        <w:t> %</w:t>
      </w:r>
      <w:r w:rsidRPr="00752E62">
        <w:rPr>
          <w:color w:val="000000" w:themeColor="text1"/>
        </w:rPr>
        <w:t>). Neke od tih infekcija imale su smrtni ishod. Stoga se tijekom liječenja starijih osoba mora obratiti posebna pažnja na mogući rizik od infekcije.</w:t>
      </w:r>
    </w:p>
    <w:p w14:paraId="3912C6E2" w14:textId="77777777" w:rsidR="00C46587" w:rsidRPr="00752E62" w:rsidRDefault="00C46587" w:rsidP="00982118">
      <w:pPr>
        <w:rPr>
          <w:color w:val="000000" w:themeColor="text1"/>
        </w:rPr>
      </w:pPr>
    </w:p>
    <w:p w14:paraId="20648F3D" w14:textId="77777777" w:rsidR="00C46587" w:rsidRPr="00752E62" w:rsidRDefault="00150D33" w:rsidP="00982118">
      <w:pPr>
        <w:keepNext/>
        <w:rPr>
          <w:color w:val="000000" w:themeColor="text1"/>
          <w:u w:val="single"/>
        </w:rPr>
      </w:pPr>
      <w:r w:rsidRPr="00752E62">
        <w:rPr>
          <w:color w:val="000000" w:themeColor="text1"/>
          <w:u w:val="single"/>
        </w:rPr>
        <w:t>Pedijatrijska populacija</w:t>
      </w:r>
    </w:p>
    <w:p w14:paraId="4CD7E768" w14:textId="77777777" w:rsidR="00C46587" w:rsidRPr="00752E62" w:rsidRDefault="00C46587" w:rsidP="00982118">
      <w:pPr>
        <w:keepNext/>
        <w:rPr>
          <w:color w:val="000000" w:themeColor="text1"/>
          <w:u w:val="single"/>
          <w:lang w:val="es-ES"/>
        </w:rPr>
      </w:pPr>
    </w:p>
    <w:p w14:paraId="11D56F3B" w14:textId="77777777" w:rsidR="00C46587" w:rsidRPr="00752E62" w:rsidRDefault="00C46587" w:rsidP="00982118">
      <w:pPr>
        <w:rPr>
          <w:color w:val="000000" w:themeColor="text1"/>
        </w:rPr>
      </w:pPr>
      <w:r w:rsidRPr="00752E62">
        <w:rPr>
          <w:color w:val="000000" w:themeColor="text1"/>
        </w:rPr>
        <w:t xml:space="preserve">Vidjeti dio </w:t>
      </w:r>
      <w:r w:rsidR="005744AF" w:rsidRPr="00752E62">
        <w:rPr>
          <w:color w:val="000000" w:themeColor="text1"/>
        </w:rPr>
        <w:t>„</w:t>
      </w:r>
      <w:r w:rsidRPr="00752E62">
        <w:rPr>
          <w:color w:val="000000" w:themeColor="text1"/>
        </w:rPr>
        <w:t>Cijepljenje</w:t>
      </w:r>
      <w:r w:rsidR="00621A88" w:rsidRPr="00752E62">
        <w:rPr>
          <w:color w:val="000000" w:themeColor="text1"/>
        </w:rPr>
        <w:t>“</w:t>
      </w:r>
      <w:r w:rsidR="009F0A64" w:rsidRPr="00752E62">
        <w:rPr>
          <w:color w:val="000000" w:themeColor="text1"/>
        </w:rPr>
        <w:t xml:space="preserve"> iznad</w:t>
      </w:r>
      <w:r w:rsidRPr="00752E62">
        <w:rPr>
          <w:color w:val="000000" w:themeColor="text1"/>
        </w:rPr>
        <w:t xml:space="preserve">. </w:t>
      </w:r>
    </w:p>
    <w:p w14:paraId="4418D3DE" w14:textId="77777777" w:rsidR="00955F88" w:rsidRPr="00752E62" w:rsidRDefault="00955F88" w:rsidP="00982118">
      <w:pPr>
        <w:rPr>
          <w:color w:val="000000" w:themeColor="text1"/>
          <w:lang w:val="es-ES"/>
        </w:rPr>
      </w:pPr>
    </w:p>
    <w:p w14:paraId="0784D6A6" w14:textId="037BEC91" w:rsidR="00955F88" w:rsidRPr="00752E62" w:rsidRDefault="00955F88" w:rsidP="00982118">
      <w:pPr>
        <w:rPr>
          <w:color w:val="000000" w:themeColor="text1"/>
          <w:u w:val="single"/>
        </w:rPr>
      </w:pPr>
      <w:r w:rsidRPr="00752E62">
        <w:rPr>
          <w:color w:val="000000" w:themeColor="text1"/>
          <w:u w:val="single"/>
        </w:rPr>
        <w:t>Pomoćn</w:t>
      </w:r>
      <w:r w:rsidR="00BA59EC">
        <w:rPr>
          <w:color w:val="000000" w:themeColor="text1"/>
          <w:u w:val="single"/>
        </w:rPr>
        <w:t>e</w:t>
      </w:r>
      <w:r w:rsidRPr="00752E62">
        <w:rPr>
          <w:color w:val="000000" w:themeColor="text1"/>
          <w:u w:val="single"/>
        </w:rPr>
        <w:t xml:space="preserve"> tvar</w:t>
      </w:r>
      <w:r w:rsidR="00BA59EC">
        <w:rPr>
          <w:color w:val="000000" w:themeColor="text1"/>
          <w:u w:val="single"/>
        </w:rPr>
        <w:t>i</w:t>
      </w:r>
      <w:r w:rsidRPr="00752E62">
        <w:rPr>
          <w:color w:val="000000" w:themeColor="text1"/>
          <w:u w:val="single"/>
        </w:rPr>
        <w:t xml:space="preserve"> s poznatim učinkom</w:t>
      </w:r>
    </w:p>
    <w:p w14:paraId="3BA2B3C0" w14:textId="77777777" w:rsidR="00BA59EC" w:rsidRPr="002F382A" w:rsidRDefault="00BA59EC" w:rsidP="00BA59EC"/>
    <w:p w14:paraId="699EF384" w14:textId="09B3391D" w:rsidR="00BA59EC" w:rsidRPr="00BA59EC" w:rsidRDefault="00BA59EC" w:rsidP="00BA59EC">
      <w:pPr>
        <w:rPr>
          <w:i/>
          <w:iCs/>
        </w:rPr>
      </w:pPr>
      <w:r w:rsidRPr="00BA59EC">
        <w:rPr>
          <w:i/>
          <w:iCs/>
        </w:rPr>
        <w:t>Polisorbat</w:t>
      </w:r>
      <w:r w:rsidRPr="00BA59EC">
        <w:rPr>
          <w:i/>
          <w:iCs/>
        </w:rPr>
        <w:br/>
      </w:r>
    </w:p>
    <w:p w14:paraId="11F0F815" w14:textId="290840D4" w:rsidR="00BA59EC" w:rsidRPr="00BA59EC" w:rsidRDefault="00BA59EC" w:rsidP="00BA59EC">
      <w:pPr>
        <w:rPr>
          <w:i/>
          <w:iCs/>
        </w:rPr>
      </w:pPr>
      <w:r w:rsidRPr="00BA59EC">
        <w:t xml:space="preserve">Ovaj lijek sadrži polisorbat 80. </w:t>
      </w:r>
      <w:r w:rsidR="00C55332" w:rsidRPr="00C55332">
        <w:t>Amsparity 40 mg/0,8 ml otopina za injekciju sadrži 0,16 mg polisorbata 80 u jednoj bočici s jednokratnom dozom od 0,8 ml, što odgovara količini od 0,2 mg/ml polisorbata 80.</w:t>
      </w:r>
      <w:r w:rsidR="00C55332">
        <w:t xml:space="preserve"> </w:t>
      </w:r>
      <w:r w:rsidRPr="00BA59EC">
        <w:t>Polisorbat 80 može uzrokovati reakcije preosjetljivosti.</w:t>
      </w:r>
    </w:p>
    <w:p w14:paraId="6469EB09" w14:textId="77777777" w:rsidR="00BA59EC" w:rsidRPr="00BA59EC" w:rsidRDefault="00BA59EC" w:rsidP="00BA59EC">
      <w:pPr>
        <w:rPr>
          <w:i/>
          <w:iCs/>
        </w:rPr>
      </w:pPr>
    </w:p>
    <w:p w14:paraId="0E2B6078" w14:textId="5379F33D" w:rsidR="00955F88" w:rsidRPr="00752E62" w:rsidRDefault="00BA59EC" w:rsidP="00982118">
      <w:pPr>
        <w:rPr>
          <w:color w:val="000000" w:themeColor="text1"/>
          <w:lang w:val="es-ES"/>
        </w:rPr>
      </w:pPr>
      <w:r w:rsidRPr="00BA59EC">
        <w:rPr>
          <w:i/>
          <w:iCs/>
        </w:rPr>
        <w:t>Natrij</w:t>
      </w:r>
      <w:r w:rsidRPr="00BA59EC">
        <w:rPr>
          <w:i/>
          <w:iCs/>
        </w:rPr>
        <w:br/>
      </w:r>
    </w:p>
    <w:p w14:paraId="31209DFB" w14:textId="77777777" w:rsidR="00955F88" w:rsidRPr="00752E62" w:rsidRDefault="00955F88" w:rsidP="00982118">
      <w:pPr>
        <w:rPr>
          <w:color w:val="000000" w:themeColor="text1"/>
        </w:rPr>
      </w:pPr>
      <w:r w:rsidRPr="00752E62">
        <w:rPr>
          <w:color w:val="000000" w:themeColor="text1"/>
        </w:rPr>
        <w:t xml:space="preserve">Ovaj lijek sadrži manje od 1 mmol (23 mg) </w:t>
      </w:r>
      <w:r w:rsidR="009F0A64" w:rsidRPr="00752E62">
        <w:rPr>
          <w:color w:val="000000" w:themeColor="text1"/>
        </w:rPr>
        <w:t xml:space="preserve">natrija </w:t>
      </w:r>
      <w:r w:rsidRPr="00752E62">
        <w:rPr>
          <w:color w:val="000000" w:themeColor="text1"/>
        </w:rPr>
        <w:t xml:space="preserve">po dozi od 0,8 ml, </w:t>
      </w:r>
      <w:r w:rsidR="009F0A64" w:rsidRPr="00752E62">
        <w:rPr>
          <w:color w:val="000000" w:themeColor="text1"/>
        </w:rPr>
        <w:t>tj.</w:t>
      </w:r>
      <w:r w:rsidRPr="00752E62">
        <w:rPr>
          <w:color w:val="000000" w:themeColor="text1"/>
        </w:rPr>
        <w:t xml:space="preserve"> zanemarive količine natrija.</w:t>
      </w:r>
    </w:p>
    <w:p w14:paraId="4B597D7A" w14:textId="77777777" w:rsidR="00C46587" w:rsidRPr="00752E62" w:rsidRDefault="00C46587" w:rsidP="00982118">
      <w:pPr>
        <w:rPr>
          <w:color w:val="000000" w:themeColor="text1"/>
          <w:lang w:val="es-ES"/>
        </w:rPr>
      </w:pPr>
    </w:p>
    <w:p w14:paraId="432F7C40" w14:textId="77777777" w:rsidR="00C46587" w:rsidRPr="00752E62" w:rsidRDefault="00C46587" w:rsidP="00982118">
      <w:pPr>
        <w:tabs>
          <w:tab w:val="left" w:pos="562"/>
        </w:tabs>
        <w:rPr>
          <w:b/>
          <w:color w:val="000000" w:themeColor="text1"/>
        </w:rPr>
      </w:pPr>
      <w:r w:rsidRPr="00752E62">
        <w:rPr>
          <w:b/>
          <w:color w:val="000000" w:themeColor="text1"/>
        </w:rPr>
        <w:t>4.5</w:t>
      </w:r>
      <w:r w:rsidRPr="00752E62">
        <w:rPr>
          <w:b/>
          <w:color w:val="000000" w:themeColor="text1"/>
        </w:rPr>
        <w:tab/>
        <w:t>Interakcije s drugim lijekovima i drugi oblici interakcija</w:t>
      </w:r>
    </w:p>
    <w:p w14:paraId="0FBE6F4E" w14:textId="77777777" w:rsidR="00C46587" w:rsidRPr="00752E62" w:rsidRDefault="00C46587" w:rsidP="00982118">
      <w:pPr>
        <w:rPr>
          <w:color w:val="000000" w:themeColor="text1"/>
          <w:lang w:val="pl-PL"/>
        </w:rPr>
      </w:pPr>
    </w:p>
    <w:p w14:paraId="17C0C4D3" w14:textId="77777777" w:rsidR="00C46587" w:rsidRPr="00752E62" w:rsidRDefault="005A4709" w:rsidP="00982118">
      <w:pPr>
        <w:rPr>
          <w:color w:val="000000" w:themeColor="text1"/>
        </w:rPr>
      </w:pPr>
      <w:r w:rsidRPr="00752E62">
        <w:rPr>
          <w:color w:val="000000" w:themeColor="text1"/>
        </w:rPr>
        <w:t>Djelovanje adalimumaba ispitivano je u bolesnika s reumatoidnim artritisom, poliartikularnim juvenilnim idiopatskim artritisom i psorijatičnim artritisom koji su dobivali adalimumab kao monoterapiju i u onih koji su istodobno uzimali i metotreksat. Stvaranje protutijela bilo je manje kada se adalimumab davao zajedno s metotreksatom nego kada se primjenjivao kao monoterapija. Primjena adalimumaba bez metotreksata rezultirala je povećanim stvaranjem protutijela, povećanim klirensom i smanjenom djelotvornošću adalimumaba (vidjeti dio</w:t>
      </w:r>
      <w:r w:rsidR="00A77FF0" w:rsidRPr="00752E62">
        <w:rPr>
          <w:color w:val="000000" w:themeColor="text1"/>
        </w:rPr>
        <w:t> </w:t>
      </w:r>
      <w:r w:rsidRPr="00752E62">
        <w:rPr>
          <w:color w:val="000000" w:themeColor="text1"/>
        </w:rPr>
        <w:t xml:space="preserve">5.1). </w:t>
      </w:r>
    </w:p>
    <w:p w14:paraId="594BA30D" w14:textId="77777777" w:rsidR="00C46587" w:rsidRPr="00752E62" w:rsidRDefault="00C46587" w:rsidP="00982118">
      <w:pPr>
        <w:rPr>
          <w:color w:val="000000" w:themeColor="text1"/>
        </w:rPr>
      </w:pPr>
    </w:p>
    <w:p w14:paraId="45BAFFBE" w14:textId="77777777" w:rsidR="00C46587" w:rsidRPr="00752E62" w:rsidRDefault="00C46587" w:rsidP="00982118">
      <w:pPr>
        <w:rPr>
          <w:color w:val="000000" w:themeColor="text1"/>
        </w:rPr>
      </w:pPr>
      <w:r w:rsidRPr="00752E62">
        <w:rPr>
          <w:color w:val="000000" w:themeColor="text1"/>
        </w:rPr>
        <w:t>Kombinirana terapija lijekom Amsparity i anakinrom se ne preporučuje (vidjeti dio</w:t>
      </w:r>
      <w:r w:rsidR="00A77FF0" w:rsidRPr="00752E62">
        <w:rPr>
          <w:color w:val="000000" w:themeColor="text1"/>
        </w:rPr>
        <w:t> </w:t>
      </w:r>
      <w:r w:rsidRPr="00752E62">
        <w:rPr>
          <w:color w:val="000000" w:themeColor="text1"/>
        </w:rPr>
        <w:t>4.4 „Istodobna primjena bioloških antireumatika koji modificiraju tijek bolesti ili antagonista TNF</w:t>
      </w:r>
      <w:r w:rsidRPr="00752E62">
        <w:rPr>
          <w:color w:val="000000" w:themeColor="text1"/>
        </w:rPr>
        <w:noBreakHyphen/>
        <w:t xml:space="preserve">a“). </w:t>
      </w:r>
    </w:p>
    <w:p w14:paraId="31F1E395" w14:textId="77777777" w:rsidR="00C46587" w:rsidRPr="00752E62" w:rsidRDefault="00C46587" w:rsidP="00982118">
      <w:pPr>
        <w:rPr>
          <w:color w:val="000000" w:themeColor="text1"/>
        </w:rPr>
      </w:pPr>
    </w:p>
    <w:p w14:paraId="27B49084" w14:textId="77777777" w:rsidR="00C46587" w:rsidRPr="00752E62" w:rsidRDefault="00C46587" w:rsidP="00982118">
      <w:pPr>
        <w:rPr>
          <w:color w:val="000000" w:themeColor="text1"/>
        </w:rPr>
      </w:pPr>
      <w:r w:rsidRPr="00752E62">
        <w:rPr>
          <w:color w:val="000000" w:themeColor="text1"/>
        </w:rPr>
        <w:t>Kombinirana terapija lijekom Amsparity i abataceptom se ne preporučuje (vidjeti dio</w:t>
      </w:r>
      <w:r w:rsidR="00A77FF0" w:rsidRPr="00752E62">
        <w:rPr>
          <w:color w:val="000000" w:themeColor="text1"/>
        </w:rPr>
        <w:t> </w:t>
      </w:r>
      <w:r w:rsidRPr="00752E62">
        <w:rPr>
          <w:color w:val="000000" w:themeColor="text1"/>
        </w:rPr>
        <w:t>4.4 „Istodobna primjena bioloških antireumatika koji modificiraju tijek bolesti ili antagonista TNF</w:t>
      </w:r>
      <w:r w:rsidRPr="00752E62">
        <w:rPr>
          <w:color w:val="000000" w:themeColor="text1"/>
        </w:rPr>
        <w:noBreakHyphen/>
        <w:t xml:space="preserve">a“). </w:t>
      </w:r>
    </w:p>
    <w:p w14:paraId="5518D312" w14:textId="77777777" w:rsidR="00C46587" w:rsidRPr="00752E62" w:rsidRDefault="00C46587" w:rsidP="00982118">
      <w:pPr>
        <w:rPr>
          <w:color w:val="000000" w:themeColor="text1"/>
        </w:rPr>
      </w:pPr>
    </w:p>
    <w:p w14:paraId="34663F71" w14:textId="77777777" w:rsidR="00C46587" w:rsidRPr="00752E62" w:rsidRDefault="00C46587" w:rsidP="00982118">
      <w:pPr>
        <w:keepNext/>
        <w:tabs>
          <w:tab w:val="left" w:pos="562"/>
        </w:tabs>
        <w:rPr>
          <w:b/>
          <w:color w:val="000000" w:themeColor="text1"/>
        </w:rPr>
      </w:pPr>
      <w:r w:rsidRPr="00752E62">
        <w:rPr>
          <w:b/>
          <w:color w:val="000000" w:themeColor="text1"/>
        </w:rPr>
        <w:lastRenderedPageBreak/>
        <w:t>4.6</w:t>
      </w:r>
      <w:r w:rsidRPr="00752E62">
        <w:rPr>
          <w:b/>
          <w:color w:val="000000" w:themeColor="text1"/>
        </w:rPr>
        <w:tab/>
        <w:t xml:space="preserve">Plodnost, trudnoća i dojenje </w:t>
      </w:r>
    </w:p>
    <w:p w14:paraId="519CAD17" w14:textId="77777777" w:rsidR="00C46587" w:rsidRPr="00752E62" w:rsidRDefault="00C46587" w:rsidP="00982118">
      <w:pPr>
        <w:keepNext/>
        <w:rPr>
          <w:color w:val="000000" w:themeColor="text1"/>
          <w:lang w:val="pl-PL"/>
        </w:rPr>
      </w:pPr>
    </w:p>
    <w:p w14:paraId="02A9196F" w14:textId="77777777" w:rsidR="00664796" w:rsidRPr="00752E62" w:rsidRDefault="00664796" w:rsidP="00ED34EF">
      <w:pPr>
        <w:keepNext/>
        <w:rPr>
          <w:color w:val="000000" w:themeColor="text1"/>
          <w:u w:val="single"/>
        </w:rPr>
      </w:pPr>
      <w:r w:rsidRPr="00752E62">
        <w:rPr>
          <w:color w:val="000000" w:themeColor="text1"/>
          <w:u w:val="single"/>
        </w:rPr>
        <w:t>Žene reproduktivne dobi</w:t>
      </w:r>
    </w:p>
    <w:p w14:paraId="2C417524" w14:textId="77777777" w:rsidR="00ED52A9" w:rsidRPr="00752E62" w:rsidRDefault="00ED52A9" w:rsidP="00ED34EF">
      <w:pPr>
        <w:keepNext/>
        <w:rPr>
          <w:color w:val="000000" w:themeColor="text1"/>
          <w:lang w:val="pl-PL"/>
        </w:rPr>
      </w:pPr>
    </w:p>
    <w:p w14:paraId="6637BA4C" w14:textId="77777777" w:rsidR="00664796" w:rsidRPr="00752E62" w:rsidRDefault="00664796" w:rsidP="00982118">
      <w:pPr>
        <w:rPr>
          <w:color w:val="000000" w:themeColor="text1"/>
        </w:rPr>
      </w:pPr>
      <w:r w:rsidRPr="00752E62">
        <w:rPr>
          <w:color w:val="000000" w:themeColor="text1"/>
        </w:rPr>
        <w:t xml:space="preserve">Žene reproduktivne dobi trebaju razmotriti korištenje odgovarajuće kontracepcije kako bi spriječile trudnoću </w:t>
      </w:r>
      <w:r w:rsidR="009F0A64" w:rsidRPr="00752E62">
        <w:rPr>
          <w:color w:val="000000" w:themeColor="text1"/>
        </w:rPr>
        <w:t>te bi je</w:t>
      </w:r>
      <w:r w:rsidRPr="00752E62">
        <w:rPr>
          <w:color w:val="000000" w:themeColor="text1"/>
        </w:rPr>
        <w:t xml:space="preserve"> trebale nastaviti koristiti još najmanje pet mjeseci nakon </w:t>
      </w:r>
      <w:r w:rsidR="009F0A64" w:rsidRPr="00752E62">
        <w:rPr>
          <w:color w:val="000000" w:themeColor="text1"/>
        </w:rPr>
        <w:t xml:space="preserve">primjene </w:t>
      </w:r>
      <w:r w:rsidRPr="00752E62">
        <w:rPr>
          <w:color w:val="000000" w:themeColor="text1"/>
        </w:rPr>
        <w:t>posljednje doze lijeka Amsparity.</w:t>
      </w:r>
    </w:p>
    <w:p w14:paraId="02F2ECC0" w14:textId="77777777" w:rsidR="00664796" w:rsidRPr="00752E62" w:rsidRDefault="00664796" w:rsidP="00982118">
      <w:pPr>
        <w:rPr>
          <w:color w:val="000000" w:themeColor="text1"/>
          <w:lang w:val="pl-PL"/>
        </w:rPr>
      </w:pPr>
    </w:p>
    <w:p w14:paraId="3C712DE2" w14:textId="77777777" w:rsidR="00664796" w:rsidRPr="00752E62" w:rsidRDefault="00664796" w:rsidP="00ED34EF">
      <w:pPr>
        <w:keepNext/>
        <w:rPr>
          <w:color w:val="000000" w:themeColor="text1"/>
          <w:u w:val="single"/>
        </w:rPr>
      </w:pPr>
      <w:r w:rsidRPr="00752E62">
        <w:rPr>
          <w:color w:val="000000" w:themeColor="text1"/>
          <w:u w:val="single"/>
        </w:rPr>
        <w:t>Trudnoća</w:t>
      </w:r>
    </w:p>
    <w:p w14:paraId="5CFA106B" w14:textId="77777777" w:rsidR="00ED52A9" w:rsidRPr="00752E62" w:rsidRDefault="00ED52A9" w:rsidP="00ED34EF">
      <w:pPr>
        <w:keepNext/>
        <w:rPr>
          <w:color w:val="000000" w:themeColor="text1"/>
          <w:lang w:val="pl-PL"/>
        </w:rPr>
      </w:pPr>
    </w:p>
    <w:p w14:paraId="0054B723" w14:textId="77777777" w:rsidR="00664796" w:rsidRPr="00752E62" w:rsidRDefault="00664796" w:rsidP="00982118">
      <w:pPr>
        <w:rPr>
          <w:color w:val="000000" w:themeColor="text1"/>
        </w:rPr>
      </w:pPr>
      <w:r w:rsidRPr="00752E62">
        <w:rPr>
          <w:color w:val="000000" w:themeColor="text1"/>
        </w:rPr>
        <w:t>Prospektivno prikupljeni podaci o velikom broju trudnoća izloženih adalimumabu (približno</w:t>
      </w:r>
      <w:r w:rsidR="00A77FF0" w:rsidRPr="00752E62">
        <w:rPr>
          <w:color w:val="000000" w:themeColor="text1"/>
        </w:rPr>
        <w:t> </w:t>
      </w:r>
      <w:r w:rsidRPr="00752E62">
        <w:rPr>
          <w:color w:val="000000" w:themeColor="text1"/>
        </w:rPr>
        <w:t>2</w:t>
      </w:r>
      <w:r w:rsidR="00146569" w:rsidRPr="00752E62">
        <w:rPr>
          <w:color w:val="000000" w:themeColor="text1"/>
        </w:rPr>
        <w:t> </w:t>
      </w:r>
      <w:r w:rsidRPr="00752E62">
        <w:rPr>
          <w:color w:val="000000" w:themeColor="text1"/>
        </w:rPr>
        <w:t>100) koje su završile živorođenjem s poznatim ishodom, uključujući više od 1</w:t>
      </w:r>
      <w:r w:rsidR="00146569" w:rsidRPr="00752E62">
        <w:rPr>
          <w:color w:val="000000" w:themeColor="text1"/>
        </w:rPr>
        <w:t> </w:t>
      </w:r>
      <w:r w:rsidRPr="00752E62">
        <w:rPr>
          <w:color w:val="000000" w:themeColor="text1"/>
        </w:rPr>
        <w:t>500 trudnoća izloženih tijekom prvog tromjesečja, ne ukazuju na povećanu stopu malformacija u novorođenčeta.</w:t>
      </w:r>
    </w:p>
    <w:p w14:paraId="4D025A29" w14:textId="77777777" w:rsidR="00ED52A9" w:rsidRPr="00752E62" w:rsidRDefault="00ED52A9" w:rsidP="00982118">
      <w:pPr>
        <w:rPr>
          <w:color w:val="000000" w:themeColor="text1"/>
          <w:lang w:val="pl-PL"/>
        </w:rPr>
      </w:pPr>
    </w:p>
    <w:p w14:paraId="6E49A352" w14:textId="77777777" w:rsidR="00664796" w:rsidRPr="00752E62" w:rsidRDefault="00664796" w:rsidP="00982118">
      <w:pPr>
        <w:rPr>
          <w:color w:val="000000" w:themeColor="text1"/>
        </w:rPr>
      </w:pPr>
      <w:r w:rsidRPr="00752E62">
        <w:rPr>
          <w:color w:val="000000" w:themeColor="text1"/>
        </w:rPr>
        <w:t>U prospektivan kohortni registar uključeno je 257</w:t>
      </w:r>
      <w:r w:rsidR="00A77FF0" w:rsidRPr="00752E62">
        <w:rPr>
          <w:color w:val="000000" w:themeColor="text1"/>
        </w:rPr>
        <w:t> </w:t>
      </w:r>
      <w:r w:rsidRPr="00752E62">
        <w:rPr>
          <w:color w:val="000000" w:themeColor="text1"/>
        </w:rPr>
        <w:t>žena s reumatoidnim artritisom ili Crohnovom bolešću koje su se liječile adalimumabom najmanje tijekom prvog tromjesečja te 120</w:t>
      </w:r>
      <w:r w:rsidR="00A77FF0" w:rsidRPr="00752E62">
        <w:rPr>
          <w:color w:val="000000" w:themeColor="text1"/>
        </w:rPr>
        <w:t> </w:t>
      </w:r>
      <w:r w:rsidRPr="00752E62">
        <w:rPr>
          <w:color w:val="000000" w:themeColor="text1"/>
        </w:rPr>
        <w:t>žena s reumatoidnim artritisom ili Crohnovom bolešću koje se nisu liječile adalimumabom. Primarna mjera ishoda bila je prevalencija velikih (major) urođenih mana pri porođaju. Stopa trudnoća koje su završile najmanje jednim živorođenim djetetom s velikom urođenom manom iznosila je 6/69</w:t>
      </w:r>
      <w:r w:rsidR="00A77FF0" w:rsidRPr="00752E62">
        <w:rPr>
          <w:color w:val="000000" w:themeColor="text1"/>
        </w:rPr>
        <w:t> </w:t>
      </w:r>
      <w:r w:rsidRPr="00752E62">
        <w:rPr>
          <w:color w:val="000000" w:themeColor="text1"/>
        </w:rPr>
        <w:t>(8,7</w:t>
      </w:r>
      <w:r w:rsidR="006A6D10" w:rsidRPr="00752E62">
        <w:rPr>
          <w:color w:val="000000" w:themeColor="text1"/>
        </w:rPr>
        <w:t> %</w:t>
      </w:r>
      <w:r w:rsidRPr="00752E62">
        <w:rPr>
          <w:color w:val="000000" w:themeColor="text1"/>
        </w:rPr>
        <w:t>) među ženama liječenima adalimumabom koje su imale reumatoidni artritis i 5/74</w:t>
      </w:r>
      <w:r w:rsidR="00A77FF0" w:rsidRPr="00752E62">
        <w:rPr>
          <w:color w:val="000000" w:themeColor="text1"/>
        </w:rPr>
        <w:t> </w:t>
      </w:r>
      <w:r w:rsidRPr="00752E62">
        <w:rPr>
          <w:color w:val="000000" w:themeColor="text1"/>
        </w:rPr>
        <w:t>(6,8</w:t>
      </w:r>
      <w:r w:rsidR="006A6D10" w:rsidRPr="00752E62">
        <w:rPr>
          <w:color w:val="000000" w:themeColor="text1"/>
        </w:rPr>
        <w:t> %</w:t>
      </w:r>
      <w:r w:rsidRPr="00752E62">
        <w:rPr>
          <w:color w:val="000000" w:themeColor="text1"/>
        </w:rPr>
        <w:t>) među ženama s reumatoidnim artritisom koje nisu primale liječenje (neprilagođen OR:</w:t>
      </w:r>
      <w:r w:rsidR="00A77FF0" w:rsidRPr="00752E62">
        <w:rPr>
          <w:color w:val="000000" w:themeColor="text1"/>
        </w:rPr>
        <w:t> </w:t>
      </w:r>
      <w:r w:rsidRPr="00752E62">
        <w:rPr>
          <w:color w:val="000000" w:themeColor="text1"/>
        </w:rPr>
        <w:t>1,31; 95</w:t>
      </w:r>
      <w:r w:rsidR="006A6D10" w:rsidRPr="00752E62">
        <w:rPr>
          <w:color w:val="000000" w:themeColor="text1"/>
        </w:rPr>
        <w:t> %</w:t>
      </w:r>
      <w:r w:rsidRPr="00752E62">
        <w:rPr>
          <w:color w:val="000000" w:themeColor="text1"/>
        </w:rPr>
        <w:t xml:space="preserve"> CI: 0,38 - 4,52) te 16/152</w:t>
      </w:r>
      <w:r w:rsidR="00A77FF0" w:rsidRPr="00752E62">
        <w:rPr>
          <w:color w:val="000000" w:themeColor="text1"/>
        </w:rPr>
        <w:t> </w:t>
      </w:r>
      <w:r w:rsidRPr="00752E62">
        <w:rPr>
          <w:color w:val="000000" w:themeColor="text1"/>
        </w:rPr>
        <w:t>(10,5</w:t>
      </w:r>
      <w:r w:rsidR="006A6D10" w:rsidRPr="00752E62">
        <w:rPr>
          <w:color w:val="000000" w:themeColor="text1"/>
        </w:rPr>
        <w:t> %</w:t>
      </w:r>
      <w:r w:rsidRPr="00752E62">
        <w:rPr>
          <w:color w:val="000000" w:themeColor="text1"/>
        </w:rPr>
        <w:t>) među ženama liječenima adalimumabom koje su imale Crohnovu bolest i 3/32</w:t>
      </w:r>
      <w:r w:rsidR="00A77FF0" w:rsidRPr="00752E62">
        <w:rPr>
          <w:color w:val="000000" w:themeColor="text1"/>
        </w:rPr>
        <w:t> </w:t>
      </w:r>
      <w:r w:rsidRPr="00752E62">
        <w:rPr>
          <w:color w:val="000000" w:themeColor="text1"/>
        </w:rPr>
        <w:t>(9,4</w:t>
      </w:r>
      <w:r w:rsidR="006A6D10" w:rsidRPr="00752E62">
        <w:rPr>
          <w:color w:val="000000" w:themeColor="text1"/>
        </w:rPr>
        <w:t> %</w:t>
      </w:r>
      <w:r w:rsidRPr="00752E62">
        <w:rPr>
          <w:color w:val="000000" w:themeColor="text1"/>
        </w:rPr>
        <w:t>) među ženama s Crohnovom bolešću koje nisu primale liječenje (neprilagođen OR:</w:t>
      </w:r>
      <w:r w:rsidR="00A77FF0" w:rsidRPr="00752E62">
        <w:rPr>
          <w:color w:val="000000" w:themeColor="text1"/>
        </w:rPr>
        <w:t> </w:t>
      </w:r>
      <w:r w:rsidRPr="00752E62">
        <w:rPr>
          <w:color w:val="000000" w:themeColor="text1"/>
        </w:rPr>
        <w:t>1,14; 95</w:t>
      </w:r>
      <w:r w:rsidR="006A6D10" w:rsidRPr="00752E62">
        <w:rPr>
          <w:color w:val="000000" w:themeColor="text1"/>
        </w:rPr>
        <w:t> %</w:t>
      </w:r>
      <w:r w:rsidRPr="00752E62">
        <w:rPr>
          <w:color w:val="000000" w:themeColor="text1"/>
        </w:rPr>
        <w:t xml:space="preserve"> CI: 0,31 - 4,16). Prilagođen OR (kod kojega su uzete u obzir početne razlike) iznosio je 1,10</w:t>
      </w:r>
      <w:r w:rsidR="00A77FF0" w:rsidRPr="00752E62">
        <w:rPr>
          <w:color w:val="000000" w:themeColor="text1"/>
        </w:rPr>
        <w:t> </w:t>
      </w:r>
      <w:r w:rsidRPr="00752E62">
        <w:rPr>
          <w:color w:val="000000" w:themeColor="text1"/>
        </w:rPr>
        <w:t>(95</w:t>
      </w:r>
      <w:r w:rsidR="006A6D10" w:rsidRPr="00752E62">
        <w:rPr>
          <w:color w:val="000000" w:themeColor="text1"/>
        </w:rPr>
        <w:t> %</w:t>
      </w:r>
      <w:r w:rsidRPr="00752E62">
        <w:rPr>
          <w:color w:val="000000" w:themeColor="text1"/>
        </w:rPr>
        <w:t xml:space="preserve"> CI: 0,45 - 2,73) za reumatoidni artritis i Crohnovu bolest zajedno. Nije bilo velikih razlika između žena liječenih adalimumabom i onih koje ga nisu primale s obzirom na sekundarne mjere ishoda – spontane pobačaje, male (minor) urođene mane, prijevremeni porođaj, porođajnu veličinu i ozbiljne ili oportunističke infekcije, a nije prijavljeno nijedno mrtvorođenje ni zloćudna bolest. Na interpretaciju podataka mogu utjecati metodološka ograničenja ispitivanja, uključujući malu veličinu uzorka i dizajn koji nije uključivao randomizaciju.</w:t>
      </w:r>
    </w:p>
    <w:p w14:paraId="1A0B7382" w14:textId="77777777" w:rsidR="00ED52A9" w:rsidRPr="00752E62" w:rsidRDefault="00ED52A9" w:rsidP="00982118">
      <w:pPr>
        <w:rPr>
          <w:color w:val="000000" w:themeColor="text1"/>
        </w:rPr>
      </w:pPr>
    </w:p>
    <w:p w14:paraId="445AF94D" w14:textId="77777777" w:rsidR="00664796" w:rsidRPr="00752E62" w:rsidRDefault="00664796" w:rsidP="00982118">
      <w:pPr>
        <w:rPr>
          <w:color w:val="000000" w:themeColor="text1"/>
        </w:rPr>
      </w:pPr>
      <w:r w:rsidRPr="00752E62">
        <w:rPr>
          <w:color w:val="000000" w:themeColor="text1"/>
        </w:rPr>
        <w:t>Razvojna toksičnost ispitivana je kod majmuna, ali nisu zabilježeni znakovi toksičnosti za majku, embriotoksičnosti ni teratogenosti. Nisu dostupni pretklinički podaci o postnatalnoj toksičnosti adalimumaba (vidjeti dio</w:t>
      </w:r>
      <w:r w:rsidR="00A77FF0" w:rsidRPr="00752E62">
        <w:rPr>
          <w:color w:val="000000" w:themeColor="text1"/>
        </w:rPr>
        <w:t> </w:t>
      </w:r>
      <w:r w:rsidRPr="00752E62">
        <w:rPr>
          <w:color w:val="000000" w:themeColor="text1"/>
        </w:rPr>
        <w:t>5.3).</w:t>
      </w:r>
    </w:p>
    <w:p w14:paraId="711AC5DA" w14:textId="77777777" w:rsidR="00ED52A9" w:rsidRPr="00752E62" w:rsidRDefault="00ED52A9" w:rsidP="00982118">
      <w:pPr>
        <w:rPr>
          <w:color w:val="000000" w:themeColor="text1"/>
        </w:rPr>
      </w:pPr>
    </w:p>
    <w:p w14:paraId="2B2535F5" w14:textId="77777777" w:rsidR="00664796" w:rsidRPr="00752E62" w:rsidRDefault="00664796" w:rsidP="00982118">
      <w:pPr>
        <w:rPr>
          <w:color w:val="000000" w:themeColor="text1"/>
        </w:rPr>
      </w:pPr>
      <w:r w:rsidRPr="00752E62">
        <w:rPr>
          <w:color w:val="000000" w:themeColor="text1"/>
        </w:rPr>
        <w:t>Zbog inhibicije faktora tumorske nekroze α (TNFα), adalimumab primijenjen u trudnoći mogao bi utjecati na normalne imune odgovore novorođenčeta. Adalimumab se tijekom trudnoće smije primjenjivati samo ako je to posve neophodno.</w:t>
      </w:r>
    </w:p>
    <w:p w14:paraId="4D93B1EC" w14:textId="77777777" w:rsidR="00ED52A9" w:rsidRPr="00752E62" w:rsidRDefault="00ED52A9" w:rsidP="00982118">
      <w:pPr>
        <w:rPr>
          <w:color w:val="000000" w:themeColor="text1"/>
        </w:rPr>
      </w:pPr>
    </w:p>
    <w:p w14:paraId="361D943C" w14:textId="77777777" w:rsidR="00664796" w:rsidRPr="00752E62" w:rsidRDefault="00664796" w:rsidP="00982118">
      <w:pPr>
        <w:rPr>
          <w:color w:val="000000" w:themeColor="text1"/>
        </w:rPr>
      </w:pPr>
      <w:r w:rsidRPr="00752E62">
        <w:rPr>
          <w:color w:val="000000" w:themeColor="text1"/>
        </w:rPr>
        <w:t>Adalimumab može prijeći preko posteljice u serum djece čije su majke tijekom trudnoće liječene adalimumabom. Zbog toga ta djeca mogu imati povećan rizik od infekcija. Djeci koja su u maternici bila izložena adalimumabu ne preporučuje se davati živa cjepiva (npr. cjepivo BCG) najmanje 5</w:t>
      </w:r>
      <w:r w:rsidR="00A77FF0" w:rsidRPr="00752E62">
        <w:rPr>
          <w:color w:val="000000" w:themeColor="text1"/>
        </w:rPr>
        <w:t> </w:t>
      </w:r>
      <w:r w:rsidRPr="00752E62">
        <w:rPr>
          <w:color w:val="000000" w:themeColor="text1"/>
        </w:rPr>
        <w:t>mjeseci otkad je majka u trudnoći primila zadnju injekciju adalimumaba.</w:t>
      </w:r>
    </w:p>
    <w:p w14:paraId="27CC920C" w14:textId="77777777" w:rsidR="00664796" w:rsidRPr="00752E62" w:rsidRDefault="00664796" w:rsidP="00982118">
      <w:pPr>
        <w:rPr>
          <w:color w:val="000000" w:themeColor="text1"/>
        </w:rPr>
      </w:pPr>
    </w:p>
    <w:p w14:paraId="6E0B9E70" w14:textId="77777777" w:rsidR="00664796" w:rsidRPr="00752E62" w:rsidRDefault="00664796" w:rsidP="00ED34EF">
      <w:pPr>
        <w:keepNext/>
        <w:rPr>
          <w:color w:val="000000" w:themeColor="text1"/>
          <w:u w:val="single"/>
        </w:rPr>
      </w:pPr>
      <w:r w:rsidRPr="00752E62">
        <w:rPr>
          <w:color w:val="000000" w:themeColor="text1"/>
          <w:u w:val="single"/>
        </w:rPr>
        <w:t>Dojenje</w:t>
      </w:r>
    </w:p>
    <w:p w14:paraId="4ECA24D9" w14:textId="77777777" w:rsidR="00ED52A9" w:rsidRPr="00752E62" w:rsidRDefault="00ED52A9" w:rsidP="00ED34EF">
      <w:pPr>
        <w:keepNext/>
        <w:rPr>
          <w:color w:val="000000" w:themeColor="text1"/>
        </w:rPr>
      </w:pPr>
    </w:p>
    <w:p w14:paraId="3BF483E8" w14:textId="77777777" w:rsidR="00664796" w:rsidRPr="00752E62" w:rsidRDefault="00664796" w:rsidP="00982118">
      <w:pPr>
        <w:rPr>
          <w:color w:val="000000" w:themeColor="text1"/>
        </w:rPr>
      </w:pPr>
      <w:r w:rsidRPr="00752E62">
        <w:rPr>
          <w:color w:val="000000" w:themeColor="text1"/>
        </w:rPr>
        <w:t>Ograničeni podaci iz objavljene literature ukazuju na to da se adalimumab izlučuje u majčino mlijeko u vrlo maloj koncentraciji te da koncentracije adalimumaba u majčinom mlijeku iznose 0,1</w:t>
      </w:r>
      <w:r w:rsidR="006A6D10" w:rsidRPr="00752E62">
        <w:rPr>
          <w:color w:val="000000" w:themeColor="text1"/>
        </w:rPr>
        <w:t> %</w:t>
      </w:r>
      <w:r w:rsidRPr="00752E62">
        <w:rPr>
          <w:color w:val="000000" w:themeColor="text1"/>
        </w:rPr>
        <w:t xml:space="preserve"> do 1</w:t>
      </w:r>
      <w:r w:rsidR="006A6D10" w:rsidRPr="00752E62">
        <w:rPr>
          <w:color w:val="000000" w:themeColor="text1"/>
        </w:rPr>
        <w:t> %</w:t>
      </w:r>
      <w:r w:rsidRPr="00752E62">
        <w:rPr>
          <w:color w:val="000000" w:themeColor="text1"/>
        </w:rPr>
        <w:t xml:space="preserve"> razine u serumu majke. Kada se primjenjuju peroralno, imunoglobulin G proteini prolaze proteolizu u crijevima te imaju malu bioraspoloživost. Ne očekuju se učinci na dojenu novorođenčad/dojenčad. Stoga se Amsparity može primjenjivati tijekom dojenja.</w:t>
      </w:r>
    </w:p>
    <w:p w14:paraId="2E75246A" w14:textId="77777777" w:rsidR="00ED52A9" w:rsidRPr="00752E62" w:rsidRDefault="00ED52A9" w:rsidP="00982118">
      <w:pPr>
        <w:rPr>
          <w:color w:val="000000" w:themeColor="text1"/>
        </w:rPr>
      </w:pPr>
    </w:p>
    <w:p w14:paraId="5F02B4C6" w14:textId="77777777" w:rsidR="00664796" w:rsidRPr="00752E62" w:rsidRDefault="00664796" w:rsidP="00ED34EF">
      <w:pPr>
        <w:keepNext/>
        <w:rPr>
          <w:color w:val="000000" w:themeColor="text1"/>
          <w:u w:val="single"/>
        </w:rPr>
      </w:pPr>
      <w:r w:rsidRPr="00752E62">
        <w:rPr>
          <w:color w:val="000000" w:themeColor="text1"/>
          <w:u w:val="single"/>
        </w:rPr>
        <w:t>Plodnost</w:t>
      </w:r>
    </w:p>
    <w:p w14:paraId="05DDE79A" w14:textId="77777777" w:rsidR="00B56A49" w:rsidRPr="00752E62" w:rsidRDefault="00B56A49" w:rsidP="00ED34EF">
      <w:pPr>
        <w:keepNext/>
        <w:rPr>
          <w:color w:val="000000" w:themeColor="text1"/>
        </w:rPr>
      </w:pPr>
    </w:p>
    <w:p w14:paraId="2D0A9FFD" w14:textId="77777777" w:rsidR="00664796" w:rsidRPr="00752E62" w:rsidRDefault="00664796" w:rsidP="00982118">
      <w:pPr>
        <w:rPr>
          <w:color w:val="000000" w:themeColor="text1"/>
        </w:rPr>
      </w:pPr>
      <w:r w:rsidRPr="00752E62">
        <w:rPr>
          <w:color w:val="000000" w:themeColor="text1"/>
        </w:rPr>
        <w:t>Nisu dostupni pretklinički podaci o utjecaju adalimumaba na plodnost.</w:t>
      </w:r>
    </w:p>
    <w:p w14:paraId="0BA88AB9" w14:textId="77777777" w:rsidR="00C46587" w:rsidRPr="00752E62" w:rsidRDefault="00C46587" w:rsidP="00982118">
      <w:pPr>
        <w:rPr>
          <w:color w:val="000000" w:themeColor="text1"/>
        </w:rPr>
      </w:pPr>
    </w:p>
    <w:p w14:paraId="5BDE9E91" w14:textId="77777777" w:rsidR="00C46587" w:rsidRPr="00752E62" w:rsidRDefault="00C46587" w:rsidP="00ED34EF">
      <w:pPr>
        <w:keepNext/>
        <w:tabs>
          <w:tab w:val="left" w:pos="562"/>
        </w:tabs>
        <w:rPr>
          <w:b/>
          <w:color w:val="000000" w:themeColor="text1"/>
        </w:rPr>
      </w:pPr>
      <w:r w:rsidRPr="00752E62">
        <w:rPr>
          <w:b/>
          <w:color w:val="000000" w:themeColor="text1"/>
        </w:rPr>
        <w:lastRenderedPageBreak/>
        <w:t>4.7</w:t>
      </w:r>
      <w:r w:rsidRPr="00752E62">
        <w:rPr>
          <w:b/>
          <w:color w:val="000000" w:themeColor="text1"/>
        </w:rPr>
        <w:tab/>
        <w:t xml:space="preserve">Utjecaj na sposobnost upravljanja vozilima i rada sa strojevima </w:t>
      </w:r>
    </w:p>
    <w:p w14:paraId="067605D5" w14:textId="77777777" w:rsidR="00C46587" w:rsidRPr="00752E62" w:rsidRDefault="00C46587" w:rsidP="00ED34EF">
      <w:pPr>
        <w:keepNext/>
        <w:rPr>
          <w:color w:val="000000" w:themeColor="text1"/>
        </w:rPr>
      </w:pPr>
    </w:p>
    <w:p w14:paraId="78CA7818" w14:textId="77777777" w:rsidR="00C46587" w:rsidRPr="00752E62" w:rsidRDefault="005A4709" w:rsidP="00982118">
      <w:pPr>
        <w:rPr>
          <w:color w:val="000000" w:themeColor="text1"/>
        </w:rPr>
      </w:pPr>
      <w:r w:rsidRPr="00752E62">
        <w:rPr>
          <w:color w:val="000000" w:themeColor="text1"/>
        </w:rPr>
        <w:t xml:space="preserve">Adalimumab može imati mali utjecaj na sposobnost upravljanja vozilima i rada sa strojevima. Nakon primjene lijeka Amsparity mogu se pojaviti vrtoglavica i poremećaji vida (vidjeti dio 4.8). </w:t>
      </w:r>
    </w:p>
    <w:p w14:paraId="0A6E2802" w14:textId="77777777" w:rsidR="00C46587" w:rsidRPr="00752E62" w:rsidRDefault="00C46587" w:rsidP="00982118">
      <w:pPr>
        <w:rPr>
          <w:color w:val="000000" w:themeColor="text1"/>
        </w:rPr>
      </w:pPr>
    </w:p>
    <w:p w14:paraId="3F018ECC" w14:textId="77777777" w:rsidR="00C46587" w:rsidRPr="00752E62" w:rsidRDefault="00C46587" w:rsidP="00ED34EF">
      <w:pPr>
        <w:keepNext/>
        <w:tabs>
          <w:tab w:val="left" w:pos="562"/>
        </w:tabs>
        <w:rPr>
          <w:b/>
          <w:color w:val="000000" w:themeColor="text1"/>
        </w:rPr>
      </w:pPr>
      <w:r w:rsidRPr="00752E62">
        <w:rPr>
          <w:b/>
          <w:color w:val="000000" w:themeColor="text1"/>
        </w:rPr>
        <w:t>4.8</w:t>
      </w:r>
      <w:r w:rsidRPr="00752E62">
        <w:rPr>
          <w:b/>
          <w:color w:val="000000" w:themeColor="text1"/>
        </w:rPr>
        <w:tab/>
        <w:t xml:space="preserve">Nuspojave </w:t>
      </w:r>
    </w:p>
    <w:p w14:paraId="39CFF92F" w14:textId="77777777" w:rsidR="00C46587" w:rsidRPr="00752E62" w:rsidRDefault="00C46587" w:rsidP="00ED34EF">
      <w:pPr>
        <w:keepNext/>
        <w:rPr>
          <w:color w:val="000000" w:themeColor="text1"/>
        </w:rPr>
      </w:pPr>
    </w:p>
    <w:p w14:paraId="7A974814" w14:textId="77777777" w:rsidR="00C46587" w:rsidRPr="00752E62" w:rsidRDefault="00C46587" w:rsidP="00982118">
      <w:pPr>
        <w:keepNext/>
        <w:rPr>
          <w:color w:val="000000" w:themeColor="text1"/>
          <w:u w:val="single"/>
        </w:rPr>
      </w:pPr>
      <w:r w:rsidRPr="00752E62">
        <w:rPr>
          <w:color w:val="000000" w:themeColor="text1"/>
          <w:u w:val="single"/>
        </w:rPr>
        <w:t>Sažetak sigurnosnog profila</w:t>
      </w:r>
    </w:p>
    <w:p w14:paraId="18B51676" w14:textId="77777777" w:rsidR="00C46587" w:rsidRPr="00752E62" w:rsidRDefault="00C46587" w:rsidP="00982118">
      <w:pPr>
        <w:keepNext/>
        <w:rPr>
          <w:color w:val="000000" w:themeColor="text1"/>
        </w:rPr>
      </w:pPr>
    </w:p>
    <w:p w14:paraId="762B759F" w14:textId="77777777" w:rsidR="00C46587" w:rsidRPr="00752E62" w:rsidRDefault="005A4709" w:rsidP="00982118">
      <w:pPr>
        <w:rPr>
          <w:color w:val="000000" w:themeColor="text1"/>
        </w:rPr>
      </w:pPr>
      <w:r w:rsidRPr="00752E62">
        <w:rPr>
          <w:color w:val="000000" w:themeColor="text1"/>
        </w:rPr>
        <w:t>Adalimumab je ispitivan u 9</w:t>
      </w:r>
      <w:r w:rsidR="00146569" w:rsidRPr="00752E62">
        <w:rPr>
          <w:color w:val="000000" w:themeColor="text1"/>
        </w:rPr>
        <w:t> </w:t>
      </w:r>
      <w:r w:rsidRPr="00752E62">
        <w:rPr>
          <w:color w:val="000000" w:themeColor="text1"/>
        </w:rPr>
        <w:t>506</w:t>
      </w:r>
      <w:r w:rsidR="00A77FF0" w:rsidRPr="00752E62">
        <w:rPr>
          <w:color w:val="000000" w:themeColor="text1"/>
        </w:rPr>
        <w:t> </w:t>
      </w:r>
      <w:r w:rsidRPr="00752E62">
        <w:rPr>
          <w:color w:val="000000" w:themeColor="text1"/>
        </w:rPr>
        <w:t>bolesnika u pivotalnim kontroliranim i otvorenim ispitivanjima tijekom razdoblja do 60 mjeseci ili dulje. Ispitivanjima su obuhvaćeni bolesnici s nedavnom pojavom reumatoidnog artritisa i oni s dugotrajnom bolešću te bolesnici s juvenilnim idiopatskim artritisom (poliartikularnim juvenilnim idiopatskim artritisom i artritisom povezanim s entezitisom), kao i oni s aksijalnim spondiloartritisom (ankilozantnim spondilitisom i aksijalnim spondiloartritisom bez radiološkog dokaza AS-a), psorijatičnim artritisom, Crohnovom bolešću, ulceroznim kolitisom, psorijazom, gnojnim hidradenitisom i uveitisom. Pivotalna kontrolirana ispitivanja uključivala su 6</w:t>
      </w:r>
      <w:r w:rsidR="00146569" w:rsidRPr="00752E62">
        <w:rPr>
          <w:color w:val="000000" w:themeColor="text1"/>
        </w:rPr>
        <w:t> </w:t>
      </w:r>
      <w:r w:rsidRPr="00752E62">
        <w:rPr>
          <w:color w:val="000000" w:themeColor="text1"/>
        </w:rPr>
        <w:t>089 bolesnika liječenih adalimumabom i 3</w:t>
      </w:r>
      <w:r w:rsidR="00146569" w:rsidRPr="00752E62">
        <w:rPr>
          <w:color w:val="000000" w:themeColor="text1"/>
        </w:rPr>
        <w:t> </w:t>
      </w:r>
      <w:r w:rsidRPr="00752E62">
        <w:rPr>
          <w:color w:val="000000" w:themeColor="text1"/>
        </w:rPr>
        <w:t xml:space="preserve">801 bolesnika koji je primao placebo ili neki aktivni usporedni lijek tijekom kontroliranog razdoblja. </w:t>
      </w:r>
    </w:p>
    <w:p w14:paraId="7C4C3CE9" w14:textId="77777777" w:rsidR="00C46587" w:rsidRPr="00752E62" w:rsidRDefault="00C46587" w:rsidP="00982118">
      <w:pPr>
        <w:rPr>
          <w:color w:val="000000" w:themeColor="text1"/>
        </w:rPr>
      </w:pPr>
    </w:p>
    <w:p w14:paraId="13C9A312" w14:textId="77777777" w:rsidR="00C46587" w:rsidRPr="00752E62" w:rsidRDefault="00C46587" w:rsidP="00982118">
      <w:pPr>
        <w:rPr>
          <w:color w:val="000000" w:themeColor="text1"/>
        </w:rPr>
      </w:pPr>
      <w:r w:rsidRPr="00752E62">
        <w:rPr>
          <w:color w:val="000000" w:themeColor="text1"/>
        </w:rPr>
        <w:t>U dvostruko slijepim, kontroliranim dijelovima pivotalnih ispitivanja, liječenje je zbog štetnih događaja prekinuto u 5,9</w:t>
      </w:r>
      <w:r w:rsidR="006A6D10" w:rsidRPr="00752E62">
        <w:rPr>
          <w:color w:val="000000" w:themeColor="text1"/>
        </w:rPr>
        <w:t> %</w:t>
      </w:r>
      <w:r w:rsidRPr="00752E62">
        <w:rPr>
          <w:color w:val="000000" w:themeColor="text1"/>
        </w:rPr>
        <w:t xml:space="preserve"> bolesnika koji su dobivali adalimumab, odnosno 5,4</w:t>
      </w:r>
      <w:r w:rsidR="006A6D10" w:rsidRPr="00752E62">
        <w:rPr>
          <w:color w:val="000000" w:themeColor="text1"/>
        </w:rPr>
        <w:t> %</w:t>
      </w:r>
      <w:r w:rsidRPr="00752E62">
        <w:rPr>
          <w:color w:val="000000" w:themeColor="text1"/>
        </w:rPr>
        <w:t xml:space="preserve"> bolesnika iz kontrolne skupine. </w:t>
      </w:r>
    </w:p>
    <w:p w14:paraId="398196B9" w14:textId="77777777" w:rsidR="00C46587" w:rsidRPr="00752E62" w:rsidRDefault="00C46587" w:rsidP="00982118">
      <w:pPr>
        <w:rPr>
          <w:color w:val="000000" w:themeColor="text1"/>
        </w:rPr>
      </w:pPr>
    </w:p>
    <w:p w14:paraId="3B7FFEFD" w14:textId="77777777" w:rsidR="00C46587" w:rsidRPr="00752E62" w:rsidRDefault="00C46587" w:rsidP="00982118">
      <w:pPr>
        <w:rPr>
          <w:color w:val="000000" w:themeColor="text1"/>
        </w:rPr>
      </w:pPr>
      <w:r w:rsidRPr="00752E62">
        <w:rPr>
          <w:color w:val="000000" w:themeColor="text1"/>
        </w:rPr>
        <w:t xml:space="preserve">Najčešće prijavljene nuspojave su infekcije (kao nazofaringitis, infekcija gornjih dišnih putova i sinusitis), reakcije na mjestu primjene (eritem, svrbež, krvarenje, bol ili oticanje), glavobolja i bol u mišićno-koštanom sustavu. </w:t>
      </w:r>
    </w:p>
    <w:p w14:paraId="38660A33" w14:textId="77777777" w:rsidR="00C46587" w:rsidRPr="00752E62" w:rsidRDefault="00C46587" w:rsidP="00982118">
      <w:pPr>
        <w:rPr>
          <w:color w:val="000000" w:themeColor="text1"/>
        </w:rPr>
      </w:pPr>
    </w:p>
    <w:p w14:paraId="3DA21BA5" w14:textId="77777777" w:rsidR="00C46587" w:rsidRPr="00752E62" w:rsidRDefault="00C805C4" w:rsidP="00982118">
      <w:pPr>
        <w:rPr>
          <w:color w:val="000000" w:themeColor="text1"/>
        </w:rPr>
      </w:pPr>
      <w:r w:rsidRPr="00752E62">
        <w:rPr>
          <w:color w:val="000000" w:themeColor="text1"/>
        </w:rPr>
        <w:t>Prijavljene su ozbiljne nuspojave kod primjene adalimumaba.</w:t>
      </w:r>
      <w:r w:rsidR="00C46587" w:rsidRPr="00752E62">
        <w:rPr>
          <w:color w:val="000000" w:themeColor="text1"/>
        </w:rPr>
        <w:t xml:space="preserve"> Antagonisti TNF</w:t>
      </w:r>
      <w:r w:rsidR="00C46587" w:rsidRPr="00752E62">
        <w:rPr>
          <w:color w:val="000000" w:themeColor="text1"/>
        </w:rPr>
        <w:noBreakHyphen/>
        <w:t>a, kao što je adalimumab, djeluju na imunološki sustav te njihova primjena može utjecati na obranu tijela od infekcija i raka. Kod primjene adalimumaba također su prijavljene infekcije sa smrtnim ishodom i po život opasne infekcije (uključujući sepsu, oportunističke infekcije i tuberkulozu), reaktivacija HBV</w:t>
      </w:r>
      <w:r w:rsidR="00C46587" w:rsidRPr="00752E62">
        <w:rPr>
          <w:color w:val="000000" w:themeColor="text1"/>
        </w:rPr>
        <w:noBreakHyphen/>
        <w:t xml:space="preserve">a i razne zloćudne bolesti (uključujući leukemiju, limfom i hepatosplenični T-stanični limfom). </w:t>
      </w:r>
    </w:p>
    <w:p w14:paraId="0F0B6FF9" w14:textId="77777777" w:rsidR="00C46587" w:rsidRPr="00752E62" w:rsidRDefault="00C46587" w:rsidP="00982118">
      <w:pPr>
        <w:rPr>
          <w:color w:val="000000" w:themeColor="text1"/>
        </w:rPr>
      </w:pPr>
    </w:p>
    <w:p w14:paraId="44D34D91" w14:textId="77777777" w:rsidR="00C46587" w:rsidRPr="00752E62" w:rsidRDefault="00C46587" w:rsidP="00982118">
      <w:pPr>
        <w:rPr>
          <w:color w:val="000000" w:themeColor="text1"/>
        </w:rPr>
      </w:pPr>
      <w:r w:rsidRPr="00752E62">
        <w:rPr>
          <w:color w:val="000000" w:themeColor="text1"/>
        </w:rPr>
        <w:t>Također su prijavljene ozbiljne hematološke, neurološke i autoimune reakcije. One uključuju rijetke prijave pancitopenije, aplastične anemije, demijelinizirajućih događaja u središnjem i perifernom živčanom sustavu te prijave lupusa, stanja povezanih s lupusom i Stevens</w:t>
      </w:r>
      <w:r w:rsidRPr="00752E62">
        <w:rPr>
          <w:color w:val="000000" w:themeColor="text1"/>
        </w:rPr>
        <w:noBreakHyphen/>
        <w:t xml:space="preserve">Johnsonova sindroma. </w:t>
      </w:r>
    </w:p>
    <w:p w14:paraId="795390A9" w14:textId="77777777" w:rsidR="00C46587" w:rsidRPr="00752E62" w:rsidRDefault="00C46587" w:rsidP="00982118">
      <w:pPr>
        <w:rPr>
          <w:color w:val="000000" w:themeColor="text1"/>
        </w:rPr>
      </w:pPr>
    </w:p>
    <w:p w14:paraId="15E18D32" w14:textId="77777777" w:rsidR="00C46587" w:rsidRPr="00752E62" w:rsidRDefault="00C46587" w:rsidP="00982118">
      <w:pPr>
        <w:keepNext/>
        <w:rPr>
          <w:color w:val="000000" w:themeColor="text1"/>
          <w:u w:val="single"/>
        </w:rPr>
      </w:pPr>
      <w:r w:rsidRPr="00752E62">
        <w:rPr>
          <w:color w:val="000000" w:themeColor="text1"/>
          <w:u w:val="single"/>
        </w:rPr>
        <w:t>Pedijatrijska populacija</w:t>
      </w:r>
      <w:r w:rsidRPr="00752E62">
        <w:rPr>
          <w:color w:val="000000" w:themeColor="text1"/>
        </w:rPr>
        <w:t xml:space="preserve"> </w:t>
      </w:r>
    </w:p>
    <w:p w14:paraId="08F27CED" w14:textId="77777777" w:rsidR="00C46587" w:rsidRPr="00752E62" w:rsidRDefault="00C46587" w:rsidP="00982118">
      <w:pPr>
        <w:keepNext/>
        <w:rPr>
          <w:color w:val="000000" w:themeColor="text1"/>
        </w:rPr>
      </w:pPr>
    </w:p>
    <w:p w14:paraId="59AF47B1" w14:textId="77777777" w:rsidR="00C46587" w:rsidRPr="00752E62" w:rsidRDefault="00C46587" w:rsidP="00982118">
      <w:pPr>
        <w:rPr>
          <w:color w:val="000000" w:themeColor="text1"/>
        </w:rPr>
      </w:pPr>
      <w:r w:rsidRPr="00752E62">
        <w:rPr>
          <w:color w:val="000000" w:themeColor="text1"/>
        </w:rPr>
        <w:t xml:space="preserve">Općenito su štetni događaji u pedijatrijskih bolesnika prema učestalosti i tipu bili slični onima u odraslih bolesnika. </w:t>
      </w:r>
    </w:p>
    <w:p w14:paraId="345E48F6" w14:textId="77777777" w:rsidR="00C46587" w:rsidRPr="00752E62" w:rsidRDefault="00C46587" w:rsidP="00982118">
      <w:pPr>
        <w:rPr>
          <w:color w:val="000000" w:themeColor="text1"/>
        </w:rPr>
      </w:pPr>
    </w:p>
    <w:p w14:paraId="2021E248" w14:textId="77777777" w:rsidR="00C46587" w:rsidRPr="00752E62" w:rsidRDefault="00C46587" w:rsidP="00982118">
      <w:pPr>
        <w:keepNext/>
        <w:rPr>
          <w:color w:val="000000" w:themeColor="text1"/>
          <w:u w:val="single"/>
        </w:rPr>
      </w:pPr>
      <w:r w:rsidRPr="00752E62">
        <w:rPr>
          <w:color w:val="000000" w:themeColor="text1"/>
          <w:u w:val="single"/>
        </w:rPr>
        <w:t>Tablični popis nuspojava</w:t>
      </w:r>
      <w:r w:rsidRPr="00752E62">
        <w:rPr>
          <w:color w:val="000000" w:themeColor="text1"/>
        </w:rPr>
        <w:t xml:space="preserve"> </w:t>
      </w:r>
    </w:p>
    <w:p w14:paraId="4EF2A09F" w14:textId="77777777" w:rsidR="00C46587" w:rsidRPr="00752E62" w:rsidRDefault="00C46587" w:rsidP="00982118">
      <w:pPr>
        <w:keepNext/>
        <w:rPr>
          <w:color w:val="000000" w:themeColor="text1"/>
        </w:rPr>
      </w:pPr>
    </w:p>
    <w:p w14:paraId="4D08E401" w14:textId="77777777" w:rsidR="00C46587" w:rsidRPr="00752E62" w:rsidRDefault="00C46587" w:rsidP="00982118">
      <w:pPr>
        <w:rPr>
          <w:color w:val="000000" w:themeColor="text1"/>
        </w:rPr>
      </w:pPr>
      <w:r w:rsidRPr="00752E62">
        <w:rPr>
          <w:color w:val="000000" w:themeColor="text1"/>
        </w:rPr>
        <w:t>Sljedeći popis nuspojava temelji se na iskustvu iz kliničkih ispitivanja i nakon stavljanja lijeka u promet, a prikazane su dolje u tablici </w:t>
      </w:r>
      <w:r w:rsidR="00F70FBA" w:rsidRPr="00752E62">
        <w:rPr>
          <w:color w:val="000000" w:themeColor="text1"/>
        </w:rPr>
        <w:t>7</w:t>
      </w:r>
      <w:r w:rsidRPr="00752E62">
        <w:rPr>
          <w:color w:val="000000" w:themeColor="text1"/>
        </w:rPr>
        <w:t xml:space="preserve"> prema </w:t>
      </w:r>
      <w:r w:rsidR="009F0A64" w:rsidRPr="00752E62">
        <w:rPr>
          <w:color w:val="000000" w:themeColor="text1"/>
        </w:rPr>
        <w:t xml:space="preserve">klasifikaciji organskih sustava </w:t>
      </w:r>
      <w:r w:rsidRPr="00752E62">
        <w:rPr>
          <w:color w:val="000000" w:themeColor="text1"/>
        </w:rPr>
        <w:t>i učestalosti: vrlo često (≥ 1/10); često (≥</w:t>
      </w:r>
      <w:r w:rsidR="00E24F7B" w:rsidRPr="00752E62">
        <w:rPr>
          <w:color w:val="000000" w:themeColor="text1"/>
        </w:rPr>
        <w:t> </w:t>
      </w:r>
      <w:r w:rsidRPr="00752E62">
        <w:rPr>
          <w:color w:val="000000" w:themeColor="text1"/>
        </w:rPr>
        <w:t>1/100 i &lt;</w:t>
      </w:r>
      <w:r w:rsidR="00E24F7B" w:rsidRPr="00752E62">
        <w:rPr>
          <w:color w:val="000000" w:themeColor="text1"/>
        </w:rPr>
        <w:t> </w:t>
      </w:r>
      <w:r w:rsidRPr="00752E62">
        <w:rPr>
          <w:color w:val="000000" w:themeColor="text1"/>
        </w:rPr>
        <w:t>1/10); manje često (≥</w:t>
      </w:r>
      <w:r w:rsidR="00E24F7B" w:rsidRPr="00752E62">
        <w:rPr>
          <w:color w:val="000000" w:themeColor="text1"/>
        </w:rPr>
        <w:t> </w:t>
      </w:r>
      <w:r w:rsidRPr="00752E62">
        <w:rPr>
          <w:color w:val="000000" w:themeColor="text1"/>
        </w:rPr>
        <w:t>1/1</w:t>
      </w:r>
      <w:r w:rsidR="00146569" w:rsidRPr="00752E62">
        <w:rPr>
          <w:color w:val="000000" w:themeColor="text1"/>
        </w:rPr>
        <w:t> </w:t>
      </w:r>
      <w:r w:rsidRPr="00752E62">
        <w:rPr>
          <w:color w:val="000000" w:themeColor="text1"/>
        </w:rPr>
        <w:t>000 i</w:t>
      </w:r>
      <w:r w:rsidR="00E24F7B" w:rsidRPr="00752E62">
        <w:rPr>
          <w:color w:val="000000" w:themeColor="text1"/>
        </w:rPr>
        <w:t> </w:t>
      </w:r>
      <w:r w:rsidRPr="00752E62">
        <w:rPr>
          <w:color w:val="000000" w:themeColor="text1"/>
        </w:rPr>
        <w:t>&lt;</w:t>
      </w:r>
      <w:r w:rsidR="00E24F7B" w:rsidRPr="00752E62">
        <w:rPr>
          <w:color w:val="000000" w:themeColor="text1"/>
        </w:rPr>
        <w:t> </w:t>
      </w:r>
      <w:r w:rsidRPr="00752E62">
        <w:rPr>
          <w:color w:val="000000" w:themeColor="text1"/>
        </w:rPr>
        <w:t>1/100); rijetko (≥ 1/10 000 i &lt; 1/1</w:t>
      </w:r>
      <w:r w:rsidR="00146569" w:rsidRPr="00752E62">
        <w:rPr>
          <w:color w:val="000000" w:themeColor="text1"/>
        </w:rPr>
        <w:t> </w:t>
      </w:r>
      <w:r w:rsidRPr="00752E62">
        <w:rPr>
          <w:color w:val="000000" w:themeColor="text1"/>
        </w:rPr>
        <w:t>000) i nepoznato (ne može se procijeniti iz dostupnih podataka). Unutar svake skupine učestalosti nuspojave su prikazane u padajućem nizu prema ozbiljnosti. Navedena je najviša primijećena kategorija učestalosti neovisno o indikaciji. Zvjezdica (*) u stupcu „</w:t>
      </w:r>
      <w:r w:rsidR="009F0A64" w:rsidRPr="00752E62">
        <w:rPr>
          <w:color w:val="000000" w:themeColor="text1"/>
        </w:rPr>
        <w:t>Klasifikacija organskih sustava</w:t>
      </w:r>
      <w:r w:rsidRPr="00752E62">
        <w:rPr>
          <w:color w:val="000000" w:themeColor="text1"/>
        </w:rPr>
        <w:t>“ znači da se detaljnije informacije mogu pronaći u dijelovima</w:t>
      </w:r>
      <w:r w:rsidR="00E24F7B" w:rsidRPr="00752E62">
        <w:rPr>
          <w:color w:val="000000" w:themeColor="text1"/>
        </w:rPr>
        <w:t> </w:t>
      </w:r>
      <w:r w:rsidRPr="00752E62">
        <w:rPr>
          <w:color w:val="000000" w:themeColor="text1"/>
        </w:rPr>
        <w:t>4.3, 4.4 i 4.8.</w:t>
      </w:r>
    </w:p>
    <w:p w14:paraId="691FD7F2" w14:textId="77777777" w:rsidR="00C46587" w:rsidRPr="00752E62" w:rsidRDefault="00C46587" w:rsidP="00982118">
      <w:pPr>
        <w:rPr>
          <w:color w:val="000000" w:themeColor="text1"/>
        </w:rPr>
      </w:pPr>
    </w:p>
    <w:p w14:paraId="05AC5A1A" w14:textId="77777777" w:rsidR="00C46587" w:rsidRPr="00752E62" w:rsidRDefault="00C46587" w:rsidP="00B130BF">
      <w:pPr>
        <w:keepNext/>
        <w:rPr>
          <w:b/>
          <w:color w:val="000000" w:themeColor="text1"/>
        </w:rPr>
      </w:pPr>
      <w:r w:rsidRPr="00752E62">
        <w:rPr>
          <w:b/>
          <w:color w:val="000000" w:themeColor="text1"/>
        </w:rPr>
        <w:lastRenderedPageBreak/>
        <w:t xml:space="preserve">Tablica </w:t>
      </w:r>
      <w:r w:rsidR="00F70FBA" w:rsidRPr="00752E62">
        <w:rPr>
          <w:b/>
          <w:color w:val="000000" w:themeColor="text1"/>
        </w:rPr>
        <w:t>7</w:t>
      </w:r>
      <w:r w:rsidR="00E24F7B" w:rsidRPr="00752E62">
        <w:rPr>
          <w:b/>
          <w:color w:val="000000" w:themeColor="text1"/>
        </w:rPr>
        <w:t>.</w:t>
      </w:r>
      <w:r w:rsidRPr="00752E62">
        <w:rPr>
          <w:b/>
          <w:color w:val="000000" w:themeColor="text1"/>
        </w:rPr>
        <w:t> Nuspojave</w:t>
      </w:r>
    </w:p>
    <w:p w14:paraId="40093C3C" w14:textId="77777777" w:rsidR="00C46587" w:rsidRPr="00752E62" w:rsidRDefault="00C46587" w:rsidP="00982118">
      <w:pPr>
        <w:keepNext/>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621"/>
        <w:gridCol w:w="4816"/>
      </w:tblGrid>
      <w:tr w:rsidR="00C46587" w:rsidRPr="00752E62" w14:paraId="056A890D" w14:textId="77777777" w:rsidTr="0095181C">
        <w:trPr>
          <w:cantSplit/>
          <w:tblHeader/>
        </w:trPr>
        <w:tc>
          <w:tcPr>
            <w:tcW w:w="2628" w:type="dxa"/>
            <w:tcBorders>
              <w:top w:val="single" w:sz="4" w:space="0" w:color="auto"/>
              <w:left w:val="single" w:sz="4" w:space="0" w:color="auto"/>
              <w:bottom w:val="single" w:sz="4" w:space="0" w:color="auto"/>
              <w:right w:val="single" w:sz="4" w:space="0" w:color="auto"/>
            </w:tcBorders>
            <w:vAlign w:val="center"/>
            <w:hideMark/>
          </w:tcPr>
          <w:p w14:paraId="3D58AAC1" w14:textId="77777777" w:rsidR="00C46587" w:rsidRPr="00752E62" w:rsidRDefault="009F0A64" w:rsidP="00982118">
            <w:pPr>
              <w:keepNext/>
              <w:jc w:val="center"/>
              <w:rPr>
                <w:b/>
                <w:color w:val="000000" w:themeColor="text1"/>
              </w:rPr>
            </w:pPr>
            <w:r w:rsidRPr="00752E62">
              <w:rPr>
                <w:b/>
                <w:color w:val="000000" w:themeColor="text1"/>
              </w:rPr>
              <w:t>Klasifikacija organskih sustava</w:t>
            </w:r>
          </w:p>
        </w:tc>
        <w:tc>
          <w:tcPr>
            <w:tcW w:w="1621" w:type="dxa"/>
            <w:tcBorders>
              <w:top w:val="single" w:sz="4" w:space="0" w:color="auto"/>
              <w:left w:val="single" w:sz="4" w:space="0" w:color="auto"/>
              <w:bottom w:val="single" w:sz="4" w:space="0" w:color="auto"/>
              <w:right w:val="single" w:sz="4" w:space="0" w:color="auto"/>
            </w:tcBorders>
            <w:vAlign w:val="center"/>
            <w:hideMark/>
          </w:tcPr>
          <w:p w14:paraId="0D9B899B" w14:textId="77777777" w:rsidR="00C46587" w:rsidRPr="00752E62" w:rsidRDefault="00C46587" w:rsidP="00982118">
            <w:pPr>
              <w:keepNext/>
              <w:jc w:val="center"/>
              <w:rPr>
                <w:b/>
                <w:color w:val="000000" w:themeColor="text1"/>
              </w:rPr>
            </w:pPr>
            <w:r w:rsidRPr="00752E62">
              <w:rPr>
                <w:b/>
                <w:color w:val="000000" w:themeColor="text1"/>
              </w:rPr>
              <w:t>Učestalost</w:t>
            </w:r>
          </w:p>
        </w:tc>
        <w:tc>
          <w:tcPr>
            <w:tcW w:w="0" w:type="auto"/>
            <w:tcBorders>
              <w:top w:val="single" w:sz="4" w:space="0" w:color="auto"/>
              <w:left w:val="single" w:sz="4" w:space="0" w:color="auto"/>
              <w:bottom w:val="single" w:sz="4" w:space="0" w:color="auto"/>
              <w:right w:val="single" w:sz="4" w:space="0" w:color="auto"/>
            </w:tcBorders>
            <w:vAlign w:val="center"/>
            <w:hideMark/>
          </w:tcPr>
          <w:p w14:paraId="22FAAA78" w14:textId="77777777" w:rsidR="00C46587" w:rsidRPr="00752E62" w:rsidRDefault="00C46587" w:rsidP="00982118">
            <w:pPr>
              <w:keepNext/>
              <w:jc w:val="center"/>
              <w:rPr>
                <w:b/>
                <w:color w:val="000000" w:themeColor="text1"/>
              </w:rPr>
            </w:pPr>
            <w:r w:rsidRPr="00752E62">
              <w:rPr>
                <w:b/>
                <w:color w:val="000000" w:themeColor="text1"/>
              </w:rPr>
              <w:t>Nuspojava</w:t>
            </w:r>
          </w:p>
        </w:tc>
      </w:tr>
      <w:tr w:rsidR="00955F88" w:rsidRPr="00752E62" w14:paraId="0406127A"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31867D3" w14:textId="77777777" w:rsidR="00955F88" w:rsidRPr="00752E62" w:rsidRDefault="00955F88" w:rsidP="00982118">
            <w:pPr>
              <w:keepNext/>
              <w:rPr>
                <w:color w:val="000000" w:themeColor="text1"/>
              </w:rPr>
            </w:pPr>
            <w:r w:rsidRPr="00752E62">
              <w:rPr>
                <w:color w:val="000000" w:themeColor="text1"/>
              </w:rPr>
              <w:t>Infekcije i infestacije*</w:t>
            </w:r>
          </w:p>
        </w:tc>
        <w:tc>
          <w:tcPr>
            <w:tcW w:w="1621" w:type="dxa"/>
            <w:tcBorders>
              <w:top w:val="single" w:sz="4" w:space="0" w:color="auto"/>
              <w:left w:val="single" w:sz="4" w:space="0" w:color="auto"/>
              <w:right w:val="single" w:sz="4" w:space="0" w:color="auto"/>
            </w:tcBorders>
          </w:tcPr>
          <w:p w14:paraId="3A53FB05" w14:textId="77777777" w:rsidR="00955F88" w:rsidRPr="00752E62" w:rsidRDefault="00955F88" w:rsidP="00763802">
            <w:pPr>
              <w:keepNext/>
              <w:rPr>
                <w:color w:val="000000" w:themeColor="text1"/>
                <w:lang w:val="en-GB"/>
              </w:rPr>
            </w:pPr>
            <w:r w:rsidRPr="00752E62">
              <w:rPr>
                <w:color w:val="000000" w:themeColor="text1"/>
              </w:rPr>
              <w:t>vrlo često</w:t>
            </w:r>
          </w:p>
        </w:tc>
        <w:tc>
          <w:tcPr>
            <w:tcW w:w="0" w:type="auto"/>
            <w:tcBorders>
              <w:top w:val="single" w:sz="4" w:space="0" w:color="auto"/>
              <w:left w:val="single" w:sz="4" w:space="0" w:color="auto"/>
              <w:bottom w:val="single" w:sz="4" w:space="0" w:color="auto"/>
              <w:right w:val="single" w:sz="4" w:space="0" w:color="auto"/>
            </w:tcBorders>
          </w:tcPr>
          <w:p w14:paraId="42D1C1D6" w14:textId="77777777" w:rsidR="00437FA1" w:rsidRPr="00752E62" w:rsidRDefault="00955F88" w:rsidP="00763802">
            <w:pPr>
              <w:keepNext/>
              <w:rPr>
                <w:color w:val="000000" w:themeColor="text1"/>
                <w:lang w:val="en-GB"/>
              </w:rPr>
            </w:pPr>
            <w:r w:rsidRPr="00752E62">
              <w:rPr>
                <w:color w:val="000000" w:themeColor="text1"/>
              </w:rPr>
              <w:t>infekcije dišnih putova (uključujući infekcije donjih i gornjih dišnih putova, pneumoniju, sinusitis, faringitis, nazofaringitis i pneumoniju uzrokovanu virusom herpesa)</w:t>
            </w:r>
          </w:p>
        </w:tc>
      </w:tr>
      <w:tr w:rsidR="00955F88" w:rsidRPr="00752E62" w14:paraId="6AA03B07" w14:textId="77777777" w:rsidTr="0095181C">
        <w:trPr>
          <w:cantSplit/>
        </w:trPr>
        <w:tc>
          <w:tcPr>
            <w:tcW w:w="2628" w:type="dxa"/>
            <w:vMerge/>
            <w:tcBorders>
              <w:left w:val="single" w:sz="4" w:space="0" w:color="auto"/>
              <w:right w:val="single" w:sz="4" w:space="0" w:color="auto"/>
            </w:tcBorders>
          </w:tcPr>
          <w:p w14:paraId="77FF7CBA" w14:textId="77777777" w:rsidR="00955F88" w:rsidRPr="00752E62" w:rsidRDefault="00955F88" w:rsidP="00982118">
            <w:pPr>
              <w:keepNext/>
              <w:rPr>
                <w:color w:val="000000" w:themeColor="text1"/>
                <w:lang w:val="en-GB"/>
              </w:rPr>
            </w:pPr>
          </w:p>
        </w:tc>
        <w:tc>
          <w:tcPr>
            <w:tcW w:w="1621" w:type="dxa"/>
            <w:tcBorders>
              <w:left w:val="single" w:sz="4" w:space="0" w:color="auto"/>
              <w:right w:val="single" w:sz="4" w:space="0" w:color="auto"/>
            </w:tcBorders>
          </w:tcPr>
          <w:p w14:paraId="1F60E46F" w14:textId="77777777" w:rsidR="00955F88" w:rsidRPr="00752E62" w:rsidRDefault="00955F88" w:rsidP="00763802">
            <w:pPr>
              <w:keepNext/>
              <w:rPr>
                <w:color w:val="000000" w:themeColor="text1"/>
                <w:lang w:val="en-GB"/>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63282959" w14:textId="77777777" w:rsidR="00955F88" w:rsidRPr="00752E62" w:rsidRDefault="00437FA1" w:rsidP="00982118">
            <w:pPr>
              <w:keepNext/>
              <w:rPr>
                <w:color w:val="000000" w:themeColor="text1"/>
              </w:rPr>
            </w:pPr>
            <w:r w:rsidRPr="00752E62">
              <w:rPr>
                <w:color w:val="000000" w:themeColor="text1"/>
              </w:rPr>
              <w:t xml:space="preserve">sistemske infekcije (uključujući sepsu, kandidijazu i gripu), </w:t>
            </w:r>
          </w:p>
          <w:p w14:paraId="16C72FEC" w14:textId="77777777" w:rsidR="00955F88" w:rsidRPr="00752E62" w:rsidRDefault="00955F88" w:rsidP="00982118">
            <w:pPr>
              <w:keepNext/>
              <w:rPr>
                <w:color w:val="000000" w:themeColor="text1"/>
              </w:rPr>
            </w:pPr>
            <w:r w:rsidRPr="00752E62">
              <w:rPr>
                <w:color w:val="000000" w:themeColor="text1"/>
              </w:rPr>
              <w:t xml:space="preserve">intestinalne infekcije (uključujući virusni gastroenteritis), </w:t>
            </w:r>
          </w:p>
          <w:p w14:paraId="72863C7C" w14:textId="77777777" w:rsidR="00955F88" w:rsidRPr="00752E62" w:rsidRDefault="00955F88" w:rsidP="00982118">
            <w:pPr>
              <w:keepNext/>
              <w:rPr>
                <w:color w:val="000000" w:themeColor="text1"/>
              </w:rPr>
            </w:pPr>
            <w:r w:rsidRPr="00752E62">
              <w:rPr>
                <w:color w:val="000000" w:themeColor="text1"/>
              </w:rPr>
              <w:t xml:space="preserve">infekcije kože i mekog tkiva (uključujući paronihiju, celulitis, impetigo, nekrotizirajući fasciitis i herpes zoster), </w:t>
            </w:r>
          </w:p>
          <w:p w14:paraId="22CB5364" w14:textId="77777777" w:rsidR="00955F88" w:rsidRPr="00752E62" w:rsidRDefault="00955F88" w:rsidP="00982118">
            <w:pPr>
              <w:keepNext/>
              <w:rPr>
                <w:color w:val="000000" w:themeColor="text1"/>
              </w:rPr>
            </w:pPr>
            <w:r w:rsidRPr="00752E62">
              <w:rPr>
                <w:color w:val="000000" w:themeColor="text1"/>
              </w:rPr>
              <w:t xml:space="preserve">infekcije uha, </w:t>
            </w:r>
          </w:p>
          <w:p w14:paraId="6D4ADDFF" w14:textId="77777777" w:rsidR="00955F88" w:rsidRPr="00752E62" w:rsidRDefault="00955F88" w:rsidP="00982118">
            <w:pPr>
              <w:keepNext/>
              <w:rPr>
                <w:color w:val="000000" w:themeColor="text1"/>
              </w:rPr>
            </w:pPr>
            <w:r w:rsidRPr="00752E62">
              <w:rPr>
                <w:color w:val="000000" w:themeColor="text1"/>
              </w:rPr>
              <w:t xml:space="preserve">infekcije usne šupljine (uključujući herpes simpleks, herpes usne šupljine i infekcije zuba), </w:t>
            </w:r>
          </w:p>
          <w:p w14:paraId="6C336217" w14:textId="77777777" w:rsidR="00955F88" w:rsidRPr="00752E62" w:rsidRDefault="00955F88" w:rsidP="00982118">
            <w:pPr>
              <w:keepNext/>
              <w:rPr>
                <w:color w:val="000000" w:themeColor="text1"/>
              </w:rPr>
            </w:pPr>
            <w:r w:rsidRPr="00752E62">
              <w:rPr>
                <w:color w:val="000000" w:themeColor="text1"/>
              </w:rPr>
              <w:t xml:space="preserve">infekcije reproduktivnog sustava (uključujući vulvovaginalne mikoze), </w:t>
            </w:r>
          </w:p>
          <w:p w14:paraId="0A470046" w14:textId="77777777" w:rsidR="00955F88" w:rsidRPr="00752E62" w:rsidRDefault="00955F88" w:rsidP="00982118">
            <w:pPr>
              <w:keepNext/>
              <w:rPr>
                <w:color w:val="000000" w:themeColor="text1"/>
              </w:rPr>
            </w:pPr>
            <w:r w:rsidRPr="00752E62">
              <w:rPr>
                <w:color w:val="000000" w:themeColor="text1"/>
              </w:rPr>
              <w:t xml:space="preserve">infekcije mokraćnog sustava (uključujući pijelonefritis), </w:t>
            </w:r>
          </w:p>
          <w:p w14:paraId="60E230E7" w14:textId="77777777" w:rsidR="00955F88" w:rsidRPr="00752E62" w:rsidRDefault="00955F88" w:rsidP="00982118">
            <w:pPr>
              <w:keepNext/>
              <w:rPr>
                <w:color w:val="000000" w:themeColor="text1"/>
              </w:rPr>
            </w:pPr>
            <w:r w:rsidRPr="00752E62">
              <w:rPr>
                <w:color w:val="000000" w:themeColor="text1"/>
              </w:rPr>
              <w:t xml:space="preserve">gljivične infekcije, </w:t>
            </w:r>
          </w:p>
          <w:p w14:paraId="607B05F4" w14:textId="77777777" w:rsidR="00B633E5" w:rsidRPr="00752E62" w:rsidDel="00955F88" w:rsidRDefault="00955F88" w:rsidP="00763802">
            <w:pPr>
              <w:keepNext/>
              <w:rPr>
                <w:color w:val="000000" w:themeColor="text1"/>
                <w:lang w:val="en-GB"/>
              </w:rPr>
            </w:pPr>
            <w:r w:rsidRPr="00752E62">
              <w:rPr>
                <w:color w:val="000000" w:themeColor="text1"/>
              </w:rPr>
              <w:t>infekcije zglobova</w:t>
            </w:r>
          </w:p>
        </w:tc>
      </w:tr>
      <w:tr w:rsidR="00955F88" w:rsidRPr="00752E62" w14:paraId="2F9591FE" w14:textId="77777777" w:rsidTr="0095181C">
        <w:trPr>
          <w:cantSplit/>
        </w:trPr>
        <w:tc>
          <w:tcPr>
            <w:tcW w:w="2628" w:type="dxa"/>
            <w:vMerge/>
            <w:tcBorders>
              <w:left w:val="single" w:sz="4" w:space="0" w:color="auto"/>
              <w:bottom w:val="single" w:sz="4" w:space="0" w:color="auto"/>
              <w:right w:val="single" w:sz="4" w:space="0" w:color="auto"/>
            </w:tcBorders>
          </w:tcPr>
          <w:p w14:paraId="20057022" w14:textId="77777777" w:rsidR="00955F88" w:rsidRPr="00752E62" w:rsidRDefault="00955F88" w:rsidP="00982118">
            <w:pPr>
              <w:rPr>
                <w:color w:val="000000" w:themeColor="text1"/>
                <w:lang w:val="en-GB"/>
              </w:rPr>
            </w:pPr>
          </w:p>
        </w:tc>
        <w:tc>
          <w:tcPr>
            <w:tcW w:w="1621" w:type="dxa"/>
            <w:tcBorders>
              <w:left w:val="single" w:sz="4" w:space="0" w:color="auto"/>
              <w:bottom w:val="single" w:sz="4" w:space="0" w:color="auto"/>
              <w:right w:val="single" w:sz="4" w:space="0" w:color="auto"/>
            </w:tcBorders>
          </w:tcPr>
          <w:p w14:paraId="0BAB941C" w14:textId="77777777" w:rsidR="00955F88" w:rsidRPr="00752E62" w:rsidRDefault="00955F88" w:rsidP="00982118">
            <w:pPr>
              <w:rPr>
                <w:color w:val="000000" w:themeColor="text1"/>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505D9BC9" w14:textId="77777777" w:rsidR="00955F88" w:rsidRPr="00752E62" w:rsidRDefault="00437FA1" w:rsidP="00982118">
            <w:pPr>
              <w:keepNext/>
              <w:autoSpaceDE w:val="0"/>
              <w:autoSpaceDN w:val="0"/>
              <w:adjustRightInd w:val="0"/>
              <w:rPr>
                <w:color w:val="000000" w:themeColor="text1"/>
              </w:rPr>
            </w:pPr>
            <w:r w:rsidRPr="00752E62">
              <w:rPr>
                <w:color w:val="000000" w:themeColor="text1"/>
              </w:rPr>
              <w:t>neurološke infekcije (uključujući virusni meningitis),</w:t>
            </w:r>
          </w:p>
          <w:p w14:paraId="322E4EE7" w14:textId="77777777" w:rsidR="00955F88" w:rsidRPr="00752E62" w:rsidRDefault="00955F88" w:rsidP="00982118">
            <w:pPr>
              <w:keepNext/>
              <w:autoSpaceDE w:val="0"/>
              <w:autoSpaceDN w:val="0"/>
              <w:adjustRightInd w:val="0"/>
              <w:rPr>
                <w:color w:val="000000" w:themeColor="text1"/>
              </w:rPr>
            </w:pPr>
            <w:r w:rsidRPr="00752E62">
              <w:rPr>
                <w:color w:val="000000" w:themeColor="text1"/>
              </w:rPr>
              <w:t>oportunističke infekcije i tuberkuloza (uključujući kokcidioidomikozu, histoplazmozu i infekciju kompleksom mycobacterium avium),</w:t>
            </w:r>
          </w:p>
          <w:p w14:paraId="3595C870" w14:textId="77777777" w:rsidR="00955F88" w:rsidRPr="00752E62" w:rsidRDefault="00955F88" w:rsidP="00982118">
            <w:pPr>
              <w:keepNext/>
              <w:autoSpaceDE w:val="0"/>
              <w:autoSpaceDN w:val="0"/>
              <w:adjustRightInd w:val="0"/>
              <w:rPr>
                <w:color w:val="000000" w:themeColor="text1"/>
              </w:rPr>
            </w:pPr>
            <w:r w:rsidRPr="00752E62">
              <w:rPr>
                <w:color w:val="000000" w:themeColor="text1"/>
              </w:rPr>
              <w:t>bakterijske infekcije,</w:t>
            </w:r>
          </w:p>
          <w:p w14:paraId="4E374654" w14:textId="77777777" w:rsidR="00955F88" w:rsidRPr="00752E62" w:rsidRDefault="00955F88" w:rsidP="00982118">
            <w:pPr>
              <w:keepNext/>
              <w:autoSpaceDE w:val="0"/>
              <w:autoSpaceDN w:val="0"/>
              <w:adjustRightInd w:val="0"/>
              <w:rPr>
                <w:color w:val="000000" w:themeColor="text1"/>
              </w:rPr>
            </w:pPr>
            <w:r w:rsidRPr="00752E62">
              <w:rPr>
                <w:color w:val="000000" w:themeColor="text1"/>
              </w:rPr>
              <w:t>infekcije oka,</w:t>
            </w:r>
          </w:p>
          <w:p w14:paraId="3991F5F5" w14:textId="77777777" w:rsidR="00B633E5" w:rsidRPr="00752E62" w:rsidDel="00955F88" w:rsidRDefault="00955F88" w:rsidP="00763802">
            <w:pPr>
              <w:rPr>
                <w:color w:val="000000" w:themeColor="text1"/>
                <w:lang w:val="pl-PL"/>
              </w:rPr>
            </w:pPr>
            <w:r w:rsidRPr="00752E62">
              <w:rPr>
                <w:color w:val="000000" w:themeColor="text1"/>
              </w:rPr>
              <w:t>divertikulitis</w:t>
            </w:r>
            <w:r w:rsidRPr="00752E62">
              <w:rPr>
                <w:color w:val="000000" w:themeColor="text1"/>
                <w:vertAlign w:val="superscript"/>
              </w:rPr>
              <w:t>1</w:t>
            </w:r>
          </w:p>
        </w:tc>
      </w:tr>
      <w:tr w:rsidR="00437FA1" w:rsidRPr="00752E62" w14:paraId="4B8B1FDC"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80E9CE2" w14:textId="77777777" w:rsidR="00437FA1" w:rsidRPr="00752E62" w:rsidRDefault="00437FA1" w:rsidP="00982118">
            <w:pPr>
              <w:rPr>
                <w:color w:val="000000" w:themeColor="text1"/>
              </w:rPr>
            </w:pPr>
            <w:r w:rsidRPr="00752E62">
              <w:rPr>
                <w:color w:val="000000" w:themeColor="text1"/>
              </w:rPr>
              <w:t>Dobroćudne, zloćudne i nespecificirane novotvorine (uključujući ciste i polipe)*</w:t>
            </w:r>
          </w:p>
        </w:tc>
        <w:tc>
          <w:tcPr>
            <w:tcW w:w="1621" w:type="dxa"/>
            <w:tcBorders>
              <w:top w:val="single" w:sz="4" w:space="0" w:color="auto"/>
              <w:left w:val="single" w:sz="4" w:space="0" w:color="auto"/>
              <w:bottom w:val="single" w:sz="4" w:space="0" w:color="auto"/>
              <w:right w:val="single" w:sz="4" w:space="0" w:color="auto"/>
            </w:tcBorders>
          </w:tcPr>
          <w:p w14:paraId="03A55B41" w14:textId="77777777" w:rsidR="00437FA1" w:rsidRPr="00752E62" w:rsidRDefault="00437FA1" w:rsidP="00763802">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79AA7539" w14:textId="77777777" w:rsidR="00437FA1" w:rsidRPr="00752E62" w:rsidRDefault="00437FA1" w:rsidP="00982118">
            <w:pPr>
              <w:rPr>
                <w:color w:val="000000" w:themeColor="text1"/>
              </w:rPr>
            </w:pPr>
            <w:r w:rsidRPr="00752E62">
              <w:rPr>
                <w:color w:val="000000" w:themeColor="text1"/>
              </w:rPr>
              <w:t>rak kože, isključujući melanom (uključujući bazocelularni karcinom i karcinom skvamoznih stanica),</w:t>
            </w:r>
          </w:p>
          <w:p w14:paraId="1B5FF6C8" w14:textId="77777777" w:rsidR="00437FA1" w:rsidRPr="00752E62" w:rsidRDefault="00437FA1" w:rsidP="00763802">
            <w:pPr>
              <w:rPr>
                <w:color w:val="000000" w:themeColor="text1"/>
                <w:lang w:val="en-GB"/>
              </w:rPr>
            </w:pPr>
            <w:r w:rsidRPr="00752E62">
              <w:rPr>
                <w:color w:val="000000" w:themeColor="text1"/>
              </w:rPr>
              <w:t>benigne neoplazme</w:t>
            </w:r>
          </w:p>
        </w:tc>
      </w:tr>
      <w:tr w:rsidR="00437FA1" w:rsidRPr="00752E62" w14:paraId="2A5B2624" w14:textId="77777777" w:rsidTr="0095181C">
        <w:trPr>
          <w:cantSplit/>
        </w:trPr>
        <w:tc>
          <w:tcPr>
            <w:tcW w:w="2628" w:type="dxa"/>
            <w:vMerge/>
            <w:tcBorders>
              <w:left w:val="single" w:sz="4" w:space="0" w:color="auto"/>
              <w:right w:val="single" w:sz="4" w:space="0" w:color="auto"/>
            </w:tcBorders>
          </w:tcPr>
          <w:p w14:paraId="33522685" w14:textId="77777777" w:rsidR="00437FA1" w:rsidRPr="00752E62"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19C8FDC" w14:textId="77777777" w:rsidR="00437FA1" w:rsidRPr="00752E62" w:rsidRDefault="00437FA1" w:rsidP="00982118">
            <w:pPr>
              <w:rPr>
                <w:color w:val="000000" w:themeColor="text1"/>
              </w:rPr>
            </w:pPr>
            <w:r w:rsidRPr="00752E62">
              <w:rPr>
                <w:color w:val="000000" w:themeColor="text1"/>
              </w:rPr>
              <w:t>manje često</w:t>
            </w:r>
          </w:p>
        </w:tc>
        <w:tc>
          <w:tcPr>
            <w:tcW w:w="0" w:type="auto"/>
            <w:tcBorders>
              <w:left w:val="single" w:sz="4" w:space="0" w:color="auto"/>
              <w:right w:val="single" w:sz="4" w:space="0" w:color="auto"/>
            </w:tcBorders>
          </w:tcPr>
          <w:p w14:paraId="1E47D912" w14:textId="77777777" w:rsidR="00437FA1" w:rsidRPr="00752E62" w:rsidRDefault="00437FA1" w:rsidP="00982118">
            <w:pPr>
              <w:rPr>
                <w:color w:val="000000" w:themeColor="text1"/>
              </w:rPr>
            </w:pPr>
            <w:r w:rsidRPr="00752E62">
              <w:rPr>
                <w:color w:val="000000" w:themeColor="text1"/>
              </w:rPr>
              <w:t>limfom**,</w:t>
            </w:r>
          </w:p>
          <w:p w14:paraId="455F3B9D" w14:textId="77777777" w:rsidR="00437FA1" w:rsidRPr="00752E62" w:rsidRDefault="00437FA1" w:rsidP="00982118">
            <w:pPr>
              <w:rPr>
                <w:color w:val="000000" w:themeColor="text1"/>
              </w:rPr>
            </w:pPr>
            <w:r w:rsidRPr="00752E62">
              <w:rPr>
                <w:color w:val="000000" w:themeColor="text1"/>
              </w:rPr>
              <w:t>novotvorine na solidnim organima (uključujući rak dojke, novotvorine na plućima i štitnjači),</w:t>
            </w:r>
          </w:p>
          <w:p w14:paraId="717ED916" w14:textId="77777777" w:rsidR="00437FA1" w:rsidRPr="00752E62" w:rsidRDefault="00437FA1" w:rsidP="00763802">
            <w:pPr>
              <w:rPr>
                <w:color w:val="000000" w:themeColor="text1"/>
                <w:lang w:val="en-GB"/>
              </w:rPr>
            </w:pPr>
            <w:r w:rsidRPr="00752E62">
              <w:rPr>
                <w:color w:val="000000" w:themeColor="text1"/>
              </w:rPr>
              <w:t>melanom**</w:t>
            </w:r>
          </w:p>
        </w:tc>
      </w:tr>
      <w:tr w:rsidR="00437FA1" w:rsidRPr="00752E62" w14:paraId="07195D14" w14:textId="77777777" w:rsidTr="0095181C">
        <w:trPr>
          <w:cantSplit/>
        </w:trPr>
        <w:tc>
          <w:tcPr>
            <w:tcW w:w="2628" w:type="dxa"/>
            <w:vMerge/>
            <w:tcBorders>
              <w:left w:val="single" w:sz="4" w:space="0" w:color="auto"/>
              <w:right w:val="single" w:sz="4" w:space="0" w:color="auto"/>
            </w:tcBorders>
          </w:tcPr>
          <w:p w14:paraId="05D30461" w14:textId="77777777" w:rsidR="00437FA1" w:rsidRPr="00752E62"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B5BB3CA" w14:textId="77777777" w:rsidR="00437FA1" w:rsidRPr="00752E62" w:rsidRDefault="00437FA1" w:rsidP="00982118">
            <w:pPr>
              <w:rPr>
                <w:color w:val="000000" w:themeColor="text1"/>
              </w:rPr>
            </w:pPr>
            <w:r w:rsidRPr="00752E62">
              <w:rPr>
                <w:color w:val="000000" w:themeColor="text1"/>
              </w:rPr>
              <w:t>rijetko</w:t>
            </w:r>
          </w:p>
        </w:tc>
        <w:tc>
          <w:tcPr>
            <w:tcW w:w="0" w:type="auto"/>
            <w:tcBorders>
              <w:left w:val="single" w:sz="4" w:space="0" w:color="auto"/>
              <w:right w:val="single" w:sz="4" w:space="0" w:color="auto"/>
            </w:tcBorders>
          </w:tcPr>
          <w:p w14:paraId="580D08D9" w14:textId="77777777" w:rsidR="00437FA1" w:rsidRPr="00752E62" w:rsidRDefault="00437FA1" w:rsidP="00763802">
            <w:pPr>
              <w:rPr>
                <w:color w:val="000000" w:themeColor="text1"/>
                <w:lang w:val="en-GB"/>
              </w:rPr>
            </w:pPr>
            <w:r w:rsidRPr="00752E62">
              <w:rPr>
                <w:color w:val="000000" w:themeColor="text1"/>
              </w:rPr>
              <w:t>leukemija</w:t>
            </w:r>
            <w:r w:rsidRPr="00752E62">
              <w:rPr>
                <w:color w:val="000000" w:themeColor="text1"/>
                <w:vertAlign w:val="superscript"/>
              </w:rPr>
              <w:t>1</w:t>
            </w:r>
          </w:p>
        </w:tc>
      </w:tr>
      <w:tr w:rsidR="00437FA1" w:rsidRPr="00752E62" w14:paraId="5D95871D" w14:textId="77777777" w:rsidTr="0095181C">
        <w:trPr>
          <w:cantSplit/>
        </w:trPr>
        <w:tc>
          <w:tcPr>
            <w:tcW w:w="2628" w:type="dxa"/>
            <w:vMerge/>
            <w:tcBorders>
              <w:left w:val="single" w:sz="4" w:space="0" w:color="auto"/>
              <w:bottom w:val="single" w:sz="4" w:space="0" w:color="auto"/>
              <w:right w:val="single" w:sz="4" w:space="0" w:color="auto"/>
            </w:tcBorders>
          </w:tcPr>
          <w:p w14:paraId="73147F7C" w14:textId="77777777" w:rsidR="00437FA1" w:rsidRPr="00752E62"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46BB33A" w14:textId="77777777" w:rsidR="00437FA1" w:rsidRPr="00752E62" w:rsidRDefault="00437FA1" w:rsidP="00982118">
            <w:pPr>
              <w:rPr>
                <w:color w:val="000000" w:themeColor="text1"/>
              </w:rPr>
            </w:pPr>
            <w:r w:rsidRPr="00752E62">
              <w:rPr>
                <w:color w:val="000000" w:themeColor="text1"/>
              </w:rPr>
              <w:t>nepoznato</w:t>
            </w:r>
          </w:p>
        </w:tc>
        <w:tc>
          <w:tcPr>
            <w:tcW w:w="0" w:type="auto"/>
            <w:tcBorders>
              <w:left w:val="single" w:sz="4" w:space="0" w:color="auto"/>
              <w:bottom w:val="single" w:sz="4" w:space="0" w:color="auto"/>
              <w:right w:val="single" w:sz="4" w:space="0" w:color="auto"/>
            </w:tcBorders>
          </w:tcPr>
          <w:p w14:paraId="62C7A996" w14:textId="77777777" w:rsidR="00437FA1" w:rsidRPr="00752E62" w:rsidRDefault="00437FA1" w:rsidP="00982118">
            <w:pPr>
              <w:rPr>
                <w:color w:val="000000" w:themeColor="text1"/>
              </w:rPr>
            </w:pPr>
            <w:r w:rsidRPr="00752E62">
              <w:rPr>
                <w:color w:val="000000" w:themeColor="text1"/>
              </w:rPr>
              <w:t>hepatosplenični T-stanični limfom</w:t>
            </w:r>
            <w:r w:rsidRPr="00752E62">
              <w:rPr>
                <w:color w:val="000000" w:themeColor="text1"/>
                <w:vertAlign w:val="superscript"/>
              </w:rPr>
              <w:t>1</w:t>
            </w:r>
            <w:r w:rsidRPr="00752E62">
              <w:rPr>
                <w:color w:val="000000" w:themeColor="text1"/>
              </w:rPr>
              <w:t>,</w:t>
            </w:r>
          </w:p>
          <w:p w14:paraId="20C1C087" w14:textId="77777777" w:rsidR="00437FA1" w:rsidRPr="00752E62" w:rsidRDefault="00437FA1" w:rsidP="00763802">
            <w:pPr>
              <w:rPr>
                <w:color w:val="000000" w:themeColor="text1"/>
                <w:vertAlign w:val="superscript"/>
              </w:rPr>
            </w:pPr>
            <w:r w:rsidRPr="00752E62">
              <w:rPr>
                <w:color w:val="000000" w:themeColor="text1"/>
              </w:rPr>
              <w:t>karcinom Merkelovih stanica (neuroendokrini karcinom kože)</w:t>
            </w:r>
            <w:r w:rsidRPr="00752E62">
              <w:rPr>
                <w:color w:val="000000" w:themeColor="text1"/>
                <w:vertAlign w:val="superscript"/>
              </w:rPr>
              <w:t>1</w:t>
            </w:r>
          </w:p>
          <w:p w14:paraId="4403B723" w14:textId="77777777" w:rsidR="003B7022" w:rsidRPr="00752E62" w:rsidRDefault="003B7022" w:rsidP="00763802">
            <w:pPr>
              <w:rPr>
                <w:color w:val="000000" w:themeColor="text1"/>
              </w:rPr>
            </w:pPr>
            <w:r w:rsidRPr="00752E62">
              <w:rPr>
                <w:color w:val="000000" w:themeColor="text1"/>
              </w:rPr>
              <w:t>kaposijev sarkom</w:t>
            </w:r>
          </w:p>
        </w:tc>
      </w:tr>
      <w:tr w:rsidR="00437FA1" w:rsidRPr="00752E62" w14:paraId="3F6674FF"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C6D55BA" w14:textId="77777777" w:rsidR="00437FA1" w:rsidRPr="00752E62" w:rsidRDefault="00437FA1" w:rsidP="00982118">
            <w:pPr>
              <w:keepNext/>
              <w:rPr>
                <w:color w:val="000000" w:themeColor="text1"/>
              </w:rPr>
            </w:pPr>
            <w:r w:rsidRPr="00752E62">
              <w:rPr>
                <w:color w:val="000000" w:themeColor="text1"/>
              </w:rPr>
              <w:t>Poremećaj krvi i limfnog sustava*</w:t>
            </w:r>
          </w:p>
        </w:tc>
        <w:tc>
          <w:tcPr>
            <w:tcW w:w="1621" w:type="dxa"/>
            <w:tcBorders>
              <w:top w:val="single" w:sz="4" w:space="0" w:color="auto"/>
              <w:left w:val="single" w:sz="4" w:space="0" w:color="auto"/>
              <w:bottom w:val="single" w:sz="4" w:space="0" w:color="auto"/>
              <w:right w:val="single" w:sz="4" w:space="0" w:color="auto"/>
            </w:tcBorders>
          </w:tcPr>
          <w:p w14:paraId="197E9385" w14:textId="77777777" w:rsidR="00437FA1" w:rsidRPr="00752E62" w:rsidRDefault="00437FA1" w:rsidP="00763802">
            <w:pPr>
              <w:keepNext/>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27EE0BB7" w14:textId="77777777" w:rsidR="00437FA1" w:rsidRPr="00752E62" w:rsidRDefault="00437FA1" w:rsidP="00982118">
            <w:pPr>
              <w:keepNext/>
              <w:autoSpaceDE w:val="0"/>
              <w:autoSpaceDN w:val="0"/>
              <w:adjustRightInd w:val="0"/>
              <w:rPr>
                <w:color w:val="000000" w:themeColor="text1"/>
              </w:rPr>
            </w:pPr>
            <w:r w:rsidRPr="00752E62">
              <w:rPr>
                <w:color w:val="000000" w:themeColor="text1"/>
              </w:rPr>
              <w:t>leukopenija (uključujući neutropeniju i agranulocitozu),</w:t>
            </w:r>
          </w:p>
          <w:p w14:paraId="7244405F" w14:textId="77777777" w:rsidR="00437FA1" w:rsidRPr="00752E62" w:rsidRDefault="00437FA1" w:rsidP="00763802">
            <w:pPr>
              <w:keepNext/>
              <w:rPr>
                <w:color w:val="000000" w:themeColor="text1"/>
                <w:lang w:val="en-GB"/>
              </w:rPr>
            </w:pPr>
            <w:r w:rsidRPr="00752E62">
              <w:rPr>
                <w:color w:val="000000" w:themeColor="text1"/>
              </w:rPr>
              <w:t>anemija</w:t>
            </w:r>
          </w:p>
        </w:tc>
      </w:tr>
      <w:tr w:rsidR="00437FA1" w:rsidRPr="00752E62" w14:paraId="6D10E30F" w14:textId="77777777" w:rsidTr="0095181C">
        <w:trPr>
          <w:cantSplit/>
        </w:trPr>
        <w:tc>
          <w:tcPr>
            <w:tcW w:w="2628" w:type="dxa"/>
            <w:vMerge/>
            <w:tcBorders>
              <w:left w:val="single" w:sz="4" w:space="0" w:color="auto"/>
              <w:right w:val="single" w:sz="4" w:space="0" w:color="auto"/>
            </w:tcBorders>
          </w:tcPr>
          <w:p w14:paraId="58A33779" w14:textId="77777777" w:rsidR="00437FA1" w:rsidRPr="00752E62" w:rsidRDefault="00437FA1"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893F8D3" w14:textId="77777777" w:rsidR="00437FA1" w:rsidRPr="00752E62" w:rsidRDefault="00437FA1" w:rsidP="00763802">
            <w:pPr>
              <w:keepNext/>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2FBD5E4A" w14:textId="77777777" w:rsidR="00437FA1" w:rsidRPr="00752E62" w:rsidRDefault="00437FA1" w:rsidP="00982118">
            <w:pPr>
              <w:keepNext/>
              <w:autoSpaceDE w:val="0"/>
              <w:autoSpaceDN w:val="0"/>
              <w:adjustRightInd w:val="0"/>
              <w:rPr>
                <w:color w:val="000000" w:themeColor="text1"/>
              </w:rPr>
            </w:pPr>
            <w:r w:rsidRPr="00752E62">
              <w:rPr>
                <w:color w:val="000000" w:themeColor="text1"/>
              </w:rPr>
              <w:t>leukocitoza,</w:t>
            </w:r>
          </w:p>
          <w:p w14:paraId="0ED71A19" w14:textId="77777777" w:rsidR="00437FA1" w:rsidRPr="00752E62" w:rsidDel="00437FA1" w:rsidRDefault="00437FA1" w:rsidP="00763802">
            <w:pPr>
              <w:keepNext/>
              <w:rPr>
                <w:color w:val="000000" w:themeColor="text1"/>
                <w:lang w:val="en-GB"/>
              </w:rPr>
            </w:pPr>
            <w:r w:rsidRPr="00752E62">
              <w:rPr>
                <w:color w:val="000000" w:themeColor="text1"/>
              </w:rPr>
              <w:t>trombocitopenija</w:t>
            </w:r>
          </w:p>
        </w:tc>
      </w:tr>
      <w:tr w:rsidR="00437FA1" w:rsidRPr="00752E62" w14:paraId="107070D9" w14:textId="77777777" w:rsidTr="0095181C">
        <w:trPr>
          <w:cantSplit/>
        </w:trPr>
        <w:tc>
          <w:tcPr>
            <w:tcW w:w="2628" w:type="dxa"/>
            <w:vMerge/>
            <w:tcBorders>
              <w:left w:val="single" w:sz="4" w:space="0" w:color="auto"/>
              <w:right w:val="single" w:sz="4" w:space="0" w:color="auto"/>
            </w:tcBorders>
          </w:tcPr>
          <w:p w14:paraId="3BE39635" w14:textId="77777777" w:rsidR="00437FA1" w:rsidRPr="00752E62" w:rsidRDefault="00437FA1"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5064E7D" w14:textId="77777777" w:rsidR="00437FA1" w:rsidRPr="00752E62" w:rsidRDefault="00437FA1" w:rsidP="00763802">
            <w:pPr>
              <w:keepNext/>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7DFDE613" w14:textId="77777777" w:rsidR="00437FA1" w:rsidRPr="00752E62" w:rsidDel="00437FA1" w:rsidRDefault="00437FA1" w:rsidP="00763802">
            <w:pPr>
              <w:keepNext/>
              <w:rPr>
                <w:color w:val="000000" w:themeColor="text1"/>
                <w:lang w:val="en-GB"/>
              </w:rPr>
            </w:pPr>
            <w:r w:rsidRPr="00752E62">
              <w:rPr>
                <w:color w:val="000000" w:themeColor="text1"/>
              </w:rPr>
              <w:t>idiopatska trombocitopenična purpura</w:t>
            </w:r>
          </w:p>
        </w:tc>
      </w:tr>
      <w:tr w:rsidR="00437FA1" w:rsidRPr="00752E62" w14:paraId="1F6E06EA" w14:textId="77777777" w:rsidTr="0095181C">
        <w:trPr>
          <w:cantSplit/>
        </w:trPr>
        <w:tc>
          <w:tcPr>
            <w:tcW w:w="2628" w:type="dxa"/>
            <w:vMerge/>
            <w:tcBorders>
              <w:left w:val="single" w:sz="4" w:space="0" w:color="auto"/>
              <w:bottom w:val="single" w:sz="4" w:space="0" w:color="auto"/>
              <w:right w:val="single" w:sz="4" w:space="0" w:color="auto"/>
            </w:tcBorders>
          </w:tcPr>
          <w:p w14:paraId="44A5F7BE" w14:textId="77777777" w:rsidR="00437FA1" w:rsidRPr="00752E62"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E1E15BB" w14:textId="77777777" w:rsidR="00437FA1" w:rsidRPr="00752E62" w:rsidRDefault="00437FA1" w:rsidP="00763802">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53347B60" w14:textId="77777777" w:rsidR="00437FA1" w:rsidRPr="00752E62" w:rsidDel="00437FA1" w:rsidRDefault="00437FA1" w:rsidP="00982118">
            <w:pPr>
              <w:autoSpaceDE w:val="0"/>
              <w:autoSpaceDN w:val="0"/>
              <w:adjustRightInd w:val="0"/>
              <w:rPr>
                <w:color w:val="000000" w:themeColor="text1"/>
              </w:rPr>
            </w:pPr>
            <w:r w:rsidRPr="00752E62">
              <w:rPr>
                <w:color w:val="000000" w:themeColor="text1"/>
              </w:rPr>
              <w:t>pancitopenija</w:t>
            </w:r>
          </w:p>
        </w:tc>
      </w:tr>
      <w:tr w:rsidR="00437FA1" w:rsidRPr="00752E62" w14:paraId="059F5056"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B0C0E35" w14:textId="77777777" w:rsidR="00437FA1" w:rsidRPr="00752E62" w:rsidRDefault="00437FA1" w:rsidP="00982118">
            <w:pPr>
              <w:rPr>
                <w:color w:val="000000" w:themeColor="text1"/>
              </w:rPr>
            </w:pPr>
            <w:r w:rsidRPr="00752E62">
              <w:rPr>
                <w:color w:val="000000" w:themeColor="text1"/>
              </w:rPr>
              <w:t>Poremećaji imunološkog sustava*</w:t>
            </w:r>
          </w:p>
        </w:tc>
        <w:tc>
          <w:tcPr>
            <w:tcW w:w="1621" w:type="dxa"/>
            <w:tcBorders>
              <w:top w:val="single" w:sz="4" w:space="0" w:color="auto"/>
              <w:left w:val="single" w:sz="4" w:space="0" w:color="auto"/>
              <w:bottom w:val="single" w:sz="4" w:space="0" w:color="auto"/>
              <w:right w:val="single" w:sz="4" w:space="0" w:color="auto"/>
            </w:tcBorders>
          </w:tcPr>
          <w:p w14:paraId="7889E0DD" w14:textId="77777777" w:rsidR="00437FA1" w:rsidRPr="00752E62" w:rsidRDefault="00437FA1" w:rsidP="00763802">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5C8487C7" w14:textId="77777777" w:rsidR="00437FA1" w:rsidRPr="00752E62" w:rsidRDefault="00437FA1" w:rsidP="00982118">
            <w:pPr>
              <w:rPr>
                <w:color w:val="000000" w:themeColor="text1"/>
              </w:rPr>
            </w:pPr>
            <w:r w:rsidRPr="00752E62">
              <w:rPr>
                <w:color w:val="000000" w:themeColor="text1"/>
              </w:rPr>
              <w:t>preosjetljivost,</w:t>
            </w:r>
          </w:p>
          <w:p w14:paraId="6359C31E" w14:textId="77777777" w:rsidR="00437FA1" w:rsidRPr="002F382A" w:rsidRDefault="00437FA1" w:rsidP="00763802">
            <w:pPr>
              <w:rPr>
                <w:color w:val="000000" w:themeColor="text1"/>
                <w:lang w:val="da-DK"/>
                <w:rPrChange w:id="14" w:author="Author" w:date="2025-06-12T11:30:00Z" w16du:dateUtc="2025-06-12T10:30:00Z">
                  <w:rPr>
                    <w:color w:val="000000" w:themeColor="text1"/>
                    <w:lang w:val="en-GB"/>
                  </w:rPr>
                </w:rPrChange>
              </w:rPr>
            </w:pPr>
            <w:r w:rsidRPr="00752E62">
              <w:rPr>
                <w:color w:val="000000" w:themeColor="text1"/>
              </w:rPr>
              <w:t>alergije (uključujući sezonske alergije)</w:t>
            </w:r>
          </w:p>
        </w:tc>
      </w:tr>
      <w:tr w:rsidR="00437FA1" w:rsidRPr="00752E62" w14:paraId="0AE22EC9" w14:textId="77777777" w:rsidTr="0095181C">
        <w:trPr>
          <w:cantSplit/>
        </w:trPr>
        <w:tc>
          <w:tcPr>
            <w:tcW w:w="2628" w:type="dxa"/>
            <w:vMerge/>
            <w:tcBorders>
              <w:left w:val="single" w:sz="4" w:space="0" w:color="auto"/>
              <w:right w:val="single" w:sz="4" w:space="0" w:color="auto"/>
            </w:tcBorders>
          </w:tcPr>
          <w:p w14:paraId="4BD99F13" w14:textId="77777777" w:rsidR="00437FA1" w:rsidRPr="002F382A" w:rsidRDefault="00437FA1" w:rsidP="00982118">
            <w:pPr>
              <w:rPr>
                <w:color w:val="000000" w:themeColor="text1"/>
                <w:lang w:val="da-DK"/>
                <w:rPrChange w:id="15" w:author="Author" w:date="2025-06-12T11:30:00Z" w16du:dateUtc="2025-06-12T10:30:00Z">
                  <w:rPr>
                    <w:color w:val="000000" w:themeColor="text1"/>
                    <w:lang w:val="en-GB"/>
                  </w:rPr>
                </w:rPrChange>
              </w:rPr>
            </w:pPr>
          </w:p>
        </w:tc>
        <w:tc>
          <w:tcPr>
            <w:tcW w:w="1621" w:type="dxa"/>
            <w:tcBorders>
              <w:top w:val="single" w:sz="4" w:space="0" w:color="auto"/>
              <w:left w:val="single" w:sz="4" w:space="0" w:color="auto"/>
              <w:bottom w:val="single" w:sz="4" w:space="0" w:color="auto"/>
              <w:right w:val="single" w:sz="4" w:space="0" w:color="auto"/>
            </w:tcBorders>
          </w:tcPr>
          <w:p w14:paraId="76B87FB4" w14:textId="77777777" w:rsidR="00437FA1" w:rsidRPr="00752E62" w:rsidRDefault="00437FA1"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1F081A7F" w14:textId="77777777" w:rsidR="00437FA1" w:rsidRPr="00752E62" w:rsidRDefault="00437FA1" w:rsidP="00982118">
            <w:pPr>
              <w:rPr>
                <w:color w:val="000000" w:themeColor="text1"/>
              </w:rPr>
            </w:pPr>
            <w:r w:rsidRPr="00752E62">
              <w:rPr>
                <w:color w:val="000000" w:themeColor="text1"/>
              </w:rPr>
              <w:t>sarkoidoza</w:t>
            </w:r>
            <w:r w:rsidRPr="00752E62">
              <w:rPr>
                <w:color w:val="000000" w:themeColor="text1"/>
                <w:vertAlign w:val="superscript"/>
              </w:rPr>
              <w:t>1</w:t>
            </w:r>
            <w:r w:rsidRPr="00752E62">
              <w:rPr>
                <w:color w:val="000000" w:themeColor="text1"/>
              </w:rPr>
              <w:t>,</w:t>
            </w:r>
          </w:p>
          <w:p w14:paraId="14ED4897" w14:textId="77777777" w:rsidR="00437FA1" w:rsidRPr="00752E62" w:rsidRDefault="00437FA1" w:rsidP="00982118">
            <w:pPr>
              <w:rPr>
                <w:color w:val="000000" w:themeColor="text1"/>
              </w:rPr>
            </w:pPr>
            <w:r w:rsidRPr="00752E62">
              <w:rPr>
                <w:color w:val="000000" w:themeColor="text1"/>
              </w:rPr>
              <w:t>vaskulitis</w:t>
            </w:r>
          </w:p>
          <w:p w14:paraId="6E068326" w14:textId="77777777" w:rsidR="00437FA1" w:rsidRPr="00752E62" w:rsidRDefault="00437FA1" w:rsidP="00982118">
            <w:pPr>
              <w:rPr>
                <w:color w:val="000000" w:themeColor="text1"/>
                <w:lang w:val="en-GB"/>
              </w:rPr>
            </w:pPr>
          </w:p>
        </w:tc>
      </w:tr>
      <w:tr w:rsidR="00437FA1" w:rsidRPr="00752E62" w14:paraId="4AA461F8" w14:textId="77777777" w:rsidTr="0095181C">
        <w:trPr>
          <w:cantSplit/>
        </w:trPr>
        <w:tc>
          <w:tcPr>
            <w:tcW w:w="2628" w:type="dxa"/>
            <w:vMerge/>
            <w:tcBorders>
              <w:left w:val="single" w:sz="4" w:space="0" w:color="auto"/>
              <w:bottom w:val="single" w:sz="4" w:space="0" w:color="auto"/>
              <w:right w:val="single" w:sz="4" w:space="0" w:color="auto"/>
            </w:tcBorders>
          </w:tcPr>
          <w:p w14:paraId="222990BD" w14:textId="77777777" w:rsidR="00437FA1" w:rsidRPr="00752E62"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FA27396" w14:textId="77777777" w:rsidR="00437FA1" w:rsidRPr="00752E62" w:rsidRDefault="00437FA1" w:rsidP="00982118">
            <w:pPr>
              <w:rPr>
                <w:color w:val="000000" w:themeColor="text1"/>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0638FB91" w14:textId="77777777" w:rsidR="00437FA1" w:rsidRPr="00752E62" w:rsidRDefault="00437FA1" w:rsidP="00982118">
            <w:pPr>
              <w:rPr>
                <w:color w:val="000000" w:themeColor="text1"/>
              </w:rPr>
            </w:pPr>
            <w:r w:rsidRPr="00752E62">
              <w:rPr>
                <w:color w:val="000000" w:themeColor="text1"/>
              </w:rPr>
              <w:t>anafilaksa</w:t>
            </w:r>
            <w:r w:rsidRPr="00752E62">
              <w:rPr>
                <w:color w:val="000000" w:themeColor="text1"/>
                <w:vertAlign w:val="superscript"/>
              </w:rPr>
              <w:t>1</w:t>
            </w:r>
          </w:p>
          <w:p w14:paraId="53179462" w14:textId="77777777" w:rsidR="00437FA1" w:rsidRPr="00752E62" w:rsidRDefault="00437FA1" w:rsidP="00982118">
            <w:pPr>
              <w:rPr>
                <w:color w:val="000000" w:themeColor="text1"/>
                <w:lang w:val="en-GB"/>
              </w:rPr>
            </w:pPr>
          </w:p>
        </w:tc>
      </w:tr>
      <w:tr w:rsidR="00437FA1" w:rsidRPr="00752E62" w14:paraId="4266820F"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F4F564A" w14:textId="77777777" w:rsidR="00437FA1" w:rsidRPr="00752E62" w:rsidRDefault="00437FA1" w:rsidP="00982118">
            <w:pPr>
              <w:rPr>
                <w:color w:val="000000" w:themeColor="text1"/>
              </w:rPr>
            </w:pPr>
            <w:r w:rsidRPr="00752E62">
              <w:rPr>
                <w:color w:val="000000" w:themeColor="text1"/>
              </w:rPr>
              <w:t>Poremećaji metabolizma i prehrane</w:t>
            </w:r>
          </w:p>
        </w:tc>
        <w:tc>
          <w:tcPr>
            <w:tcW w:w="1621" w:type="dxa"/>
            <w:tcBorders>
              <w:top w:val="single" w:sz="4" w:space="0" w:color="auto"/>
              <w:left w:val="single" w:sz="4" w:space="0" w:color="auto"/>
              <w:bottom w:val="single" w:sz="4" w:space="0" w:color="auto"/>
              <w:right w:val="single" w:sz="4" w:space="0" w:color="auto"/>
            </w:tcBorders>
          </w:tcPr>
          <w:p w14:paraId="41AE1DA3" w14:textId="77777777" w:rsidR="00437FA1" w:rsidRPr="00752E62" w:rsidRDefault="00437FA1" w:rsidP="00763802">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4FB3DE5D" w14:textId="77777777" w:rsidR="00437FA1" w:rsidRPr="00752E62" w:rsidRDefault="00437FA1" w:rsidP="00763802">
            <w:pPr>
              <w:rPr>
                <w:color w:val="000000" w:themeColor="text1"/>
                <w:lang w:val="en-GB"/>
              </w:rPr>
            </w:pPr>
            <w:r w:rsidRPr="00752E62">
              <w:rPr>
                <w:color w:val="000000" w:themeColor="text1"/>
              </w:rPr>
              <w:t>povišena razina lipida</w:t>
            </w:r>
          </w:p>
        </w:tc>
      </w:tr>
      <w:tr w:rsidR="00437FA1" w:rsidRPr="00752E62" w14:paraId="6D17E80C" w14:textId="77777777" w:rsidTr="0095181C">
        <w:trPr>
          <w:cantSplit/>
        </w:trPr>
        <w:tc>
          <w:tcPr>
            <w:tcW w:w="2628" w:type="dxa"/>
            <w:vMerge/>
            <w:tcBorders>
              <w:left w:val="single" w:sz="4" w:space="0" w:color="auto"/>
              <w:bottom w:val="single" w:sz="4" w:space="0" w:color="auto"/>
              <w:right w:val="single" w:sz="4" w:space="0" w:color="auto"/>
            </w:tcBorders>
          </w:tcPr>
          <w:p w14:paraId="71983EFB" w14:textId="77777777" w:rsidR="00437FA1" w:rsidRPr="00752E62"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8B51299" w14:textId="77777777" w:rsidR="00437FA1" w:rsidRPr="00752E62" w:rsidRDefault="00437FA1" w:rsidP="00982118">
            <w:pPr>
              <w:rPr>
                <w:color w:val="000000" w:themeColor="text1"/>
              </w:rPr>
            </w:pPr>
            <w:r w:rsidRPr="00752E62">
              <w:rPr>
                <w:color w:val="000000" w:themeColor="text1"/>
              </w:rPr>
              <w:t>često</w:t>
            </w:r>
          </w:p>
        </w:tc>
        <w:tc>
          <w:tcPr>
            <w:tcW w:w="0" w:type="auto"/>
            <w:tcBorders>
              <w:left w:val="single" w:sz="4" w:space="0" w:color="auto"/>
              <w:bottom w:val="single" w:sz="4" w:space="0" w:color="auto"/>
              <w:right w:val="single" w:sz="4" w:space="0" w:color="auto"/>
            </w:tcBorders>
          </w:tcPr>
          <w:p w14:paraId="55977BAE" w14:textId="77777777" w:rsidR="00437FA1" w:rsidRPr="00752E62" w:rsidRDefault="00437FA1" w:rsidP="00982118">
            <w:pPr>
              <w:rPr>
                <w:color w:val="000000" w:themeColor="text1"/>
              </w:rPr>
            </w:pPr>
            <w:r w:rsidRPr="00752E62">
              <w:rPr>
                <w:color w:val="000000" w:themeColor="text1"/>
              </w:rPr>
              <w:t>hipokalijemija,</w:t>
            </w:r>
          </w:p>
          <w:p w14:paraId="2F70A50B" w14:textId="77777777" w:rsidR="00437FA1" w:rsidRPr="00752E62" w:rsidRDefault="00437FA1" w:rsidP="00982118">
            <w:pPr>
              <w:rPr>
                <w:color w:val="000000" w:themeColor="text1"/>
              </w:rPr>
            </w:pPr>
            <w:r w:rsidRPr="00752E62">
              <w:rPr>
                <w:color w:val="000000" w:themeColor="text1"/>
              </w:rPr>
              <w:t>povišene razine mokraćne kiseline,</w:t>
            </w:r>
          </w:p>
          <w:p w14:paraId="0F7860E1" w14:textId="77777777" w:rsidR="00437FA1" w:rsidRPr="00752E62" w:rsidRDefault="00437FA1" w:rsidP="00982118">
            <w:pPr>
              <w:autoSpaceDE w:val="0"/>
              <w:autoSpaceDN w:val="0"/>
              <w:adjustRightInd w:val="0"/>
              <w:rPr>
                <w:color w:val="000000" w:themeColor="text1"/>
              </w:rPr>
            </w:pPr>
            <w:r w:rsidRPr="00752E62">
              <w:rPr>
                <w:color w:val="000000" w:themeColor="text1"/>
              </w:rPr>
              <w:t>abnormalna razina natrija u krvi,</w:t>
            </w:r>
          </w:p>
          <w:p w14:paraId="18294EF7" w14:textId="77777777" w:rsidR="00437FA1" w:rsidRPr="00752E62" w:rsidRDefault="00437FA1" w:rsidP="00982118">
            <w:pPr>
              <w:autoSpaceDE w:val="0"/>
              <w:autoSpaceDN w:val="0"/>
              <w:adjustRightInd w:val="0"/>
              <w:rPr>
                <w:color w:val="000000" w:themeColor="text1"/>
              </w:rPr>
            </w:pPr>
            <w:r w:rsidRPr="00752E62">
              <w:rPr>
                <w:color w:val="000000" w:themeColor="text1"/>
              </w:rPr>
              <w:t>hipokalcijemija,</w:t>
            </w:r>
          </w:p>
          <w:p w14:paraId="03C70831" w14:textId="77777777" w:rsidR="00437FA1" w:rsidRPr="00752E62" w:rsidRDefault="00437FA1" w:rsidP="00982118">
            <w:pPr>
              <w:autoSpaceDE w:val="0"/>
              <w:autoSpaceDN w:val="0"/>
              <w:adjustRightInd w:val="0"/>
              <w:rPr>
                <w:color w:val="000000" w:themeColor="text1"/>
              </w:rPr>
            </w:pPr>
            <w:r w:rsidRPr="00752E62">
              <w:rPr>
                <w:color w:val="000000" w:themeColor="text1"/>
              </w:rPr>
              <w:t>hiperglikemija,</w:t>
            </w:r>
          </w:p>
          <w:p w14:paraId="0591E498" w14:textId="77777777" w:rsidR="00437FA1" w:rsidRPr="00752E62" w:rsidRDefault="00437FA1" w:rsidP="00982118">
            <w:pPr>
              <w:autoSpaceDE w:val="0"/>
              <w:autoSpaceDN w:val="0"/>
              <w:adjustRightInd w:val="0"/>
              <w:rPr>
                <w:color w:val="000000" w:themeColor="text1"/>
              </w:rPr>
            </w:pPr>
            <w:r w:rsidRPr="00752E62">
              <w:rPr>
                <w:color w:val="000000" w:themeColor="text1"/>
              </w:rPr>
              <w:t>hipofosfatemija,</w:t>
            </w:r>
          </w:p>
          <w:p w14:paraId="48FB55D0" w14:textId="77777777" w:rsidR="00437FA1" w:rsidRPr="00752E62" w:rsidDel="00437FA1" w:rsidRDefault="00437FA1" w:rsidP="00763802">
            <w:pPr>
              <w:rPr>
                <w:color w:val="000000" w:themeColor="text1"/>
                <w:lang w:val="en-GB"/>
              </w:rPr>
            </w:pPr>
            <w:r w:rsidRPr="00752E62">
              <w:rPr>
                <w:color w:val="000000" w:themeColor="text1"/>
              </w:rPr>
              <w:t>dehidracija</w:t>
            </w:r>
          </w:p>
        </w:tc>
      </w:tr>
      <w:tr w:rsidR="00C46587" w:rsidRPr="00752E62" w14:paraId="19A7BBB4"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492E0C3F" w14:textId="77777777" w:rsidR="00C46587" w:rsidRPr="00752E62" w:rsidRDefault="00C46587" w:rsidP="00982118">
            <w:pPr>
              <w:rPr>
                <w:color w:val="000000" w:themeColor="text1"/>
              </w:rPr>
            </w:pPr>
            <w:r w:rsidRPr="00752E62">
              <w:rPr>
                <w:color w:val="000000" w:themeColor="text1"/>
              </w:rPr>
              <w:t>Psihijatrijski poremećaji</w:t>
            </w:r>
          </w:p>
        </w:tc>
        <w:tc>
          <w:tcPr>
            <w:tcW w:w="1621" w:type="dxa"/>
            <w:tcBorders>
              <w:top w:val="single" w:sz="4" w:space="0" w:color="auto"/>
              <w:left w:val="single" w:sz="4" w:space="0" w:color="auto"/>
              <w:bottom w:val="single" w:sz="4" w:space="0" w:color="auto"/>
              <w:right w:val="single" w:sz="4" w:space="0" w:color="auto"/>
            </w:tcBorders>
            <w:hideMark/>
          </w:tcPr>
          <w:p w14:paraId="06989858" w14:textId="77777777" w:rsidR="00C46587" w:rsidRPr="00752E62" w:rsidRDefault="00C46587"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27191813" w14:textId="77777777" w:rsidR="00C46587" w:rsidRPr="00752E62" w:rsidRDefault="00437FA1" w:rsidP="00982118">
            <w:pPr>
              <w:autoSpaceDE w:val="0"/>
              <w:autoSpaceDN w:val="0"/>
              <w:adjustRightInd w:val="0"/>
              <w:rPr>
                <w:color w:val="000000" w:themeColor="text1"/>
              </w:rPr>
            </w:pPr>
            <w:r w:rsidRPr="00752E62">
              <w:rPr>
                <w:color w:val="000000" w:themeColor="text1"/>
              </w:rPr>
              <w:t>promjene raspoloženja (uključujući depresiju),</w:t>
            </w:r>
          </w:p>
          <w:p w14:paraId="08BD5BE9" w14:textId="77777777" w:rsidR="00C46587" w:rsidRPr="00752E62" w:rsidRDefault="009F0A64" w:rsidP="00982118">
            <w:pPr>
              <w:autoSpaceDE w:val="0"/>
              <w:autoSpaceDN w:val="0"/>
              <w:adjustRightInd w:val="0"/>
              <w:rPr>
                <w:color w:val="000000" w:themeColor="text1"/>
              </w:rPr>
            </w:pPr>
            <w:r w:rsidRPr="00752E62">
              <w:rPr>
                <w:color w:val="000000" w:themeColor="text1"/>
              </w:rPr>
              <w:t>anksioznost</w:t>
            </w:r>
            <w:r w:rsidR="00C46587" w:rsidRPr="00752E62">
              <w:rPr>
                <w:color w:val="000000" w:themeColor="text1"/>
              </w:rPr>
              <w:t>,</w:t>
            </w:r>
          </w:p>
          <w:p w14:paraId="637BA64D" w14:textId="77777777" w:rsidR="00C46587" w:rsidRPr="00752E62" w:rsidRDefault="00C46587" w:rsidP="00763802">
            <w:pPr>
              <w:rPr>
                <w:color w:val="000000" w:themeColor="text1"/>
                <w:lang w:val="en-GB"/>
              </w:rPr>
            </w:pPr>
            <w:r w:rsidRPr="00752E62">
              <w:rPr>
                <w:color w:val="000000" w:themeColor="text1"/>
              </w:rPr>
              <w:t>nesanica</w:t>
            </w:r>
          </w:p>
        </w:tc>
      </w:tr>
      <w:tr w:rsidR="00437FA1" w:rsidRPr="00752E62" w14:paraId="17B63638"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2D8B92A" w14:textId="77777777" w:rsidR="00437FA1" w:rsidRPr="00752E62" w:rsidRDefault="00437FA1" w:rsidP="00982118">
            <w:pPr>
              <w:rPr>
                <w:color w:val="000000" w:themeColor="text1"/>
              </w:rPr>
            </w:pPr>
            <w:r w:rsidRPr="00752E62">
              <w:rPr>
                <w:color w:val="000000" w:themeColor="text1"/>
              </w:rPr>
              <w:t>Poremećaji živčanog sustava*</w:t>
            </w:r>
          </w:p>
        </w:tc>
        <w:tc>
          <w:tcPr>
            <w:tcW w:w="1621" w:type="dxa"/>
            <w:tcBorders>
              <w:top w:val="single" w:sz="4" w:space="0" w:color="auto"/>
              <w:left w:val="single" w:sz="4" w:space="0" w:color="auto"/>
              <w:bottom w:val="single" w:sz="4" w:space="0" w:color="auto"/>
              <w:right w:val="single" w:sz="4" w:space="0" w:color="auto"/>
            </w:tcBorders>
          </w:tcPr>
          <w:p w14:paraId="5F4452C1" w14:textId="77777777" w:rsidR="00437FA1" w:rsidRPr="00752E62" w:rsidRDefault="00437FA1" w:rsidP="00763802">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5B278F6D" w14:textId="77777777" w:rsidR="00437FA1" w:rsidRPr="00752E62" w:rsidRDefault="00437FA1" w:rsidP="00763802">
            <w:pPr>
              <w:rPr>
                <w:color w:val="000000" w:themeColor="text1"/>
                <w:lang w:val="en-GB"/>
              </w:rPr>
            </w:pPr>
            <w:r w:rsidRPr="00752E62">
              <w:rPr>
                <w:color w:val="000000" w:themeColor="text1"/>
              </w:rPr>
              <w:t>glavobolja</w:t>
            </w:r>
          </w:p>
        </w:tc>
      </w:tr>
      <w:tr w:rsidR="00437FA1" w:rsidRPr="00752E62" w14:paraId="0A2D8DF7" w14:textId="77777777" w:rsidTr="0095181C">
        <w:trPr>
          <w:cantSplit/>
        </w:trPr>
        <w:tc>
          <w:tcPr>
            <w:tcW w:w="2628" w:type="dxa"/>
            <w:vMerge/>
            <w:tcBorders>
              <w:left w:val="single" w:sz="4" w:space="0" w:color="auto"/>
              <w:right w:val="single" w:sz="4" w:space="0" w:color="auto"/>
            </w:tcBorders>
          </w:tcPr>
          <w:p w14:paraId="444AD238" w14:textId="77777777" w:rsidR="00437FA1" w:rsidRPr="00752E62"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56F79F3" w14:textId="77777777" w:rsidR="00437FA1" w:rsidRPr="00752E62" w:rsidRDefault="00437FA1" w:rsidP="00763802">
            <w:pPr>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20A61D52" w14:textId="77777777" w:rsidR="00437FA1" w:rsidRPr="00752E62" w:rsidRDefault="00437FA1" w:rsidP="00982118">
            <w:pPr>
              <w:autoSpaceDE w:val="0"/>
              <w:autoSpaceDN w:val="0"/>
              <w:adjustRightInd w:val="0"/>
              <w:rPr>
                <w:color w:val="000000" w:themeColor="text1"/>
              </w:rPr>
            </w:pPr>
            <w:r w:rsidRPr="00752E62">
              <w:rPr>
                <w:color w:val="000000" w:themeColor="text1"/>
              </w:rPr>
              <w:t>parestezije (uključujući hipoesteziju),</w:t>
            </w:r>
          </w:p>
          <w:p w14:paraId="1FBF958D" w14:textId="77777777" w:rsidR="00437FA1" w:rsidRPr="00752E62" w:rsidRDefault="00437FA1" w:rsidP="00982118">
            <w:pPr>
              <w:autoSpaceDE w:val="0"/>
              <w:autoSpaceDN w:val="0"/>
              <w:adjustRightInd w:val="0"/>
              <w:rPr>
                <w:color w:val="000000" w:themeColor="text1"/>
              </w:rPr>
            </w:pPr>
            <w:r w:rsidRPr="00752E62">
              <w:rPr>
                <w:color w:val="000000" w:themeColor="text1"/>
              </w:rPr>
              <w:t>migrena,</w:t>
            </w:r>
          </w:p>
          <w:p w14:paraId="13D915FF" w14:textId="77777777" w:rsidR="00437FA1" w:rsidRPr="00752E62" w:rsidRDefault="00437FA1" w:rsidP="00982118">
            <w:pPr>
              <w:rPr>
                <w:color w:val="000000" w:themeColor="text1"/>
              </w:rPr>
            </w:pPr>
            <w:r w:rsidRPr="00752E62">
              <w:rPr>
                <w:color w:val="000000" w:themeColor="text1"/>
              </w:rPr>
              <w:t>kompresija korijena živca</w:t>
            </w:r>
          </w:p>
        </w:tc>
      </w:tr>
      <w:tr w:rsidR="00437FA1" w:rsidRPr="00752E62" w14:paraId="156E34DE" w14:textId="77777777" w:rsidTr="0095181C">
        <w:trPr>
          <w:cantSplit/>
        </w:trPr>
        <w:tc>
          <w:tcPr>
            <w:tcW w:w="2628" w:type="dxa"/>
            <w:vMerge/>
            <w:tcBorders>
              <w:left w:val="single" w:sz="4" w:space="0" w:color="auto"/>
              <w:right w:val="single" w:sz="4" w:space="0" w:color="auto"/>
            </w:tcBorders>
          </w:tcPr>
          <w:p w14:paraId="10ABE44C" w14:textId="77777777" w:rsidR="00437FA1" w:rsidRPr="00752E62"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D61E77D" w14:textId="77777777" w:rsidR="00437FA1" w:rsidRPr="00752E62" w:rsidRDefault="00437FA1"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1FFA82E0" w14:textId="77777777" w:rsidR="00437FA1" w:rsidRPr="00752E62" w:rsidRDefault="00437FA1" w:rsidP="00982118">
            <w:pPr>
              <w:rPr>
                <w:color w:val="000000" w:themeColor="text1"/>
              </w:rPr>
            </w:pPr>
            <w:r w:rsidRPr="00752E62">
              <w:rPr>
                <w:color w:val="000000" w:themeColor="text1"/>
              </w:rPr>
              <w:t>cerebrovaskularni inzult</w:t>
            </w:r>
            <w:r w:rsidRPr="00752E62">
              <w:rPr>
                <w:color w:val="000000" w:themeColor="text1"/>
                <w:vertAlign w:val="superscript"/>
              </w:rPr>
              <w:t>1</w:t>
            </w:r>
            <w:r w:rsidRPr="00752E62">
              <w:rPr>
                <w:color w:val="000000" w:themeColor="text1"/>
              </w:rPr>
              <w:t>,</w:t>
            </w:r>
          </w:p>
          <w:p w14:paraId="687B8465" w14:textId="77777777" w:rsidR="00437FA1" w:rsidRPr="00752E62" w:rsidRDefault="00437FA1" w:rsidP="00982118">
            <w:pPr>
              <w:rPr>
                <w:color w:val="000000" w:themeColor="text1"/>
              </w:rPr>
            </w:pPr>
            <w:r w:rsidRPr="00752E62">
              <w:rPr>
                <w:color w:val="000000" w:themeColor="text1"/>
              </w:rPr>
              <w:t>tremor,</w:t>
            </w:r>
          </w:p>
          <w:p w14:paraId="6592F94C" w14:textId="77777777" w:rsidR="00437FA1" w:rsidRPr="00752E62" w:rsidRDefault="00437FA1" w:rsidP="00982118">
            <w:pPr>
              <w:rPr>
                <w:color w:val="000000" w:themeColor="text1"/>
              </w:rPr>
            </w:pPr>
            <w:r w:rsidRPr="00752E62">
              <w:rPr>
                <w:color w:val="000000" w:themeColor="text1"/>
              </w:rPr>
              <w:t>neuropatija</w:t>
            </w:r>
          </w:p>
          <w:p w14:paraId="5272B3F2" w14:textId="77777777" w:rsidR="00437FA1" w:rsidRPr="00752E62" w:rsidRDefault="00437FA1" w:rsidP="00982118">
            <w:pPr>
              <w:rPr>
                <w:color w:val="000000" w:themeColor="text1"/>
                <w:lang w:val="en-GB"/>
              </w:rPr>
            </w:pPr>
          </w:p>
        </w:tc>
      </w:tr>
      <w:tr w:rsidR="00437FA1" w:rsidRPr="00752E62" w14:paraId="6161E890" w14:textId="77777777" w:rsidTr="0095181C">
        <w:trPr>
          <w:cantSplit/>
        </w:trPr>
        <w:tc>
          <w:tcPr>
            <w:tcW w:w="2628" w:type="dxa"/>
            <w:vMerge/>
            <w:tcBorders>
              <w:left w:val="single" w:sz="4" w:space="0" w:color="auto"/>
              <w:bottom w:val="single" w:sz="4" w:space="0" w:color="auto"/>
              <w:right w:val="single" w:sz="4" w:space="0" w:color="auto"/>
            </w:tcBorders>
          </w:tcPr>
          <w:p w14:paraId="3FEED5FB" w14:textId="77777777" w:rsidR="00437FA1" w:rsidRPr="00752E62" w:rsidRDefault="00437FA1"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893D3E7" w14:textId="77777777" w:rsidR="00437FA1" w:rsidRPr="00752E62" w:rsidRDefault="00437FA1" w:rsidP="00763802">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6A3516F6" w14:textId="77777777" w:rsidR="00437FA1" w:rsidRPr="00752E62" w:rsidRDefault="00437FA1" w:rsidP="00982118">
            <w:pPr>
              <w:rPr>
                <w:color w:val="000000" w:themeColor="text1"/>
              </w:rPr>
            </w:pPr>
            <w:r w:rsidRPr="00752E62">
              <w:rPr>
                <w:color w:val="000000" w:themeColor="text1"/>
              </w:rPr>
              <w:t>multipla skleroza,</w:t>
            </w:r>
          </w:p>
          <w:p w14:paraId="11BED79A" w14:textId="77777777" w:rsidR="00437FA1" w:rsidRPr="00752E62" w:rsidRDefault="00437FA1" w:rsidP="00763802">
            <w:pPr>
              <w:rPr>
                <w:color w:val="000000" w:themeColor="text1"/>
                <w:lang w:val="en-GB"/>
              </w:rPr>
            </w:pPr>
            <w:r w:rsidRPr="00752E62">
              <w:rPr>
                <w:color w:val="000000" w:themeColor="text1"/>
              </w:rPr>
              <w:t>demijelinizirajući poremećaji (npr. optički neuritis, Guillain-Barréov sindrom)</w:t>
            </w:r>
            <w:r w:rsidRPr="00752E62">
              <w:rPr>
                <w:color w:val="000000" w:themeColor="text1"/>
                <w:vertAlign w:val="superscript"/>
              </w:rPr>
              <w:t>1</w:t>
            </w:r>
          </w:p>
        </w:tc>
      </w:tr>
      <w:tr w:rsidR="00437FA1" w:rsidRPr="00752E62" w14:paraId="0DBB8242"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423D04E" w14:textId="77777777" w:rsidR="00437FA1" w:rsidRPr="00752E62" w:rsidRDefault="00437FA1" w:rsidP="00982118">
            <w:pPr>
              <w:keepNext/>
              <w:keepLines/>
              <w:rPr>
                <w:color w:val="000000" w:themeColor="text1"/>
              </w:rPr>
            </w:pPr>
            <w:r w:rsidRPr="00752E62">
              <w:rPr>
                <w:color w:val="000000" w:themeColor="text1"/>
              </w:rPr>
              <w:t>Poremećaji oka</w:t>
            </w:r>
          </w:p>
        </w:tc>
        <w:tc>
          <w:tcPr>
            <w:tcW w:w="1621" w:type="dxa"/>
            <w:tcBorders>
              <w:top w:val="single" w:sz="4" w:space="0" w:color="auto"/>
              <w:left w:val="single" w:sz="4" w:space="0" w:color="auto"/>
              <w:right w:val="single" w:sz="4" w:space="0" w:color="auto"/>
            </w:tcBorders>
          </w:tcPr>
          <w:p w14:paraId="6CFAFAB4" w14:textId="77777777" w:rsidR="00437FA1" w:rsidRPr="00752E62" w:rsidRDefault="00437FA1" w:rsidP="00763802">
            <w:pPr>
              <w:keepNext/>
              <w:keepLines/>
              <w:rPr>
                <w:color w:val="000000" w:themeColor="text1"/>
                <w:lang w:val="en-GB"/>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7370B855" w14:textId="77777777" w:rsidR="00437FA1" w:rsidRPr="00752E62" w:rsidRDefault="00B633E5" w:rsidP="00982118">
            <w:pPr>
              <w:keepNext/>
              <w:keepLines/>
              <w:autoSpaceDE w:val="0"/>
              <w:autoSpaceDN w:val="0"/>
              <w:adjustRightInd w:val="0"/>
              <w:rPr>
                <w:color w:val="000000" w:themeColor="text1"/>
              </w:rPr>
            </w:pPr>
            <w:r w:rsidRPr="00752E62">
              <w:rPr>
                <w:color w:val="000000" w:themeColor="text1"/>
              </w:rPr>
              <w:t>oštećenje vida,</w:t>
            </w:r>
          </w:p>
          <w:p w14:paraId="465C9947" w14:textId="77777777" w:rsidR="00437FA1" w:rsidRPr="00752E62" w:rsidRDefault="00437FA1" w:rsidP="00982118">
            <w:pPr>
              <w:keepNext/>
              <w:keepLines/>
              <w:autoSpaceDE w:val="0"/>
              <w:autoSpaceDN w:val="0"/>
              <w:adjustRightInd w:val="0"/>
              <w:rPr>
                <w:color w:val="000000" w:themeColor="text1"/>
              </w:rPr>
            </w:pPr>
            <w:r w:rsidRPr="00752E62">
              <w:rPr>
                <w:color w:val="000000" w:themeColor="text1"/>
              </w:rPr>
              <w:t>konjunktivitis,</w:t>
            </w:r>
          </w:p>
          <w:p w14:paraId="69711122" w14:textId="77777777" w:rsidR="00437FA1" w:rsidRPr="00752E62" w:rsidRDefault="00437FA1" w:rsidP="00982118">
            <w:pPr>
              <w:keepNext/>
              <w:keepLines/>
              <w:autoSpaceDE w:val="0"/>
              <w:autoSpaceDN w:val="0"/>
              <w:adjustRightInd w:val="0"/>
              <w:rPr>
                <w:color w:val="000000" w:themeColor="text1"/>
              </w:rPr>
            </w:pPr>
            <w:r w:rsidRPr="00752E62">
              <w:rPr>
                <w:color w:val="000000" w:themeColor="text1"/>
              </w:rPr>
              <w:t>blefaritis,</w:t>
            </w:r>
          </w:p>
          <w:p w14:paraId="31AB251C" w14:textId="77777777" w:rsidR="00437FA1" w:rsidRPr="002F382A" w:rsidRDefault="00437FA1" w:rsidP="00763802">
            <w:pPr>
              <w:keepNext/>
              <w:keepLines/>
              <w:rPr>
                <w:color w:val="000000" w:themeColor="text1"/>
                <w:lang w:val="da-DK"/>
                <w:rPrChange w:id="16" w:author="Author" w:date="2025-06-12T11:30:00Z" w16du:dateUtc="2025-06-12T10:30:00Z">
                  <w:rPr>
                    <w:color w:val="000000" w:themeColor="text1"/>
                    <w:lang w:val="en-GB"/>
                  </w:rPr>
                </w:rPrChange>
              </w:rPr>
            </w:pPr>
            <w:r w:rsidRPr="00752E62">
              <w:rPr>
                <w:color w:val="000000" w:themeColor="text1"/>
              </w:rPr>
              <w:t>oticanje očiju</w:t>
            </w:r>
          </w:p>
        </w:tc>
      </w:tr>
      <w:tr w:rsidR="00437FA1" w:rsidRPr="00752E62" w14:paraId="7F8F56D8" w14:textId="77777777" w:rsidTr="0095181C">
        <w:trPr>
          <w:cantSplit/>
        </w:trPr>
        <w:tc>
          <w:tcPr>
            <w:tcW w:w="2628" w:type="dxa"/>
            <w:vMerge/>
            <w:tcBorders>
              <w:left w:val="single" w:sz="4" w:space="0" w:color="auto"/>
              <w:bottom w:val="single" w:sz="4" w:space="0" w:color="auto"/>
              <w:right w:val="single" w:sz="4" w:space="0" w:color="auto"/>
            </w:tcBorders>
          </w:tcPr>
          <w:p w14:paraId="6D80E4B5" w14:textId="77777777" w:rsidR="00437FA1" w:rsidRPr="002F382A" w:rsidRDefault="00437FA1" w:rsidP="00982118">
            <w:pPr>
              <w:keepNext/>
              <w:keepLines/>
              <w:rPr>
                <w:color w:val="000000" w:themeColor="text1"/>
                <w:lang w:val="da-DK"/>
                <w:rPrChange w:id="17" w:author="Author" w:date="2025-06-12T11:30:00Z" w16du:dateUtc="2025-06-12T10:30:00Z">
                  <w:rPr>
                    <w:color w:val="000000" w:themeColor="text1"/>
                    <w:lang w:val="en-GB"/>
                  </w:rPr>
                </w:rPrChange>
              </w:rPr>
            </w:pPr>
          </w:p>
        </w:tc>
        <w:tc>
          <w:tcPr>
            <w:tcW w:w="1621" w:type="dxa"/>
            <w:tcBorders>
              <w:left w:val="single" w:sz="4" w:space="0" w:color="auto"/>
              <w:bottom w:val="single" w:sz="4" w:space="0" w:color="auto"/>
              <w:right w:val="single" w:sz="4" w:space="0" w:color="auto"/>
            </w:tcBorders>
          </w:tcPr>
          <w:p w14:paraId="04D2DF94" w14:textId="77777777" w:rsidR="00B633E5" w:rsidRPr="00752E62" w:rsidRDefault="00B633E5" w:rsidP="00763802">
            <w:pPr>
              <w:keepNext/>
              <w:keepLines/>
              <w:rPr>
                <w:color w:val="000000" w:themeColor="text1"/>
                <w:lang w:val="en-GB"/>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28D7F2EE" w14:textId="77777777" w:rsidR="00437FA1" w:rsidRPr="00752E62" w:rsidRDefault="00B633E5" w:rsidP="00763802">
            <w:pPr>
              <w:keepNext/>
              <w:keepLines/>
              <w:rPr>
                <w:color w:val="000000" w:themeColor="text1"/>
                <w:lang w:val="en-GB"/>
              </w:rPr>
            </w:pPr>
            <w:r w:rsidRPr="00752E62">
              <w:rPr>
                <w:color w:val="000000" w:themeColor="text1"/>
              </w:rPr>
              <w:t>diplopija</w:t>
            </w:r>
          </w:p>
        </w:tc>
      </w:tr>
      <w:tr w:rsidR="00B633E5" w:rsidRPr="00752E62" w14:paraId="758D6DF4"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39039A20" w14:textId="77777777" w:rsidR="00B633E5" w:rsidRPr="00752E62" w:rsidRDefault="00B633E5" w:rsidP="003146E9">
            <w:pPr>
              <w:keepNext/>
              <w:rPr>
                <w:color w:val="000000" w:themeColor="text1"/>
              </w:rPr>
            </w:pPr>
            <w:r w:rsidRPr="00752E62">
              <w:rPr>
                <w:color w:val="000000" w:themeColor="text1"/>
              </w:rPr>
              <w:t>Poremećaji uha i labirinta</w:t>
            </w:r>
          </w:p>
        </w:tc>
        <w:tc>
          <w:tcPr>
            <w:tcW w:w="1621" w:type="dxa"/>
            <w:tcBorders>
              <w:top w:val="single" w:sz="4" w:space="0" w:color="auto"/>
              <w:left w:val="single" w:sz="4" w:space="0" w:color="auto"/>
              <w:bottom w:val="single" w:sz="4" w:space="0" w:color="auto"/>
              <w:right w:val="single" w:sz="4" w:space="0" w:color="auto"/>
            </w:tcBorders>
          </w:tcPr>
          <w:p w14:paraId="5A3C88A0" w14:textId="77777777" w:rsidR="00B633E5" w:rsidRPr="00752E62" w:rsidRDefault="00B633E5" w:rsidP="00763802">
            <w:pPr>
              <w:keepNext/>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5F525B82" w14:textId="77777777" w:rsidR="00B633E5" w:rsidRPr="00752E62" w:rsidRDefault="00B633E5" w:rsidP="00763802">
            <w:pPr>
              <w:keepNext/>
              <w:rPr>
                <w:color w:val="000000" w:themeColor="text1"/>
                <w:lang w:val="en-GB"/>
              </w:rPr>
            </w:pPr>
            <w:r w:rsidRPr="00752E62">
              <w:rPr>
                <w:color w:val="000000" w:themeColor="text1"/>
              </w:rPr>
              <w:t>vertigo</w:t>
            </w:r>
          </w:p>
        </w:tc>
      </w:tr>
      <w:tr w:rsidR="00B633E5" w:rsidRPr="00752E62" w14:paraId="369F34CD" w14:textId="77777777" w:rsidTr="0095181C">
        <w:trPr>
          <w:cantSplit/>
        </w:trPr>
        <w:tc>
          <w:tcPr>
            <w:tcW w:w="2628" w:type="dxa"/>
            <w:vMerge/>
            <w:tcBorders>
              <w:left w:val="single" w:sz="4" w:space="0" w:color="auto"/>
              <w:bottom w:val="single" w:sz="4" w:space="0" w:color="auto"/>
              <w:right w:val="single" w:sz="4" w:space="0" w:color="auto"/>
            </w:tcBorders>
          </w:tcPr>
          <w:p w14:paraId="4DC020C7" w14:textId="77777777" w:rsidR="00B633E5" w:rsidRPr="00752E62" w:rsidRDefault="00B633E5" w:rsidP="003146E9">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EB644F0" w14:textId="77777777" w:rsidR="00B633E5" w:rsidRPr="00752E62" w:rsidRDefault="00B633E5" w:rsidP="003146E9">
            <w:pPr>
              <w:keepNext/>
              <w:rPr>
                <w:color w:val="000000" w:themeColor="text1"/>
              </w:rPr>
            </w:pPr>
            <w:r w:rsidRPr="00752E62">
              <w:rPr>
                <w:color w:val="000000" w:themeColor="text1"/>
              </w:rPr>
              <w:t>manje često</w:t>
            </w:r>
          </w:p>
        </w:tc>
        <w:tc>
          <w:tcPr>
            <w:tcW w:w="0" w:type="auto"/>
            <w:tcBorders>
              <w:left w:val="single" w:sz="4" w:space="0" w:color="auto"/>
              <w:bottom w:val="single" w:sz="4" w:space="0" w:color="auto"/>
              <w:right w:val="single" w:sz="4" w:space="0" w:color="auto"/>
            </w:tcBorders>
          </w:tcPr>
          <w:p w14:paraId="117F9271" w14:textId="77777777" w:rsidR="00B633E5" w:rsidRPr="00752E62" w:rsidRDefault="00B633E5" w:rsidP="003146E9">
            <w:pPr>
              <w:keepNext/>
              <w:rPr>
                <w:color w:val="000000" w:themeColor="text1"/>
              </w:rPr>
            </w:pPr>
            <w:r w:rsidRPr="00752E62">
              <w:rPr>
                <w:color w:val="000000" w:themeColor="text1"/>
              </w:rPr>
              <w:t>gluhoća,</w:t>
            </w:r>
          </w:p>
          <w:p w14:paraId="6621B810" w14:textId="77777777" w:rsidR="00B633E5" w:rsidRPr="00752E62" w:rsidRDefault="00B633E5" w:rsidP="00763802">
            <w:pPr>
              <w:keepNext/>
              <w:rPr>
                <w:color w:val="000000" w:themeColor="text1"/>
                <w:lang w:val="en-GB"/>
              </w:rPr>
            </w:pPr>
            <w:r w:rsidRPr="00752E62">
              <w:rPr>
                <w:color w:val="000000" w:themeColor="text1"/>
              </w:rPr>
              <w:t>tinitus</w:t>
            </w:r>
          </w:p>
        </w:tc>
      </w:tr>
      <w:tr w:rsidR="00B633E5" w:rsidRPr="00752E62" w14:paraId="3D821194"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4B96109" w14:textId="77777777" w:rsidR="00B633E5" w:rsidRPr="00752E62" w:rsidRDefault="00B633E5" w:rsidP="00982118">
            <w:pPr>
              <w:rPr>
                <w:color w:val="000000" w:themeColor="text1"/>
              </w:rPr>
            </w:pPr>
            <w:r w:rsidRPr="00752E62">
              <w:rPr>
                <w:color w:val="000000" w:themeColor="text1"/>
              </w:rPr>
              <w:t>Srčani poremećaji*</w:t>
            </w:r>
          </w:p>
        </w:tc>
        <w:tc>
          <w:tcPr>
            <w:tcW w:w="1621" w:type="dxa"/>
            <w:tcBorders>
              <w:top w:val="single" w:sz="4" w:space="0" w:color="auto"/>
              <w:left w:val="single" w:sz="4" w:space="0" w:color="auto"/>
              <w:bottom w:val="single" w:sz="4" w:space="0" w:color="auto"/>
              <w:right w:val="single" w:sz="4" w:space="0" w:color="auto"/>
            </w:tcBorders>
          </w:tcPr>
          <w:p w14:paraId="26CC5177" w14:textId="77777777" w:rsidR="00B633E5" w:rsidRPr="00752E62" w:rsidRDefault="00B633E5" w:rsidP="00763802">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075E08BE" w14:textId="77777777" w:rsidR="00B633E5" w:rsidRPr="00752E62" w:rsidRDefault="00B633E5" w:rsidP="00763802">
            <w:pPr>
              <w:rPr>
                <w:color w:val="000000" w:themeColor="text1"/>
                <w:lang w:val="en-GB"/>
              </w:rPr>
            </w:pPr>
            <w:r w:rsidRPr="00752E62">
              <w:rPr>
                <w:color w:val="000000" w:themeColor="text1"/>
              </w:rPr>
              <w:t>tahikardija</w:t>
            </w:r>
          </w:p>
        </w:tc>
      </w:tr>
      <w:tr w:rsidR="00B633E5" w:rsidRPr="00752E62" w14:paraId="4485C2CC" w14:textId="77777777" w:rsidTr="0095181C">
        <w:trPr>
          <w:cantSplit/>
        </w:trPr>
        <w:tc>
          <w:tcPr>
            <w:tcW w:w="2628" w:type="dxa"/>
            <w:vMerge/>
            <w:tcBorders>
              <w:left w:val="single" w:sz="4" w:space="0" w:color="auto"/>
              <w:right w:val="single" w:sz="4" w:space="0" w:color="auto"/>
            </w:tcBorders>
          </w:tcPr>
          <w:p w14:paraId="41E92937" w14:textId="77777777" w:rsidR="00B633E5" w:rsidRPr="00752E62"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8DF03A4" w14:textId="77777777" w:rsidR="00B633E5" w:rsidRPr="00752E62" w:rsidRDefault="00B633E5"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0E9B6A32" w14:textId="77777777" w:rsidR="00B633E5" w:rsidRPr="00752E62" w:rsidRDefault="00B633E5" w:rsidP="00982118">
            <w:pPr>
              <w:autoSpaceDE w:val="0"/>
              <w:autoSpaceDN w:val="0"/>
              <w:adjustRightInd w:val="0"/>
              <w:rPr>
                <w:color w:val="000000" w:themeColor="text1"/>
              </w:rPr>
            </w:pPr>
            <w:r w:rsidRPr="00752E62">
              <w:rPr>
                <w:color w:val="000000" w:themeColor="text1"/>
              </w:rPr>
              <w:t>infarkt miokarda</w:t>
            </w:r>
            <w:r w:rsidRPr="00752E62">
              <w:rPr>
                <w:color w:val="000000" w:themeColor="text1"/>
                <w:vertAlign w:val="superscript"/>
              </w:rPr>
              <w:t>1</w:t>
            </w:r>
            <w:r w:rsidRPr="00752E62">
              <w:rPr>
                <w:color w:val="000000" w:themeColor="text1"/>
              </w:rPr>
              <w:t>,</w:t>
            </w:r>
          </w:p>
          <w:p w14:paraId="7B45BBCE" w14:textId="77777777" w:rsidR="00B633E5" w:rsidRPr="00752E62" w:rsidRDefault="00B633E5" w:rsidP="00982118">
            <w:pPr>
              <w:autoSpaceDE w:val="0"/>
              <w:autoSpaceDN w:val="0"/>
              <w:adjustRightInd w:val="0"/>
              <w:rPr>
                <w:color w:val="000000" w:themeColor="text1"/>
              </w:rPr>
            </w:pPr>
            <w:r w:rsidRPr="00752E62">
              <w:rPr>
                <w:color w:val="000000" w:themeColor="text1"/>
              </w:rPr>
              <w:t>aritmija,</w:t>
            </w:r>
          </w:p>
          <w:p w14:paraId="3D42BE27" w14:textId="77777777" w:rsidR="00B633E5" w:rsidRPr="00752E62" w:rsidRDefault="00B633E5" w:rsidP="00763802">
            <w:pPr>
              <w:rPr>
                <w:color w:val="000000" w:themeColor="text1"/>
                <w:lang w:val="de-AT"/>
              </w:rPr>
            </w:pPr>
            <w:r w:rsidRPr="00752E62">
              <w:rPr>
                <w:color w:val="000000" w:themeColor="text1"/>
              </w:rPr>
              <w:t>kongestivno zatajenje srca</w:t>
            </w:r>
          </w:p>
        </w:tc>
      </w:tr>
      <w:tr w:rsidR="00B633E5" w:rsidRPr="00752E62" w14:paraId="4A417B77" w14:textId="77777777" w:rsidTr="0095181C">
        <w:trPr>
          <w:cantSplit/>
        </w:trPr>
        <w:tc>
          <w:tcPr>
            <w:tcW w:w="2628" w:type="dxa"/>
            <w:vMerge/>
            <w:tcBorders>
              <w:left w:val="single" w:sz="4" w:space="0" w:color="auto"/>
              <w:bottom w:val="single" w:sz="4" w:space="0" w:color="auto"/>
              <w:right w:val="single" w:sz="4" w:space="0" w:color="auto"/>
            </w:tcBorders>
          </w:tcPr>
          <w:p w14:paraId="5A8EE3C6" w14:textId="77777777" w:rsidR="00B633E5" w:rsidRPr="00752E62" w:rsidRDefault="00B633E5" w:rsidP="00982118">
            <w:pPr>
              <w:rPr>
                <w:color w:val="000000" w:themeColor="text1"/>
                <w:lang w:val="de-AT"/>
              </w:rPr>
            </w:pPr>
          </w:p>
        </w:tc>
        <w:tc>
          <w:tcPr>
            <w:tcW w:w="1621" w:type="dxa"/>
            <w:tcBorders>
              <w:top w:val="single" w:sz="4" w:space="0" w:color="auto"/>
              <w:left w:val="single" w:sz="4" w:space="0" w:color="auto"/>
              <w:bottom w:val="single" w:sz="4" w:space="0" w:color="auto"/>
              <w:right w:val="single" w:sz="4" w:space="0" w:color="auto"/>
            </w:tcBorders>
          </w:tcPr>
          <w:p w14:paraId="36C510B3" w14:textId="77777777" w:rsidR="00B633E5" w:rsidRPr="00752E62" w:rsidRDefault="00B633E5" w:rsidP="00763802">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411E80D6" w14:textId="77777777" w:rsidR="00B633E5" w:rsidRPr="00752E62" w:rsidRDefault="00B633E5" w:rsidP="00763802">
            <w:pPr>
              <w:rPr>
                <w:color w:val="000000" w:themeColor="text1"/>
                <w:lang w:val="en-GB"/>
              </w:rPr>
            </w:pPr>
            <w:r w:rsidRPr="00752E62">
              <w:rPr>
                <w:color w:val="000000" w:themeColor="text1"/>
              </w:rPr>
              <w:t>zastoj srca</w:t>
            </w:r>
          </w:p>
        </w:tc>
      </w:tr>
      <w:tr w:rsidR="00B633E5" w:rsidRPr="00752E62" w14:paraId="2137BA8B"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D2A6962" w14:textId="77777777" w:rsidR="00B633E5" w:rsidRPr="00752E62" w:rsidRDefault="00B633E5" w:rsidP="00982118">
            <w:pPr>
              <w:rPr>
                <w:color w:val="000000" w:themeColor="text1"/>
              </w:rPr>
            </w:pPr>
            <w:r w:rsidRPr="00752E62">
              <w:rPr>
                <w:color w:val="000000" w:themeColor="text1"/>
              </w:rPr>
              <w:t>Krvožilni poremećaji</w:t>
            </w:r>
          </w:p>
        </w:tc>
        <w:tc>
          <w:tcPr>
            <w:tcW w:w="1621" w:type="dxa"/>
            <w:tcBorders>
              <w:top w:val="single" w:sz="4" w:space="0" w:color="auto"/>
              <w:left w:val="single" w:sz="4" w:space="0" w:color="auto"/>
              <w:bottom w:val="single" w:sz="4" w:space="0" w:color="auto"/>
              <w:right w:val="single" w:sz="4" w:space="0" w:color="auto"/>
            </w:tcBorders>
          </w:tcPr>
          <w:p w14:paraId="6F19B6AE" w14:textId="77777777" w:rsidR="00B633E5" w:rsidRPr="00752E62" w:rsidRDefault="00B633E5" w:rsidP="00763802">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4882287F" w14:textId="77777777" w:rsidR="00B633E5" w:rsidRPr="00752E62" w:rsidRDefault="00B633E5" w:rsidP="00982118">
            <w:pPr>
              <w:autoSpaceDE w:val="0"/>
              <w:autoSpaceDN w:val="0"/>
              <w:adjustRightInd w:val="0"/>
              <w:rPr>
                <w:color w:val="000000" w:themeColor="text1"/>
              </w:rPr>
            </w:pPr>
            <w:r w:rsidRPr="00752E62">
              <w:rPr>
                <w:color w:val="000000" w:themeColor="text1"/>
              </w:rPr>
              <w:t>hipertenzija,</w:t>
            </w:r>
          </w:p>
          <w:p w14:paraId="44587092" w14:textId="77777777" w:rsidR="00B633E5" w:rsidRPr="00752E62" w:rsidRDefault="00B633E5" w:rsidP="00982118">
            <w:pPr>
              <w:autoSpaceDE w:val="0"/>
              <w:autoSpaceDN w:val="0"/>
              <w:adjustRightInd w:val="0"/>
              <w:rPr>
                <w:color w:val="000000" w:themeColor="text1"/>
              </w:rPr>
            </w:pPr>
            <w:r w:rsidRPr="00752E62">
              <w:rPr>
                <w:color w:val="000000" w:themeColor="text1"/>
              </w:rPr>
              <w:t>navale crvenila,</w:t>
            </w:r>
          </w:p>
          <w:p w14:paraId="0FE3621D" w14:textId="77777777" w:rsidR="00B633E5" w:rsidRPr="00752E62" w:rsidRDefault="00B633E5" w:rsidP="00763802">
            <w:pPr>
              <w:rPr>
                <w:color w:val="000000" w:themeColor="text1"/>
                <w:lang w:val="en-GB"/>
              </w:rPr>
            </w:pPr>
            <w:r w:rsidRPr="00752E62">
              <w:rPr>
                <w:color w:val="000000" w:themeColor="text1"/>
              </w:rPr>
              <w:t>hematomi</w:t>
            </w:r>
          </w:p>
        </w:tc>
      </w:tr>
      <w:tr w:rsidR="00B633E5" w:rsidRPr="00752E62" w14:paraId="727EF2D2" w14:textId="77777777" w:rsidTr="0095181C">
        <w:trPr>
          <w:cantSplit/>
        </w:trPr>
        <w:tc>
          <w:tcPr>
            <w:tcW w:w="2628" w:type="dxa"/>
            <w:vMerge/>
            <w:tcBorders>
              <w:left w:val="single" w:sz="4" w:space="0" w:color="auto"/>
              <w:bottom w:val="single" w:sz="4" w:space="0" w:color="auto"/>
              <w:right w:val="single" w:sz="4" w:space="0" w:color="auto"/>
            </w:tcBorders>
          </w:tcPr>
          <w:p w14:paraId="71FC2F53" w14:textId="77777777" w:rsidR="00B633E5" w:rsidRPr="00752E62"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2B07245" w14:textId="77777777" w:rsidR="00B633E5" w:rsidRPr="00752E62" w:rsidRDefault="00B633E5" w:rsidP="00982118">
            <w:pPr>
              <w:rPr>
                <w:color w:val="000000" w:themeColor="text1"/>
              </w:rPr>
            </w:pPr>
            <w:r w:rsidRPr="00752E62">
              <w:rPr>
                <w:color w:val="000000" w:themeColor="text1"/>
              </w:rPr>
              <w:t>manje često</w:t>
            </w:r>
          </w:p>
        </w:tc>
        <w:tc>
          <w:tcPr>
            <w:tcW w:w="0" w:type="auto"/>
            <w:tcBorders>
              <w:left w:val="single" w:sz="4" w:space="0" w:color="auto"/>
              <w:bottom w:val="single" w:sz="4" w:space="0" w:color="auto"/>
              <w:right w:val="single" w:sz="4" w:space="0" w:color="auto"/>
            </w:tcBorders>
          </w:tcPr>
          <w:p w14:paraId="761CA94A" w14:textId="77777777" w:rsidR="00B633E5" w:rsidRPr="00752E62" w:rsidRDefault="00B633E5" w:rsidP="00982118">
            <w:pPr>
              <w:autoSpaceDE w:val="0"/>
              <w:autoSpaceDN w:val="0"/>
              <w:adjustRightInd w:val="0"/>
              <w:rPr>
                <w:color w:val="000000" w:themeColor="text1"/>
              </w:rPr>
            </w:pPr>
            <w:r w:rsidRPr="00752E62">
              <w:rPr>
                <w:color w:val="000000" w:themeColor="text1"/>
              </w:rPr>
              <w:t>aneurizma aorte,</w:t>
            </w:r>
          </w:p>
          <w:p w14:paraId="44976F33" w14:textId="77777777" w:rsidR="00B633E5" w:rsidRPr="00752E62" w:rsidRDefault="00B633E5" w:rsidP="00982118">
            <w:pPr>
              <w:autoSpaceDE w:val="0"/>
              <w:autoSpaceDN w:val="0"/>
              <w:adjustRightInd w:val="0"/>
              <w:rPr>
                <w:color w:val="000000" w:themeColor="text1"/>
              </w:rPr>
            </w:pPr>
            <w:r w:rsidRPr="00752E62">
              <w:rPr>
                <w:color w:val="000000" w:themeColor="text1"/>
              </w:rPr>
              <w:t>okluzije arterijskih žila,</w:t>
            </w:r>
          </w:p>
          <w:p w14:paraId="0091BFFD" w14:textId="77777777" w:rsidR="00B633E5" w:rsidRPr="00752E62" w:rsidDel="00B633E5" w:rsidRDefault="00B633E5" w:rsidP="00763802">
            <w:pPr>
              <w:rPr>
                <w:color w:val="000000" w:themeColor="text1"/>
                <w:lang w:val="en-GB"/>
              </w:rPr>
            </w:pPr>
            <w:r w:rsidRPr="00752E62">
              <w:rPr>
                <w:color w:val="000000" w:themeColor="text1"/>
              </w:rPr>
              <w:t>tromboflebitis</w:t>
            </w:r>
          </w:p>
        </w:tc>
      </w:tr>
      <w:tr w:rsidR="00B633E5" w:rsidRPr="00752E62" w14:paraId="1FB2EC06"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B365F0D" w14:textId="77777777" w:rsidR="00B633E5" w:rsidRPr="00752E62" w:rsidRDefault="00B633E5" w:rsidP="00982118">
            <w:pPr>
              <w:autoSpaceDE w:val="0"/>
              <w:autoSpaceDN w:val="0"/>
              <w:adjustRightInd w:val="0"/>
              <w:rPr>
                <w:color w:val="000000" w:themeColor="text1"/>
              </w:rPr>
            </w:pPr>
            <w:r w:rsidRPr="00752E62">
              <w:rPr>
                <w:color w:val="000000" w:themeColor="text1"/>
              </w:rPr>
              <w:t>Poremećaji dišnog sustava, prsišta i sredoprsja*</w:t>
            </w:r>
          </w:p>
        </w:tc>
        <w:tc>
          <w:tcPr>
            <w:tcW w:w="1621" w:type="dxa"/>
            <w:tcBorders>
              <w:top w:val="single" w:sz="4" w:space="0" w:color="auto"/>
              <w:left w:val="single" w:sz="4" w:space="0" w:color="auto"/>
              <w:bottom w:val="single" w:sz="4" w:space="0" w:color="auto"/>
              <w:right w:val="single" w:sz="4" w:space="0" w:color="auto"/>
            </w:tcBorders>
          </w:tcPr>
          <w:p w14:paraId="3FE91F02" w14:textId="77777777" w:rsidR="00B633E5" w:rsidRPr="00752E62" w:rsidRDefault="00B633E5" w:rsidP="00763802">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6D576CC9" w14:textId="77777777" w:rsidR="00B633E5" w:rsidRPr="00752E62" w:rsidRDefault="00B633E5" w:rsidP="00982118">
            <w:pPr>
              <w:autoSpaceDE w:val="0"/>
              <w:autoSpaceDN w:val="0"/>
              <w:adjustRightInd w:val="0"/>
              <w:rPr>
                <w:color w:val="000000" w:themeColor="text1"/>
              </w:rPr>
            </w:pPr>
            <w:r w:rsidRPr="00752E62">
              <w:rPr>
                <w:color w:val="000000" w:themeColor="text1"/>
              </w:rPr>
              <w:t>astma,</w:t>
            </w:r>
          </w:p>
          <w:p w14:paraId="4DF54BC9" w14:textId="77777777" w:rsidR="00B633E5" w:rsidRPr="00752E62" w:rsidRDefault="00B633E5" w:rsidP="00982118">
            <w:pPr>
              <w:autoSpaceDE w:val="0"/>
              <w:autoSpaceDN w:val="0"/>
              <w:adjustRightInd w:val="0"/>
              <w:rPr>
                <w:color w:val="000000" w:themeColor="text1"/>
              </w:rPr>
            </w:pPr>
            <w:r w:rsidRPr="00752E62">
              <w:rPr>
                <w:color w:val="000000" w:themeColor="text1"/>
              </w:rPr>
              <w:t>dispneja,</w:t>
            </w:r>
          </w:p>
          <w:p w14:paraId="56694618" w14:textId="77777777" w:rsidR="00B633E5" w:rsidRPr="00752E62" w:rsidRDefault="00B633E5" w:rsidP="00763802">
            <w:pPr>
              <w:autoSpaceDE w:val="0"/>
              <w:autoSpaceDN w:val="0"/>
              <w:adjustRightInd w:val="0"/>
              <w:rPr>
                <w:color w:val="000000" w:themeColor="text1"/>
                <w:lang w:val="en-GB"/>
              </w:rPr>
            </w:pPr>
            <w:r w:rsidRPr="00752E62">
              <w:rPr>
                <w:color w:val="000000" w:themeColor="text1"/>
              </w:rPr>
              <w:t>kašalj</w:t>
            </w:r>
          </w:p>
        </w:tc>
      </w:tr>
      <w:tr w:rsidR="00B633E5" w:rsidRPr="00752E62" w14:paraId="3D3EFD6D" w14:textId="77777777" w:rsidTr="0095181C">
        <w:trPr>
          <w:cantSplit/>
        </w:trPr>
        <w:tc>
          <w:tcPr>
            <w:tcW w:w="2628" w:type="dxa"/>
            <w:vMerge/>
            <w:tcBorders>
              <w:left w:val="single" w:sz="4" w:space="0" w:color="auto"/>
              <w:right w:val="single" w:sz="4" w:space="0" w:color="auto"/>
            </w:tcBorders>
          </w:tcPr>
          <w:p w14:paraId="2E156BD6" w14:textId="77777777" w:rsidR="00B633E5" w:rsidRPr="00752E62" w:rsidRDefault="00B633E5" w:rsidP="00982118">
            <w:pPr>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6D6B96D" w14:textId="77777777" w:rsidR="00B633E5" w:rsidRPr="00752E62" w:rsidRDefault="00B633E5"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7694456A" w14:textId="77777777" w:rsidR="00B633E5" w:rsidRPr="00752E62" w:rsidRDefault="00B633E5" w:rsidP="00982118">
            <w:pPr>
              <w:autoSpaceDE w:val="0"/>
              <w:autoSpaceDN w:val="0"/>
              <w:adjustRightInd w:val="0"/>
              <w:rPr>
                <w:color w:val="000000" w:themeColor="text1"/>
              </w:rPr>
            </w:pPr>
            <w:r w:rsidRPr="00752E62">
              <w:rPr>
                <w:color w:val="000000" w:themeColor="text1"/>
              </w:rPr>
              <w:t>plućna embolija</w:t>
            </w:r>
            <w:r w:rsidRPr="00752E62">
              <w:rPr>
                <w:color w:val="000000" w:themeColor="text1"/>
                <w:vertAlign w:val="superscript"/>
              </w:rPr>
              <w:t>1</w:t>
            </w:r>
            <w:r w:rsidRPr="00752E62">
              <w:rPr>
                <w:color w:val="000000" w:themeColor="text1"/>
              </w:rPr>
              <w:t>,</w:t>
            </w:r>
          </w:p>
          <w:p w14:paraId="3137E3E7" w14:textId="77777777" w:rsidR="00B633E5" w:rsidRPr="00752E62" w:rsidRDefault="00B633E5" w:rsidP="00982118">
            <w:pPr>
              <w:autoSpaceDE w:val="0"/>
              <w:autoSpaceDN w:val="0"/>
              <w:adjustRightInd w:val="0"/>
              <w:rPr>
                <w:color w:val="000000" w:themeColor="text1"/>
              </w:rPr>
            </w:pPr>
            <w:r w:rsidRPr="00752E62">
              <w:rPr>
                <w:color w:val="000000" w:themeColor="text1"/>
              </w:rPr>
              <w:t>intersticijska plućna bolest,</w:t>
            </w:r>
          </w:p>
          <w:p w14:paraId="482EDA14" w14:textId="77777777" w:rsidR="00B633E5" w:rsidRPr="00752E62" w:rsidRDefault="00B633E5" w:rsidP="00982118">
            <w:pPr>
              <w:autoSpaceDE w:val="0"/>
              <w:autoSpaceDN w:val="0"/>
              <w:adjustRightInd w:val="0"/>
              <w:rPr>
                <w:color w:val="000000" w:themeColor="text1"/>
              </w:rPr>
            </w:pPr>
            <w:r w:rsidRPr="00752E62">
              <w:rPr>
                <w:color w:val="000000" w:themeColor="text1"/>
              </w:rPr>
              <w:t>kronična opstruktivna plućna bolest,</w:t>
            </w:r>
          </w:p>
          <w:p w14:paraId="4870FDD8" w14:textId="77777777" w:rsidR="00B633E5" w:rsidRPr="00752E62" w:rsidRDefault="00B633E5" w:rsidP="00982118">
            <w:pPr>
              <w:autoSpaceDE w:val="0"/>
              <w:autoSpaceDN w:val="0"/>
              <w:adjustRightInd w:val="0"/>
              <w:rPr>
                <w:color w:val="000000" w:themeColor="text1"/>
              </w:rPr>
            </w:pPr>
            <w:r w:rsidRPr="00752E62">
              <w:rPr>
                <w:color w:val="000000" w:themeColor="text1"/>
              </w:rPr>
              <w:t>pneumonitis,</w:t>
            </w:r>
          </w:p>
          <w:p w14:paraId="31C7135F" w14:textId="77777777" w:rsidR="00B633E5" w:rsidRPr="00752E62" w:rsidRDefault="00B633E5" w:rsidP="00763802">
            <w:pPr>
              <w:autoSpaceDE w:val="0"/>
              <w:autoSpaceDN w:val="0"/>
              <w:adjustRightInd w:val="0"/>
              <w:rPr>
                <w:color w:val="000000" w:themeColor="text1"/>
                <w:lang w:val="en-GB"/>
              </w:rPr>
            </w:pPr>
            <w:r w:rsidRPr="00752E62">
              <w:rPr>
                <w:color w:val="000000" w:themeColor="text1"/>
              </w:rPr>
              <w:t>pleuralni izljev</w:t>
            </w:r>
            <w:r w:rsidRPr="00752E62">
              <w:rPr>
                <w:color w:val="000000" w:themeColor="text1"/>
                <w:vertAlign w:val="superscript"/>
              </w:rPr>
              <w:t>1</w:t>
            </w:r>
          </w:p>
        </w:tc>
      </w:tr>
      <w:tr w:rsidR="00B633E5" w:rsidRPr="00752E62" w14:paraId="4791328B" w14:textId="77777777" w:rsidTr="0095181C">
        <w:trPr>
          <w:cantSplit/>
        </w:trPr>
        <w:tc>
          <w:tcPr>
            <w:tcW w:w="2628" w:type="dxa"/>
            <w:vMerge/>
            <w:tcBorders>
              <w:left w:val="single" w:sz="4" w:space="0" w:color="auto"/>
              <w:bottom w:val="single" w:sz="4" w:space="0" w:color="auto"/>
              <w:right w:val="single" w:sz="4" w:space="0" w:color="auto"/>
            </w:tcBorders>
          </w:tcPr>
          <w:p w14:paraId="348D173D" w14:textId="77777777" w:rsidR="00B633E5" w:rsidRPr="00752E62" w:rsidRDefault="00B633E5" w:rsidP="00982118">
            <w:pPr>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3C1546E" w14:textId="77777777" w:rsidR="00B633E5" w:rsidRPr="00752E62" w:rsidRDefault="00B633E5" w:rsidP="00763802">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4AD0CE8F" w14:textId="77777777" w:rsidR="00B633E5" w:rsidRPr="00752E62" w:rsidRDefault="00B633E5" w:rsidP="00763802">
            <w:pPr>
              <w:autoSpaceDE w:val="0"/>
              <w:autoSpaceDN w:val="0"/>
              <w:adjustRightInd w:val="0"/>
              <w:rPr>
                <w:color w:val="000000" w:themeColor="text1"/>
                <w:lang w:val="en-GB"/>
              </w:rPr>
            </w:pPr>
            <w:r w:rsidRPr="00752E62">
              <w:rPr>
                <w:color w:val="000000" w:themeColor="text1"/>
              </w:rPr>
              <w:t>plućna fibroza</w:t>
            </w:r>
            <w:r w:rsidRPr="00752E62">
              <w:rPr>
                <w:color w:val="000000" w:themeColor="text1"/>
                <w:vertAlign w:val="superscript"/>
              </w:rPr>
              <w:t>1</w:t>
            </w:r>
          </w:p>
        </w:tc>
      </w:tr>
      <w:tr w:rsidR="00B633E5" w:rsidRPr="00752E62" w14:paraId="1087461A"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84CDC3C" w14:textId="77777777" w:rsidR="00B633E5" w:rsidRPr="00752E62" w:rsidRDefault="00B633E5" w:rsidP="00982118">
            <w:pPr>
              <w:keepNext/>
              <w:rPr>
                <w:color w:val="000000" w:themeColor="text1"/>
              </w:rPr>
            </w:pPr>
            <w:r w:rsidRPr="00752E62">
              <w:rPr>
                <w:color w:val="000000" w:themeColor="text1"/>
              </w:rPr>
              <w:t>Poremećaji probavnog sustava</w:t>
            </w:r>
          </w:p>
        </w:tc>
        <w:tc>
          <w:tcPr>
            <w:tcW w:w="1621" w:type="dxa"/>
            <w:tcBorders>
              <w:top w:val="single" w:sz="4" w:space="0" w:color="auto"/>
              <w:left w:val="single" w:sz="4" w:space="0" w:color="auto"/>
              <w:bottom w:val="single" w:sz="4" w:space="0" w:color="auto"/>
              <w:right w:val="single" w:sz="4" w:space="0" w:color="auto"/>
            </w:tcBorders>
          </w:tcPr>
          <w:p w14:paraId="27A9A631" w14:textId="77777777" w:rsidR="00B633E5" w:rsidRPr="00752E62" w:rsidRDefault="00B633E5" w:rsidP="00763802">
            <w:pPr>
              <w:keepNext/>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325968B7" w14:textId="77777777" w:rsidR="00B633E5" w:rsidRPr="00752E62" w:rsidRDefault="00136326" w:rsidP="00982118">
            <w:pPr>
              <w:keepNext/>
              <w:autoSpaceDE w:val="0"/>
              <w:autoSpaceDN w:val="0"/>
              <w:adjustRightInd w:val="0"/>
              <w:rPr>
                <w:color w:val="000000" w:themeColor="text1"/>
              </w:rPr>
            </w:pPr>
            <w:r w:rsidRPr="00752E62">
              <w:rPr>
                <w:color w:val="000000" w:themeColor="text1"/>
              </w:rPr>
              <w:t>bol u abdomenu,</w:t>
            </w:r>
          </w:p>
          <w:p w14:paraId="2B12EFD3" w14:textId="77777777" w:rsidR="00B633E5" w:rsidRPr="00752E62" w:rsidRDefault="00B633E5" w:rsidP="00763802">
            <w:pPr>
              <w:keepNext/>
              <w:autoSpaceDE w:val="0"/>
              <w:autoSpaceDN w:val="0"/>
              <w:adjustRightInd w:val="0"/>
              <w:rPr>
                <w:color w:val="000000" w:themeColor="text1"/>
                <w:lang w:val="pl-PL"/>
              </w:rPr>
            </w:pPr>
            <w:r w:rsidRPr="00752E62">
              <w:rPr>
                <w:color w:val="000000" w:themeColor="text1"/>
              </w:rPr>
              <w:t>mučnina i povraćanje</w:t>
            </w:r>
          </w:p>
        </w:tc>
      </w:tr>
      <w:tr w:rsidR="00B633E5" w:rsidRPr="00752E62" w14:paraId="45EC9E5A" w14:textId="77777777" w:rsidTr="0095181C">
        <w:trPr>
          <w:cantSplit/>
        </w:trPr>
        <w:tc>
          <w:tcPr>
            <w:tcW w:w="2628" w:type="dxa"/>
            <w:vMerge/>
            <w:tcBorders>
              <w:left w:val="single" w:sz="4" w:space="0" w:color="auto"/>
              <w:right w:val="single" w:sz="4" w:space="0" w:color="auto"/>
            </w:tcBorders>
          </w:tcPr>
          <w:p w14:paraId="3098FBC2" w14:textId="77777777" w:rsidR="00B633E5" w:rsidRPr="00752E62" w:rsidRDefault="00B633E5" w:rsidP="00982118">
            <w:pPr>
              <w:keepNext/>
              <w:rPr>
                <w:color w:val="000000" w:themeColor="text1"/>
                <w:lang w:val="pl-PL"/>
              </w:rPr>
            </w:pPr>
          </w:p>
        </w:tc>
        <w:tc>
          <w:tcPr>
            <w:tcW w:w="1621" w:type="dxa"/>
            <w:tcBorders>
              <w:top w:val="single" w:sz="4" w:space="0" w:color="auto"/>
              <w:left w:val="single" w:sz="4" w:space="0" w:color="auto"/>
              <w:bottom w:val="single" w:sz="4" w:space="0" w:color="auto"/>
              <w:right w:val="single" w:sz="4" w:space="0" w:color="auto"/>
            </w:tcBorders>
          </w:tcPr>
          <w:p w14:paraId="77FF10AC" w14:textId="77777777" w:rsidR="00B633E5" w:rsidRPr="00752E62" w:rsidRDefault="00B633E5" w:rsidP="00763802">
            <w:pPr>
              <w:keepNext/>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0F2F9677" w14:textId="77777777" w:rsidR="00B633E5" w:rsidRPr="00752E62" w:rsidRDefault="00B633E5" w:rsidP="00982118">
            <w:pPr>
              <w:keepNext/>
              <w:autoSpaceDE w:val="0"/>
              <w:autoSpaceDN w:val="0"/>
              <w:adjustRightInd w:val="0"/>
              <w:rPr>
                <w:color w:val="000000" w:themeColor="text1"/>
              </w:rPr>
            </w:pPr>
            <w:r w:rsidRPr="00752E62">
              <w:rPr>
                <w:color w:val="000000" w:themeColor="text1"/>
              </w:rPr>
              <w:t>krvarenje u probavnom sustavu,</w:t>
            </w:r>
          </w:p>
          <w:p w14:paraId="2FAC1000" w14:textId="77777777" w:rsidR="00B633E5" w:rsidRPr="00752E62" w:rsidRDefault="00B633E5" w:rsidP="00982118">
            <w:pPr>
              <w:keepNext/>
              <w:autoSpaceDE w:val="0"/>
              <w:autoSpaceDN w:val="0"/>
              <w:adjustRightInd w:val="0"/>
              <w:rPr>
                <w:color w:val="000000" w:themeColor="text1"/>
              </w:rPr>
            </w:pPr>
            <w:r w:rsidRPr="00752E62">
              <w:rPr>
                <w:color w:val="000000" w:themeColor="text1"/>
              </w:rPr>
              <w:t>dispepsija,</w:t>
            </w:r>
          </w:p>
          <w:p w14:paraId="76EE8F63" w14:textId="77777777" w:rsidR="00B633E5" w:rsidRPr="00752E62" w:rsidRDefault="00B633E5" w:rsidP="00982118">
            <w:pPr>
              <w:keepNext/>
              <w:autoSpaceDE w:val="0"/>
              <w:autoSpaceDN w:val="0"/>
              <w:adjustRightInd w:val="0"/>
              <w:rPr>
                <w:color w:val="000000" w:themeColor="text1"/>
              </w:rPr>
            </w:pPr>
            <w:r w:rsidRPr="00752E62">
              <w:rPr>
                <w:color w:val="000000" w:themeColor="text1"/>
              </w:rPr>
              <w:t>gastroezofagusna refluksna bolest,</w:t>
            </w:r>
          </w:p>
          <w:p w14:paraId="38FFBC6E" w14:textId="77777777" w:rsidR="00B633E5" w:rsidRPr="00752E62" w:rsidRDefault="00B633E5" w:rsidP="00763802">
            <w:pPr>
              <w:keepNext/>
              <w:autoSpaceDE w:val="0"/>
              <w:autoSpaceDN w:val="0"/>
              <w:adjustRightInd w:val="0"/>
              <w:rPr>
                <w:color w:val="000000" w:themeColor="text1"/>
                <w:lang w:val="en-GB"/>
              </w:rPr>
            </w:pPr>
            <w:r w:rsidRPr="00752E62">
              <w:rPr>
                <w:color w:val="000000" w:themeColor="text1"/>
              </w:rPr>
              <w:t>sicca sindrom</w:t>
            </w:r>
          </w:p>
        </w:tc>
      </w:tr>
      <w:tr w:rsidR="00B633E5" w:rsidRPr="00752E62" w14:paraId="112EBE09" w14:textId="77777777" w:rsidTr="0095181C">
        <w:trPr>
          <w:cantSplit/>
        </w:trPr>
        <w:tc>
          <w:tcPr>
            <w:tcW w:w="2628" w:type="dxa"/>
            <w:vMerge/>
            <w:tcBorders>
              <w:left w:val="single" w:sz="4" w:space="0" w:color="auto"/>
              <w:right w:val="single" w:sz="4" w:space="0" w:color="auto"/>
            </w:tcBorders>
          </w:tcPr>
          <w:p w14:paraId="2183CD18" w14:textId="77777777" w:rsidR="00B633E5" w:rsidRPr="00752E62" w:rsidRDefault="00B633E5"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85FE8DC" w14:textId="77777777" w:rsidR="00B633E5" w:rsidRPr="00752E62" w:rsidRDefault="00B633E5" w:rsidP="00763802">
            <w:pPr>
              <w:keepNext/>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72752346" w14:textId="77777777" w:rsidR="00B633E5" w:rsidRPr="00752E62" w:rsidRDefault="00136326" w:rsidP="00982118">
            <w:pPr>
              <w:keepNext/>
              <w:autoSpaceDE w:val="0"/>
              <w:autoSpaceDN w:val="0"/>
              <w:adjustRightInd w:val="0"/>
              <w:rPr>
                <w:color w:val="000000" w:themeColor="text1"/>
              </w:rPr>
            </w:pPr>
            <w:r w:rsidRPr="00752E62">
              <w:rPr>
                <w:color w:val="000000" w:themeColor="text1"/>
              </w:rPr>
              <w:t>pankreatitis,</w:t>
            </w:r>
          </w:p>
          <w:p w14:paraId="12D72F17" w14:textId="77777777" w:rsidR="00B633E5" w:rsidRPr="00752E62" w:rsidRDefault="00B633E5" w:rsidP="00982118">
            <w:pPr>
              <w:keepNext/>
              <w:autoSpaceDE w:val="0"/>
              <w:autoSpaceDN w:val="0"/>
              <w:adjustRightInd w:val="0"/>
              <w:rPr>
                <w:color w:val="000000" w:themeColor="text1"/>
              </w:rPr>
            </w:pPr>
            <w:r w:rsidRPr="00752E62">
              <w:rPr>
                <w:color w:val="000000" w:themeColor="text1"/>
              </w:rPr>
              <w:t>disfagija,</w:t>
            </w:r>
          </w:p>
          <w:p w14:paraId="6436462B" w14:textId="77777777" w:rsidR="00B633E5" w:rsidRPr="00752E62" w:rsidRDefault="00B633E5" w:rsidP="00763802">
            <w:pPr>
              <w:keepNext/>
              <w:autoSpaceDE w:val="0"/>
              <w:autoSpaceDN w:val="0"/>
              <w:adjustRightInd w:val="0"/>
              <w:rPr>
                <w:color w:val="000000" w:themeColor="text1"/>
                <w:lang w:val="en-GB"/>
              </w:rPr>
            </w:pPr>
            <w:r w:rsidRPr="00752E62">
              <w:rPr>
                <w:color w:val="000000" w:themeColor="text1"/>
              </w:rPr>
              <w:t>edem lica</w:t>
            </w:r>
          </w:p>
        </w:tc>
      </w:tr>
      <w:tr w:rsidR="00B633E5" w:rsidRPr="00752E62" w14:paraId="022B838C" w14:textId="77777777" w:rsidTr="0095181C">
        <w:trPr>
          <w:cantSplit/>
        </w:trPr>
        <w:tc>
          <w:tcPr>
            <w:tcW w:w="2628" w:type="dxa"/>
            <w:vMerge/>
            <w:tcBorders>
              <w:left w:val="single" w:sz="4" w:space="0" w:color="auto"/>
              <w:bottom w:val="single" w:sz="4" w:space="0" w:color="auto"/>
              <w:right w:val="single" w:sz="4" w:space="0" w:color="auto"/>
            </w:tcBorders>
          </w:tcPr>
          <w:p w14:paraId="493D0DA6" w14:textId="77777777" w:rsidR="00B633E5" w:rsidRPr="00752E62"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64183DA" w14:textId="77777777" w:rsidR="00B633E5" w:rsidRPr="00752E62" w:rsidRDefault="00B633E5" w:rsidP="00763802">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5A6C2746" w14:textId="77777777" w:rsidR="00B633E5" w:rsidRPr="00752E62" w:rsidRDefault="00136326" w:rsidP="00763802">
            <w:pPr>
              <w:autoSpaceDE w:val="0"/>
              <w:autoSpaceDN w:val="0"/>
              <w:adjustRightInd w:val="0"/>
              <w:rPr>
                <w:color w:val="000000" w:themeColor="text1"/>
                <w:lang w:val="en-GB"/>
              </w:rPr>
            </w:pPr>
            <w:r w:rsidRPr="00752E62">
              <w:rPr>
                <w:color w:val="000000" w:themeColor="text1"/>
              </w:rPr>
              <w:t>perforacija crijeva</w:t>
            </w:r>
            <w:r w:rsidRPr="00752E62">
              <w:rPr>
                <w:color w:val="000000" w:themeColor="text1"/>
                <w:vertAlign w:val="superscript"/>
              </w:rPr>
              <w:t>1</w:t>
            </w:r>
          </w:p>
        </w:tc>
      </w:tr>
      <w:tr w:rsidR="00B633E5" w:rsidRPr="00752E62" w14:paraId="3E84319A"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A62408A" w14:textId="77777777" w:rsidR="00B633E5" w:rsidRPr="00752E62" w:rsidRDefault="00B633E5" w:rsidP="00982118">
            <w:pPr>
              <w:rPr>
                <w:color w:val="000000" w:themeColor="text1"/>
              </w:rPr>
            </w:pPr>
            <w:r w:rsidRPr="00752E62">
              <w:rPr>
                <w:color w:val="000000" w:themeColor="text1"/>
              </w:rPr>
              <w:t>Poremećaji jetre i žuči*</w:t>
            </w:r>
          </w:p>
        </w:tc>
        <w:tc>
          <w:tcPr>
            <w:tcW w:w="1621" w:type="dxa"/>
            <w:tcBorders>
              <w:top w:val="single" w:sz="4" w:space="0" w:color="auto"/>
              <w:left w:val="single" w:sz="4" w:space="0" w:color="auto"/>
              <w:bottom w:val="single" w:sz="4" w:space="0" w:color="auto"/>
              <w:right w:val="single" w:sz="4" w:space="0" w:color="auto"/>
            </w:tcBorders>
          </w:tcPr>
          <w:p w14:paraId="0652CE32" w14:textId="77777777" w:rsidR="00B633E5" w:rsidRPr="00752E62" w:rsidRDefault="006E1391" w:rsidP="00763802">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31BD1966" w14:textId="77777777" w:rsidR="00B633E5" w:rsidRPr="00752E62" w:rsidRDefault="00637923" w:rsidP="00763802">
            <w:pPr>
              <w:rPr>
                <w:color w:val="000000" w:themeColor="text1"/>
                <w:lang w:val="en-GB"/>
              </w:rPr>
            </w:pPr>
            <w:r w:rsidRPr="00752E62">
              <w:rPr>
                <w:color w:val="000000" w:themeColor="text1"/>
              </w:rPr>
              <w:t>povišeni jetreni enzimi</w:t>
            </w:r>
          </w:p>
        </w:tc>
      </w:tr>
      <w:tr w:rsidR="00B633E5" w:rsidRPr="00752E62" w14:paraId="5A9CD0D6" w14:textId="77777777" w:rsidTr="0095181C">
        <w:trPr>
          <w:cantSplit/>
        </w:trPr>
        <w:tc>
          <w:tcPr>
            <w:tcW w:w="2628" w:type="dxa"/>
            <w:vMerge/>
            <w:tcBorders>
              <w:left w:val="single" w:sz="4" w:space="0" w:color="auto"/>
              <w:right w:val="single" w:sz="4" w:space="0" w:color="auto"/>
            </w:tcBorders>
          </w:tcPr>
          <w:p w14:paraId="706FA8B9" w14:textId="77777777" w:rsidR="00B633E5" w:rsidRPr="00752E62"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6A8C1DD" w14:textId="77777777" w:rsidR="00B633E5" w:rsidRPr="00752E62" w:rsidRDefault="00B633E5"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1321EA1E" w14:textId="77777777" w:rsidR="00B633E5" w:rsidRPr="00752E62" w:rsidRDefault="00637923" w:rsidP="00982118">
            <w:pPr>
              <w:rPr>
                <w:color w:val="000000" w:themeColor="text1"/>
              </w:rPr>
            </w:pPr>
            <w:r w:rsidRPr="00752E62">
              <w:rPr>
                <w:color w:val="000000" w:themeColor="text1"/>
              </w:rPr>
              <w:t>kolecistitis i kolelitijaza,</w:t>
            </w:r>
          </w:p>
          <w:p w14:paraId="171F4888" w14:textId="77777777" w:rsidR="00B633E5" w:rsidRPr="00752E62" w:rsidRDefault="00B633E5" w:rsidP="00982118">
            <w:pPr>
              <w:rPr>
                <w:color w:val="000000" w:themeColor="text1"/>
              </w:rPr>
            </w:pPr>
            <w:r w:rsidRPr="00752E62">
              <w:rPr>
                <w:color w:val="000000" w:themeColor="text1"/>
              </w:rPr>
              <w:t>steatoza jetre,</w:t>
            </w:r>
          </w:p>
          <w:p w14:paraId="262E55C3" w14:textId="77777777" w:rsidR="00B633E5" w:rsidRPr="00752E62" w:rsidRDefault="00B633E5" w:rsidP="00763802">
            <w:pPr>
              <w:rPr>
                <w:color w:val="000000" w:themeColor="text1"/>
                <w:lang w:val="en-GB"/>
              </w:rPr>
            </w:pPr>
            <w:r w:rsidRPr="00752E62">
              <w:rPr>
                <w:color w:val="000000" w:themeColor="text1"/>
              </w:rPr>
              <w:t>povišen bilirubin</w:t>
            </w:r>
          </w:p>
        </w:tc>
      </w:tr>
      <w:tr w:rsidR="00B633E5" w:rsidRPr="00752E62" w14:paraId="3BD92C6A" w14:textId="77777777" w:rsidTr="0095181C">
        <w:trPr>
          <w:cantSplit/>
        </w:trPr>
        <w:tc>
          <w:tcPr>
            <w:tcW w:w="2628" w:type="dxa"/>
            <w:vMerge/>
            <w:tcBorders>
              <w:left w:val="single" w:sz="4" w:space="0" w:color="auto"/>
              <w:right w:val="single" w:sz="4" w:space="0" w:color="auto"/>
            </w:tcBorders>
          </w:tcPr>
          <w:p w14:paraId="4D048805" w14:textId="77777777" w:rsidR="00B633E5" w:rsidRPr="00752E62"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1E2FF55" w14:textId="77777777" w:rsidR="00B633E5" w:rsidRPr="00752E62" w:rsidRDefault="00B633E5" w:rsidP="00763802">
            <w:pPr>
              <w:rPr>
                <w:color w:val="000000" w:themeColor="text1"/>
                <w:lang w:val="en-GB"/>
              </w:rPr>
            </w:pPr>
            <w:r w:rsidRPr="00752E62">
              <w:rPr>
                <w:color w:val="000000" w:themeColor="text1"/>
              </w:rPr>
              <w:t>rijetko</w:t>
            </w:r>
          </w:p>
        </w:tc>
        <w:tc>
          <w:tcPr>
            <w:tcW w:w="0" w:type="auto"/>
            <w:tcBorders>
              <w:left w:val="single" w:sz="4" w:space="0" w:color="auto"/>
              <w:right w:val="single" w:sz="4" w:space="0" w:color="auto"/>
            </w:tcBorders>
          </w:tcPr>
          <w:p w14:paraId="3C6A3FB6" w14:textId="77777777" w:rsidR="00B633E5" w:rsidRPr="00752E62" w:rsidRDefault="00637923" w:rsidP="00982118">
            <w:pPr>
              <w:rPr>
                <w:color w:val="000000" w:themeColor="text1"/>
              </w:rPr>
            </w:pPr>
            <w:r w:rsidRPr="00752E62">
              <w:rPr>
                <w:color w:val="000000" w:themeColor="text1"/>
              </w:rPr>
              <w:t>hepatitis,</w:t>
            </w:r>
          </w:p>
          <w:p w14:paraId="531B0F2B" w14:textId="77777777" w:rsidR="00B633E5" w:rsidRPr="00752E62" w:rsidRDefault="00B633E5" w:rsidP="00982118">
            <w:pPr>
              <w:rPr>
                <w:color w:val="000000" w:themeColor="text1"/>
              </w:rPr>
            </w:pPr>
            <w:r w:rsidRPr="00752E62">
              <w:rPr>
                <w:color w:val="000000" w:themeColor="text1"/>
              </w:rPr>
              <w:t>reaktivacija hepatitisa B</w:t>
            </w:r>
            <w:r w:rsidRPr="00752E62">
              <w:rPr>
                <w:color w:val="000000" w:themeColor="text1"/>
                <w:vertAlign w:val="superscript"/>
              </w:rPr>
              <w:t>1</w:t>
            </w:r>
            <w:r w:rsidRPr="00752E62">
              <w:rPr>
                <w:color w:val="000000" w:themeColor="text1"/>
              </w:rPr>
              <w:t>,</w:t>
            </w:r>
          </w:p>
          <w:p w14:paraId="5021CD98" w14:textId="77777777" w:rsidR="00B633E5" w:rsidRPr="002F382A" w:rsidRDefault="00B633E5" w:rsidP="00763802">
            <w:pPr>
              <w:rPr>
                <w:color w:val="000000" w:themeColor="text1"/>
                <w:lang w:val="da-DK"/>
                <w:rPrChange w:id="18" w:author="Author" w:date="2025-06-12T11:30:00Z" w16du:dateUtc="2025-06-12T10:30:00Z">
                  <w:rPr>
                    <w:color w:val="000000" w:themeColor="text1"/>
                    <w:lang w:val="en-GB"/>
                  </w:rPr>
                </w:rPrChange>
              </w:rPr>
            </w:pPr>
            <w:r w:rsidRPr="00752E62">
              <w:rPr>
                <w:color w:val="000000" w:themeColor="text1"/>
              </w:rPr>
              <w:t>autoimuni hepatitis</w:t>
            </w:r>
            <w:r w:rsidRPr="00752E62">
              <w:rPr>
                <w:color w:val="000000" w:themeColor="text1"/>
                <w:vertAlign w:val="superscript"/>
              </w:rPr>
              <w:t>1</w:t>
            </w:r>
          </w:p>
        </w:tc>
      </w:tr>
      <w:tr w:rsidR="00B633E5" w:rsidRPr="00752E62" w14:paraId="5F5CBB59" w14:textId="77777777" w:rsidTr="0095181C">
        <w:trPr>
          <w:cantSplit/>
        </w:trPr>
        <w:tc>
          <w:tcPr>
            <w:tcW w:w="2628" w:type="dxa"/>
            <w:vMerge/>
            <w:tcBorders>
              <w:left w:val="single" w:sz="4" w:space="0" w:color="auto"/>
              <w:bottom w:val="single" w:sz="4" w:space="0" w:color="auto"/>
              <w:right w:val="single" w:sz="4" w:space="0" w:color="auto"/>
            </w:tcBorders>
          </w:tcPr>
          <w:p w14:paraId="1589C370" w14:textId="77777777" w:rsidR="00B633E5" w:rsidRPr="002F382A" w:rsidRDefault="00B633E5" w:rsidP="00982118">
            <w:pPr>
              <w:rPr>
                <w:color w:val="000000" w:themeColor="text1"/>
                <w:lang w:val="da-DK"/>
                <w:rPrChange w:id="19" w:author="Author" w:date="2025-06-12T11:30:00Z" w16du:dateUtc="2025-06-12T10:30:00Z">
                  <w:rPr>
                    <w:color w:val="000000" w:themeColor="text1"/>
                    <w:lang w:val="en-GB"/>
                  </w:rPr>
                </w:rPrChange>
              </w:rPr>
            </w:pPr>
          </w:p>
        </w:tc>
        <w:tc>
          <w:tcPr>
            <w:tcW w:w="1621" w:type="dxa"/>
            <w:tcBorders>
              <w:top w:val="single" w:sz="4" w:space="0" w:color="auto"/>
              <w:left w:val="single" w:sz="4" w:space="0" w:color="auto"/>
              <w:bottom w:val="single" w:sz="4" w:space="0" w:color="auto"/>
              <w:right w:val="single" w:sz="4" w:space="0" w:color="auto"/>
            </w:tcBorders>
          </w:tcPr>
          <w:p w14:paraId="611B6CDD" w14:textId="77777777" w:rsidR="00B633E5" w:rsidRPr="00752E62" w:rsidRDefault="00B633E5" w:rsidP="00763802">
            <w:pPr>
              <w:rPr>
                <w:color w:val="000000" w:themeColor="text1"/>
                <w:lang w:val="en-GB"/>
              </w:rPr>
            </w:pPr>
            <w:r w:rsidRPr="00752E62">
              <w:rPr>
                <w:color w:val="000000" w:themeColor="text1"/>
              </w:rPr>
              <w:t>nepoznato</w:t>
            </w:r>
          </w:p>
        </w:tc>
        <w:tc>
          <w:tcPr>
            <w:tcW w:w="0" w:type="auto"/>
            <w:tcBorders>
              <w:left w:val="single" w:sz="4" w:space="0" w:color="auto"/>
              <w:bottom w:val="single" w:sz="4" w:space="0" w:color="auto"/>
              <w:right w:val="single" w:sz="4" w:space="0" w:color="auto"/>
            </w:tcBorders>
          </w:tcPr>
          <w:p w14:paraId="742C3791" w14:textId="77777777" w:rsidR="00B633E5" w:rsidRPr="00752E62" w:rsidRDefault="00637923" w:rsidP="00763802">
            <w:pPr>
              <w:rPr>
                <w:color w:val="000000" w:themeColor="text1"/>
                <w:lang w:val="en-GB"/>
              </w:rPr>
            </w:pPr>
            <w:r w:rsidRPr="00752E62">
              <w:rPr>
                <w:color w:val="000000" w:themeColor="text1"/>
              </w:rPr>
              <w:t>zatajenje jetre</w:t>
            </w:r>
            <w:r w:rsidRPr="00752E62">
              <w:rPr>
                <w:color w:val="000000" w:themeColor="text1"/>
                <w:vertAlign w:val="superscript"/>
              </w:rPr>
              <w:t>1</w:t>
            </w:r>
          </w:p>
        </w:tc>
      </w:tr>
      <w:tr w:rsidR="00B633E5" w:rsidRPr="00752E62" w14:paraId="70AFBC53"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38C20F9" w14:textId="77777777" w:rsidR="00B633E5" w:rsidRPr="00752E62" w:rsidRDefault="00B633E5" w:rsidP="00982118">
            <w:pPr>
              <w:rPr>
                <w:color w:val="000000" w:themeColor="text1"/>
              </w:rPr>
            </w:pPr>
            <w:r w:rsidRPr="00752E62">
              <w:rPr>
                <w:color w:val="000000" w:themeColor="text1"/>
              </w:rPr>
              <w:t>Poremećaji kože i potkožnog tkiva</w:t>
            </w:r>
          </w:p>
        </w:tc>
        <w:tc>
          <w:tcPr>
            <w:tcW w:w="1621" w:type="dxa"/>
            <w:tcBorders>
              <w:top w:val="single" w:sz="4" w:space="0" w:color="auto"/>
              <w:left w:val="single" w:sz="4" w:space="0" w:color="auto"/>
              <w:bottom w:val="single" w:sz="4" w:space="0" w:color="auto"/>
              <w:right w:val="single" w:sz="4" w:space="0" w:color="auto"/>
            </w:tcBorders>
          </w:tcPr>
          <w:p w14:paraId="31D9A98E" w14:textId="77777777" w:rsidR="00B633E5" w:rsidRPr="00752E62" w:rsidRDefault="006E1391" w:rsidP="00763802">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064A6FCD" w14:textId="77777777" w:rsidR="00B633E5" w:rsidRPr="00752E62" w:rsidRDefault="00637923" w:rsidP="00763802">
            <w:pPr>
              <w:rPr>
                <w:color w:val="000000" w:themeColor="text1"/>
                <w:lang w:val="en-GB"/>
              </w:rPr>
            </w:pPr>
            <w:r w:rsidRPr="00752E62">
              <w:rPr>
                <w:color w:val="000000" w:themeColor="text1"/>
              </w:rPr>
              <w:t>osip (uključujući eksfolijativni osip)</w:t>
            </w:r>
          </w:p>
        </w:tc>
      </w:tr>
      <w:tr w:rsidR="00B633E5" w:rsidRPr="00752E62" w14:paraId="1F16306E" w14:textId="77777777" w:rsidTr="0095181C">
        <w:trPr>
          <w:cantSplit/>
        </w:trPr>
        <w:tc>
          <w:tcPr>
            <w:tcW w:w="2628" w:type="dxa"/>
            <w:vMerge/>
            <w:tcBorders>
              <w:left w:val="single" w:sz="4" w:space="0" w:color="auto"/>
              <w:right w:val="single" w:sz="4" w:space="0" w:color="auto"/>
            </w:tcBorders>
          </w:tcPr>
          <w:p w14:paraId="20D8A67A" w14:textId="77777777" w:rsidR="00B633E5" w:rsidRPr="00752E62"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2776692" w14:textId="77777777" w:rsidR="00B633E5" w:rsidRPr="00752E62" w:rsidRDefault="00B633E5" w:rsidP="00763802">
            <w:pPr>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29A6B71F" w14:textId="77777777" w:rsidR="00B633E5" w:rsidRPr="00752E62" w:rsidRDefault="00637923" w:rsidP="00982118">
            <w:pPr>
              <w:rPr>
                <w:color w:val="000000" w:themeColor="text1"/>
              </w:rPr>
            </w:pPr>
            <w:r w:rsidRPr="00752E62">
              <w:rPr>
                <w:color w:val="000000" w:themeColor="text1"/>
              </w:rPr>
              <w:t>pogoršanje ili nova pojava psorijaze (uključujući palmoplantarnu pustuloznu psorijazu)</w:t>
            </w:r>
            <w:r w:rsidRPr="00752E62">
              <w:rPr>
                <w:color w:val="000000" w:themeColor="text1"/>
                <w:vertAlign w:val="superscript"/>
              </w:rPr>
              <w:t>1</w:t>
            </w:r>
            <w:r w:rsidRPr="00752E62">
              <w:rPr>
                <w:color w:val="000000" w:themeColor="text1"/>
              </w:rPr>
              <w:t>,</w:t>
            </w:r>
          </w:p>
          <w:p w14:paraId="7BCBF00F" w14:textId="77777777" w:rsidR="00B633E5" w:rsidRPr="00752E62" w:rsidRDefault="00B633E5" w:rsidP="00982118">
            <w:pPr>
              <w:rPr>
                <w:color w:val="000000" w:themeColor="text1"/>
              </w:rPr>
            </w:pPr>
            <w:r w:rsidRPr="00752E62">
              <w:rPr>
                <w:color w:val="000000" w:themeColor="text1"/>
              </w:rPr>
              <w:t>urtikarija,</w:t>
            </w:r>
          </w:p>
          <w:p w14:paraId="59C55A72" w14:textId="77777777" w:rsidR="00B633E5" w:rsidRPr="00752E62" w:rsidRDefault="00B633E5" w:rsidP="00982118">
            <w:pPr>
              <w:rPr>
                <w:color w:val="000000" w:themeColor="text1"/>
              </w:rPr>
            </w:pPr>
            <w:r w:rsidRPr="00752E62">
              <w:rPr>
                <w:color w:val="000000" w:themeColor="text1"/>
              </w:rPr>
              <w:t>stvaranje modrica (uključujući purpuru),</w:t>
            </w:r>
          </w:p>
          <w:p w14:paraId="032BAFF1" w14:textId="77777777" w:rsidR="00B633E5" w:rsidRPr="00752E62" w:rsidRDefault="00B633E5" w:rsidP="00982118">
            <w:pPr>
              <w:rPr>
                <w:color w:val="000000" w:themeColor="text1"/>
              </w:rPr>
            </w:pPr>
            <w:r w:rsidRPr="00752E62">
              <w:rPr>
                <w:color w:val="000000" w:themeColor="text1"/>
              </w:rPr>
              <w:t>dermatitis (uključujući ekcem),</w:t>
            </w:r>
          </w:p>
          <w:p w14:paraId="3E0972F0" w14:textId="77777777" w:rsidR="00B633E5" w:rsidRPr="00752E62" w:rsidRDefault="00B633E5" w:rsidP="00982118">
            <w:pPr>
              <w:rPr>
                <w:color w:val="000000" w:themeColor="text1"/>
              </w:rPr>
            </w:pPr>
            <w:r w:rsidRPr="00752E62">
              <w:rPr>
                <w:color w:val="000000" w:themeColor="text1"/>
              </w:rPr>
              <w:t>pucanje noktiju,</w:t>
            </w:r>
          </w:p>
          <w:p w14:paraId="0B8B387C" w14:textId="77777777" w:rsidR="00B633E5" w:rsidRPr="00752E62" w:rsidRDefault="00B633E5" w:rsidP="00982118">
            <w:pPr>
              <w:rPr>
                <w:color w:val="000000" w:themeColor="text1"/>
              </w:rPr>
            </w:pPr>
            <w:r w:rsidRPr="00752E62">
              <w:rPr>
                <w:color w:val="000000" w:themeColor="text1"/>
              </w:rPr>
              <w:t>pojačano znojenje (hiperhidroza),</w:t>
            </w:r>
          </w:p>
          <w:p w14:paraId="7702A89D" w14:textId="77777777" w:rsidR="00B633E5" w:rsidRPr="00752E62" w:rsidRDefault="00B633E5" w:rsidP="00982118">
            <w:pPr>
              <w:rPr>
                <w:color w:val="000000" w:themeColor="text1"/>
              </w:rPr>
            </w:pPr>
            <w:r w:rsidRPr="00752E62">
              <w:rPr>
                <w:color w:val="000000" w:themeColor="text1"/>
              </w:rPr>
              <w:t>alopecija</w:t>
            </w:r>
            <w:r w:rsidRPr="00752E62">
              <w:rPr>
                <w:color w:val="000000" w:themeColor="text1"/>
                <w:vertAlign w:val="superscript"/>
              </w:rPr>
              <w:t>1</w:t>
            </w:r>
            <w:r w:rsidRPr="00752E62">
              <w:rPr>
                <w:color w:val="000000" w:themeColor="text1"/>
              </w:rPr>
              <w:t>,</w:t>
            </w:r>
          </w:p>
          <w:p w14:paraId="3C0B7863" w14:textId="77777777" w:rsidR="00B633E5" w:rsidRPr="00752E62" w:rsidRDefault="00B633E5" w:rsidP="00763802">
            <w:pPr>
              <w:rPr>
                <w:color w:val="000000" w:themeColor="text1"/>
              </w:rPr>
            </w:pPr>
            <w:r w:rsidRPr="00752E62">
              <w:rPr>
                <w:color w:val="000000" w:themeColor="text1"/>
              </w:rPr>
              <w:t>pruritus</w:t>
            </w:r>
          </w:p>
        </w:tc>
      </w:tr>
      <w:tr w:rsidR="00B633E5" w:rsidRPr="00752E62" w14:paraId="611A2BE8" w14:textId="77777777" w:rsidTr="0095181C">
        <w:trPr>
          <w:cantSplit/>
        </w:trPr>
        <w:tc>
          <w:tcPr>
            <w:tcW w:w="2628" w:type="dxa"/>
            <w:vMerge/>
            <w:tcBorders>
              <w:left w:val="single" w:sz="4" w:space="0" w:color="auto"/>
              <w:right w:val="single" w:sz="4" w:space="0" w:color="auto"/>
            </w:tcBorders>
          </w:tcPr>
          <w:p w14:paraId="314CA3DC" w14:textId="77777777" w:rsidR="00B633E5" w:rsidRPr="00752E62" w:rsidRDefault="00B633E5"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436F5BA" w14:textId="77777777" w:rsidR="00B633E5" w:rsidRPr="00752E62" w:rsidRDefault="00B633E5" w:rsidP="00763802">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2B7DD35D" w14:textId="77777777" w:rsidR="00B633E5" w:rsidRPr="00752E62" w:rsidRDefault="00637923" w:rsidP="00982118">
            <w:pPr>
              <w:rPr>
                <w:color w:val="000000" w:themeColor="text1"/>
              </w:rPr>
            </w:pPr>
            <w:r w:rsidRPr="00752E62">
              <w:rPr>
                <w:color w:val="000000" w:themeColor="text1"/>
              </w:rPr>
              <w:t>noćno znojenje,</w:t>
            </w:r>
          </w:p>
          <w:p w14:paraId="152254C1" w14:textId="77777777" w:rsidR="00B633E5" w:rsidRPr="00752E62" w:rsidRDefault="00B633E5" w:rsidP="00763802">
            <w:pPr>
              <w:rPr>
                <w:color w:val="000000" w:themeColor="text1"/>
                <w:lang w:val="en-GB"/>
              </w:rPr>
            </w:pPr>
            <w:r w:rsidRPr="00752E62">
              <w:rPr>
                <w:color w:val="000000" w:themeColor="text1"/>
              </w:rPr>
              <w:t>ožiljci</w:t>
            </w:r>
          </w:p>
        </w:tc>
      </w:tr>
      <w:tr w:rsidR="00B633E5" w:rsidRPr="00752E62" w14:paraId="4CE1D25A" w14:textId="77777777" w:rsidTr="0095181C">
        <w:trPr>
          <w:cantSplit/>
        </w:trPr>
        <w:tc>
          <w:tcPr>
            <w:tcW w:w="2628" w:type="dxa"/>
            <w:vMerge/>
            <w:tcBorders>
              <w:left w:val="single" w:sz="4" w:space="0" w:color="auto"/>
              <w:right w:val="single" w:sz="4" w:space="0" w:color="auto"/>
            </w:tcBorders>
          </w:tcPr>
          <w:p w14:paraId="44133B2C" w14:textId="77777777" w:rsidR="00B633E5" w:rsidRPr="00752E62"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0D1E34C" w14:textId="77777777" w:rsidR="00B633E5" w:rsidRPr="00752E62" w:rsidRDefault="00B633E5" w:rsidP="00763802">
            <w:pPr>
              <w:rPr>
                <w:color w:val="000000" w:themeColor="text1"/>
                <w:lang w:val="en-GB"/>
              </w:rPr>
            </w:pPr>
            <w:r w:rsidRPr="00752E62">
              <w:rPr>
                <w:color w:val="000000" w:themeColor="text1"/>
              </w:rPr>
              <w:t>rijetko</w:t>
            </w:r>
          </w:p>
        </w:tc>
        <w:tc>
          <w:tcPr>
            <w:tcW w:w="0" w:type="auto"/>
            <w:tcBorders>
              <w:left w:val="single" w:sz="4" w:space="0" w:color="auto"/>
              <w:right w:val="single" w:sz="4" w:space="0" w:color="auto"/>
            </w:tcBorders>
          </w:tcPr>
          <w:p w14:paraId="7F09AC0E" w14:textId="77777777" w:rsidR="00B633E5" w:rsidRPr="00752E62" w:rsidRDefault="00637923" w:rsidP="00982118">
            <w:pPr>
              <w:rPr>
                <w:color w:val="000000" w:themeColor="text1"/>
              </w:rPr>
            </w:pPr>
            <w:r w:rsidRPr="00752E62">
              <w:rPr>
                <w:color w:val="000000" w:themeColor="text1"/>
              </w:rPr>
              <w:t>multiformni eritem</w:t>
            </w:r>
            <w:r w:rsidRPr="00752E62">
              <w:rPr>
                <w:color w:val="000000" w:themeColor="text1"/>
                <w:vertAlign w:val="superscript"/>
              </w:rPr>
              <w:t>1</w:t>
            </w:r>
            <w:r w:rsidRPr="00752E62">
              <w:rPr>
                <w:color w:val="000000" w:themeColor="text1"/>
              </w:rPr>
              <w:t>,</w:t>
            </w:r>
          </w:p>
          <w:p w14:paraId="311A7FEF" w14:textId="77777777" w:rsidR="00B633E5" w:rsidRPr="00752E62" w:rsidRDefault="00B633E5" w:rsidP="00982118">
            <w:pPr>
              <w:rPr>
                <w:color w:val="000000" w:themeColor="text1"/>
              </w:rPr>
            </w:pPr>
            <w:r w:rsidRPr="00752E62">
              <w:rPr>
                <w:color w:val="000000" w:themeColor="text1"/>
              </w:rPr>
              <w:t>Stevens</w:t>
            </w:r>
            <w:r w:rsidRPr="00752E62">
              <w:rPr>
                <w:color w:val="000000" w:themeColor="text1"/>
              </w:rPr>
              <w:noBreakHyphen/>
              <w:t>Johnsonov sindrom</w:t>
            </w:r>
            <w:r w:rsidRPr="00752E62">
              <w:rPr>
                <w:color w:val="000000" w:themeColor="text1"/>
                <w:vertAlign w:val="superscript"/>
              </w:rPr>
              <w:t>1</w:t>
            </w:r>
            <w:r w:rsidRPr="00752E62">
              <w:rPr>
                <w:color w:val="000000" w:themeColor="text1"/>
              </w:rPr>
              <w:t>,</w:t>
            </w:r>
          </w:p>
          <w:p w14:paraId="60AACE90" w14:textId="77777777" w:rsidR="00B633E5" w:rsidRPr="00752E62" w:rsidRDefault="00B633E5" w:rsidP="00982118">
            <w:pPr>
              <w:rPr>
                <w:color w:val="000000" w:themeColor="text1"/>
              </w:rPr>
            </w:pPr>
            <w:r w:rsidRPr="00752E62">
              <w:rPr>
                <w:color w:val="000000" w:themeColor="text1"/>
              </w:rPr>
              <w:t>angioedem</w:t>
            </w:r>
            <w:r w:rsidRPr="00752E62">
              <w:rPr>
                <w:color w:val="000000" w:themeColor="text1"/>
                <w:vertAlign w:val="superscript"/>
              </w:rPr>
              <w:t>1</w:t>
            </w:r>
            <w:r w:rsidRPr="00752E62">
              <w:rPr>
                <w:color w:val="000000" w:themeColor="text1"/>
              </w:rPr>
              <w:t>,</w:t>
            </w:r>
          </w:p>
          <w:p w14:paraId="13C342E1" w14:textId="77777777" w:rsidR="00B633E5" w:rsidRPr="00752E62" w:rsidRDefault="00B633E5" w:rsidP="00982118">
            <w:pPr>
              <w:rPr>
                <w:color w:val="000000" w:themeColor="text1"/>
              </w:rPr>
            </w:pPr>
            <w:r w:rsidRPr="00752E62">
              <w:rPr>
                <w:color w:val="000000" w:themeColor="text1"/>
              </w:rPr>
              <w:t>kutani vaskulitis</w:t>
            </w:r>
            <w:r w:rsidRPr="00752E62">
              <w:rPr>
                <w:color w:val="000000" w:themeColor="text1"/>
                <w:vertAlign w:val="superscript"/>
              </w:rPr>
              <w:t>1</w:t>
            </w:r>
            <w:r w:rsidRPr="00752E62">
              <w:rPr>
                <w:color w:val="000000" w:themeColor="text1"/>
              </w:rPr>
              <w:t>,</w:t>
            </w:r>
          </w:p>
          <w:p w14:paraId="44E9800A" w14:textId="77777777" w:rsidR="00B633E5" w:rsidRPr="00752E62" w:rsidRDefault="00151BF0" w:rsidP="00763802">
            <w:pPr>
              <w:rPr>
                <w:color w:val="000000" w:themeColor="text1"/>
              </w:rPr>
            </w:pPr>
            <w:r w:rsidRPr="00752E62">
              <w:rPr>
                <w:color w:val="000000" w:themeColor="text1"/>
              </w:rPr>
              <w:t>lihenoidna kožna reakcija</w:t>
            </w:r>
            <w:r w:rsidRPr="00752E62">
              <w:rPr>
                <w:color w:val="000000" w:themeColor="text1"/>
                <w:vertAlign w:val="superscript"/>
              </w:rPr>
              <w:t>1</w:t>
            </w:r>
          </w:p>
        </w:tc>
      </w:tr>
      <w:tr w:rsidR="00B633E5" w:rsidRPr="00752E62" w14:paraId="11269D6E" w14:textId="77777777" w:rsidTr="0095181C">
        <w:trPr>
          <w:cantSplit/>
        </w:trPr>
        <w:tc>
          <w:tcPr>
            <w:tcW w:w="2628" w:type="dxa"/>
            <w:vMerge/>
            <w:tcBorders>
              <w:left w:val="single" w:sz="4" w:space="0" w:color="auto"/>
              <w:bottom w:val="single" w:sz="4" w:space="0" w:color="auto"/>
              <w:right w:val="single" w:sz="4" w:space="0" w:color="auto"/>
            </w:tcBorders>
          </w:tcPr>
          <w:p w14:paraId="0E4FB4EB" w14:textId="77777777" w:rsidR="00B633E5" w:rsidRPr="00752E62" w:rsidRDefault="00B633E5"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2DC5644" w14:textId="77777777" w:rsidR="00B633E5" w:rsidRPr="00752E62" w:rsidRDefault="00B633E5" w:rsidP="00982118">
            <w:pPr>
              <w:rPr>
                <w:color w:val="000000" w:themeColor="text1"/>
              </w:rPr>
            </w:pPr>
            <w:r w:rsidRPr="00752E62">
              <w:rPr>
                <w:color w:val="000000" w:themeColor="text1"/>
              </w:rPr>
              <w:t>nepoznato</w:t>
            </w:r>
          </w:p>
        </w:tc>
        <w:tc>
          <w:tcPr>
            <w:tcW w:w="0" w:type="auto"/>
            <w:tcBorders>
              <w:left w:val="single" w:sz="4" w:space="0" w:color="auto"/>
              <w:bottom w:val="single" w:sz="4" w:space="0" w:color="auto"/>
              <w:right w:val="single" w:sz="4" w:space="0" w:color="auto"/>
            </w:tcBorders>
          </w:tcPr>
          <w:p w14:paraId="79E63FB3" w14:textId="77777777" w:rsidR="00B633E5" w:rsidRPr="00752E62" w:rsidRDefault="00637923" w:rsidP="00763802">
            <w:pPr>
              <w:rPr>
                <w:color w:val="000000" w:themeColor="text1"/>
                <w:lang w:val="en-GB"/>
              </w:rPr>
            </w:pPr>
            <w:r w:rsidRPr="00752E62">
              <w:rPr>
                <w:color w:val="000000" w:themeColor="text1"/>
              </w:rPr>
              <w:t>pogoršanje simptoma dermatomiozitisa</w:t>
            </w:r>
            <w:r w:rsidRPr="00752E62">
              <w:rPr>
                <w:color w:val="000000" w:themeColor="text1"/>
                <w:vertAlign w:val="superscript"/>
              </w:rPr>
              <w:t>1</w:t>
            </w:r>
          </w:p>
        </w:tc>
      </w:tr>
      <w:tr w:rsidR="00B633E5" w:rsidRPr="00752E62" w14:paraId="0F2A5ABB"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17251EA" w14:textId="77777777" w:rsidR="00B633E5" w:rsidRPr="00752E62" w:rsidRDefault="00B633E5" w:rsidP="00982118">
            <w:pPr>
              <w:keepNext/>
              <w:rPr>
                <w:color w:val="000000" w:themeColor="text1"/>
              </w:rPr>
            </w:pPr>
            <w:r w:rsidRPr="00752E62">
              <w:rPr>
                <w:color w:val="000000" w:themeColor="text1"/>
              </w:rPr>
              <w:t>Poremećaji mišićno-koštanog sustava i vezivnog tkiva</w:t>
            </w:r>
          </w:p>
        </w:tc>
        <w:tc>
          <w:tcPr>
            <w:tcW w:w="1621" w:type="dxa"/>
            <w:tcBorders>
              <w:top w:val="single" w:sz="4" w:space="0" w:color="auto"/>
              <w:left w:val="single" w:sz="4" w:space="0" w:color="auto"/>
              <w:bottom w:val="single" w:sz="4" w:space="0" w:color="auto"/>
              <w:right w:val="single" w:sz="4" w:space="0" w:color="auto"/>
            </w:tcBorders>
          </w:tcPr>
          <w:p w14:paraId="69BD4663" w14:textId="77777777" w:rsidR="00B633E5" w:rsidRPr="00752E62" w:rsidRDefault="00B633E5" w:rsidP="00982118">
            <w:pPr>
              <w:keepNext/>
              <w:rPr>
                <w:color w:val="000000" w:themeColor="text1"/>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1D422FA4" w14:textId="77777777" w:rsidR="00B633E5" w:rsidRPr="00752E62" w:rsidRDefault="00637923" w:rsidP="00763802">
            <w:pPr>
              <w:keepNext/>
              <w:rPr>
                <w:color w:val="000000" w:themeColor="text1"/>
                <w:lang w:val="en-GB"/>
              </w:rPr>
            </w:pPr>
            <w:r w:rsidRPr="00752E62">
              <w:rPr>
                <w:color w:val="000000" w:themeColor="text1"/>
              </w:rPr>
              <w:t>mišićno-koštana bol</w:t>
            </w:r>
          </w:p>
        </w:tc>
      </w:tr>
      <w:tr w:rsidR="00B633E5" w:rsidRPr="00752E62" w14:paraId="608B0872" w14:textId="77777777" w:rsidTr="0095181C">
        <w:trPr>
          <w:cantSplit/>
        </w:trPr>
        <w:tc>
          <w:tcPr>
            <w:tcW w:w="2628" w:type="dxa"/>
            <w:vMerge/>
            <w:tcBorders>
              <w:left w:val="single" w:sz="4" w:space="0" w:color="auto"/>
              <w:right w:val="single" w:sz="4" w:space="0" w:color="auto"/>
            </w:tcBorders>
          </w:tcPr>
          <w:p w14:paraId="66E77B97" w14:textId="77777777" w:rsidR="00B633E5" w:rsidRPr="00752E62" w:rsidRDefault="00B633E5"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97D50E1" w14:textId="77777777" w:rsidR="00B633E5" w:rsidRPr="00752E62" w:rsidRDefault="00B633E5" w:rsidP="00763802">
            <w:pPr>
              <w:keepNext/>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3794BFB3" w14:textId="77777777" w:rsidR="00B633E5" w:rsidRPr="00752E62" w:rsidRDefault="00637923" w:rsidP="00763802">
            <w:pPr>
              <w:keepNext/>
              <w:rPr>
                <w:color w:val="000000" w:themeColor="text1"/>
                <w:lang w:val="en-GB"/>
              </w:rPr>
            </w:pPr>
            <w:r w:rsidRPr="00752E62">
              <w:rPr>
                <w:color w:val="000000" w:themeColor="text1"/>
              </w:rPr>
              <w:t>spazmi mišića (uključujući povećanje razine kreatin fosfokinaze)</w:t>
            </w:r>
          </w:p>
        </w:tc>
      </w:tr>
      <w:tr w:rsidR="00B633E5" w:rsidRPr="00752E62" w14:paraId="0518CDCB" w14:textId="77777777" w:rsidTr="0095181C">
        <w:trPr>
          <w:cantSplit/>
        </w:trPr>
        <w:tc>
          <w:tcPr>
            <w:tcW w:w="2628" w:type="dxa"/>
            <w:vMerge/>
            <w:tcBorders>
              <w:left w:val="single" w:sz="4" w:space="0" w:color="auto"/>
              <w:right w:val="single" w:sz="4" w:space="0" w:color="auto"/>
            </w:tcBorders>
          </w:tcPr>
          <w:p w14:paraId="50CFF61F" w14:textId="77777777" w:rsidR="00B633E5" w:rsidRPr="00752E62" w:rsidRDefault="00B633E5"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521F500" w14:textId="77777777" w:rsidR="00B633E5" w:rsidRPr="00752E62" w:rsidRDefault="00B633E5" w:rsidP="00763802">
            <w:pPr>
              <w:keepNext/>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12C0F6DE" w14:textId="77777777" w:rsidR="00B633E5" w:rsidRPr="00752E62" w:rsidRDefault="00637923" w:rsidP="00982118">
            <w:pPr>
              <w:keepNext/>
              <w:rPr>
                <w:color w:val="000000" w:themeColor="text1"/>
              </w:rPr>
            </w:pPr>
            <w:r w:rsidRPr="00752E62">
              <w:rPr>
                <w:color w:val="000000" w:themeColor="text1"/>
              </w:rPr>
              <w:t>rabdomioliza,</w:t>
            </w:r>
          </w:p>
          <w:p w14:paraId="0FCB4B6A" w14:textId="77777777" w:rsidR="00B633E5" w:rsidRPr="00752E62" w:rsidRDefault="00B633E5" w:rsidP="00763802">
            <w:pPr>
              <w:keepNext/>
              <w:rPr>
                <w:color w:val="000000" w:themeColor="text1"/>
                <w:lang w:val="en-GB"/>
              </w:rPr>
            </w:pPr>
            <w:r w:rsidRPr="00752E62">
              <w:rPr>
                <w:color w:val="000000" w:themeColor="text1"/>
              </w:rPr>
              <w:t>sistemski lupus eritematosus</w:t>
            </w:r>
          </w:p>
        </w:tc>
      </w:tr>
      <w:tr w:rsidR="00B633E5" w:rsidRPr="00752E62" w14:paraId="087AD103" w14:textId="77777777" w:rsidTr="0095181C">
        <w:trPr>
          <w:cantSplit/>
        </w:trPr>
        <w:tc>
          <w:tcPr>
            <w:tcW w:w="2628" w:type="dxa"/>
            <w:vMerge/>
            <w:tcBorders>
              <w:left w:val="single" w:sz="4" w:space="0" w:color="auto"/>
              <w:bottom w:val="single" w:sz="4" w:space="0" w:color="auto"/>
              <w:right w:val="single" w:sz="4" w:space="0" w:color="auto"/>
            </w:tcBorders>
          </w:tcPr>
          <w:p w14:paraId="239BA5A3" w14:textId="77777777" w:rsidR="00B633E5" w:rsidRPr="00752E62" w:rsidRDefault="00B633E5"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52E1D3B" w14:textId="77777777" w:rsidR="00B633E5" w:rsidRPr="00752E62" w:rsidRDefault="00B633E5" w:rsidP="00982118">
            <w:pPr>
              <w:rPr>
                <w:color w:val="000000" w:themeColor="text1"/>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7524310E" w14:textId="77777777" w:rsidR="00B633E5" w:rsidRPr="00752E62" w:rsidRDefault="00637923" w:rsidP="00763802">
            <w:pPr>
              <w:rPr>
                <w:color w:val="000000" w:themeColor="text1"/>
                <w:lang w:val="en-GB"/>
              </w:rPr>
            </w:pPr>
            <w:r w:rsidRPr="00752E62">
              <w:rPr>
                <w:color w:val="000000" w:themeColor="text1"/>
              </w:rPr>
              <w:t>sindrom sličan lupusu</w:t>
            </w:r>
            <w:r w:rsidRPr="00752E62">
              <w:rPr>
                <w:color w:val="000000" w:themeColor="text1"/>
                <w:vertAlign w:val="superscript"/>
              </w:rPr>
              <w:t>1</w:t>
            </w:r>
          </w:p>
        </w:tc>
      </w:tr>
      <w:tr w:rsidR="00B633E5" w:rsidRPr="00752E62" w14:paraId="7DBC1D73"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AB11B5B" w14:textId="77777777" w:rsidR="00B633E5" w:rsidRPr="00752E62" w:rsidRDefault="00B633E5" w:rsidP="00982118">
            <w:pPr>
              <w:rPr>
                <w:color w:val="000000" w:themeColor="text1"/>
              </w:rPr>
            </w:pPr>
            <w:r w:rsidRPr="00752E62">
              <w:rPr>
                <w:color w:val="000000" w:themeColor="text1"/>
              </w:rPr>
              <w:t>Poremećaji bubrega i mokraćnog sustava</w:t>
            </w:r>
          </w:p>
        </w:tc>
        <w:tc>
          <w:tcPr>
            <w:tcW w:w="1621" w:type="dxa"/>
            <w:tcBorders>
              <w:top w:val="single" w:sz="4" w:space="0" w:color="auto"/>
              <w:left w:val="single" w:sz="4" w:space="0" w:color="auto"/>
              <w:right w:val="single" w:sz="4" w:space="0" w:color="auto"/>
            </w:tcBorders>
          </w:tcPr>
          <w:p w14:paraId="277365E6" w14:textId="77777777" w:rsidR="00B633E5" w:rsidRPr="00752E62" w:rsidRDefault="00B633E5"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1118FB5B" w14:textId="77777777" w:rsidR="00B633E5" w:rsidRPr="00752E62" w:rsidRDefault="00637923" w:rsidP="00982118">
            <w:pPr>
              <w:rPr>
                <w:color w:val="000000" w:themeColor="text1"/>
              </w:rPr>
            </w:pPr>
            <w:r w:rsidRPr="00752E62">
              <w:rPr>
                <w:color w:val="000000" w:themeColor="text1"/>
              </w:rPr>
              <w:t>oštećenje funkcije bubrega,</w:t>
            </w:r>
          </w:p>
          <w:p w14:paraId="066F7A86" w14:textId="77777777" w:rsidR="00CA2D0E" w:rsidRPr="00752E62" w:rsidRDefault="00B633E5" w:rsidP="00763802">
            <w:pPr>
              <w:rPr>
                <w:color w:val="000000" w:themeColor="text1"/>
                <w:lang w:val="en-GB"/>
              </w:rPr>
            </w:pPr>
            <w:r w:rsidRPr="00752E62">
              <w:rPr>
                <w:color w:val="000000" w:themeColor="text1"/>
              </w:rPr>
              <w:t>hematurija</w:t>
            </w:r>
          </w:p>
        </w:tc>
      </w:tr>
      <w:tr w:rsidR="00B633E5" w:rsidRPr="00752E62" w14:paraId="0E9D9960" w14:textId="77777777" w:rsidTr="0095181C">
        <w:trPr>
          <w:cantSplit/>
        </w:trPr>
        <w:tc>
          <w:tcPr>
            <w:tcW w:w="2628" w:type="dxa"/>
            <w:vMerge/>
            <w:tcBorders>
              <w:left w:val="single" w:sz="4" w:space="0" w:color="auto"/>
              <w:bottom w:val="single" w:sz="4" w:space="0" w:color="auto"/>
              <w:right w:val="single" w:sz="4" w:space="0" w:color="auto"/>
            </w:tcBorders>
          </w:tcPr>
          <w:p w14:paraId="34C2BC84" w14:textId="77777777" w:rsidR="00B633E5" w:rsidRPr="00752E62" w:rsidRDefault="00B633E5" w:rsidP="00982118">
            <w:pPr>
              <w:rPr>
                <w:color w:val="000000" w:themeColor="text1"/>
                <w:lang w:val="en-GB"/>
              </w:rPr>
            </w:pPr>
          </w:p>
        </w:tc>
        <w:tc>
          <w:tcPr>
            <w:tcW w:w="1621" w:type="dxa"/>
            <w:tcBorders>
              <w:left w:val="single" w:sz="4" w:space="0" w:color="auto"/>
              <w:bottom w:val="single" w:sz="4" w:space="0" w:color="auto"/>
              <w:right w:val="single" w:sz="4" w:space="0" w:color="auto"/>
            </w:tcBorders>
          </w:tcPr>
          <w:p w14:paraId="2DC6D19F" w14:textId="77777777" w:rsidR="00B633E5" w:rsidRPr="00752E62" w:rsidRDefault="00B633E5" w:rsidP="00763802">
            <w:pPr>
              <w:rPr>
                <w:color w:val="000000" w:themeColor="text1"/>
                <w:lang w:val="en-GB"/>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3F64870B" w14:textId="77777777" w:rsidR="00B633E5" w:rsidRPr="00752E62" w:rsidRDefault="00637923" w:rsidP="00982118">
            <w:pPr>
              <w:rPr>
                <w:color w:val="000000" w:themeColor="text1"/>
              </w:rPr>
            </w:pPr>
            <w:r w:rsidRPr="00752E62">
              <w:rPr>
                <w:color w:val="000000" w:themeColor="text1"/>
              </w:rPr>
              <w:t>nokturija</w:t>
            </w:r>
          </w:p>
        </w:tc>
      </w:tr>
      <w:tr w:rsidR="00C46587" w:rsidRPr="00752E62" w14:paraId="4D71F725"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4F11AC53" w14:textId="77777777" w:rsidR="00C46587" w:rsidRPr="00752E62" w:rsidRDefault="00C46587" w:rsidP="00982118">
            <w:pPr>
              <w:rPr>
                <w:color w:val="000000" w:themeColor="text1"/>
              </w:rPr>
            </w:pPr>
            <w:r w:rsidRPr="00752E62">
              <w:rPr>
                <w:color w:val="000000" w:themeColor="text1"/>
              </w:rPr>
              <w:t>Poremećaji reproduktivnog sustava i dojki</w:t>
            </w:r>
          </w:p>
        </w:tc>
        <w:tc>
          <w:tcPr>
            <w:tcW w:w="1621" w:type="dxa"/>
            <w:tcBorders>
              <w:top w:val="single" w:sz="4" w:space="0" w:color="auto"/>
              <w:left w:val="single" w:sz="4" w:space="0" w:color="auto"/>
              <w:bottom w:val="single" w:sz="4" w:space="0" w:color="auto"/>
              <w:right w:val="single" w:sz="4" w:space="0" w:color="auto"/>
            </w:tcBorders>
            <w:hideMark/>
          </w:tcPr>
          <w:p w14:paraId="740CCBAF" w14:textId="77777777" w:rsidR="00C46587" w:rsidRPr="00752E62" w:rsidRDefault="00C46587" w:rsidP="00982118">
            <w:pPr>
              <w:rPr>
                <w:color w:val="000000" w:themeColor="text1"/>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hideMark/>
          </w:tcPr>
          <w:p w14:paraId="29EEE91E" w14:textId="77777777" w:rsidR="00C46587" w:rsidRPr="00752E62" w:rsidRDefault="00637923" w:rsidP="00982118">
            <w:pPr>
              <w:rPr>
                <w:color w:val="000000" w:themeColor="text1"/>
              </w:rPr>
            </w:pPr>
            <w:r w:rsidRPr="00752E62">
              <w:rPr>
                <w:color w:val="000000" w:themeColor="text1"/>
              </w:rPr>
              <w:t>erektilna disfunkcija</w:t>
            </w:r>
          </w:p>
        </w:tc>
      </w:tr>
      <w:tr w:rsidR="00B633E5" w:rsidRPr="00752E62" w14:paraId="3E51788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82318B7" w14:textId="77777777" w:rsidR="00B633E5" w:rsidRPr="00752E62" w:rsidRDefault="00B633E5" w:rsidP="003146E9">
            <w:pPr>
              <w:keepNext/>
              <w:rPr>
                <w:color w:val="000000" w:themeColor="text1"/>
              </w:rPr>
            </w:pPr>
            <w:r w:rsidRPr="00752E62">
              <w:rPr>
                <w:color w:val="000000" w:themeColor="text1"/>
              </w:rPr>
              <w:t>Opći poremećaji i reakcije na mjestu primjene*</w:t>
            </w:r>
          </w:p>
        </w:tc>
        <w:tc>
          <w:tcPr>
            <w:tcW w:w="1621" w:type="dxa"/>
            <w:tcBorders>
              <w:top w:val="single" w:sz="4" w:space="0" w:color="auto"/>
              <w:left w:val="single" w:sz="4" w:space="0" w:color="auto"/>
              <w:right w:val="single" w:sz="4" w:space="0" w:color="auto"/>
            </w:tcBorders>
          </w:tcPr>
          <w:p w14:paraId="6577E8E3" w14:textId="77777777" w:rsidR="00B633E5" w:rsidRPr="00752E62" w:rsidRDefault="006E1391" w:rsidP="004A6980">
            <w:pPr>
              <w:keepNext/>
              <w:rPr>
                <w:color w:val="000000" w:themeColor="text1"/>
                <w:lang w:val="en-GB"/>
              </w:rPr>
            </w:pPr>
            <w:r w:rsidRPr="00752E62">
              <w:rPr>
                <w:color w:val="000000" w:themeColor="text1"/>
              </w:rPr>
              <w:t>vrlo često</w:t>
            </w:r>
          </w:p>
        </w:tc>
        <w:tc>
          <w:tcPr>
            <w:tcW w:w="0" w:type="auto"/>
            <w:tcBorders>
              <w:top w:val="single" w:sz="4" w:space="0" w:color="auto"/>
              <w:left w:val="single" w:sz="4" w:space="0" w:color="auto"/>
              <w:bottom w:val="single" w:sz="4" w:space="0" w:color="auto"/>
              <w:right w:val="single" w:sz="4" w:space="0" w:color="auto"/>
            </w:tcBorders>
          </w:tcPr>
          <w:p w14:paraId="442E4673" w14:textId="77777777" w:rsidR="00B633E5" w:rsidRPr="00752E62" w:rsidRDefault="00637923" w:rsidP="004A6980">
            <w:pPr>
              <w:keepNext/>
              <w:rPr>
                <w:color w:val="000000" w:themeColor="text1"/>
                <w:lang w:val="pl-PL"/>
              </w:rPr>
            </w:pPr>
            <w:r w:rsidRPr="00752E62">
              <w:rPr>
                <w:color w:val="000000" w:themeColor="text1"/>
              </w:rPr>
              <w:t>reakcije na mjestu primjene (uključujući eritem na mjestu primjene)</w:t>
            </w:r>
          </w:p>
        </w:tc>
      </w:tr>
      <w:tr w:rsidR="00B633E5" w:rsidRPr="00752E62" w14:paraId="1DD02BD1" w14:textId="77777777" w:rsidTr="0095181C">
        <w:trPr>
          <w:cantSplit/>
        </w:trPr>
        <w:tc>
          <w:tcPr>
            <w:tcW w:w="2628" w:type="dxa"/>
            <w:vMerge/>
            <w:tcBorders>
              <w:left w:val="single" w:sz="4" w:space="0" w:color="auto"/>
              <w:right w:val="single" w:sz="4" w:space="0" w:color="auto"/>
            </w:tcBorders>
          </w:tcPr>
          <w:p w14:paraId="5689A936" w14:textId="77777777" w:rsidR="00B633E5" w:rsidRPr="00752E62" w:rsidRDefault="00B633E5" w:rsidP="003146E9">
            <w:pPr>
              <w:keepNext/>
              <w:rPr>
                <w:color w:val="000000" w:themeColor="text1"/>
                <w:lang w:val="pl-PL"/>
              </w:rPr>
            </w:pPr>
          </w:p>
        </w:tc>
        <w:tc>
          <w:tcPr>
            <w:tcW w:w="1621" w:type="dxa"/>
            <w:tcBorders>
              <w:left w:val="single" w:sz="4" w:space="0" w:color="auto"/>
              <w:right w:val="single" w:sz="4" w:space="0" w:color="auto"/>
            </w:tcBorders>
          </w:tcPr>
          <w:p w14:paraId="7A2D521B" w14:textId="77777777" w:rsidR="00B633E5" w:rsidRPr="00752E62" w:rsidRDefault="00B633E5" w:rsidP="004A6980">
            <w:pPr>
              <w:keepNext/>
              <w:rPr>
                <w:color w:val="000000" w:themeColor="text1"/>
                <w:lang w:val="en-GB"/>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37B3DFAD" w14:textId="77777777" w:rsidR="00B633E5" w:rsidRPr="00752E62" w:rsidRDefault="00637923" w:rsidP="003146E9">
            <w:pPr>
              <w:keepNext/>
              <w:rPr>
                <w:color w:val="000000" w:themeColor="text1"/>
              </w:rPr>
            </w:pPr>
            <w:r w:rsidRPr="00752E62">
              <w:rPr>
                <w:color w:val="000000" w:themeColor="text1"/>
              </w:rPr>
              <w:t>bol u prsištu,</w:t>
            </w:r>
          </w:p>
          <w:p w14:paraId="0A98D215" w14:textId="77777777" w:rsidR="00B633E5" w:rsidRPr="00752E62" w:rsidRDefault="00B633E5" w:rsidP="003146E9">
            <w:pPr>
              <w:keepNext/>
              <w:rPr>
                <w:color w:val="000000" w:themeColor="text1"/>
              </w:rPr>
            </w:pPr>
            <w:r w:rsidRPr="00752E62">
              <w:rPr>
                <w:color w:val="000000" w:themeColor="text1"/>
              </w:rPr>
              <w:t>edem,</w:t>
            </w:r>
          </w:p>
          <w:p w14:paraId="23C02820" w14:textId="77777777" w:rsidR="00B633E5" w:rsidRPr="00752E62" w:rsidRDefault="00B633E5" w:rsidP="004A6980">
            <w:pPr>
              <w:keepNext/>
              <w:rPr>
                <w:color w:val="000000" w:themeColor="text1"/>
                <w:lang w:val="pl-PL"/>
              </w:rPr>
            </w:pPr>
            <w:r w:rsidRPr="00752E62">
              <w:rPr>
                <w:color w:val="000000" w:themeColor="text1"/>
              </w:rPr>
              <w:t>pireksija</w:t>
            </w:r>
            <w:r w:rsidRPr="00752E62">
              <w:rPr>
                <w:color w:val="000000" w:themeColor="text1"/>
                <w:vertAlign w:val="superscript"/>
              </w:rPr>
              <w:t>1</w:t>
            </w:r>
          </w:p>
        </w:tc>
      </w:tr>
      <w:tr w:rsidR="00B633E5" w:rsidRPr="00752E62" w14:paraId="3A21CBBC" w14:textId="77777777" w:rsidTr="0095181C">
        <w:trPr>
          <w:cantSplit/>
        </w:trPr>
        <w:tc>
          <w:tcPr>
            <w:tcW w:w="2628" w:type="dxa"/>
            <w:vMerge/>
            <w:tcBorders>
              <w:left w:val="single" w:sz="4" w:space="0" w:color="auto"/>
              <w:bottom w:val="single" w:sz="4" w:space="0" w:color="auto"/>
              <w:right w:val="single" w:sz="4" w:space="0" w:color="auto"/>
            </w:tcBorders>
          </w:tcPr>
          <w:p w14:paraId="562DC2BF" w14:textId="77777777" w:rsidR="00B633E5" w:rsidRPr="00752E62" w:rsidRDefault="00B633E5" w:rsidP="00982118">
            <w:pPr>
              <w:rPr>
                <w:color w:val="000000" w:themeColor="text1"/>
                <w:lang w:val="pl-PL"/>
              </w:rPr>
            </w:pPr>
          </w:p>
        </w:tc>
        <w:tc>
          <w:tcPr>
            <w:tcW w:w="1621" w:type="dxa"/>
            <w:tcBorders>
              <w:left w:val="single" w:sz="4" w:space="0" w:color="auto"/>
              <w:bottom w:val="single" w:sz="4" w:space="0" w:color="auto"/>
              <w:right w:val="single" w:sz="4" w:space="0" w:color="auto"/>
            </w:tcBorders>
          </w:tcPr>
          <w:p w14:paraId="349500B7" w14:textId="77777777" w:rsidR="00B633E5" w:rsidRPr="00752E62" w:rsidRDefault="00B633E5" w:rsidP="004A6980">
            <w:pPr>
              <w:rPr>
                <w:color w:val="000000" w:themeColor="text1"/>
                <w:lang w:val="en-GB"/>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53493276" w14:textId="77777777" w:rsidR="00B633E5" w:rsidRPr="00752E62" w:rsidRDefault="00637923" w:rsidP="00982118">
            <w:pPr>
              <w:rPr>
                <w:color w:val="000000" w:themeColor="text1"/>
              </w:rPr>
            </w:pPr>
            <w:r w:rsidRPr="00752E62">
              <w:rPr>
                <w:color w:val="000000" w:themeColor="text1"/>
              </w:rPr>
              <w:t>upala</w:t>
            </w:r>
          </w:p>
        </w:tc>
      </w:tr>
      <w:tr w:rsidR="00CD2DAA" w:rsidRPr="00752E62" w14:paraId="636C3F82" w14:textId="77777777" w:rsidTr="00C1524F">
        <w:trPr>
          <w:cantSplit/>
        </w:trPr>
        <w:tc>
          <w:tcPr>
            <w:tcW w:w="2628" w:type="dxa"/>
            <w:vMerge w:val="restart"/>
            <w:tcBorders>
              <w:top w:val="single" w:sz="4" w:space="0" w:color="auto"/>
              <w:left w:val="single" w:sz="4" w:space="0" w:color="auto"/>
              <w:right w:val="single" w:sz="4" w:space="0" w:color="auto"/>
            </w:tcBorders>
            <w:hideMark/>
          </w:tcPr>
          <w:p w14:paraId="3D91B03B" w14:textId="77777777" w:rsidR="00CD2DAA" w:rsidRPr="00752E62" w:rsidRDefault="00CD2DAA" w:rsidP="00982118">
            <w:pPr>
              <w:rPr>
                <w:color w:val="000000" w:themeColor="text1"/>
              </w:rPr>
            </w:pPr>
            <w:r w:rsidRPr="00752E62">
              <w:rPr>
                <w:color w:val="000000" w:themeColor="text1"/>
              </w:rPr>
              <w:lastRenderedPageBreak/>
              <w:t>Pretrage*</w:t>
            </w:r>
          </w:p>
        </w:tc>
        <w:tc>
          <w:tcPr>
            <w:tcW w:w="1621" w:type="dxa"/>
            <w:tcBorders>
              <w:top w:val="single" w:sz="4" w:space="0" w:color="auto"/>
              <w:left w:val="single" w:sz="4" w:space="0" w:color="auto"/>
              <w:bottom w:val="single" w:sz="4" w:space="0" w:color="auto"/>
              <w:right w:val="single" w:sz="4" w:space="0" w:color="auto"/>
            </w:tcBorders>
            <w:hideMark/>
          </w:tcPr>
          <w:p w14:paraId="1922A579" w14:textId="77777777" w:rsidR="00CD2DAA" w:rsidRPr="00752E62" w:rsidRDefault="00CD2DAA"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hideMark/>
          </w:tcPr>
          <w:p w14:paraId="6132C4DC" w14:textId="77777777" w:rsidR="00CD2DAA" w:rsidRPr="00752E62" w:rsidRDefault="00CD2DAA" w:rsidP="00982118">
            <w:pPr>
              <w:autoSpaceDE w:val="0"/>
              <w:autoSpaceDN w:val="0"/>
              <w:adjustRightInd w:val="0"/>
              <w:rPr>
                <w:color w:val="000000" w:themeColor="text1"/>
              </w:rPr>
            </w:pPr>
            <w:r w:rsidRPr="00752E62">
              <w:rPr>
                <w:color w:val="000000" w:themeColor="text1"/>
              </w:rPr>
              <w:t xml:space="preserve">poremećaji koagulacije i krvarenja (uključujući produljenje aktiviranog parcijalnog tromboplastinskog vremena), </w:t>
            </w:r>
          </w:p>
          <w:p w14:paraId="73B704B6" w14:textId="77777777" w:rsidR="00CD2DAA" w:rsidRPr="00752E62" w:rsidRDefault="00CD2DAA" w:rsidP="00982118">
            <w:pPr>
              <w:autoSpaceDE w:val="0"/>
              <w:autoSpaceDN w:val="0"/>
              <w:adjustRightInd w:val="0"/>
              <w:rPr>
                <w:color w:val="000000" w:themeColor="text1"/>
              </w:rPr>
            </w:pPr>
            <w:r w:rsidRPr="00752E62">
              <w:rPr>
                <w:color w:val="000000" w:themeColor="text1"/>
              </w:rPr>
              <w:t xml:space="preserve">pozitivan nalaz testa na autoprotutijela (uključujući protutijela na dvolančanu DNK), </w:t>
            </w:r>
          </w:p>
          <w:p w14:paraId="4F3C9D52" w14:textId="77777777" w:rsidR="00CD2DAA" w:rsidRPr="00752E62" w:rsidRDefault="00CD2DAA" w:rsidP="004A6980">
            <w:pPr>
              <w:autoSpaceDE w:val="0"/>
              <w:autoSpaceDN w:val="0"/>
              <w:adjustRightInd w:val="0"/>
              <w:rPr>
                <w:color w:val="000000" w:themeColor="text1"/>
              </w:rPr>
            </w:pPr>
            <w:r w:rsidRPr="00752E62">
              <w:rPr>
                <w:color w:val="000000" w:themeColor="text1"/>
              </w:rPr>
              <w:t>povišena laktat dehidrogenaza u krvi</w:t>
            </w:r>
          </w:p>
        </w:tc>
      </w:tr>
      <w:tr w:rsidR="00CD2DAA" w:rsidRPr="00752E62" w14:paraId="548D8620" w14:textId="77777777" w:rsidTr="00C1524F">
        <w:trPr>
          <w:cantSplit/>
        </w:trPr>
        <w:tc>
          <w:tcPr>
            <w:tcW w:w="2628" w:type="dxa"/>
            <w:vMerge/>
            <w:tcBorders>
              <w:left w:val="single" w:sz="4" w:space="0" w:color="auto"/>
              <w:bottom w:val="single" w:sz="4" w:space="0" w:color="auto"/>
              <w:right w:val="single" w:sz="4" w:space="0" w:color="auto"/>
            </w:tcBorders>
          </w:tcPr>
          <w:p w14:paraId="4ACD4D92" w14:textId="77777777" w:rsidR="00CD2DAA" w:rsidRPr="00752E62" w:rsidRDefault="00CD2DAA" w:rsidP="00CD2DAA">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4125B0BB" w14:textId="77777777" w:rsidR="00CD2DAA" w:rsidRPr="00752E62" w:rsidRDefault="00CD2DAA" w:rsidP="00CD2DAA">
            <w:pPr>
              <w:rPr>
                <w:color w:val="000000" w:themeColor="text1"/>
              </w:rPr>
            </w:pPr>
            <w:r w:rsidRPr="00752E62">
              <w:rPr>
                <w:color w:val="000000" w:themeColor="text1"/>
              </w:rPr>
              <w:t>nepoznato</w:t>
            </w:r>
          </w:p>
        </w:tc>
        <w:tc>
          <w:tcPr>
            <w:tcW w:w="0" w:type="auto"/>
            <w:tcBorders>
              <w:top w:val="single" w:sz="4" w:space="0" w:color="auto"/>
              <w:left w:val="single" w:sz="4" w:space="0" w:color="auto"/>
              <w:bottom w:val="single" w:sz="4" w:space="0" w:color="auto"/>
              <w:right w:val="single" w:sz="4" w:space="0" w:color="auto"/>
            </w:tcBorders>
          </w:tcPr>
          <w:p w14:paraId="5DF9D5D7" w14:textId="77777777" w:rsidR="00CD2DAA" w:rsidRPr="00752E62" w:rsidRDefault="00CD2DAA" w:rsidP="00CD2DAA">
            <w:pPr>
              <w:autoSpaceDE w:val="0"/>
              <w:autoSpaceDN w:val="0"/>
              <w:adjustRightInd w:val="0"/>
              <w:rPr>
                <w:color w:val="000000" w:themeColor="text1"/>
              </w:rPr>
            </w:pPr>
            <w:r w:rsidRPr="00752E62">
              <w:rPr>
                <w:color w:val="000000" w:themeColor="text1"/>
              </w:rPr>
              <w:t xml:space="preserve">porast tjelesne težine </w:t>
            </w:r>
            <w:r w:rsidRPr="00752E62">
              <w:rPr>
                <w:color w:val="000000" w:themeColor="text1"/>
                <w:vertAlign w:val="superscript"/>
              </w:rPr>
              <w:t>2</w:t>
            </w:r>
          </w:p>
        </w:tc>
      </w:tr>
      <w:tr w:rsidR="00C46587" w:rsidRPr="00752E62" w14:paraId="3925E2BB"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545F5E7A" w14:textId="77777777" w:rsidR="00C46587" w:rsidRPr="00752E62" w:rsidRDefault="00C46587" w:rsidP="00982118">
            <w:pPr>
              <w:rPr>
                <w:color w:val="000000" w:themeColor="text1"/>
              </w:rPr>
            </w:pPr>
            <w:r w:rsidRPr="00752E62">
              <w:rPr>
                <w:color w:val="000000" w:themeColor="text1"/>
              </w:rPr>
              <w:t>Ozljede, trovanja i proceduralne komplikacije</w:t>
            </w:r>
          </w:p>
        </w:tc>
        <w:tc>
          <w:tcPr>
            <w:tcW w:w="1621" w:type="dxa"/>
            <w:tcBorders>
              <w:top w:val="single" w:sz="4" w:space="0" w:color="auto"/>
              <w:left w:val="single" w:sz="4" w:space="0" w:color="auto"/>
              <w:bottom w:val="single" w:sz="4" w:space="0" w:color="auto"/>
              <w:right w:val="single" w:sz="4" w:space="0" w:color="auto"/>
            </w:tcBorders>
            <w:hideMark/>
          </w:tcPr>
          <w:p w14:paraId="69B85AE4" w14:textId="77777777" w:rsidR="00C46587" w:rsidRPr="00752E62" w:rsidRDefault="00C46587"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hideMark/>
          </w:tcPr>
          <w:p w14:paraId="6083BE3C" w14:textId="77777777" w:rsidR="00C46587" w:rsidRPr="00752E62" w:rsidRDefault="00637923" w:rsidP="00982118">
            <w:pPr>
              <w:rPr>
                <w:color w:val="000000" w:themeColor="text1"/>
              </w:rPr>
            </w:pPr>
            <w:r w:rsidRPr="00752E62">
              <w:rPr>
                <w:color w:val="000000" w:themeColor="text1"/>
              </w:rPr>
              <w:t>otežano cijeljenje</w:t>
            </w:r>
          </w:p>
        </w:tc>
      </w:tr>
      <w:tr w:rsidR="00C46587" w:rsidRPr="00752E62" w14:paraId="71CFCE1A" w14:textId="77777777" w:rsidTr="0095181C">
        <w:trPr>
          <w:cantSplit/>
        </w:trPr>
        <w:tc>
          <w:tcPr>
            <w:tcW w:w="0" w:type="auto"/>
            <w:gridSpan w:val="3"/>
            <w:tcBorders>
              <w:top w:val="single" w:sz="4" w:space="0" w:color="auto"/>
              <w:left w:val="nil"/>
              <w:bottom w:val="nil"/>
              <w:right w:val="nil"/>
            </w:tcBorders>
            <w:hideMark/>
          </w:tcPr>
          <w:p w14:paraId="7D77FF17" w14:textId="77777777" w:rsidR="00C46587" w:rsidRPr="00CF2D02" w:rsidRDefault="00C46587" w:rsidP="00982118">
            <w:pPr>
              <w:tabs>
                <w:tab w:val="left" w:pos="360"/>
              </w:tabs>
              <w:rPr>
                <w:color w:val="000000" w:themeColor="text1"/>
                <w:sz w:val="20"/>
              </w:rPr>
            </w:pPr>
            <w:r w:rsidRPr="00CF2D02">
              <w:rPr>
                <w:color w:val="000000" w:themeColor="text1"/>
                <w:sz w:val="20"/>
              </w:rPr>
              <w:t>*</w:t>
            </w:r>
            <w:r w:rsidRPr="00CF2D02">
              <w:rPr>
                <w:color w:val="000000" w:themeColor="text1"/>
                <w:sz w:val="20"/>
              </w:rPr>
              <w:tab/>
              <w:t>detaljnije informacije mogu se pronaći u dijelovima</w:t>
            </w:r>
            <w:r w:rsidR="001E3BD8" w:rsidRPr="00CF2D02">
              <w:rPr>
                <w:color w:val="000000" w:themeColor="text1"/>
                <w:sz w:val="20"/>
              </w:rPr>
              <w:t> </w:t>
            </w:r>
            <w:r w:rsidRPr="00CF2D02">
              <w:rPr>
                <w:color w:val="000000" w:themeColor="text1"/>
                <w:sz w:val="20"/>
              </w:rPr>
              <w:t>4.3, 4.4 i 4.8</w:t>
            </w:r>
          </w:p>
          <w:p w14:paraId="7F82096A" w14:textId="77777777" w:rsidR="00C46587" w:rsidRPr="00CF2D02" w:rsidRDefault="00C46587" w:rsidP="00982118">
            <w:pPr>
              <w:tabs>
                <w:tab w:val="left" w:pos="360"/>
              </w:tabs>
              <w:rPr>
                <w:color w:val="000000" w:themeColor="text1"/>
                <w:sz w:val="20"/>
              </w:rPr>
            </w:pPr>
            <w:r w:rsidRPr="00CF2D02">
              <w:rPr>
                <w:color w:val="000000" w:themeColor="text1"/>
                <w:sz w:val="20"/>
              </w:rPr>
              <w:t xml:space="preserve">** </w:t>
            </w:r>
            <w:r w:rsidRPr="00CF2D02">
              <w:rPr>
                <w:color w:val="000000" w:themeColor="text1"/>
                <w:sz w:val="20"/>
              </w:rPr>
              <w:tab/>
              <w:t>uključujući otvorene produžetke ispitivanja</w:t>
            </w:r>
          </w:p>
          <w:p w14:paraId="3AB035A6" w14:textId="77777777" w:rsidR="00CD2DAA" w:rsidRPr="00CF2D02" w:rsidRDefault="00C46587" w:rsidP="00CD2DAA">
            <w:pPr>
              <w:tabs>
                <w:tab w:val="left" w:pos="360"/>
              </w:tabs>
              <w:rPr>
                <w:color w:val="000000" w:themeColor="text1"/>
                <w:sz w:val="20"/>
              </w:rPr>
            </w:pPr>
            <w:r w:rsidRPr="00CF2D02">
              <w:rPr>
                <w:color w:val="000000" w:themeColor="text1"/>
                <w:sz w:val="20"/>
                <w:vertAlign w:val="superscript"/>
              </w:rPr>
              <w:t>1</w:t>
            </w:r>
            <w:r w:rsidRPr="00CF2D02">
              <w:rPr>
                <w:color w:val="000000" w:themeColor="text1"/>
                <w:sz w:val="20"/>
              </w:rPr>
              <w:tab/>
              <w:t xml:space="preserve">uključujući podatke iz spontanog prijavljivanja </w:t>
            </w:r>
          </w:p>
          <w:p w14:paraId="1506EAD0" w14:textId="77777777" w:rsidR="00CD2DAA" w:rsidRPr="00CF2D02" w:rsidRDefault="00CD2DAA" w:rsidP="00100AC9">
            <w:pPr>
              <w:tabs>
                <w:tab w:val="left" w:pos="360"/>
              </w:tabs>
              <w:rPr>
                <w:color w:val="000000" w:themeColor="text1"/>
                <w:sz w:val="20"/>
              </w:rPr>
            </w:pPr>
            <w:r w:rsidRPr="00752E62">
              <w:rPr>
                <w:color w:val="000000" w:themeColor="text1"/>
                <w:vertAlign w:val="superscript"/>
              </w:rPr>
              <w:t>2</w:t>
            </w:r>
            <w:r w:rsidRPr="00752E62">
              <w:rPr>
                <w:color w:val="000000" w:themeColor="text1"/>
              </w:rPr>
              <w:t xml:space="preserve">    </w:t>
            </w:r>
            <w:r w:rsidRPr="00CF2D02">
              <w:rPr>
                <w:color w:val="000000" w:themeColor="text1"/>
                <w:sz w:val="20"/>
              </w:rPr>
              <w:t xml:space="preserve">Srednja vrijednost promjene tjelesne težine od početne vrijednosti za adalimumab bila je u rasponu   </w:t>
            </w:r>
          </w:p>
          <w:p w14:paraId="456AE84E" w14:textId="77777777" w:rsidR="00CD2DAA" w:rsidRPr="00CF2D02" w:rsidRDefault="00CD2DAA" w:rsidP="00100AC9">
            <w:pPr>
              <w:tabs>
                <w:tab w:val="left" w:pos="360"/>
              </w:tabs>
              <w:rPr>
                <w:color w:val="000000" w:themeColor="text1"/>
                <w:sz w:val="20"/>
              </w:rPr>
            </w:pPr>
            <w:r w:rsidRPr="00CF2D02">
              <w:rPr>
                <w:color w:val="000000" w:themeColor="text1"/>
                <w:sz w:val="20"/>
              </w:rPr>
              <w:t xml:space="preserve">      od 0,3 kg do 1,0 kg u indikacijama za odrasle osobe u usporedbi s (minus) –0,4 kg do 0,4 kg za </w:t>
            </w:r>
          </w:p>
          <w:p w14:paraId="315EE1C3" w14:textId="77777777" w:rsidR="00CD2DAA" w:rsidRPr="00CF2D02" w:rsidRDefault="00CD2DAA" w:rsidP="00100AC9">
            <w:pPr>
              <w:tabs>
                <w:tab w:val="left" w:pos="360"/>
              </w:tabs>
              <w:rPr>
                <w:color w:val="000000" w:themeColor="text1"/>
                <w:sz w:val="20"/>
              </w:rPr>
            </w:pPr>
            <w:r w:rsidRPr="00CF2D02">
              <w:rPr>
                <w:color w:val="000000" w:themeColor="text1"/>
                <w:sz w:val="20"/>
              </w:rPr>
              <w:t xml:space="preserve">      placebo tijekom razdoblja liječenja od 4 do 6 mjeseci. Porast težine za 5 do 6 kg također je </w:t>
            </w:r>
          </w:p>
          <w:p w14:paraId="2007BF1F" w14:textId="77777777" w:rsidR="00CD2DAA" w:rsidRPr="00CF2D02" w:rsidRDefault="00CD2DAA" w:rsidP="00100AC9">
            <w:pPr>
              <w:tabs>
                <w:tab w:val="left" w:pos="360"/>
              </w:tabs>
              <w:rPr>
                <w:color w:val="000000" w:themeColor="text1"/>
                <w:sz w:val="20"/>
              </w:rPr>
            </w:pPr>
            <w:r w:rsidRPr="00CF2D02">
              <w:rPr>
                <w:color w:val="000000" w:themeColor="text1"/>
                <w:sz w:val="20"/>
              </w:rPr>
              <w:t xml:space="preserve">      primijećen u dugoročnim produžecima ispitivanjima sa srednjim vrijednostima izloženosti od </w:t>
            </w:r>
          </w:p>
          <w:p w14:paraId="643BD476" w14:textId="77777777" w:rsidR="00CD2DAA" w:rsidRPr="00CF2D02" w:rsidRDefault="00CD2DAA" w:rsidP="00100AC9">
            <w:pPr>
              <w:tabs>
                <w:tab w:val="left" w:pos="360"/>
              </w:tabs>
              <w:rPr>
                <w:color w:val="000000" w:themeColor="text1"/>
                <w:sz w:val="20"/>
              </w:rPr>
            </w:pPr>
            <w:r w:rsidRPr="00CF2D02">
              <w:rPr>
                <w:color w:val="000000" w:themeColor="text1"/>
                <w:sz w:val="20"/>
              </w:rPr>
              <w:t xml:space="preserve">      otprilike 1 – 2 godine bez kontrolne skupine, posebice u bolesnika s Crohnovom bolešću i </w:t>
            </w:r>
          </w:p>
          <w:p w14:paraId="6652A8A7" w14:textId="77777777" w:rsidR="00CD2DAA" w:rsidRPr="00CF2D02" w:rsidRDefault="00CD2DAA" w:rsidP="00100AC9">
            <w:pPr>
              <w:tabs>
                <w:tab w:val="left" w:pos="360"/>
              </w:tabs>
              <w:rPr>
                <w:color w:val="000000" w:themeColor="text1"/>
                <w:sz w:val="20"/>
              </w:rPr>
            </w:pPr>
            <w:r w:rsidRPr="00CF2D02">
              <w:rPr>
                <w:color w:val="000000" w:themeColor="text1"/>
                <w:sz w:val="20"/>
              </w:rPr>
              <w:t xml:space="preserve">      ulceroznim kolitisom. Mehanizam u pozadini tog učinka nije jasan, ali bi mogao biti povezan s </w:t>
            </w:r>
          </w:p>
          <w:p w14:paraId="0C1CFD31" w14:textId="77777777" w:rsidR="00CD2DAA" w:rsidRPr="00CF2D02" w:rsidRDefault="00CD2DAA" w:rsidP="00100AC9">
            <w:pPr>
              <w:tabs>
                <w:tab w:val="left" w:pos="360"/>
              </w:tabs>
              <w:rPr>
                <w:color w:val="000000" w:themeColor="text1"/>
                <w:sz w:val="20"/>
              </w:rPr>
            </w:pPr>
            <w:r w:rsidRPr="00CF2D02">
              <w:rPr>
                <w:color w:val="000000" w:themeColor="text1"/>
                <w:sz w:val="20"/>
              </w:rPr>
              <w:t xml:space="preserve">      protuupalnim učinkom adalimumaba.</w:t>
            </w:r>
          </w:p>
          <w:p w14:paraId="4F29F134" w14:textId="77777777" w:rsidR="00CD2DAA" w:rsidRPr="00752E62" w:rsidRDefault="00CD2DAA" w:rsidP="00CD2DAA">
            <w:pPr>
              <w:tabs>
                <w:tab w:val="left" w:pos="360"/>
              </w:tabs>
              <w:rPr>
                <w:color w:val="000000" w:themeColor="text1"/>
              </w:rPr>
            </w:pPr>
          </w:p>
          <w:p w14:paraId="17173EC5" w14:textId="77777777" w:rsidR="00CD2DAA" w:rsidRPr="00CF2D02" w:rsidRDefault="00CD2DAA" w:rsidP="00982118">
            <w:pPr>
              <w:tabs>
                <w:tab w:val="left" w:pos="360"/>
              </w:tabs>
              <w:rPr>
                <w:color w:val="000000" w:themeColor="text1"/>
                <w:sz w:val="20"/>
              </w:rPr>
            </w:pPr>
          </w:p>
        </w:tc>
      </w:tr>
    </w:tbl>
    <w:p w14:paraId="4C22A0AC" w14:textId="77777777" w:rsidR="00C46587" w:rsidRPr="00752E62" w:rsidRDefault="00C46587" w:rsidP="00982118">
      <w:pPr>
        <w:rPr>
          <w:color w:val="000000" w:themeColor="text1"/>
        </w:rPr>
      </w:pPr>
    </w:p>
    <w:p w14:paraId="677ACF9B" w14:textId="77777777" w:rsidR="00637923" w:rsidRPr="00752E62" w:rsidRDefault="00637923" w:rsidP="00982118">
      <w:pPr>
        <w:keepNext/>
        <w:rPr>
          <w:color w:val="000000" w:themeColor="text1"/>
          <w:u w:val="single"/>
        </w:rPr>
      </w:pPr>
      <w:r w:rsidRPr="00752E62">
        <w:rPr>
          <w:color w:val="000000" w:themeColor="text1"/>
          <w:u w:val="single"/>
        </w:rPr>
        <w:t>Gnojni hidradenitis</w:t>
      </w:r>
      <w:r w:rsidR="009F0A64" w:rsidRPr="00752E62">
        <w:rPr>
          <w:color w:val="000000" w:themeColor="text1"/>
          <w:u w:val="single"/>
        </w:rPr>
        <w:t xml:space="preserve"> (</w:t>
      </w:r>
      <w:r w:rsidR="009F0A64" w:rsidRPr="00752E62">
        <w:rPr>
          <w:i/>
          <w:color w:val="000000" w:themeColor="text1"/>
          <w:u w:val="single"/>
        </w:rPr>
        <w:t>Hidradenitis suppurativa</w:t>
      </w:r>
      <w:r w:rsidR="009F0A64" w:rsidRPr="00752E62">
        <w:rPr>
          <w:color w:val="000000" w:themeColor="text1"/>
          <w:u w:val="single"/>
        </w:rPr>
        <w:t>)</w:t>
      </w:r>
    </w:p>
    <w:p w14:paraId="6D7B6770" w14:textId="77777777" w:rsidR="00637923" w:rsidRPr="00752E62" w:rsidRDefault="00637923" w:rsidP="00982118">
      <w:pPr>
        <w:keepNext/>
        <w:rPr>
          <w:color w:val="000000" w:themeColor="text1"/>
        </w:rPr>
      </w:pPr>
    </w:p>
    <w:p w14:paraId="323C36BD" w14:textId="77777777" w:rsidR="00637923" w:rsidRPr="00752E62" w:rsidRDefault="00637923" w:rsidP="00982118">
      <w:pPr>
        <w:rPr>
          <w:color w:val="000000" w:themeColor="text1"/>
        </w:rPr>
      </w:pPr>
      <w:r w:rsidRPr="00752E62">
        <w:rPr>
          <w:color w:val="000000" w:themeColor="text1"/>
        </w:rPr>
        <w:t>Sigurnosni profil adalimumaba u bolesnika s gnojnim hidradenitisom liječenih jednom tjedno bio je u skladu s poznatim sigurnosnim profilom adalimumaba.</w:t>
      </w:r>
    </w:p>
    <w:p w14:paraId="4B0CBEA9" w14:textId="77777777" w:rsidR="00637923" w:rsidRPr="00752E62" w:rsidRDefault="00637923" w:rsidP="00982118">
      <w:pPr>
        <w:rPr>
          <w:color w:val="000000" w:themeColor="text1"/>
        </w:rPr>
      </w:pPr>
    </w:p>
    <w:p w14:paraId="42FB369B" w14:textId="77777777" w:rsidR="00637923" w:rsidRPr="00752E62" w:rsidRDefault="00637923" w:rsidP="00982118">
      <w:pPr>
        <w:keepNext/>
        <w:rPr>
          <w:color w:val="000000" w:themeColor="text1"/>
          <w:u w:val="single"/>
        </w:rPr>
      </w:pPr>
      <w:r w:rsidRPr="00752E62">
        <w:rPr>
          <w:color w:val="000000" w:themeColor="text1"/>
          <w:u w:val="single"/>
        </w:rPr>
        <w:t>Uveitis</w:t>
      </w:r>
    </w:p>
    <w:p w14:paraId="3A6AB0A6" w14:textId="77777777" w:rsidR="00637923" w:rsidRPr="00752E62" w:rsidRDefault="00637923" w:rsidP="00982118">
      <w:pPr>
        <w:keepNext/>
        <w:rPr>
          <w:color w:val="000000" w:themeColor="text1"/>
          <w:highlight w:val="green"/>
        </w:rPr>
      </w:pPr>
    </w:p>
    <w:p w14:paraId="2A07B011" w14:textId="77777777" w:rsidR="00637923" w:rsidRPr="00752E62" w:rsidRDefault="00383587" w:rsidP="00982118">
      <w:pPr>
        <w:rPr>
          <w:color w:val="000000" w:themeColor="text1"/>
        </w:rPr>
      </w:pPr>
      <w:r w:rsidRPr="00752E62">
        <w:rPr>
          <w:color w:val="000000" w:themeColor="text1"/>
        </w:rPr>
        <w:t>Sigurnosni profil adalimumaba u bolesnika s uveitisom liječenih svaki drugi tjedan bio je u skladu s poznatim sigurnosnim profilom adalimumaba.</w:t>
      </w:r>
    </w:p>
    <w:p w14:paraId="03FA34E7" w14:textId="77777777" w:rsidR="00383587" w:rsidRPr="00752E62" w:rsidRDefault="00383587" w:rsidP="00982118">
      <w:pPr>
        <w:rPr>
          <w:color w:val="000000" w:themeColor="text1"/>
        </w:rPr>
      </w:pPr>
    </w:p>
    <w:p w14:paraId="30CC224A" w14:textId="77777777" w:rsidR="00C46587" w:rsidRPr="00752E62" w:rsidRDefault="00C46587" w:rsidP="00982118">
      <w:pPr>
        <w:keepNext/>
        <w:rPr>
          <w:color w:val="000000" w:themeColor="text1"/>
          <w:u w:val="single"/>
        </w:rPr>
      </w:pPr>
      <w:r w:rsidRPr="00752E62">
        <w:rPr>
          <w:color w:val="000000" w:themeColor="text1"/>
          <w:u w:val="single"/>
        </w:rPr>
        <w:t>Opis odabranih nuspojava</w:t>
      </w:r>
    </w:p>
    <w:p w14:paraId="224C3658" w14:textId="77777777" w:rsidR="00C46587" w:rsidRPr="00752E62" w:rsidRDefault="00C46587" w:rsidP="00982118">
      <w:pPr>
        <w:keepNext/>
        <w:rPr>
          <w:color w:val="000000" w:themeColor="text1"/>
        </w:rPr>
      </w:pPr>
    </w:p>
    <w:p w14:paraId="60CD900E" w14:textId="77777777" w:rsidR="00C46587" w:rsidRPr="00752E62" w:rsidRDefault="00C46587" w:rsidP="00982118">
      <w:pPr>
        <w:keepNext/>
        <w:rPr>
          <w:i/>
          <w:color w:val="000000" w:themeColor="text1"/>
        </w:rPr>
      </w:pPr>
      <w:r w:rsidRPr="00752E62">
        <w:rPr>
          <w:i/>
          <w:color w:val="000000" w:themeColor="text1"/>
        </w:rPr>
        <w:t>Reakcije na mjestu primjene</w:t>
      </w:r>
    </w:p>
    <w:p w14:paraId="491C4ADE" w14:textId="77777777" w:rsidR="00C46587" w:rsidRPr="00752E62" w:rsidRDefault="00C46587" w:rsidP="00982118">
      <w:pPr>
        <w:keepNext/>
        <w:rPr>
          <w:color w:val="000000" w:themeColor="text1"/>
        </w:rPr>
      </w:pPr>
    </w:p>
    <w:p w14:paraId="5D71020F" w14:textId="77777777" w:rsidR="00C46587" w:rsidRPr="00752E62" w:rsidRDefault="00C46587" w:rsidP="00982118">
      <w:pPr>
        <w:rPr>
          <w:color w:val="000000" w:themeColor="text1"/>
        </w:rPr>
      </w:pPr>
      <w:r w:rsidRPr="00752E62">
        <w:rPr>
          <w:color w:val="000000" w:themeColor="text1"/>
        </w:rPr>
        <w:t>U pivotalnim kontroliranim ispitivanjima u odraslih i djece, reakcije na mjestu primjene (eritem i/ili svrbež, krvarenje, bol ili oticanje) pojavile su se u 12,9</w:t>
      </w:r>
      <w:r w:rsidR="006A6D10" w:rsidRPr="00752E62">
        <w:rPr>
          <w:color w:val="000000" w:themeColor="text1"/>
        </w:rPr>
        <w:t> %</w:t>
      </w:r>
      <w:r w:rsidRPr="00752E62">
        <w:rPr>
          <w:color w:val="000000" w:themeColor="text1"/>
        </w:rPr>
        <w:t xml:space="preserve"> bolesnika liječenih adalimumabom u usporedbi sa 7,2</w:t>
      </w:r>
      <w:r w:rsidR="006A6D10" w:rsidRPr="00752E62">
        <w:rPr>
          <w:color w:val="000000" w:themeColor="text1"/>
        </w:rPr>
        <w:t> %</w:t>
      </w:r>
      <w:r w:rsidRPr="00752E62">
        <w:rPr>
          <w:color w:val="000000" w:themeColor="text1"/>
        </w:rPr>
        <w:t xml:space="preserve"> bolesnika koji su dobivali placebo ili aktivni kontrolni lijek. Liječenje obično nije trebalo prekidati zbog reakcija na mjestu primjene.</w:t>
      </w:r>
    </w:p>
    <w:p w14:paraId="5368EA5E" w14:textId="77777777" w:rsidR="00C46587" w:rsidRPr="00752E62" w:rsidRDefault="00C46587" w:rsidP="00982118">
      <w:pPr>
        <w:rPr>
          <w:color w:val="000000" w:themeColor="text1"/>
        </w:rPr>
      </w:pPr>
    </w:p>
    <w:p w14:paraId="7AF3E7B8" w14:textId="77777777" w:rsidR="00C46587" w:rsidRPr="00752E62" w:rsidRDefault="00C46587" w:rsidP="00982118">
      <w:pPr>
        <w:keepNext/>
        <w:rPr>
          <w:i/>
          <w:color w:val="000000" w:themeColor="text1"/>
        </w:rPr>
      </w:pPr>
      <w:r w:rsidRPr="00752E62">
        <w:rPr>
          <w:i/>
          <w:color w:val="000000" w:themeColor="text1"/>
        </w:rPr>
        <w:t xml:space="preserve">Infekcije </w:t>
      </w:r>
    </w:p>
    <w:p w14:paraId="7A0D7A4C" w14:textId="77777777" w:rsidR="00C46587" w:rsidRPr="00752E62" w:rsidRDefault="00C46587" w:rsidP="00982118">
      <w:pPr>
        <w:keepNext/>
        <w:rPr>
          <w:i/>
          <w:color w:val="000000" w:themeColor="text1"/>
        </w:rPr>
      </w:pPr>
    </w:p>
    <w:p w14:paraId="7219AA92" w14:textId="77777777" w:rsidR="00C46587" w:rsidRPr="00752E62" w:rsidRDefault="00C46587" w:rsidP="00982118">
      <w:pPr>
        <w:rPr>
          <w:color w:val="000000" w:themeColor="text1"/>
        </w:rPr>
      </w:pPr>
      <w:r w:rsidRPr="00752E62">
        <w:rPr>
          <w:color w:val="000000" w:themeColor="text1"/>
        </w:rPr>
        <w:t>U pivotalnim kontroliranim ispitivanjima u odraslih i djece, stopa infekcija bila je 1,51 po bolesnik-godini u bolesnika liječenih adalimumabom, odnosno 1,46 po bolesnik-godini u bolesnika koji su primali placebo ili aktivni kontrolni lijek. Infekcije su pretežito obuhvaćale nazofaringitis, infekciju gornjeg dišnog sustava i sinusitis. Većina bolesnika nastavila je primjenjivati adalimumab nakon što je infekcija izliječena.</w:t>
      </w:r>
    </w:p>
    <w:p w14:paraId="5DB191B5" w14:textId="77777777" w:rsidR="00C46587" w:rsidRPr="00752E62" w:rsidRDefault="00C46587" w:rsidP="00982118">
      <w:pPr>
        <w:rPr>
          <w:color w:val="000000" w:themeColor="text1"/>
        </w:rPr>
      </w:pPr>
    </w:p>
    <w:p w14:paraId="002FB189" w14:textId="77777777" w:rsidR="00C46587" w:rsidRPr="00752E62" w:rsidRDefault="00C46587" w:rsidP="00982118">
      <w:pPr>
        <w:rPr>
          <w:color w:val="000000" w:themeColor="text1"/>
        </w:rPr>
      </w:pPr>
      <w:r w:rsidRPr="00752E62">
        <w:rPr>
          <w:color w:val="000000" w:themeColor="text1"/>
        </w:rPr>
        <w:t xml:space="preserve">Incidencija ozbiljnih infekcija bila je 0,04 po bolesnik-godini u bolesnika liječenih adalimumabom, odnosno 0,03 po bolesnik-godini u onih koji su primali placebo ili aktivni kontrolni lijek. </w:t>
      </w:r>
    </w:p>
    <w:p w14:paraId="40BA9402" w14:textId="77777777" w:rsidR="00C46587" w:rsidRPr="00752E62" w:rsidRDefault="00C46587" w:rsidP="00982118">
      <w:pPr>
        <w:rPr>
          <w:color w:val="000000" w:themeColor="text1"/>
        </w:rPr>
      </w:pPr>
    </w:p>
    <w:p w14:paraId="50CCF641" w14:textId="77777777" w:rsidR="00C46587" w:rsidRPr="00752E62" w:rsidRDefault="00C46587" w:rsidP="00982118">
      <w:pPr>
        <w:rPr>
          <w:color w:val="000000" w:themeColor="text1"/>
        </w:rPr>
      </w:pPr>
      <w:r w:rsidRPr="00752E62">
        <w:rPr>
          <w:color w:val="000000" w:themeColor="text1"/>
        </w:rPr>
        <w:t xml:space="preserve">U kontroliranim i otvorenim ispitivanjima adalimumaba u odraslih i djece zabilježene su ozbiljne infekcije (u rijetkim slučajevima i sa smrtnim ishodom), među kojima i tuberkuloza (uključujući njezin milijarni oblik i izvanplućne lokalizacije) te invazivne oportunističke infekcije (npr. diseminirana ili ekstrapulmonalna histoplazmoza, blastomikoza, kokcidioidomikoza, pneumocistis, </w:t>
      </w:r>
      <w:r w:rsidRPr="00752E62">
        <w:rPr>
          <w:color w:val="000000" w:themeColor="text1"/>
        </w:rPr>
        <w:lastRenderedPageBreak/>
        <w:t xml:space="preserve">kandidijaza, aspergiloza i listerioza). Većina slučajeva tuberkuloze dijagnosticirana je u prvih osam mjeseci liječenja, što može biti posljedica aktivacije postojećeg latentnog oblika bolesti. </w:t>
      </w:r>
    </w:p>
    <w:p w14:paraId="6210088F" w14:textId="77777777" w:rsidR="00C46587" w:rsidRPr="00752E62" w:rsidRDefault="00C46587" w:rsidP="00982118">
      <w:pPr>
        <w:rPr>
          <w:color w:val="000000" w:themeColor="text1"/>
        </w:rPr>
      </w:pPr>
    </w:p>
    <w:p w14:paraId="1C2533D6" w14:textId="77777777" w:rsidR="00C46587" w:rsidRPr="00752E62" w:rsidRDefault="00C46587" w:rsidP="00982118">
      <w:pPr>
        <w:keepNext/>
        <w:rPr>
          <w:i/>
          <w:color w:val="000000" w:themeColor="text1"/>
        </w:rPr>
      </w:pPr>
      <w:r w:rsidRPr="00752E62">
        <w:rPr>
          <w:i/>
          <w:color w:val="000000" w:themeColor="text1"/>
        </w:rPr>
        <w:t xml:space="preserve">Zloćudne bolesti i limfoproliferativni poremećaji </w:t>
      </w:r>
    </w:p>
    <w:p w14:paraId="5A426312" w14:textId="77777777" w:rsidR="00C46587" w:rsidRPr="00752E62" w:rsidRDefault="00C46587" w:rsidP="00982118">
      <w:pPr>
        <w:keepNext/>
        <w:rPr>
          <w:i/>
          <w:color w:val="000000" w:themeColor="text1"/>
        </w:rPr>
      </w:pPr>
    </w:p>
    <w:p w14:paraId="3FDF8A92" w14:textId="77777777" w:rsidR="00C46587" w:rsidRPr="00752E62" w:rsidRDefault="00C46587" w:rsidP="00982118">
      <w:pPr>
        <w:rPr>
          <w:color w:val="000000" w:themeColor="text1"/>
        </w:rPr>
      </w:pPr>
      <w:r w:rsidRPr="00752E62">
        <w:rPr>
          <w:color w:val="000000" w:themeColor="text1"/>
        </w:rPr>
        <w:t>U 249 pedijatrijskih bolesnika s izloženošću od 655,6 bolesnik</w:t>
      </w:r>
      <w:r w:rsidR="001E3BD8" w:rsidRPr="00752E62">
        <w:rPr>
          <w:color w:val="000000" w:themeColor="text1"/>
        </w:rPr>
        <w:noBreakHyphen/>
      </w:r>
      <w:r w:rsidRPr="00752E62">
        <w:rPr>
          <w:color w:val="000000" w:themeColor="text1"/>
        </w:rPr>
        <w:t xml:space="preserve">godina tijekom ispitivanja adalimumaba u bolesnika s juvenilnim idiopatskim artritisom (poliartikularnim juvenilnim idiopatskim artritisom i artritisom povezanim s entezitisom) nisu </w:t>
      </w:r>
      <w:r w:rsidR="00F63431" w:rsidRPr="00752E62">
        <w:rPr>
          <w:color w:val="000000" w:themeColor="text1"/>
        </w:rPr>
        <w:t>zabiljež</w:t>
      </w:r>
      <w:r w:rsidRPr="00752E62">
        <w:rPr>
          <w:color w:val="000000" w:themeColor="text1"/>
        </w:rPr>
        <w:t xml:space="preserve">ene zloćudne bolesti. Dodatno, nisu </w:t>
      </w:r>
      <w:r w:rsidR="00F63431" w:rsidRPr="00752E62">
        <w:rPr>
          <w:color w:val="000000" w:themeColor="text1"/>
        </w:rPr>
        <w:t>zabiljež</w:t>
      </w:r>
      <w:r w:rsidRPr="00752E62">
        <w:rPr>
          <w:color w:val="000000" w:themeColor="text1"/>
        </w:rPr>
        <w:t>ene zloćudne bolesti u 192 pedijatrijska bolesnika s izloženošću od 498,1 bolesnik</w:t>
      </w:r>
      <w:r w:rsidR="001E3BD8" w:rsidRPr="00752E62">
        <w:rPr>
          <w:color w:val="000000" w:themeColor="text1"/>
        </w:rPr>
        <w:noBreakHyphen/>
      </w:r>
      <w:r w:rsidRPr="00752E62">
        <w:rPr>
          <w:color w:val="000000" w:themeColor="text1"/>
        </w:rPr>
        <w:t xml:space="preserve">godina u ispitivanjima adalimumaba u pedijatrijskih bolesnika s Crohnovom bolešću. Zloćudne bolesti nisu </w:t>
      </w:r>
      <w:r w:rsidR="00F63431" w:rsidRPr="00752E62">
        <w:rPr>
          <w:color w:val="000000" w:themeColor="text1"/>
        </w:rPr>
        <w:t>zabiljež</w:t>
      </w:r>
      <w:r w:rsidRPr="00752E62">
        <w:rPr>
          <w:color w:val="000000" w:themeColor="text1"/>
        </w:rPr>
        <w:t>ene ni u 77 pedijatrijskih bolesnika s izloženošću od 80,0 bolesnik</w:t>
      </w:r>
      <w:r w:rsidR="001E3BD8" w:rsidRPr="00752E62">
        <w:rPr>
          <w:color w:val="000000" w:themeColor="text1"/>
        </w:rPr>
        <w:noBreakHyphen/>
      </w:r>
      <w:r w:rsidRPr="00752E62">
        <w:rPr>
          <w:color w:val="000000" w:themeColor="text1"/>
        </w:rPr>
        <w:t xml:space="preserve">godina u ispitivanju adalimumaba provedenom u pedijatrijskih bolesnika s kroničnom plak psorijazom. </w:t>
      </w:r>
      <w:bookmarkStart w:id="20" w:name="_Hlk65495650"/>
      <w:r w:rsidR="00EE541A" w:rsidRPr="00752E62">
        <w:rPr>
          <w:color w:val="000000" w:themeColor="text1"/>
        </w:rPr>
        <w:t>Zloćudne bolesti nisu zabilježene u 93 pedijatrijsk</w:t>
      </w:r>
      <w:r w:rsidR="00785DBB" w:rsidRPr="00752E62">
        <w:rPr>
          <w:color w:val="000000" w:themeColor="text1"/>
        </w:rPr>
        <w:t>a</w:t>
      </w:r>
      <w:r w:rsidR="00EE541A" w:rsidRPr="00752E62">
        <w:rPr>
          <w:color w:val="000000" w:themeColor="text1"/>
        </w:rPr>
        <w:t xml:space="preserve"> bolesnika s izloženošću od 65,3 bolesnik</w:t>
      </w:r>
      <w:r w:rsidR="00EE541A" w:rsidRPr="00752E62">
        <w:rPr>
          <w:color w:val="000000" w:themeColor="text1"/>
        </w:rPr>
        <w:noBreakHyphen/>
        <w:t>godina u ispitivanju adalimumaba provedenom u pedijatrijskih bolesnika s</w:t>
      </w:r>
      <w:r w:rsidR="00A94806" w:rsidRPr="00752E62">
        <w:rPr>
          <w:color w:val="000000" w:themeColor="text1"/>
        </w:rPr>
        <w:t xml:space="preserve"> ulceroznim kolitisom</w:t>
      </w:r>
      <w:r w:rsidR="00EE541A" w:rsidRPr="00752E62">
        <w:rPr>
          <w:color w:val="000000" w:themeColor="text1"/>
        </w:rPr>
        <w:t xml:space="preserve">. </w:t>
      </w:r>
      <w:bookmarkEnd w:id="20"/>
      <w:r w:rsidRPr="00752E62">
        <w:rPr>
          <w:color w:val="000000" w:themeColor="text1"/>
        </w:rPr>
        <w:t xml:space="preserve">Zloćudne bolesti nisu </w:t>
      </w:r>
      <w:r w:rsidR="00F63431" w:rsidRPr="00752E62">
        <w:rPr>
          <w:color w:val="000000" w:themeColor="text1"/>
        </w:rPr>
        <w:t>zabiljež</w:t>
      </w:r>
      <w:r w:rsidRPr="00752E62">
        <w:rPr>
          <w:color w:val="000000" w:themeColor="text1"/>
        </w:rPr>
        <w:t>ene u 60 pedijatrijskih bolesnika s izloženošću od 58,4 bolesnik</w:t>
      </w:r>
      <w:r w:rsidR="001E3BD8" w:rsidRPr="00752E62">
        <w:rPr>
          <w:color w:val="000000" w:themeColor="text1"/>
        </w:rPr>
        <w:noBreakHyphen/>
      </w:r>
      <w:r w:rsidRPr="00752E62">
        <w:rPr>
          <w:color w:val="000000" w:themeColor="text1"/>
        </w:rPr>
        <w:t>godina u ispitivanju adalimumaba provedenom u pedijatrijskih bolesnika s uveitisom.</w:t>
      </w:r>
    </w:p>
    <w:p w14:paraId="7DD3E57E" w14:textId="77777777" w:rsidR="00C46587" w:rsidRPr="00752E62" w:rsidRDefault="00C46587" w:rsidP="00982118">
      <w:pPr>
        <w:rPr>
          <w:color w:val="000000" w:themeColor="text1"/>
        </w:rPr>
      </w:pPr>
    </w:p>
    <w:p w14:paraId="4518068A" w14:textId="77777777" w:rsidR="00C46587" w:rsidRPr="00752E62" w:rsidRDefault="00C46587" w:rsidP="00982118">
      <w:pPr>
        <w:rPr>
          <w:color w:val="000000" w:themeColor="text1"/>
        </w:rPr>
      </w:pPr>
      <w:r w:rsidRPr="00752E62">
        <w:rPr>
          <w:color w:val="000000" w:themeColor="text1"/>
        </w:rPr>
        <w:t xml:space="preserve">U kontroliranim dijelovima pivotalnih ispitivanja terapije adalimumabom koja su trajala barem 12 tjedana u odraslih bolesnika s umjerenim do teškim oblikom aktivnog reumatoidnog artritisa, ankilozantnim spondilitisom, aksijalnim spondiloartritisom bez radiološkog dokaza AS-a, psorijatičnim artritisom, psorijazom, gnojnim hidradenitisom, Crohnovom bolešću, ulceroznim kolitisom i uveitisom, </w:t>
      </w:r>
      <w:r w:rsidR="00752357" w:rsidRPr="00752E62">
        <w:rPr>
          <w:color w:val="000000" w:themeColor="text1"/>
        </w:rPr>
        <w:t>zabiljež</w:t>
      </w:r>
      <w:r w:rsidRPr="00752E62">
        <w:rPr>
          <w:color w:val="000000" w:themeColor="text1"/>
        </w:rPr>
        <w:t>ene su zloćudne bolesti, isključujući limfome i nemelanomske tumore kože, u stopi od 6,8 (4,4; 10,5) na 1</w:t>
      </w:r>
      <w:r w:rsidR="00541B1D" w:rsidRPr="00752E62">
        <w:rPr>
          <w:color w:val="000000" w:themeColor="text1"/>
        </w:rPr>
        <w:t> </w:t>
      </w:r>
      <w:r w:rsidRPr="00752E62">
        <w:rPr>
          <w:color w:val="000000" w:themeColor="text1"/>
        </w:rPr>
        <w:t>000 bolesnik</w:t>
      </w:r>
      <w:r w:rsidRPr="00752E62">
        <w:rPr>
          <w:color w:val="000000" w:themeColor="text1"/>
        </w:rPr>
        <w:noBreakHyphen/>
        <w:t>godina (interval pouzdanosti 95</w:t>
      </w:r>
      <w:r w:rsidR="006A6D10" w:rsidRPr="00752E62">
        <w:rPr>
          <w:color w:val="000000" w:themeColor="text1"/>
        </w:rPr>
        <w:t> %</w:t>
      </w:r>
      <w:r w:rsidRPr="00752E62">
        <w:rPr>
          <w:color w:val="000000" w:themeColor="text1"/>
        </w:rPr>
        <w:t>) u 5291 bolesnika liječenog adalimumabom, naspram 6,3 (3,4; 11,8) na 1</w:t>
      </w:r>
      <w:r w:rsidR="00541B1D" w:rsidRPr="00752E62">
        <w:rPr>
          <w:color w:val="000000" w:themeColor="text1"/>
        </w:rPr>
        <w:t> </w:t>
      </w:r>
      <w:r w:rsidRPr="00752E62">
        <w:rPr>
          <w:color w:val="000000" w:themeColor="text1"/>
        </w:rPr>
        <w:t>000 bolesnik</w:t>
      </w:r>
      <w:r w:rsidRPr="00752E62">
        <w:rPr>
          <w:color w:val="000000" w:themeColor="text1"/>
        </w:rPr>
        <w:noBreakHyphen/>
        <w:t>godina u 3</w:t>
      </w:r>
      <w:r w:rsidR="00541B1D" w:rsidRPr="00752E62">
        <w:rPr>
          <w:color w:val="000000" w:themeColor="text1"/>
        </w:rPr>
        <w:t> </w:t>
      </w:r>
      <w:r w:rsidRPr="00752E62">
        <w:rPr>
          <w:color w:val="000000" w:themeColor="text1"/>
        </w:rPr>
        <w:t>444 bolesnika iz kontrolne skupine (medijan trajanja terapije bio je 4,0 mjeseci u bolesnika liječenih adalimumabom i 3,8 mjeseci u kontrolnoj skupini bolesnika). Stopa nemelanomskih tumora kože (interval pouzdanosti 95</w:t>
      </w:r>
      <w:r w:rsidR="006A6D10" w:rsidRPr="00752E62">
        <w:rPr>
          <w:color w:val="000000" w:themeColor="text1"/>
        </w:rPr>
        <w:t> %</w:t>
      </w:r>
      <w:r w:rsidRPr="00752E62">
        <w:rPr>
          <w:color w:val="000000" w:themeColor="text1"/>
        </w:rPr>
        <w:t>) bila je 8,8 (6,0; 13,0) na 1</w:t>
      </w:r>
      <w:r w:rsidR="00541B1D" w:rsidRPr="00752E62">
        <w:rPr>
          <w:color w:val="000000" w:themeColor="text1"/>
        </w:rPr>
        <w:t> </w:t>
      </w:r>
      <w:r w:rsidRPr="00752E62">
        <w:rPr>
          <w:color w:val="000000" w:themeColor="text1"/>
        </w:rPr>
        <w:t>000 bolesnik</w:t>
      </w:r>
      <w:r w:rsidRPr="00752E62">
        <w:rPr>
          <w:color w:val="000000" w:themeColor="text1"/>
        </w:rPr>
        <w:noBreakHyphen/>
        <w:t>godina u bolesnika liječenih adalimumabom, odnosno 3,2 (1,3;</w:t>
      </w:r>
      <w:r w:rsidR="001E3BD8" w:rsidRPr="00752E62">
        <w:rPr>
          <w:color w:val="000000" w:themeColor="text1"/>
        </w:rPr>
        <w:t> </w:t>
      </w:r>
      <w:r w:rsidRPr="00752E62">
        <w:rPr>
          <w:color w:val="000000" w:themeColor="text1"/>
        </w:rPr>
        <w:t>7,6) na 1</w:t>
      </w:r>
      <w:r w:rsidR="00541B1D" w:rsidRPr="00752E62">
        <w:rPr>
          <w:color w:val="000000" w:themeColor="text1"/>
        </w:rPr>
        <w:t> </w:t>
      </w:r>
      <w:r w:rsidRPr="00752E62">
        <w:rPr>
          <w:color w:val="000000" w:themeColor="text1"/>
        </w:rPr>
        <w:t>000 bolesnik</w:t>
      </w:r>
      <w:r w:rsidRPr="00752E62">
        <w:rPr>
          <w:color w:val="000000" w:themeColor="text1"/>
        </w:rPr>
        <w:noBreakHyphen/>
        <w:t>godina u kontrolnoj skupini bolesnika. Od tih tumora kože, karcinomi skvamoznih stanica javljali su se u stopi (interval pouzdanosti 95</w:t>
      </w:r>
      <w:r w:rsidR="006A6D10" w:rsidRPr="00752E62">
        <w:rPr>
          <w:color w:val="000000" w:themeColor="text1"/>
        </w:rPr>
        <w:t> %</w:t>
      </w:r>
      <w:r w:rsidRPr="00752E62">
        <w:rPr>
          <w:color w:val="000000" w:themeColor="text1"/>
        </w:rPr>
        <w:t>) od 2,7 (1,4;</w:t>
      </w:r>
      <w:r w:rsidR="001E3BD8" w:rsidRPr="00752E62">
        <w:rPr>
          <w:color w:val="000000" w:themeColor="text1"/>
        </w:rPr>
        <w:t> </w:t>
      </w:r>
      <w:r w:rsidRPr="00752E62">
        <w:rPr>
          <w:color w:val="000000" w:themeColor="text1"/>
        </w:rPr>
        <w:t>5,4) na 1</w:t>
      </w:r>
      <w:r w:rsidR="00541B1D" w:rsidRPr="00752E62">
        <w:rPr>
          <w:color w:val="000000" w:themeColor="text1"/>
        </w:rPr>
        <w:t> </w:t>
      </w:r>
      <w:r w:rsidRPr="00752E62">
        <w:rPr>
          <w:color w:val="000000" w:themeColor="text1"/>
        </w:rPr>
        <w:t>000 bolesnik</w:t>
      </w:r>
      <w:r w:rsidRPr="00752E62">
        <w:rPr>
          <w:color w:val="000000" w:themeColor="text1"/>
        </w:rPr>
        <w:noBreakHyphen/>
        <w:t>godina u bolesnika liječenih adalimumabom i u stopi od 0,6 (0,1;</w:t>
      </w:r>
      <w:r w:rsidR="001E3BD8" w:rsidRPr="00752E62">
        <w:rPr>
          <w:color w:val="000000" w:themeColor="text1"/>
        </w:rPr>
        <w:t> </w:t>
      </w:r>
      <w:r w:rsidRPr="00752E62">
        <w:rPr>
          <w:color w:val="000000" w:themeColor="text1"/>
        </w:rPr>
        <w:t>4,5) na 1</w:t>
      </w:r>
      <w:r w:rsidR="00541B1D" w:rsidRPr="00752E62">
        <w:rPr>
          <w:color w:val="000000" w:themeColor="text1"/>
        </w:rPr>
        <w:t> </w:t>
      </w:r>
      <w:r w:rsidRPr="00752E62">
        <w:rPr>
          <w:color w:val="000000" w:themeColor="text1"/>
        </w:rPr>
        <w:t>000 bolesnik</w:t>
      </w:r>
      <w:r w:rsidRPr="00752E62">
        <w:rPr>
          <w:color w:val="000000" w:themeColor="text1"/>
        </w:rPr>
        <w:noBreakHyphen/>
        <w:t>godina u kontrolnoj skupini. Limfomi su se javljali u stopi (interval pouzdanosti 95</w:t>
      </w:r>
      <w:r w:rsidR="006A6D10" w:rsidRPr="00752E62">
        <w:rPr>
          <w:color w:val="000000" w:themeColor="text1"/>
        </w:rPr>
        <w:t> %</w:t>
      </w:r>
      <w:r w:rsidRPr="00752E62">
        <w:rPr>
          <w:color w:val="000000" w:themeColor="text1"/>
        </w:rPr>
        <w:t>) od 0,7 (0,2;</w:t>
      </w:r>
      <w:r w:rsidR="001E3BD8" w:rsidRPr="00752E62">
        <w:rPr>
          <w:color w:val="000000" w:themeColor="text1"/>
        </w:rPr>
        <w:t> </w:t>
      </w:r>
      <w:r w:rsidRPr="00752E62">
        <w:rPr>
          <w:color w:val="000000" w:themeColor="text1"/>
        </w:rPr>
        <w:t>2,7) na 1</w:t>
      </w:r>
      <w:r w:rsidR="00541B1D" w:rsidRPr="00752E62">
        <w:rPr>
          <w:color w:val="000000" w:themeColor="text1"/>
        </w:rPr>
        <w:t> </w:t>
      </w:r>
      <w:r w:rsidRPr="00752E62">
        <w:rPr>
          <w:color w:val="000000" w:themeColor="text1"/>
        </w:rPr>
        <w:t>000 bolesnik</w:t>
      </w:r>
      <w:r w:rsidRPr="00752E62">
        <w:rPr>
          <w:color w:val="000000" w:themeColor="text1"/>
        </w:rPr>
        <w:noBreakHyphen/>
        <w:t>godina u bolesnika liječenih adalimumabom, odnosno u stopi od 0,6 (0,1;</w:t>
      </w:r>
      <w:r w:rsidR="001E3BD8" w:rsidRPr="00752E62">
        <w:rPr>
          <w:color w:val="000000" w:themeColor="text1"/>
        </w:rPr>
        <w:t> </w:t>
      </w:r>
      <w:r w:rsidRPr="00752E62">
        <w:rPr>
          <w:color w:val="000000" w:themeColor="text1"/>
        </w:rPr>
        <w:t>4,5) na 1</w:t>
      </w:r>
      <w:r w:rsidR="00541B1D" w:rsidRPr="00752E62">
        <w:rPr>
          <w:color w:val="000000" w:themeColor="text1"/>
        </w:rPr>
        <w:t> </w:t>
      </w:r>
      <w:r w:rsidRPr="00752E62">
        <w:rPr>
          <w:color w:val="000000" w:themeColor="text1"/>
        </w:rPr>
        <w:t>000 bolesnik</w:t>
      </w:r>
      <w:r w:rsidRPr="00752E62">
        <w:rPr>
          <w:color w:val="000000" w:themeColor="text1"/>
        </w:rPr>
        <w:noBreakHyphen/>
        <w:t xml:space="preserve">godina u kontrolnoj skupini. </w:t>
      </w:r>
    </w:p>
    <w:p w14:paraId="45BFA809" w14:textId="77777777" w:rsidR="00C46587" w:rsidRPr="00752E62" w:rsidRDefault="00C46587" w:rsidP="00982118">
      <w:pPr>
        <w:rPr>
          <w:color w:val="000000" w:themeColor="text1"/>
        </w:rPr>
      </w:pPr>
    </w:p>
    <w:p w14:paraId="649E3B2E" w14:textId="77777777" w:rsidR="00C46587" w:rsidRPr="00752E62" w:rsidRDefault="00C46587" w:rsidP="00982118">
      <w:pPr>
        <w:rPr>
          <w:color w:val="000000" w:themeColor="text1"/>
        </w:rPr>
      </w:pPr>
      <w:r w:rsidRPr="00752E62">
        <w:rPr>
          <w:color w:val="000000" w:themeColor="text1"/>
        </w:rPr>
        <w:t>Kada se objedine rezultati kontroliranih dijelova tih ispitivanja te otvorenih produžetaka ispitivanja koji su u tijeku ili dovršeni, s ukupno 6</w:t>
      </w:r>
      <w:r w:rsidR="00146569" w:rsidRPr="00752E62">
        <w:rPr>
          <w:color w:val="000000" w:themeColor="text1"/>
        </w:rPr>
        <w:t> </w:t>
      </w:r>
      <w:r w:rsidRPr="00752E62">
        <w:rPr>
          <w:color w:val="000000" w:themeColor="text1"/>
        </w:rPr>
        <w:t>427 bolesnika i više od 26 439 bolesnik</w:t>
      </w:r>
      <w:r w:rsidRPr="00752E62">
        <w:rPr>
          <w:color w:val="000000" w:themeColor="text1"/>
        </w:rPr>
        <w:noBreakHyphen/>
        <w:t xml:space="preserve">godina terapije te medijanom trajanja od približno 3,3 godine, </w:t>
      </w:r>
      <w:r w:rsidR="00752357" w:rsidRPr="00752E62">
        <w:rPr>
          <w:color w:val="000000" w:themeColor="text1"/>
        </w:rPr>
        <w:t>zabiljež</w:t>
      </w:r>
      <w:r w:rsidRPr="00752E62">
        <w:rPr>
          <w:color w:val="000000" w:themeColor="text1"/>
        </w:rPr>
        <w:t>ena stopa zloćudnih bolesti, isključujući limfome i nemelanomske tumore kože, iznosi približno 8,5 na 1</w:t>
      </w:r>
      <w:r w:rsidR="00146569" w:rsidRPr="00752E62">
        <w:rPr>
          <w:color w:val="000000" w:themeColor="text1"/>
        </w:rPr>
        <w:t> </w:t>
      </w:r>
      <w:r w:rsidRPr="00752E62">
        <w:rPr>
          <w:color w:val="000000" w:themeColor="text1"/>
        </w:rPr>
        <w:t>000 bolesnik</w:t>
      </w:r>
      <w:r w:rsidR="001E3BD8" w:rsidRPr="00752E62">
        <w:rPr>
          <w:color w:val="000000" w:themeColor="text1"/>
        </w:rPr>
        <w:noBreakHyphen/>
      </w:r>
      <w:r w:rsidRPr="00752E62">
        <w:rPr>
          <w:color w:val="000000" w:themeColor="text1"/>
        </w:rPr>
        <w:t xml:space="preserve">godina. </w:t>
      </w:r>
      <w:r w:rsidR="00752357" w:rsidRPr="00752E62">
        <w:rPr>
          <w:color w:val="000000" w:themeColor="text1"/>
        </w:rPr>
        <w:t>Zabiljež</w:t>
      </w:r>
      <w:r w:rsidRPr="00752E62">
        <w:rPr>
          <w:color w:val="000000" w:themeColor="text1"/>
        </w:rPr>
        <w:t>ena stopa nemelanomskih tumora kože je približno 9,6 na 1</w:t>
      </w:r>
      <w:r w:rsidR="00146569" w:rsidRPr="00752E62">
        <w:rPr>
          <w:color w:val="000000" w:themeColor="text1"/>
        </w:rPr>
        <w:t> </w:t>
      </w:r>
      <w:r w:rsidRPr="00752E62">
        <w:rPr>
          <w:color w:val="000000" w:themeColor="text1"/>
        </w:rPr>
        <w:t>000 bolesnik</w:t>
      </w:r>
      <w:r w:rsidR="001E3BD8" w:rsidRPr="00752E62">
        <w:rPr>
          <w:color w:val="000000" w:themeColor="text1"/>
        </w:rPr>
        <w:noBreakHyphen/>
      </w:r>
      <w:r w:rsidRPr="00752E62">
        <w:rPr>
          <w:color w:val="000000" w:themeColor="text1"/>
        </w:rPr>
        <w:t xml:space="preserve">godina, a limfoma </w:t>
      </w:r>
      <w:r w:rsidR="004C53AC" w:rsidRPr="00752E62">
        <w:rPr>
          <w:color w:val="000000" w:themeColor="text1"/>
        </w:rPr>
        <w:t xml:space="preserve">približno </w:t>
      </w:r>
      <w:r w:rsidRPr="00752E62">
        <w:rPr>
          <w:color w:val="000000" w:themeColor="text1"/>
        </w:rPr>
        <w:t>1,3 na 1</w:t>
      </w:r>
      <w:r w:rsidR="00146569" w:rsidRPr="00752E62">
        <w:rPr>
          <w:color w:val="000000" w:themeColor="text1"/>
        </w:rPr>
        <w:t> </w:t>
      </w:r>
      <w:r w:rsidRPr="00752E62">
        <w:rPr>
          <w:color w:val="000000" w:themeColor="text1"/>
        </w:rPr>
        <w:t>000 bolesnik</w:t>
      </w:r>
      <w:r w:rsidR="00143B81" w:rsidRPr="00752E62">
        <w:rPr>
          <w:color w:val="000000" w:themeColor="text1"/>
        </w:rPr>
        <w:noBreakHyphen/>
      </w:r>
      <w:r w:rsidRPr="00752E62">
        <w:rPr>
          <w:color w:val="000000" w:themeColor="text1"/>
        </w:rPr>
        <w:t xml:space="preserve">godina. </w:t>
      </w:r>
    </w:p>
    <w:p w14:paraId="255152B7" w14:textId="77777777" w:rsidR="00C46587" w:rsidRPr="00752E62" w:rsidRDefault="00C46587" w:rsidP="00982118">
      <w:pPr>
        <w:rPr>
          <w:color w:val="000000" w:themeColor="text1"/>
        </w:rPr>
      </w:pPr>
    </w:p>
    <w:p w14:paraId="3BDF0BC0" w14:textId="6145A245" w:rsidR="00C46587" w:rsidRPr="00752E62" w:rsidRDefault="00C46587" w:rsidP="00982118">
      <w:pPr>
        <w:rPr>
          <w:color w:val="000000" w:themeColor="text1"/>
        </w:rPr>
      </w:pPr>
      <w:r w:rsidRPr="00752E62">
        <w:rPr>
          <w:color w:val="000000" w:themeColor="text1"/>
        </w:rPr>
        <w:t>Nakon stavljanja lijeka u promet, od siječnja</w:t>
      </w:r>
      <w:r w:rsidR="00143B81" w:rsidRPr="00752E62">
        <w:rPr>
          <w:color w:val="000000" w:themeColor="text1"/>
        </w:rPr>
        <w:t> </w:t>
      </w:r>
      <w:r w:rsidRPr="00752E62">
        <w:rPr>
          <w:color w:val="000000" w:themeColor="text1"/>
        </w:rPr>
        <w:t>2003.</w:t>
      </w:r>
      <w:r w:rsidR="00143B81" w:rsidRPr="00752E62">
        <w:rPr>
          <w:color w:val="000000" w:themeColor="text1"/>
        </w:rPr>
        <w:t> </w:t>
      </w:r>
      <w:r w:rsidRPr="00752E62">
        <w:rPr>
          <w:color w:val="000000" w:themeColor="text1"/>
        </w:rPr>
        <w:t>godine do prosinca</w:t>
      </w:r>
      <w:r w:rsidR="00143B81" w:rsidRPr="00752E62">
        <w:rPr>
          <w:color w:val="000000" w:themeColor="text1"/>
        </w:rPr>
        <w:t> </w:t>
      </w:r>
      <w:r w:rsidRPr="00752E62">
        <w:rPr>
          <w:color w:val="000000" w:themeColor="text1"/>
        </w:rPr>
        <w:t>2010.</w:t>
      </w:r>
      <w:r w:rsidR="00143B81" w:rsidRPr="00752E62">
        <w:rPr>
          <w:color w:val="000000" w:themeColor="text1"/>
        </w:rPr>
        <w:t> </w:t>
      </w:r>
      <w:r w:rsidRPr="00752E62">
        <w:rPr>
          <w:color w:val="000000" w:themeColor="text1"/>
        </w:rPr>
        <w:t xml:space="preserve">godine, pretežito u bolesnika s reumatoidnim artritisom, </w:t>
      </w:r>
      <w:r w:rsidR="00BA59EC">
        <w:rPr>
          <w:color w:val="000000" w:themeColor="text1"/>
        </w:rPr>
        <w:t xml:space="preserve">spontano je </w:t>
      </w:r>
      <w:r w:rsidRPr="00752E62">
        <w:rPr>
          <w:color w:val="000000" w:themeColor="text1"/>
        </w:rPr>
        <w:t>prijavljena stopa zloćudnih bolesti od približno 2,7 na 1</w:t>
      </w:r>
      <w:r w:rsidR="00146569" w:rsidRPr="00752E62">
        <w:rPr>
          <w:color w:val="000000" w:themeColor="text1"/>
        </w:rPr>
        <w:t> </w:t>
      </w:r>
      <w:r w:rsidRPr="00752E62">
        <w:rPr>
          <w:color w:val="000000" w:themeColor="text1"/>
        </w:rPr>
        <w:t>000 bolesnik</w:t>
      </w:r>
      <w:r w:rsidRPr="00752E62">
        <w:rPr>
          <w:color w:val="000000" w:themeColor="text1"/>
        </w:rPr>
        <w:noBreakHyphen/>
        <w:t xml:space="preserve">godina liječenja. </w:t>
      </w:r>
      <w:r w:rsidR="00BA59EC">
        <w:rPr>
          <w:color w:val="000000" w:themeColor="text1"/>
        </w:rPr>
        <w:t>Spontano p</w:t>
      </w:r>
      <w:r w:rsidRPr="00752E62">
        <w:rPr>
          <w:color w:val="000000" w:themeColor="text1"/>
        </w:rPr>
        <w:t>rijavljene stope nemelanomskih tumora kože i limfoma bile su oko 0,2 odnosno 0,3 na 1</w:t>
      </w:r>
      <w:r w:rsidR="00146569" w:rsidRPr="00752E62">
        <w:rPr>
          <w:color w:val="000000" w:themeColor="text1"/>
        </w:rPr>
        <w:t> </w:t>
      </w:r>
      <w:r w:rsidRPr="00752E62">
        <w:rPr>
          <w:color w:val="000000" w:themeColor="text1"/>
        </w:rPr>
        <w:t>000 bolesnik</w:t>
      </w:r>
      <w:r w:rsidRPr="00752E62">
        <w:rPr>
          <w:color w:val="000000" w:themeColor="text1"/>
        </w:rPr>
        <w:noBreakHyphen/>
        <w:t xml:space="preserve">godina liječenja (vidjeti dio 4.4). </w:t>
      </w:r>
    </w:p>
    <w:p w14:paraId="76D29359" w14:textId="77777777" w:rsidR="00C46587" w:rsidRPr="00752E62" w:rsidRDefault="00C46587" w:rsidP="00982118">
      <w:pPr>
        <w:rPr>
          <w:color w:val="000000" w:themeColor="text1"/>
        </w:rPr>
      </w:pPr>
    </w:p>
    <w:p w14:paraId="076BABEE" w14:textId="77777777" w:rsidR="00C46587" w:rsidRPr="00752E62" w:rsidRDefault="00C46587" w:rsidP="00982118">
      <w:pPr>
        <w:rPr>
          <w:color w:val="000000" w:themeColor="text1"/>
        </w:rPr>
      </w:pPr>
      <w:r w:rsidRPr="00752E62">
        <w:rPr>
          <w:color w:val="000000" w:themeColor="text1"/>
        </w:rPr>
        <w:t>Prijavljeni su i rijetki slučajevi hepatospleničnog T</w:t>
      </w:r>
      <w:r w:rsidRPr="00752E62">
        <w:rPr>
          <w:color w:val="000000" w:themeColor="text1"/>
        </w:rPr>
        <w:noBreakHyphen/>
        <w:t xml:space="preserve">staničnog limfoma u bolesnika liječenih adalimumabom nakon stavljanja lijeka u promet (vidjeti dio 4.4). </w:t>
      </w:r>
    </w:p>
    <w:p w14:paraId="48AF80D5" w14:textId="77777777" w:rsidR="00C46587" w:rsidRPr="00752E62" w:rsidRDefault="00C46587" w:rsidP="00982118">
      <w:pPr>
        <w:rPr>
          <w:color w:val="000000" w:themeColor="text1"/>
        </w:rPr>
      </w:pPr>
    </w:p>
    <w:p w14:paraId="0FEE4E23" w14:textId="77777777" w:rsidR="00C46587" w:rsidRPr="00752E62" w:rsidRDefault="00C46587" w:rsidP="00982118">
      <w:pPr>
        <w:keepNext/>
        <w:rPr>
          <w:i/>
          <w:color w:val="000000" w:themeColor="text1"/>
        </w:rPr>
      </w:pPr>
      <w:r w:rsidRPr="00752E62">
        <w:rPr>
          <w:i/>
          <w:color w:val="000000" w:themeColor="text1"/>
        </w:rPr>
        <w:t xml:space="preserve">Autoprotutijela </w:t>
      </w:r>
    </w:p>
    <w:p w14:paraId="443857A0" w14:textId="77777777" w:rsidR="00C46587" w:rsidRPr="00752E62" w:rsidRDefault="00C46587" w:rsidP="00982118">
      <w:pPr>
        <w:keepNext/>
        <w:rPr>
          <w:color w:val="000000" w:themeColor="text1"/>
        </w:rPr>
      </w:pPr>
    </w:p>
    <w:p w14:paraId="408676D5" w14:textId="77777777" w:rsidR="00C46587" w:rsidRPr="00752E62" w:rsidRDefault="00C46587" w:rsidP="00982118">
      <w:pPr>
        <w:rPr>
          <w:color w:val="000000" w:themeColor="text1"/>
        </w:rPr>
      </w:pPr>
      <w:r w:rsidRPr="00752E62">
        <w:rPr>
          <w:color w:val="000000" w:themeColor="text1"/>
        </w:rPr>
        <w:t>U ispitivanjima</w:t>
      </w:r>
      <w:r w:rsidR="00143B81" w:rsidRPr="00752E62">
        <w:rPr>
          <w:color w:val="000000" w:themeColor="text1"/>
        </w:rPr>
        <w:t> </w:t>
      </w:r>
      <w:r w:rsidRPr="00752E62">
        <w:rPr>
          <w:color w:val="000000" w:themeColor="text1"/>
        </w:rPr>
        <w:t>(I – V) reumatoidnog artritisa, uzorci seruma bolesnika u više su vremenskih točaka testirani na prisutnost autoprotutijela. U tim ispitivanjima, u 11,9</w:t>
      </w:r>
      <w:r w:rsidR="006A6D10" w:rsidRPr="00752E62">
        <w:rPr>
          <w:color w:val="000000" w:themeColor="text1"/>
        </w:rPr>
        <w:t> %</w:t>
      </w:r>
      <w:r w:rsidRPr="00752E62">
        <w:rPr>
          <w:color w:val="000000" w:themeColor="text1"/>
        </w:rPr>
        <w:t> bolesnika liječenih adalimumabom i 8,1</w:t>
      </w:r>
      <w:r w:rsidR="006A6D10" w:rsidRPr="00752E62">
        <w:rPr>
          <w:color w:val="000000" w:themeColor="text1"/>
        </w:rPr>
        <w:t> %</w:t>
      </w:r>
      <w:r w:rsidRPr="00752E62">
        <w:rPr>
          <w:color w:val="000000" w:themeColor="text1"/>
        </w:rPr>
        <w:t xml:space="preserve"> bolesnika koji su primali placebo i aktivni kontrolni lijek i koji su prije početka liječenja imali negativan titar antinuklearnih protutijela zabilježen je pozitivan titar nakon 24 tjedna primjene lijeka. Klinički </w:t>
      </w:r>
      <w:r w:rsidR="001E64FE" w:rsidRPr="00752E62">
        <w:rPr>
          <w:color w:val="000000" w:themeColor="text1"/>
        </w:rPr>
        <w:t>simptomi</w:t>
      </w:r>
      <w:r w:rsidRPr="00752E62">
        <w:rPr>
          <w:color w:val="000000" w:themeColor="text1"/>
        </w:rPr>
        <w:t xml:space="preserve"> koji upućuju na razvoj sindroma sličnog lupusu zabilježeni su u dva od ukupno 3441 bolesnika liječenog adalimumabom iz svih ispitivanja reumatoidnog artritisa </w:t>
      </w:r>
      <w:r w:rsidRPr="00752E62">
        <w:rPr>
          <w:color w:val="000000" w:themeColor="text1"/>
        </w:rPr>
        <w:lastRenderedPageBreak/>
        <w:t xml:space="preserve">i psorijatičnog artritisa. Ti su se bolesnici oporavili nakon prekida liječenja. Ni u jednog bolesnika nije se razvio lupusni nefritis niti su se pojavili simptomi u središnjem živčanom sustavu. </w:t>
      </w:r>
    </w:p>
    <w:p w14:paraId="01899DD4" w14:textId="77777777" w:rsidR="00C46587" w:rsidRPr="00752E62" w:rsidRDefault="00C46587" w:rsidP="00982118">
      <w:pPr>
        <w:rPr>
          <w:color w:val="000000" w:themeColor="text1"/>
        </w:rPr>
      </w:pPr>
    </w:p>
    <w:p w14:paraId="17787654" w14:textId="77777777" w:rsidR="00C46587" w:rsidRPr="00752E62" w:rsidRDefault="00C46587" w:rsidP="00982118">
      <w:pPr>
        <w:keepNext/>
        <w:rPr>
          <w:i/>
          <w:color w:val="000000" w:themeColor="text1"/>
        </w:rPr>
      </w:pPr>
      <w:r w:rsidRPr="00752E62">
        <w:rPr>
          <w:i/>
          <w:color w:val="000000" w:themeColor="text1"/>
        </w:rPr>
        <w:t xml:space="preserve">Hepatobilijarni događaji </w:t>
      </w:r>
    </w:p>
    <w:p w14:paraId="036043B8" w14:textId="77777777" w:rsidR="00C46587" w:rsidRPr="00752E62" w:rsidRDefault="00C46587" w:rsidP="00982118">
      <w:pPr>
        <w:keepNext/>
        <w:rPr>
          <w:i/>
          <w:color w:val="000000" w:themeColor="text1"/>
        </w:rPr>
      </w:pPr>
    </w:p>
    <w:p w14:paraId="1F12A899" w14:textId="77777777" w:rsidR="00C46587" w:rsidRPr="00752E62" w:rsidRDefault="00C46587" w:rsidP="00982118">
      <w:pPr>
        <w:rPr>
          <w:color w:val="000000" w:themeColor="text1"/>
        </w:rPr>
      </w:pPr>
      <w:r w:rsidRPr="00752E62">
        <w:rPr>
          <w:color w:val="000000" w:themeColor="text1"/>
        </w:rPr>
        <w:t>U kontroliranim ispitivanjima faze</w:t>
      </w:r>
      <w:r w:rsidR="00143B81" w:rsidRPr="00752E62">
        <w:rPr>
          <w:color w:val="000000" w:themeColor="text1"/>
        </w:rPr>
        <w:t> </w:t>
      </w:r>
      <w:r w:rsidRPr="00752E62">
        <w:rPr>
          <w:color w:val="000000" w:themeColor="text1"/>
        </w:rPr>
        <w:t>III u kojima se adalimumab primjenjivao u bolesnika s reumatoidnim artritisom i psorijatičnim artritisom,</w:t>
      </w:r>
      <w:r w:rsidR="00B41B78" w:rsidRPr="00752E62">
        <w:rPr>
          <w:color w:val="000000" w:themeColor="text1"/>
        </w:rPr>
        <w:t> </w:t>
      </w:r>
      <w:r w:rsidRPr="00752E62">
        <w:rPr>
          <w:color w:val="000000" w:themeColor="text1"/>
        </w:rPr>
        <w:t>s kontrolnim razdobljem koje je trajalo u rasponu od 4 do 104 tjedna, povišenje razine ALT</w:t>
      </w:r>
      <w:r w:rsidRPr="00752E62">
        <w:rPr>
          <w:color w:val="000000" w:themeColor="text1"/>
        </w:rPr>
        <w:noBreakHyphen/>
        <w:t>a ≥</w:t>
      </w:r>
      <w:r w:rsidR="00B41B78" w:rsidRPr="00752E62">
        <w:rPr>
          <w:color w:val="000000" w:themeColor="text1"/>
        </w:rPr>
        <w:t> </w:t>
      </w:r>
      <w:r w:rsidRPr="00752E62">
        <w:rPr>
          <w:color w:val="000000" w:themeColor="text1"/>
        </w:rPr>
        <w:t>3 x</w:t>
      </w:r>
      <w:r w:rsidR="00B41B78" w:rsidRPr="00752E62">
        <w:rPr>
          <w:color w:val="000000" w:themeColor="text1"/>
        </w:rPr>
        <w:t> </w:t>
      </w:r>
      <w:r w:rsidRPr="00752E62">
        <w:rPr>
          <w:color w:val="000000" w:themeColor="text1"/>
        </w:rPr>
        <w:t>GGN (gornja granica normalnog raspona) zabilježeno je u 3,7</w:t>
      </w:r>
      <w:r w:rsidR="006A6D10" w:rsidRPr="00752E62">
        <w:rPr>
          <w:color w:val="000000" w:themeColor="text1"/>
        </w:rPr>
        <w:t> %</w:t>
      </w:r>
      <w:r w:rsidRPr="00752E62">
        <w:rPr>
          <w:color w:val="000000" w:themeColor="text1"/>
        </w:rPr>
        <w:t> bolesnika liječenih adalimumabom i 1,6</w:t>
      </w:r>
      <w:r w:rsidR="006A6D10" w:rsidRPr="00752E62">
        <w:rPr>
          <w:color w:val="000000" w:themeColor="text1"/>
        </w:rPr>
        <w:t> %</w:t>
      </w:r>
      <w:r w:rsidRPr="00752E62">
        <w:rPr>
          <w:color w:val="000000" w:themeColor="text1"/>
        </w:rPr>
        <w:t xml:space="preserve"> bolesnika iz kontrolne skupine. </w:t>
      </w:r>
    </w:p>
    <w:p w14:paraId="29DAC100" w14:textId="77777777" w:rsidR="00C46587" w:rsidRPr="00752E62" w:rsidRDefault="00C46587" w:rsidP="00982118">
      <w:pPr>
        <w:rPr>
          <w:color w:val="000000" w:themeColor="text1"/>
        </w:rPr>
      </w:pPr>
    </w:p>
    <w:p w14:paraId="482ADCCD" w14:textId="77777777" w:rsidR="00C46587" w:rsidRPr="00752E62" w:rsidRDefault="00C46587" w:rsidP="00982118">
      <w:pPr>
        <w:rPr>
          <w:color w:val="000000" w:themeColor="text1"/>
        </w:rPr>
      </w:pPr>
      <w:r w:rsidRPr="00752E62">
        <w:rPr>
          <w:color w:val="000000" w:themeColor="text1"/>
        </w:rPr>
        <w:t>U kontroliranim ispitivanjima</w:t>
      </w:r>
      <w:r w:rsidR="00B41B78" w:rsidRPr="00752E62">
        <w:rPr>
          <w:color w:val="000000" w:themeColor="text1"/>
        </w:rPr>
        <w:t> </w:t>
      </w:r>
      <w:r w:rsidRPr="00752E62">
        <w:rPr>
          <w:color w:val="000000" w:themeColor="text1"/>
        </w:rPr>
        <w:t>faze</w:t>
      </w:r>
      <w:r w:rsidR="00B41B78" w:rsidRPr="00752E62">
        <w:rPr>
          <w:color w:val="000000" w:themeColor="text1"/>
        </w:rPr>
        <w:t> </w:t>
      </w:r>
      <w:r w:rsidRPr="00752E62">
        <w:rPr>
          <w:color w:val="000000" w:themeColor="text1"/>
        </w:rPr>
        <w:t>III u kojima se adalimumab primjenjivao u bolesnika u dobi od 4 do 17 godina s poliartikularnim juvenilnim idiopatskim artritisom i u bolesnika u dobi od 6 do 17 godina s artritisom povezanim s entezitisom, povišenje ALT</w:t>
      </w:r>
      <w:r w:rsidRPr="00752E62">
        <w:rPr>
          <w:color w:val="000000" w:themeColor="text1"/>
        </w:rPr>
        <w:noBreakHyphen/>
        <w:t>a ≥</w:t>
      </w:r>
      <w:r w:rsidR="00B41B78" w:rsidRPr="00752E62">
        <w:rPr>
          <w:color w:val="000000" w:themeColor="text1"/>
        </w:rPr>
        <w:t> </w:t>
      </w:r>
      <w:r w:rsidRPr="00752E62">
        <w:rPr>
          <w:color w:val="000000" w:themeColor="text1"/>
        </w:rPr>
        <w:t>3 x</w:t>
      </w:r>
      <w:r w:rsidR="00B41B78" w:rsidRPr="00752E62">
        <w:rPr>
          <w:color w:val="000000" w:themeColor="text1"/>
        </w:rPr>
        <w:t> </w:t>
      </w:r>
      <w:r w:rsidRPr="00752E62">
        <w:rPr>
          <w:color w:val="000000" w:themeColor="text1"/>
        </w:rPr>
        <w:t>GGN zabilježeno je u 6,1</w:t>
      </w:r>
      <w:r w:rsidR="006A6D10" w:rsidRPr="00752E62">
        <w:rPr>
          <w:color w:val="000000" w:themeColor="text1"/>
        </w:rPr>
        <w:t> %</w:t>
      </w:r>
      <w:r w:rsidRPr="00752E62">
        <w:rPr>
          <w:color w:val="000000" w:themeColor="text1"/>
        </w:rPr>
        <w:t> bolesnika liječenih adalimumabom i 1,3</w:t>
      </w:r>
      <w:r w:rsidR="006A6D10" w:rsidRPr="00752E62">
        <w:rPr>
          <w:color w:val="000000" w:themeColor="text1"/>
        </w:rPr>
        <w:t> %</w:t>
      </w:r>
      <w:r w:rsidRPr="00752E62">
        <w:rPr>
          <w:color w:val="000000" w:themeColor="text1"/>
        </w:rPr>
        <w:t xml:space="preserve"> bolesnika iz kontrolne skupine. Većinom </w:t>
      </w:r>
      <w:r w:rsidR="004317B5" w:rsidRPr="00752E62">
        <w:rPr>
          <w:color w:val="000000" w:themeColor="text1"/>
        </w:rPr>
        <w:t>su</w:t>
      </w:r>
      <w:r w:rsidRPr="00752E62">
        <w:rPr>
          <w:color w:val="000000" w:themeColor="text1"/>
        </w:rPr>
        <w:t xml:space="preserve"> povišenj</w:t>
      </w:r>
      <w:r w:rsidR="004317B5" w:rsidRPr="00752E62">
        <w:rPr>
          <w:color w:val="000000" w:themeColor="text1"/>
        </w:rPr>
        <w:t>a</w:t>
      </w:r>
      <w:r w:rsidRPr="00752E62">
        <w:rPr>
          <w:color w:val="000000" w:themeColor="text1"/>
        </w:rPr>
        <w:t xml:space="preserve"> ALT-a zabilježen</w:t>
      </w:r>
      <w:r w:rsidR="004317B5" w:rsidRPr="00752E62">
        <w:rPr>
          <w:color w:val="000000" w:themeColor="text1"/>
        </w:rPr>
        <w:t>a</w:t>
      </w:r>
      <w:r w:rsidRPr="00752E62">
        <w:rPr>
          <w:color w:val="000000" w:themeColor="text1"/>
        </w:rPr>
        <w:t xml:space="preserve"> pri istodobnoj primjeni s metotreksatom. Ni</w:t>
      </w:r>
      <w:r w:rsidR="00937D14" w:rsidRPr="00752E62">
        <w:rPr>
          <w:color w:val="000000" w:themeColor="text1"/>
        </w:rPr>
        <w:t>su</w:t>
      </w:r>
      <w:r w:rsidRPr="00752E62">
        <w:rPr>
          <w:color w:val="000000" w:themeColor="text1"/>
        </w:rPr>
        <w:t xml:space="preserve"> zabilježen</w:t>
      </w:r>
      <w:r w:rsidR="00937D14" w:rsidRPr="00752E62">
        <w:rPr>
          <w:color w:val="000000" w:themeColor="text1"/>
        </w:rPr>
        <w:t>a</w:t>
      </w:r>
      <w:r w:rsidRPr="00752E62">
        <w:rPr>
          <w:color w:val="000000" w:themeColor="text1"/>
        </w:rPr>
        <w:t xml:space="preserve"> povišenj</w:t>
      </w:r>
      <w:r w:rsidR="00937D14" w:rsidRPr="00752E62">
        <w:rPr>
          <w:color w:val="000000" w:themeColor="text1"/>
        </w:rPr>
        <w:t>a</w:t>
      </w:r>
      <w:r w:rsidRPr="00752E62">
        <w:rPr>
          <w:color w:val="000000" w:themeColor="text1"/>
        </w:rPr>
        <w:t xml:space="preserve"> ALT</w:t>
      </w:r>
      <w:r w:rsidR="00434CD3" w:rsidRPr="00752E62">
        <w:rPr>
          <w:color w:val="000000" w:themeColor="text1"/>
        </w:rPr>
        <w:noBreakHyphen/>
      </w:r>
      <w:r w:rsidRPr="00752E62">
        <w:rPr>
          <w:color w:val="000000" w:themeColor="text1"/>
        </w:rPr>
        <w:t>a ≥</w:t>
      </w:r>
      <w:r w:rsidR="00B41B78" w:rsidRPr="00752E62">
        <w:rPr>
          <w:color w:val="000000" w:themeColor="text1"/>
        </w:rPr>
        <w:t> </w:t>
      </w:r>
      <w:r w:rsidRPr="00752E62">
        <w:rPr>
          <w:color w:val="000000" w:themeColor="text1"/>
        </w:rPr>
        <w:t>3 x</w:t>
      </w:r>
      <w:r w:rsidR="00B41B78" w:rsidRPr="00752E62">
        <w:rPr>
          <w:color w:val="000000" w:themeColor="text1"/>
        </w:rPr>
        <w:t> </w:t>
      </w:r>
      <w:r w:rsidRPr="00752E62">
        <w:rPr>
          <w:color w:val="000000" w:themeColor="text1"/>
        </w:rPr>
        <w:t>GGN u ispitivanju</w:t>
      </w:r>
      <w:r w:rsidR="00B41B78" w:rsidRPr="00752E62">
        <w:rPr>
          <w:color w:val="000000" w:themeColor="text1"/>
        </w:rPr>
        <w:t> </w:t>
      </w:r>
      <w:r w:rsidRPr="00752E62">
        <w:rPr>
          <w:color w:val="000000" w:themeColor="text1"/>
        </w:rPr>
        <w:t>faze</w:t>
      </w:r>
      <w:r w:rsidR="00B41B78" w:rsidRPr="00752E62">
        <w:rPr>
          <w:color w:val="000000" w:themeColor="text1"/>
        </w:rPr>
        <w:t> </w:t>
      </w:r>
      <w:r w:rsidRPr="00752E62">
        <w:rPr>
          <w:color w:val="000000" w:themeColor="text1"/>
        </w:rPr>
        <w:t>III u kojem se adalimumab primjenjivao u bolesnika s poliartikularnim juvenilnim idiopatskim artritisom u dobi od 2 do &lt;</w:t>
      </w:r>
      <w:r w:rsidR="00B41B78" w:rsidRPr="00752E62">
        <w:rPr>
          <w:color w:val="000000" w:themeColor="text1"/>
        </w:rPr>
        <w:t> </w:t>
      </w:r>
      <w:r w:rsidRPr="00752E62">
        <w:rPr>
          <w:color w:val="000000" w:themeColor="text1"/>
        </w:rPr>
        <w:t xml:space="preserve">4 godine. </w:t>
      </w:r>
    </w:p>
    <w:p w14:paraId="2F6584B8" w14:textId="77777777" w:rsidR="00C46587" w:rsidRPr="00752E62" w:rsidRDefault="00C46587" w:rsidP="00982118">
      <w:pPr>
        <w:rPr>
          <w:color w:val="000000" w:themeColor="text1"/>
        </w:rPr>
      </w:pPr>
    </w:p>
    <w:p w14:paraId="64A159B6" w14:textId="77777777" w:rsidR="00C46587" w:rsidRPr="00752E62" w:rsidRDefault="00C46587" w:rsidP="00982118">
      <w:pPr>
        <w:rPr>
          <w:color w:val="000000" w:themeColor="text1"/>
        </w:rPr>
      </w:pPr>
      <w:r w:rsidRPr="00752E62">
        <w:rPr>
          <w:color w:val="000000" w:themeColor="text1"/>
        </w:rPr>
        <w:t>U kontroliranim ispitivanjima</w:t>
      </w:r>
      <w:r w:rsidR="00B41B78" w:rsidRPr="00752E62">
        <w:rPr>
          <w:color w:val="000000" w:themeColor="text1"/>
        </w:rPr>
        <w:t> </w:t>
      </w:r>
      <w:r w:rsidRPr="00752E62">
        <w:rPr>
          <w:color w:val="000000" w:themeColor="text1"/>
        </w:rPr>
        <w:t>faze</w:t>
      </w:r>
      <w:r w:rsidR="00B41B78" w:rsidRPr="00752E62">
        <w:rPr>
          <w:color w:val="000000" w:themeColor="text1"/>
        </w:rPr>
        <w:t> </w:t>
      </w:r>
      <w:r w:rsidRPr="00752E62">
        <w:rPr>
          <w:color w:val="000000" w:themeColor="text1"/>
        </w:rPr>
        <w:t>III u kojima se adalimumab primjenjivao u bolesnika s Crohnovom bolešću i ulceroznim kolitisom, s kontrolnim razdobljem koje je trajalo u rasponu od 4 do 52 tjedna, povišenje razine ALT</w:t>
      </w:r>
      <w:r w:rsidRPr="00752E62">
        <w:rPr>
          <w:color w:val="000000" w:themeColor="text1"/>
        </w:rPr>
        <w:noBreakHyphen/>
        <w:t>a ≥</w:t>
      </w:r>
      <w:r w:rsidR="00B41B78" w:rsidRPr="00752E62">
        <w:rPr>
          <w:color w:val="000000" w:themeColor="text1"/>
        </w:rPr>
        <w:t> </w:t>
      </w:r>
      <w:r w:rsidRPr="00752E62">
        <w:rPr>
          <w:color w:val="000000" w:themeColor="text1"/>
        </w:rPr>
        <w:t>3 x</w:t>
      </w:r>
      <w:r w:rsidR="00B41B78" w:rsidRPr="00752E62">
        <w:rPr>
          <w:color w:val="000000" w:themeColor="text1"/>
        </w:rPr>
        <w:t> </w:t>
      </w:r>
      <w:r w:rsidRPr="00752E62">
        <w:rPr>
          <w:color w:val="000000" w:themeColor="text1"/>
        </w:rPr>
        <w:t>GGN zabilježeno je u 0,9</w:t>
      </w:r>
      <w:r w:rsidR="006A6D10" w:rsidRPr="00752E62">
        <w:rPr>
          <w:color w:val="000000" w:themeColor="text1"/>
        </w:rPr>
        <w:t> %</w:t>
      </w:r>
      <w:r w:rsidRPr="00752E62">
        <w:rPr>
          <w:color w:val="000000" w:themeColor="text1"/>
        </w:rPr>
        <w:t> bolesnika liječenih adalimumabom i 0,9</w:t>
      </w:r>
      <w:r w:rsidR="006A6D10" w:rsidRPr="00752E62">
        <w:rPr>
          <w:color w:val="000000" w:themeColor="text1"/>
        </w:rPr>
        <w:t> %</w:t>
      </w:r>
      <w:r w:rsidRPr="00752E62">
        <w:rPr>
          <w:color w:val="000000" w:themeColor="text1"/>
        </w:rPr>
        <w:t xml:space="preserve"> bolesnika iz kontrolne skupine. </w:t>
      </w:r>
    </w:p>
    <w:p w14:paraId="1CFB9747" w14:textId="77777777" w:rsidR="00C46587" w:rsidRPr="00752E62" w:rsidRDefault="00C46587" w:rsidP="00982118">
      <w:pPr>
        <w:rPr>
          <w:color w:val="000000" w:themeColor="text1"/>
        </w:rPr>
      </w:pPr>
    </w:p>
    <w:p w14:paraId="7AE73171" w14:textId="77777777" w:rsidR="00C46587" w:rsidRPr="00752E62" w:rsidRDefault="00C46587" w:rsidP="00982118">
      <w:pPr>
        <w:rPr>
          <w:color w:val="000000" w:themeColor="text1"/>
        </w:rPr>
      </w:pPr>
      <w:r w:rsidRPr="00752E62">
        <w:rPr>
          <w:color w:val="000000" w:themeColor="text1"/>
        </w:rPr>
        <w:t>U ispitivanju</w:t>
      </w:r>
      <w:r w:rsidR="00B41B78" w:rsidRPr="00752E62">
        <w:rPr>
          <w:color w:val="000000" w:themeColor="text1"/>
        </w:rPr>
        <w:t> </w:t>
      </w:r>
      <w:r w:rsidRPr="00752E62">
        <w:rPr>
          <w:color w:val="000000" w:themeColor="text1"/>
        </w:rPr>
        <w:t>faze</w:t>
      </w:r>
      <w:r w:rsidR="00B41B78" w:rsidRPr="00752E62">
        <w:rPr>
          <w:color w:val="000000" w:themeColor="text1"/>
        </w:rPr>
        <w:t> </w:t>
      </w:r>
      <w:r w:rsidRPr="00752E62">
        <w:rPr>
          <w:color w:val="000000" w:themeColor="text1"/>
        </w:rPr>
        <w:t>III adalimumaba u pedijatrijskih bolesnika s Crohnovom bolešću, koje je ocijenilo djelotvornost i sigurnost dvaju režima terapije održavanja dozom prilagođenom tjelesnoj težini nakon indukcijske terapije prilagođene tjelesnoj težini do 52 tjedna liječenja, povišenj</w:t>
      </w:r>
      <w:r w:rsidR="00670FE4" w:rsidRPr="00752E62">
        <w:rPr>
          <w:color w:val="000000" w:themeColor="text1"/>
        </w:rPr>
        <w:t>a</w:t>
      </w:r>
      <w:r w:rsidRPr="00752E62">
        <w:rPr>
          <w:color w:val="000000" w:themeColor="text1"/>
        </w:rPr>
        <w:t xml:space="preserve"> ALT</w:t>
      </w:r>
      <w:r w:rsidR="00670FE4" w:rsidRPr="00752E62">
        <w:rPr>
          <w:color w:val="000000" w:themeColor="text1"/>
        </w:rPr>
        <w:noBreakHyphen/>
      </w:r>
      <w:r w:rsidRPr="00752E62">
        <w:rPr>
          <w:color w:val="000000" w:themeColor="text1"/>
        </w:rPr>
        <w:t>a ≥</w:t>
      </w:r>
      <w:r w:rsidR="00B41B78" w:rsidRPr="00752E62">
        <w:rPr>
          <w:color w:val="000000" w:themeColor="text1"/>
        </w:rPr>
        <w:t> </w:t>
      </w:r>
      <w:r w:rsidRPr="00752E62">
        <w:rPr>
          <w:color w:val="000000" w:themeColor="text1"/>
        </w:rPr>
        <w:t>3 x</w:t>
      </w:r>
      <w:r w:rsidR="00B41B78" w:rsidRPr="00752E62">
        <w:rPr>
          <w:color w:val="000000" w:themeColor="text1"/>
        </w:rPr>
        <w:t> </w:t>
      </w:r>
      <w:r w:rsidRPr="00752E62">
        <w:rPr>
          <w:color w:val="000000" w:themeColor="text1"/>
        </w:rPr>
        <w:t>GGN javil</w:t>
      </w:r>
      <w:r w:rsidR="00670FE4" w:rsidRPr="00752E62">
        <w:rPr>
          <w:color w:val="000000" w:themeColor="text1"/>
        </w:rPr>
        <w:t>a su</w:t>
      </w:r>
      <w:r w:rsidRPr="00752E62">
        <w:rPr>
          <w:color w:val="000000" w:themeColor="text1"/>
        </w:rPr>
        <w:t xml:space="preserve"> se u 2,6</w:t>
      </w:r>
      <w:r w:rsidR="006A6D10" w:rsidRPr="00752E62">
        <w:rPr>
          <w:color w:val="000000" w:themeColor="text1"/>
        </w:rPr>
        <w:t> %</w:t>
      </w:r>
      <w:r w:rsidR="00B41B78" w:rsidRPr="00752E62">
        <w:rPr>
          <w:color w:val="000000" w:themeColor="text1"/>
        </w:rPr>
        <w:t> </w:t>
      </w:r>
      <w:r w:rsidRPr="00752E62">
        <w:rPr>
          <w:color w:val="000000" w:themeColor="text1"/>
        </w:rPr>
        <w:t xml:space="preserve">(5/192) bolesnika, od kojih je njih četvero na početku liječenja bilo izloženo istodobnoj terapiji imunosupresivima. </w:t>
      </w:r>
    </w:p>
    <w:p w14:paraId="1260B42A" w14:textId="77777777" w:rsidR="00C46587" w:rsidRPr="00752E62" w:rsidRDefault="00C46587" w:rsidP="00982118">
      <w:pPr>
        <w:rPr>
          <w:color w:val="000000" w:themeColor="text1"/>
        </w:rPr>
      </w:pPr>
    </w:p>
    <w:p w14:paraId="22EC6954" w14:textId="77777777" w:rsidR="00C46587" w:rsidRPr="00752E62" w:rsidRDefault="00C46587" w:rsidP="00982118">
      <w:pPr>
        <w:rPr>
          <w:color w:val="000000" w:themeColor="text1"/>
        </w:rPr>
      </w:pPr>
      <w:r w:rsidRPr="00752E62">
        <w:rPr>
          <w:color w:val="000000" w:themeColor="text1"/>
        </w:rPr>
        <w:t>U kontroliranim ispitivanjima</w:t>
      </w:r>
      <w:r w:rsidR="00B41B78" w:rsidRPr="00752E62">
        <w:rPr>
          <w:color w:val="000000" w:themeColor="text1"/>
        </w:rPr>
        <w:t> </w:t>
      </w:r>
      <w:r w:rsidRPr="00752E62">
        <w:rPr>
          <w:color w:val="000000" w:themeColor="text1"/>
        </w:rPr>
        <w:t>faze</w:t>
      </w:r>
      <w:r w:rsidR="00B41B78" w:rsidRPr="00752E62">
        <w:rPr>
          <w:color w:val="000000" w:themeColor="text1"/>
        </w:rPr>
        <w:t> </w:t>
      </w:r>
      <w:r w:rsidRPr="00752E62">
        <w:rPr>
          <w:color w:val="000000" w:themeColor="text1"/>
        </w:rPr>
        <w:t>III u kojima se adalimumab primjenjivao u bolesnika s plak psorijazom, s kontrolnim razdobljem koje je trajalo u rasponu od 12 do 24 tjedna, povišenja razine ALT</w:t>
      </w:r>
      <w:r w:rsidRPr="00752E62">
        <w:rPr>
          <w:color w:val="000000" w:themeColor="text1"/>
        </w:rPr>
        <w:noBreakHyphen/>
        <w:t>a ≥</w:t>
      </w:r>
      <w:r w:rsidR="00B41B78" w:rsidRPr="00752E62">
        <w:rPr>
          <w:color w:val="000000" w:themeColor="text1"/>
        </w:rPr>
        <w:t> </w:t>
      </w:r>
      <w:r w:rsidRPr="00752E62">
        <w:rPr>
          <w:color w:val="000000" w:themeColor="text1"/>
        </w:rPr>
        <w:t>3 x</w:t>
      </w:r>
      <w:r w:rsidR="00B41B78" w:rsidRPr="00752E62">
        <w:rPr>
          <w:color w:val="000000" w:themeColor="text1"/>
        </w:rPr>
        <w:t> </w:t>
      </w:r>
      <w:r w:rsidRPr="00752E62">
        <w:rPr>
          <w:color w:val="000000" w:themeColor="text1"/>
        </w:rPr>
        <w:t>GGN zabilježena su u 1,8</w:t>
      </w:r>
      <w:r w:rsidR="006A6D10" w:rsidRPr="00752E62">
        <w:rPr>
          <w:color w:val="000000" w:themeColor="text1"/>
        </w:rPr>
        <w:t> %</w:t>
      </w:r>
      <w:r w:rsidRPr="00752E62">
        <w:rPr>
          <w:color w:val="000000" w:themeColor="text1"/>
        </w:rPr>
        <w:t> bolesnika liječenih adalimumabom i 1,8</w:t>
      </w:r>
      <w:r w:rsidR="006A6D10" w:rsidRPr="00752E62">
        <w:rPr>
          <w:color w:val="000000" w:themeColor="text1"/>
        </w:rPr>
        <w:t> %</w:t>
      </w:r>
      <w:r w:rsidRPr="00752E62">
        <w:rPr>
          <w:color w:val="000000" w:themeColor="text1"/>
        </w:rPr>
        <w:t xml:space="preserve"> bolesnika iz kontrolne skupine. </w:t>
      </w:r>
    </w:p>
    <w:p w14:paraId="62918C96" w14:textId="77777777" w:rsidR="00C46587" w:rsidRPr="00752E62" w:rsidRDefault="00C46587" w:rsidP="00982118">
      <w:pPr>
        <w:rPr>
          <w:color w:val="000000" w:themeColor="text1"/>
        </w:rPr>
      </w:pPr>
    </w:p>
    <w:p w14:paraId="04CB44DE" w14:textId="77777777" w:rsidR="00C46587" w:rsidRPr="00752E62" w:rsidRDefault="00C46587" w:rsidP="00982118">
      <w:pPr>
        <w:rPr>
          <w:color w:val="000000" w:themeColor="text1"/>
        </w:rPr>
      </w:pPr>
      <w:r w:rsidRPr="00752E62">
        <w:rPr>
          <w:color w:val="000000" w:themeColor="text1"/>
        </w:rPr>
        <w:t>U ispitivanju faze III u kojem se adalimumab primjenjivao u pedijatrijskih bolesnika s plak psorijazom, nisu primijećena povišenja razine ALT</w:t>
      </w:r>
      <w:r w:rsidR="00670FE4" w:rsidRPr="00752E62">
        <w:rPr>
          <w:color w:val="000000" w:themeColor="text1"/>
        </w:rPr>
        <w:noBreakHyphen/>
      </w:r>
      <w:r w:rsidRPr="00752E62">
        <w:rPr>
          <w:color w:val="000000" w:themeColor="text1"/>
        </w:rPr>
        <w:t>a ≥</w:t>
      </w:r>
      <w:r w:rsidR="00B41B78" w:rsidRPr="00752E62">
        <w:rPr>
          <w:color w:val="000000" w:themeColor="text1"/>
        </w:rPr>
        <w:t> </w:t>
      </w:r>
      <w:r w:rsidRPr="00752E62">
        <w:rPr>
          <w:color w:val="000000" w:themeColor="text1"/>
        </w:rPr>
        <w:t>3 x</w:t>
      </w:r>
      <w:r w:rsidR="00B41B78" w:rsidRPr="00752E62">
        <w:rPr>
          <w:color w:val="000000" w:themeColor="text1"/>
        </w:rPr>
        <w:t> </w:t>
      </w:r>
      <w:r w:rsidRPr="00752E62">
        <w:rPr>
          <w:color w:val="000000" w:themeColor="text1"/>
        </w:rPr>
        <w:t xml:space="preserve">GGN. </w:t>
      </w:r>
    </w:p>
    <w:p w14:paraId="051D9B1F" w14:textId="77777777" w:rsidR="00C46587" w:rsidRPr="00752E62" w:rsidRDefault="00C46587" w:rsidP="00982118">
      <w:pPr>
        <w:rPr>
          <w:color w:val="000000" w:themeColor="text1"/>
        </w:rPr>
      </w:pPr>
    </w:p>
    <w:p w14:paraId="5BD496A7" w14:textId="77777777" w:rsidR="00C46587" w:rsidRPr="00752E62" w:rsidRDefault="00C46587" w:rsidP="00982118">
      <w:pPr>
        <w:rPr>
          <w:color w:val="000000" w:themeColor="text1"/>
        </w:rPr>
      </w:pPr>
      <w:r w:rsidRPr="00752E62">
        <w:rPr>
          <w:color w:val="000000" w:themeColor="text1"/>
        </w:rPr>
        <w:t>U kontroliranim ispitivanjima adalimumaba (početne doze od 160 mg u nultom tjednu i 80 mg u 2.</w:t>
      </w:r>
      <w:r w:rsidR="00146569" w:rsidRPr="00752E62">
        <w:rPr>
          <w:color w:val="000000" w:themeColor="text1"/>
        </w:rPr>
        <w:t> </w:t>
      </w:r>
      <w:r w:rsidRPr="00752E62">
        <w:rPr>
          <w:color w:val="000000" w:themeColor="text1"/>
        </w:rPr>
        <w:t>tjednu, nakon kojih slijede doze od 40 mg svaki tjedan, počevši od 4. tjedna) u bolesnika s gnojnim hidradenitisom, uz kontrolno razdoblje u trajanju od 12 do 16 tjedana, povišenja razine ALT</w:t>
      </w:r>
      <w:r w:rsidRPr="00752E62">
        <w:rPr>
          <w:color w:val="000000" w:themeColor="text1"/>
        </w:rPr>
        <w:noBreakHyphen/>
        <w:t>a ≥</w:t>
      </w:r>
      <w:r w:rsidR="00B74B35" w:rsidRPr="00752E62">
        <w:rPr>
          <w:color w:val="000000" w:themeColor="text1"/>
        </w:rPr>
        <w:t> </w:t>
      </w:r>
      <w:r w:rsidRPr="00752E62">
        <w:rPr>
          <w:color w:val="000000" w:themeColor="text1"/>
        </w:rPr>
        <w:t>3 x</w:t>
      </w:r>
      <w:r w:rsidR="00B74B35" w:rsidRPr="00752E62">
        <w:rPr>
          <w:color w:val="000000" w:themeColor="text1"/>
        </w:rPr>
        <w:t> </w:t>
      </w:r>
      <w:r w:rsidRPr="00752E62">
        <w:rPr>
          <w:color w:val="000000" w:themeColor="text1"/>
        </w:rPr>
        <w:t>GGN zabilježena su u 0,3</w:t>
      </w:r>
      <w:r w:rsidR="006A6D10" w:rsidRPr="00752E62">
        <w:rPr>
          <w:color w:val="000000" w:themeColor="text1"/>
        </w:rPr>
        <w:t> %</w:t>
      </w:r>
      <w:r w:rsidRPr="00752E62">
        <w:rPr>
          <w:color w:val="000000" w:themeColor="text1"/>
        </w:rPr>
        <w:t> bolesnika liječenih adalimumabom i 0,6</w:t>
      </w:r>
      <w:r w:rsidR="006A6D10" w:rsidRPr="00752E62">
        <w:rPr>
          <w:color w:val="000000" w:themeColor="text1"/>
        </w:rPr>
        <w:t> %</w:t>
      </w:r>
      <w:r w:rsidRPr="00752E62">
        <w:rPr>
          <w:color w:val="000000" w:themeColor="text1"/>
        </w:rPr>
        <w:t xml:space="preserve"> bolesnika iz kontrolne skupine. </w:t>
      </w:r>
    </w:p>
    <w:p w14:paraId="05A46CD2" w14:textId="77777777" w:rsidR="00C46587" w:rsidRPr="00752E62" w:rsidRDefault="00C46587" w:rsidP="00982118">
      <w:pPr>
        <w:rPr>
          <w:color w:val="000000" w:themeColor="text1"/>
        </w:rPr>
      </w:pPr>
    </w:p>
    <w:p w14:paraId="0FEF7A33" w14:textId="77777777" w:rsidR="002F7C20" w:rsidRPr="00752E62" w:rsidRDefault="002F7C20" w:rsidP="00982118">
      <w:pPr>
        <w:rPr>
          <w:color w:val="000000" w:themeColor="text1"/>
        </w:rPr>
      </w:pPr>
      <w:r w:rsidRPr="00752E62">
        <w:rPr>
          <w:color w:val="000000" w:themeColor="text1"/>
        </w:rPr>
        <w:t>U kontroliranim ispitivanjima adalimumaba (početne doze od 80 mg u nultom tjednu, nakon kojih slijede doze od 40 mg svaki drugi tjedan, počevši od 1. tjedna) u odraslih bolesnika s uveitisom u trajanju do 80 tjedana, uz medijan izloženosti od 166,5 dana u bolesnika liječenih adalimumabom te 105,0 dana u bolesnika iz kontrolne skupine, povišenja razine ALT</w:t>
      </w:r>
      <w:r w:rsidRPr="00752E62">
        <w:rPr>
          <w:color w:val="000000" w:themeColor="text1"/>
        </w:rPr>
        <w:noBreakHyphen/>
        <w:t>a ≥</w:t>
      </w:r>
      <w:r w:rsidR="00B41B78" w:rsidRPr="00752E62">
        <w:rPr>
          <w:color w:val="000000" w:themeColor="text1"/>
        </w:rPr>
        <w:t> </w:t>
      </w:r>
      <w:r w:rsidRPr="00752E62">
        <w:rPr>
          <w:color w:val="000000" w:themeColor="text1"/>
        </w:rPr>
        <w:t>3 x</w:t>
      </w:r>
      <w:r w:rsidR="00B41B78" w:rsidRPr="00752E62">
        <w:rPr>
          <w:color w:val="000000" w:themeColor="text1"/>
        </w:rPr>
        <w:t> </w:t>
      </w:r>
      <w:r w:rsidRPr="00752E62">
        <w:rPr>
          <w:color w:val="000000" w:themeColor="text1"/>
        </w:rPr>
        <w:t>GGN zabilježena su u 2,4</w:t>
      </w:r>
      <w:r w:rsidR="006A6D10" w:rsidRPr="00752E62">
        <w:rPr>
          <w:color w:val="000000" w:themeColor="text1"/>
        </w:rPr>
        <w:t> %</w:t>
      </w:r>
      <w:r w:rsidRPr="00752E62">
        <w:rPr>
          <w:color w:val="000000" w:themeColor="text1"/>
        </w:rPr>
        <w:t> bolesnika liječenih adalimumabom i 2,4</w:t>
      </w:r>
      <w:r w:rsidR="006A6D10" w:rsidRPr="00752E62">
        <w:rPr>
          <w:color w:val="000000" w:themeColor="text1"/>
        </w:rPr>
        <w:t> %</w:t>
      </w:r>
      <w:r w:rsidRPr="00752E62">
        <w:rPr>
          <w:color w:val="000000" w:themeColor="text1"/>
        </w:rPr>
        <w:t> bolesnika iz kontrolne skupine.</w:t>
      </w:r>
    </w:p>
    <w:p w14:paraId="712FBC0F" w14:textId="77777777" w:rsidR="002F7C20" w:rsidRPr="00752E62" w:rsidRDefault="002F7C20" w:rsidP="00982118">
      <w:pPr>
        <w:rPr>
          <w:color w:val="000000" w:themeColor="text1"/>
        </w:rPr>
      </w:pPr>
    </w:p>
    <w:p w14:paraId="4F4E7ADE" w14:textId="77777777" w:rsidR="0080365D" w:rsidRPr="00752E62" w:rsidRDefault="00CD6BDA" w:rsidP="00626472">
      <w:pPr>
        <w:rPr>
          <w:color w:val="000000" w:themeColor="text1"/>
        </w:rPr>
      </w:pPr>
      <w:bookmarkStart w:id="21" w:name="_Hlk65496275"/>
      <w:r w:rsidRPr="00752E62">
        <w:rPr>
          <w:color w:val="000000" w:themeColor="text1"/>
        </w:rPr>
        <w:t>U kontroliranom ispitivanju faze</w:t>
      </w:r>
      <w:r w:rsidR="00626472" w:rsidRPr="00752E62">
        <w:rPr>
          <w:color w:val="000000" w:themeColor="text1"/>
        </w:rPr>
        <w:t> </w:t>
      </w:r>
      <w:r w:rsidRPr="00752E62">
        <w:rPr>
          <w:color w:val="000000" w:themeColor="text1"/>
        </w:rPr>
        <w:t xml:space="preserve">III </w:t>
      </w:r>
      <w:r w:rsidR="00626472" w:rsidRPr="00752E62">
        <w:rPr>
          <w:color w:val="000000" w:themeColor="text1"/>
        </w:rPr>
        <w:t xml:space="preserve">adalimumaba </w:t>
      </w:r>
      <w:r w:rsidRPr="00752E62">
        <w:rPr>
          <w:color w:val="000000" w:themeColor="text1"/>
        </w:rPr>
        <w:t>u pedijatrijskih bolesnika s ulceroznim kolitisom (N</w:t>
      </w:r>
      <w:r w:rsidR="00626472" w:rsidRPr="00752E62">
        <w:rPr>
          <w:color w:val="000000" w:themeColor="text1"/>
        </w:rPr>
        <w:t> </w:t>
      </w:r>
      <w:r w:rsidRPr="00752E62">
        <w:rPr>
          <w:color w:val="000000" w:themeColor="text1"/>
        </w:rPr>
        <w:t>=</w:t>
      </w:r>
      <w:r w:rsidR="00626472" w:rsidRPr="00752E62">
        <w:rPr>
          <w:color w:val="000000" w:themeColor="text1"/>
        </w:rPr>
        <w:t> </w:t>
      </w:r>
      <w:r w:rsidRPr="00752E62">
        <w:rPr>
          <w:color w:val="000000" w:themeColor="text1"/>
        </w:rPr>
        <w:t>93) kojim se procjenjivala djelotvornost i sigurnost doze održavanja od 0,6</w:t>
      </w:r>
      <w:r w:rsidR="00626472" w:rsidRPr="00752E62">
        <w:rPr>
          <w:color w:val="000000" w:themeColor="text1"/>
        </w:rPr>
        <w:t> </w:t>
      </w:r>
      <w:r w:rsidRPr="00752E62">
        <w:rPr>
          <w:color w:val="000000" w:themeColor="text1"/>
        </w:rPr>
        <w:t>mg/kg (maksimalno 40</w:t>
      </w:r>
      <w:r w:rsidR="00626472" w:rsidRPr="00752E62">
        <w:rPr>
          <w:color w:val="000000" w:themeColor="text1"/>
        </w:rPr>
        <w:t> </w:t>
      </w:r>
      <w:r w:rsidRPr="00752E62">
        <w:rPr>
          <w:color w:val="000000" w:themeColor="text1"/>
        </w:rPr>
        <w:t>mg) svaki drugi tjedan (N</w:t>
      </w:r>
      <w:r w:rsidR="00626472" w:rsidRPr="00752E62">
        <w:rPr>
          <w:color w:val="000000" w:themeColor="text1"/>
        </w:rPr>
        <w:t> </w:t>
      </w:r>
      <w:r w:rsidRPr="00752E62">
        <w:rPr>
          <w:color w:val="000000" w:themeColor="text1"/>
        </w:rPr>
        <w:t>=</w:t>
      </w:r>
      <w:r w:rsidR="00626472" w:rsidRPr="00752E62">
        <w:rPr>
          <w:color w:val="000000" w:themeColor="text1"/>
        </w:rPr>
        <w:t> </w:t>
      </w:r>
      <w:r w:rsidRPr="00752E62">
        <w:rPr>
          <w:color w:val="000000" w:themeColor="text1"/>
        </w:rPr>
        <w:t>31) i doze održavanja od 0,6</w:t>
      </w:r>
      <w:r w:rsidR="00626472" w:rsidRPr="00752E62">
        <w:rPr>
          <w:color w:val="000000" w:themeColor="text1"/>
        </w:rPr>
        <w:t> </w:t>
      </w:r>
      <w:r w:rsidRPr="00752E62">
        <w:rPr>
          <w:color w:val="000000" w:themeColor="text1"/>
        </w:rPr>
        <w:t>mg/kg (maksimalno 40</w:t>
      </w:r>
      <w:r w:rsidR="00626472" w:rsidRPr="00752E62">
        <w:rPr>
          <w:color w:val="000000" w:themeColor="text1"/>
        </w:rPr>
        <w:t> </w:t>
      </w:r>
      <w:r w:rsidRPr="00752E62">
        <w:rPr>
          <w:color w:val="000000" w:themeColor="text1"/>
        </w:rPr>
        <w:t>mg) svaki tjedan (N</w:t>
      </w:r>
      <w:r w:rsidR="00626472" w:rsidRPr="00752E62">
        <w:rPr>
          <w:color w:val="000000" w:themeColor="text1"/>
        </w:rPr>
        <w:t> </w:t>
      </w:r>
      <w:r w:rsidRPr="00752E62">
        <w:rPr>
          <w:color w:val="000000" w:themeColor="text1"/>
        </w:rPr>
        <w:t>=</w:t>
      </w:r>
      <w:r w:rsidR="00626472" w:rsidRPr="00752E62">
        <w:rPr>
          <w:color w:val="000000" w:themeColor="text1"/>
        </w:rPr>
        <w:t> </w:t>
      </w:r>
      <w:r w:rsidRPr="00752E62">
        <w:rPr>
          <w:color w:val="000000" w:themeColor="text1"/>
        </w:rPr>
        <w:t>32), nakon indukcijskog doziranja prilagođenog tjelesnoj težini od 2,4</w:t>
      </w:r>
      <w:r w:rsidR="00626472" w:rsidRPr="00752E62">
        <w:rPr>
          <w:color w:val="000000" w:themeColor="text1"/>
        </w:rPr>
        <w:t> </w:t>
      </w:r>
      <w:r w:rsidRPr="00752E62">
        <w:rPr>
          <w:color w:val="000000" w:themeColor="text1"/>
        </w:rPr>
        <w:t>mg/kg (maksimalno 160</w:t>
      </w:r>
      <w:r w:rsidR="00626472" w:rsidRPr="00752E62">
        <w:rPr>
          <w:color w:val="000000" w:themeColor="text1"/>
        </w:rPr>
        <w:t> </w:t>
      </w:r>
      <w:r w:rsidRPr="00752E62">
        <w:rPr>
          <w:color w:val="000000" w:themeColor="text1"/>
        </w:rPr>
        <w:t>mg) u nultom tjednu i 1.</w:t>
      </w:r>
      <w:r w:rsidR="009D6F2A" w:rsidRPr="00752E62">
        <w:rPr>
          <w:color w:val="000000" w:themeColor="text1"/>
        </w:rPr>
        <w:t> </w:t>
      </w:r>
      <w:r w:rsidRPr="00752E62">
        <w:rPr>
          <w:color w:val="000000" w:themeColor="text1"/>
        </w:rPr>
        <w:t>tjednu i 1,2</w:t>
      </w:r>
      <w:r w:rsidR="009D6F2A" w:rsidRPr="00752E62">
        <w:rPr>
          <w:color w:val="000000" w:themeColor="text1"/>
        </w:rPr>
        <w:t> </w:t>
      </w:r>
      <w:r w:rsidRPr="00752E62">
        <w:rPr>
          <w:color w:val="000000" w:themeColor="text1"/>
        </w:rPr>
        <w:t>mg/kg (maksimalno 80</w:t>
      </w:r>
      <w:r w:rsidR="009D6F2A" w:rsidRPr="00752E62">
        <w:rPr>
          <w:color w:val="000000" w:themeColor="text1"/>
        </w:rPr>
        <w:t> </w:t>
      </w:r>
      <w:r w:rsidRPr="00752E62">
        <w:rPr>
          <w:color w:val="000000" w:themeColor="text1"/>
        </w:rPr>
        <w:t>mg) u 2.</w:t>
      </w:r>
      <w:r w:rsidR="009D6F2A" w:rsidRPr="00752E62">
        <w:rPr>
          <w:color w:val="000000" w:themeColor="text1"/>
        </w:rPr>
        <w:t> </w:t>
      </w:r>
      <w:r w:rsidRPr="00752E62">
        <w:rPr>
          <w:color w:val="000000" w:themeColor="text1"/>
        </w:rPr>
        <w:t>tjednu (N</w:t>
      </w:r>
      <w:r w:rsidR="009D6F2A" w:rsidRPr="00752E62">
        <w:rPr>
          <w:color w:val="000000" w:themeColor="text1"/>
        </w:rPr>
        <w:t> </w:t>
      </w:r>
      <w:r w:rsidRPr="00752E62">
        <w:rPr>
          <w:color w:val="000000" w:themeColor="text1"/>
        </w:rPr>
        <w:t>=</w:t>
      </w:r>
      <w:r w:rsidR="009D6F2A" w:rsidRPr="00752E62">
        <w:rPr>
          <w:color w:val="000000" w:themeColor="text1"/>
        </w:rPr>
        <w:t> </w:t>
      </w:r>
      <w:r w:rsidRPr="00752E62">
        <w:rPr>
          <w:color w:val="000000" w:themeColor="text1"/>
        </w:rPr>
        <w:t>63) ili indukcijske doze od 2,4</w:t>
      </w:r>
      <w:r w:rsidR="009D6F2A" w:rsidRPr="00752E62">
        <w:rPr>
          <w:color w:val="000000" w:themeColor="text1"/>
        </w:rPr>
        <w:t> </w:t>
      </w:r>
      <w:r w:rsidRPr="00752E62">
        <w:rPr>
          <w:color w:val="000000" w:themeColor="text1"/>
        </w:rPr>
        <w:t>mg/kg (maksimalno 160</w:t>
      </w:r>
      <w:r w:rsidR="009D6F2A" w:rsidRPr="00752E62">
        <w:rPr>
          <w:color w:val="000000" w:themeColor="text1"/>
        </w:rPr>
        <w:t> </w:t>
      </w:r>
      <w:r w:rsidRPr="00752E62">
        <w:rPr>
          <w:color w:val="000000" w:themeColor="text1"/>
        </w:rPr>
        <w:t>mg) u nultom tjednu, placeba u 1.</w:t>
      </w:r>
      <w:r w:rsidR="009D6F2A" w:rsidRPr="00752E62">
        <w:rPr>
          <w:color w:val="000000" w:themeColor="text1"/>
        </w:rPr>
        <w:t> </w:t>
      </w:r>
      <w:r w:rsidRPr="00752E62">
        <w:rPr>
          <w:color w:val="000000" w:themeColor="text1"/>
        </w:rPr>
        <w:t>tjednu i 1,2</w:t>
      </w:r>
      <w:r w:rsidR="009D6F2A" w:rsidRPr="00752E62">
        <w:rPr>
          <w:color w:val="000000" w:themeColor="text1"/>
        </w:rPr>
        <w:t> </w:t>
      </w:r>
      <w:r w:rsidRPr="00752E62">
        <w:rPr>
          <w:color w:val="000000" w:themeColor="text1"/>
        </w:rPr>
        <w:t>mg/kg (maksimalno 80</w:t>
      </w:r>
      <w:r w:rsidR="009D6F2A" w:rsidRPr="00752E62">
        <w:rPr>
          <w:color w:val="000000" w:themeColor="text1"/>
        </w:rPr>
        <w:t> </w:t>
      </w:r>
      <w:r w:rsidRPr="00752E62">
        <w:rPr>
          <w:color w:val="000000" w:themeColor="text1"/>
        </w:rPr>
        <w:t>mg) u 2.</w:t>
      </w:r>
      <w:r w:rsidR="009D6F2A" w:rsidRPr="00752E62">
        <w:rPr>
          <w:color w:val="000000" w:themeColor="text1"/>
        </w:rPr>
        <w:t> </w:t>
      </w:r>
      <w:r w:rsidRPr="00752E62">
        <w:rPr>
          <w:color w:val="000000" w:themeColor="text1"/>
        </w:rPr>
        <w:t>tjednu (N</w:t>
      </w:r>
      <w:r w:rsidR="00CD1CD9" w:rsidRPr="00752E62">
        <w:rPr>
          <w:color w:val="000000" w:themeColor="text1"/>
        </w:rPr>
        <w:t> </w:t>
      </w:r>
      <w:r w:rsidRPr="00752E62">
        <w:rPr>
          <w:color w:val="000000" w:themeColor="text1"/>
        </w:rPr>
        <w:t>=</w:t>
      </w:r>
      <w:r w:rsidR="00CD1CD9" w:rsidRPr="00752E62">
        <w:rPr>
          <w:color w:val="000000" w:themeColor="text1"/>
        </w:rPr>
        <w:t> </w:t>
      </w:r>
      <w:r w:rsidRPr="00752E62">
        <w:rPr>
          <w:color w:val="000000" w:themeColor="text1"/>
        </w:rPr>
        <w:t>30), povišenja razine ALT-a</w:t>
      </w:r>
      <w:r w:rsidR="00CD1CD9" w:rsidRPr="00752E62">
        <w:rPr>
          <w:color w:val="000000" w:themeColor="text1"/>
        </w:rPr>
        <w:t> </w:t>
      </w:r>
      <w:r w:rsidRPr="00752E62">
        <w:rPr>
          <w:color w:val="000000" w:themeColor="text1"/>
        </w:rPr>
        <w:t>≥</w:t>
      </w:r>
      <w:r w:rsidR="00CD1CD9" w:rsidRPr="00752E62">
        <w:rPr>
          <w:color w:val="000000" w:themeColor="text1"/>
        </w:rPr>
        <w:t> </w:t>
      </w:r>
      <w:r w:rsidRPr="00752E62">
        <w:rPr>
          <w:color w:val="000000" w:themeColor="text1"/>
        </w:rPr>
        <w:t>3</w:t>
      </w:r>
      <w:r w:rsidR="00CD1CD9" w:rsidRPr="00752E62">
        <w:rPr>
          <w:color w:val="000000" w:themeColor="text1"/>
        </w:rPr>
        <w:t> </w:t>
      </w:r>
      <w:r w:rsidRPr="00752E62">
        <w:rPr>
          <w:color w:val="000000" w:themeColor="text1"/>
        </w:rPr>
        <w:t>X</w:t>
      </w:r>
      <w:r w:rsidR="00CD1CD9" w:rsidRPr="00752E62">
        <w:rPr>
          <w:color w:val="000000" w:themeColor="text1"/>
        </w:rPr>
        <w:t> </w:t>
      </w:r>
      <w:r w:rsidRPr="00752E62">
        <w:rPr>
          <w:color w:val="000000" w:themeColor="text1"/>
        </w:rPr>
        <w:t>GGN zabilježena su u 1,1%</w:t>
      </w:r>
      <w:r w:rsidR="00CD1CD9" w:rsidRPr="00752E62">
        <w:rPr>
          <w:color w:val="000000" w:themeColor="text1"/>
        </w:rPr>
        <w:t> </w:t>
      </w:r>
      <w:r w:rsidRPr="00752E62">
        <w:rPr>
          <w:color w:val="000000" w:themeColor="text1"/>
        </w:rPr>
        <w:t>(1/93)</w:t>
      </w:r>
      <w:r w:rsidR="00CD1CD9" w:rsidRPr="00752E62">
        <w:rPr>
          <w:color w:val="000000" w:themeColor="text1"/>
        </w:rPr>
        <w:t> </w:t>
      </w:r>
      <w:r w:rsidRPr="00752E62">
        <w:rPr>
          <w:color w:val="000000" w:themeColor="text1"/>
        </w:rPr>
        <w:t>bolesnika.</w:t>
      </w:r>
    </w:p>
    <w:bookmarkEnd w:id="21"/>
    <w:p w14:paraId="10CC7463" w14:textId="77777777" w:rsidR="0080365D" w:rsidRPr="00752E62" w:rsidRDefault="0080365D" w:rsidP="00982118">
      <w:pPr>
        <w:rPr>
          <w:color w:val="000000" w:themeColor="text1"/>
        </w:rPr>
      </w:pPr>
    </w:p>
    <w:p w14:paraId="0E99B65C" w14:textId="77777777" w:rsidR="00C46587" w:rsidRPr="00752E62" w:rsidRDefault="00C46587" w:rsidP="00982118">
      <w:pPr>
        <w:rPr>
          <w:color w:val="000000" w:themeColor="text1"/>
        </w:rPr>
      </w:pPr>
      <w:r w:rsidRPr="00752E62">
        <w:rPr>
          <w:color w:val="000000" w:themeColor="text1"/>
        </w:rPr>
        <w:t xml:space="preserve">U kliničkim ispitivanjima kod svih indikacija, bolesnici s povišenim razinama ALT-a nisu imali simptome i u većini slučajeva povišenja su bila prolazna i riješila se nastavkom liječenja. Ipak, nakon stavljanja lijeka u promet zaprimljene su prijave zatajenja jetre kao i manje teških poremećaja jetre koji mogu prethoditi zatajenju jetre, kao što su hepatitis, uključujući autoimuni hepatitis, u bolesnika koji su primali adalimumab. </w:t>
      </w:r>
    </w:p>
    <w:p w14:paraId="39F5AA55" w14:textId="77777777" w:rsidR="00C46587" w:rsidRPr="00752E62" w:rsidRDefault="00C46587" w:rsidP="00982118">
      <w:pPr>
        <w:rPr>
          <w:color w:val="000000" w:themeColor="text1"/>
        </w:rPr>
      </w:pPr>
    </w:p>
    <w:p w14:paraId="20946096" w14:textId="77777777" w:rsidR="00C46587" w:rsidRPr="00752E62" w:rsidRDefault="00C46587" w:rsidP="00982118">
      <w:pPr>
        <w:keepNext/>
        <w:rPr>
          <w:color w:val="000000" w:themeColor="text1"/>
          <w:u w:val="single"/>
        </w:rPr>
      </w:pPr>
      <w:r w:rsidRPr="00752E62">
        <w:rPr>
          <w:color w:val="000000" w:themeColor="text1"/>
          <w:u w:val="single"/>
        </w:rPr>
        <w:t>Istodobna primjena azatioprina/6</w:t>
      </w:r>
      <w:r w:rsidRPr="00752E62">
        <w:rPr>
          <w:color w:val="000000" w:themeColor="text1"/>
          <w:u w:val="single"/>
        </w:rPr>
        <w:noBreakHyphen/>
        <w:t>merkaptopurina</w:t>
      </w:r>
      <w:r w:rsidRPr="00752E62">
        <w:rPr>
          <w:color w:val="000000" w:themeColor="text1"/>
        </w:rPr>
        <w:t xml:space="preserve"> </w:t>
      </w:r>
    </w:p>
    <w:p w14:paraId="774A2EEF" w14:textId="77777777" w:rsidR="00C46587" w:rsidRPr="00752E62" w:rsidRDefault="00C46587" w:rsidP="00982118">
      <w:pPr>
        <w:keepNext/>
        <w:rPr>
          <w:color w:val="000000" w:themeColor="text1"/>
        </w:rPr>
      </w:pPr>
    </w:p>
    <w:p w14:paraId="73F77BDC" w14:textId="77777777" w:rsidR="00C46587" w:rsidRPr="00752E62" w:rsidRDefault="00C46587" w:rsidP="00982118">
      <w:pPr>
        <w:rPr>
          <w:color w:val="000000" w:themeColor="text1"/>
        </w:rPr>
      </w:pPr>
      <w:r w:rsidRPr="00752E62">
        <w:rPr>
          <w:color w:val="000000" w:themeColor="text1"/>
        </w:rPr>
        <w:t>U ispitivanjima Crohnove bolesti u odraslih, kod kombinacije adalimumaba i azatioprina/6</w:t>
      </w:r>
      <w:r w:rsidRPr="00752E62">
        <w:rPr>
          <w:color w:val="000000" w:themeColor="text1"/>
        </w:rPr>
        <w:noBreakHyphen/>
        <w:t xml:space="preserve">merkaptopurina primijećene su veće incidencije </w:t>
      </w:r>
      <w:r w:rsidR="008332AE" w:rsidRPr="00752E62">
        <w:rPr>
          <w:color w:val="000000" w:themeColor="text1"/>
        </w:rPr>
        <w:t>štetnih događaja</w:t>
      </w:r>
      <w:r w:rsidRPr="00752E62">
        <w:rPr>
          <w:color w:val="000000" w:themeColor="text1"/>
        </w:rPr>
        <w:t xml:space="preserve"> povezanih sa zloćudnim bolestima i ozbiljnim infekcijama nego kod primjene samo adalimumaba. </w:t>
      </w:r>
    </w:p>
    <w:p w14:paraId="78579CA2" w14:textId="77777777" w:rsidR="00C46587" w:rsidRPr="00752E62" w:rsidRDefault="00C46587" w:rsidP="00982118">
      <w:pPr>
        <w:rPr>
          <w:color w:val="000000" w:themeColor="text1"/>
        </w:rPr>
      </w:pPr>
    </w:p>
    <w:p w14:paraId="5420DA7A" w14:textId="77777777" w:rsidR="00C46587" w:rsidRPr="00752E62" w:rsidRDefault="00C46587" w:rsidP="00982118">
      <w:pPr>
        <w:keepNext/>
        <w:rPr>
          <w:color w:val="000000" w:themeColor="text1"/>
          <w:u w:val="single"/>
        </w:rPr>
      </w:pPr>
      <w:r w:rsidRPr="00752E62">
        <w:rPr>
          <w:color w:val="000000" w:themeColor="text1"/>
          <w:u w:val="single"/>
        </w:rPr>
        <w:t>Prijavljivanje sumnji na nuspojavu</w:t>
      </w:r>
      <w:r w:rsidRPr="00752E62">
        <w:rPr>
          <w:color w:val="000000" w:themeColor="text1"/>
        </w:rPr>
        <w:t xml:space="preserve"> </w:t>
      </w:r>
    </w:p>
    <w:p w14:paraId="0B6A5C41" w14:textId="77777777" w:rsidR="00C46587" w:rsidRPr="00752E62" w:rsidRDefault="00C46587" w:rsidP="00982118">
      <w:pPr>
        <w:keepNext/>
        <w:rPr>
          <w:color w:val="000000" w:themeColor="text1"/>
          <w:u w:val="single"/>
        </w:rPr>
      </w:pPr>
    </w:p>
    <w:p w14:paraId="0A61EC9A" w14:textId="24A6694E" w:rsidR="00C46587" w:rsidRPr="00752E62" w:rsidRDefault="00C46587" w:rsidP="00982118">
      <w:pPr>
        <w:rPr>
          <w:color w:val="000000" w:themeColor="text1"/>
        </w:rPr>
      </w:pPr>
      <w:r w:rsidRPr="00752E62">
        <w:rPr>
          <w:color w:val="000000" w:themeColor="text1"/>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752E62">
        <w:rPr>
          <w:color w:val="000000" w:themeColor="text1"/>
          <w:highlight w:val="lightGray"/>
        </w:rPr>
        <w:t xml:space="preserve">navedenog u </w:t>
      </w:r>
      <w:hyperlink r:id="rId18" w:history="1">
        <w:r w:rsidR="007C0B2E" w:rsidRPr="00752E62">
          <w:rPr>
            <w:rStyle w:val="Hyperlink"/>
            <w:highlight w:val="lightGray"/>
          </w:rPr>
          <w:t>Dodatku V</w:t>
        </w:r>
      </w:hyperlink>
      <w:r w:rsidRPr="00752E62">
        <w:rPr>
          <w:color w:val="000000" w:themeColor="text1"/>
        </w:rPr>
        <w:t xml:space="preserve">. </w:t>
      </w:r>
    </w:p>
    <w:p w14:paraId="69BE9241" w14:textId="77777777" w:rsidR="00C46587" w:rsidRPr="00752E62" w:rsidRDefault="00C46587" w:rsidP="00982118">
      <w:pPr>
        <w:rPr>
          <w:color w:val="000000" w:themeColor="text1"/>
        </w:rPr>
      </w:pPr>
    </w:p>
    <w:p w14:paraId="4EFDBE4D" w14:textId="77777777" w:rsidR="00C46587" w:rsidRPr="00752E62" w:rsidRDefault="00C46587" w:rsidP="00ED34EF">
      <w:pPr>
        <w:keepNext/>
        <w:tabs>
          <w:tab w:val="left" w:pos="562"/>
        </w:tabs>
        <w:rPr>
          <w:b/>
          <w:color w:val="000000" w:themeColor="text1"/>
        </w:rPr>
      </w:pPr>
      <w:r w:rsidRPr="00752E62">
        <w:rPr>
          <w:b/>
          <w:color w:val="000000" w:themeColor="text1"/>
        </w:rPr>
        <w:t>4.9</w:t>
      </w:r>
      <w:r w:rsidRPr="00752E62">
        <w:rPr>
          <w:b/>
          <w:color w:val="000000" w:themeColor="text1"/>
        </w:rPr>
        <w:tab/>
        <w:t xml:space="preserve">Predoziranje </w:t>
      </w:r>
    </w:p>
    <w:p w14:paraId="777A5F05" w14:textId="77777777" w:rsidR="00C46587" w:rsidRPr="00752E62" w:rsidRDefault="00C46587" w:rsidP="00ED34EF">
      <w:pPr>
        <w:keepNext/>
        <w:rPr>
          <w:color w:val="000000" w:themeColor="text1"/>
        </w:rPr>
      </w:pPr>
    </w:p>
    <w:p w14:paraId="2C9C34DC" w14:textId="77777777" w:rsidR="00C46587" w:rsidRPr="00752E62" w:rsidRDefault="00C46587" w:rsidP="00982118">
      <w:pPr>
        <w:rPr>
          <w:color w:val="000000" w:themeColor="text1"/>
        </w:rPr>
      </w:pPr>
      <w:r w:rsidRPr="00752E62">
        <w:rPr>
          <w:color w:val="000000" w:themeColor="text1"/>
        </w:rPr>
        <w:t xml:space="preserve">U kliničkim ispitivanjima nisu </w:t>
      </w:r>
      <w:r w:rsidR="00B96D3B" w:rsidRPr="00752E62">
        <w:rPr>
          <w:color w:val="000000" w:themeColor="text1"/>
        </w:rPr>
        <w:t>zabiljež</w:t>
      </w:r>
      <w:r w:rsidRPr="00752E62">
        <w:rPr>
          <w:color w:val="000000" w:themeColor="text1"/>
        </w:rPr>
        <w:t xml:space="preserve">ene toksične reakcije koje bi ograničavale dozu. Najveća ispitivana doza bila je višestruka intravenska doza od 10 mg/kg, koja je oko 15 puta veća od preporučene doze. </w:t>
      </w:r>
    </w:p>
    <w:p w14:paraId="7FA4A114" w14:textId="77777777" w:rsidR="00C46587" w:rsidRPr="00752E62" w:rsidRDefault="00C46587" w:rsidP="00982118">
      <w:pPr>
        <w:rPr>
          <w:color w:val="000000" w:themeColor="text1"/>
        </w:rPr>
      </w:pPr>
    </w:p>
    <w:p w14:paraId="69C46F34" w14:textId="77777777" w:rsidR="00C46587" w:rsidRPr="00752E62" w:rsidRDefault="00C46587" w:rsidP="00982118">
      <w:pPr>
        <w:rPr>
          <w:color w:val="000000" w:themeColor="text1"/>
        </w:rPr>
      </w:pPr>
    </w:p>
    <w:p w14:paraId="2FEB104F" w14:textId="77777777" w:rsidR="00C46587" w:rsidRPr="00752E62" w:rsidRDefault="00C46587" w:rsidP="00982118">
      <w:pPr>
        <w:keepNext/>
        <w:tabs>
          <w:tab w:val="left" w:pos="562"/>
        </w:tabs>
        <w:rPr>
          <w:b/>
          <w:color w:val="000000" w:themeColor="text1"/>
        </w:rPr>
      </w:pPr>
      <w:r w:rsidRPr="00752E62">
        <w:rPr>
          <w:b/>
          <w:color w:val="000000" w:themeColor="text1"/>
        </w:rPr>
        <w:t>5.</w:t>
      </w:r>
      <w:r w:rsidRPr="00752E62">
        <w:rPr>
          <w:b/>
          <w:color w:val="000000" w:themeColor="text1"/>
        </w:rPr>
        <w:tab/>
        <w:t xml:space="preserve">FARMAKOLOŠKA SVOJSTVA </w:t>
      </w:r>
    </w:p>
    <w:p w14:paraId="67DD682F" w14:textId="77777777" w:rsidR="00C46587" w:rsidRPr="00752E62" w:rsidRDefault="00C46587" w:rsidP="00982118">
      <w:pPr>
        <w:keepNext/>
        <w:rPr>
          <w:color w:val="000000" w:themeColor="text1"/>
        </w:rPr>
      </w:pPr>
    </w:p>
    <w:p w14:paraId="33F2C9D6" w14:textId="77777777" w:rsidR="00C46587" w:rsidRPr="00752E62" w:rsidRDefault="00C46587" w:rsidP="00982118">
      <w:pPr>
        <w:keepNext/>
        <w:tabs>
          <w:tab w:val="left" w:pos="562"/>
        </w:tabs>
        <w:rPr>
          <w:b/>
          <w:color w:val="000000" w:themeColor="text1"/>
        </w:rPr>
      </w:pPr>
      <w:r w:rsidRPr="00752E62">
        <w:rPr>
          <w:b/>
          <w:color w:val="000000" w:themeColor="text1"/>
        </w:rPr>
        <w:t>5.1</w:t>
      </w:r>
      <w:r w:rsidRPr="00752E62">
        <w:rPr>
          <w:b/>
          <w:color w:val="000000" w:themeColor="text1"/>
        </w:rPr>
        <w:tab/>
        <w:t xml:space="preserve">Farmakodinamička svojstva </w:t>
      </w:r>
    </w:p>
    <w:p w14:paraId="0435ECC4" w14:textId="77777777" w:rsidR="00C46587" w:rsidRPr="00752E62" w:rsidRDefault="00C46587" w:rsidP="00982118">
      <w:pPr>
        <w:keepNext/>
        <w:rPr>
          <w:color w:val="000000" w:themeColor="text1"/>
        </w:rPr>
      </w:pPr>
    </w:p>
    <w:p w14:paraId="23C8BC66" w14:textId="77777777" w:rsidR="00B75C51" w:rsidRPr="00752E62" w:rsidRDefault="00C46587" w:rsidP="00982118">
      <w:pPr>
        <w:rPr>
          <w:color w:val="000000" w:themeColor="text1"/>
        </w:rPr>
      </w:pPr>
      <w:r w:rsidRPr="00752E62">
        <w:rPr>
          <w:color w:val="000000" w:themeColor="text1"/>
        </w:rPr>
        <w:t>Farmakoterapijska skupina: Imunosupresivi, Inhibitori faktora tumorske nekroze alfa (TNF</w:t>
      </w:r>
      <w:r w:rsidRPr="00752E62">
        <w:rPr>
          <w:color w:val="000000" w:themeColor="text1"/>
        </w:rPr>
        <w:noBreakHyphen/>
        <w:t>α). ATK oznaka: L04AB04</w:t>
      </w:r>
    </w:p>
    <w:p w14:paraId="66F05A70" w14:textId="77777777" w:rsidR="00B75C51" w:rsidRPr="00752E62" w:rsidRDefault="00B75C51" w:rsidP="00982118">
      <w:pPr>
        <w:rPr>
          <w:color w:val="000000" w:themeColor="text1"/>
        </w:rPr>
      </w:pPr>
    </w:p>
    <w:p w14:paraId="2DCA5C2C" w14:textId="6BF513D1" w:rsidR="00C46587" w:rsidRPr="00752E62" w:rsidRDefault="006A1144" w:rsidP="00971955">
      <w:pPr>
        <w:pStyle w:val="BodyText"/>
        <w:widowControl/>
        <w:kinsoku w:val="0"/>
        <w:overflowPunct w:val="0"/>
        <w:ind w:left="0" w:right="-6"/>
        <w:rPr>
          <w:color w:val="000000" w:themeColor="text1"/>
        </w:rPr>
      </w:pPr>
      <w:r w:rsidRPr="00752E62">
        <w:rPr>
          <w:color w:val="000000" w:themeColor="text1"/>
        </w:rPr>
        <w:t xml:space="preserve">Amsparity je biosličan lijek. Detaljnije informacije dostupne su na internetskoj stranici Europske agencije za lijekove </w:t>
      </w:r>
      <w:hyperlink r:id="rId19" w:history="1">
        <w:r w:rsidR="007C0B2E" w:rsidRPr="00752E62">
          <w:rPr>
            <w:rStyle w:val="Hyperlink"/>
          </w:rPr>
          <w:t>https://www.ema.europa.eu</w:t>
        </w:r>
      </w:hyperlink>
      <w:r w:rsidRPr="00752E62">
        <w:rPr>
          <w:color w:val="000000" w:themeColor="text1"/>
        </w:rPr>
        <w:t>.</w:t>
      </w:r>
    </w:p>
    <w:p w14:paraId="473EC386" w14:textId="77777777" w:rsidR="00C46587" w:rsidRPr="00752E62" w:rsidRDefault="00C46587" w:rsidP="00982118">
      <w:pPr>
        <w:rPr>
          <w:color w:val="000000" w:themeColor="text1"/>
        </w:rPr>
      </w:pPr>
    </w:p>
    <w:p w14:paraId="4DDFC6B8" w14:textId="77777777" w:rsidR="00C46587" w:rsidRPr="00752E62" w:rsidRDefault="00C46587" w:rsidP="00982118">
      <w:pPr>
        <w:keepNext/>
        <w:rPr>
          <w:color w:val="000000" w:themeColor="text1"/>
          <w:u w:val="single"/>
        </w:rPr>
      </w:pPr>
      <w:r w:rsidRPr="00752E62">
        <w:rPr>
          <w:color w:val="000000" w:themeColor="text1"/>
          <w:u w:val="single"/>
        </w:rPr>
        <w:t>Mehanizam djelovanja</w:t>
      </w:r>
      <w:r w:rsidRPr="00752E62">
        <w:rPr>
          <w:color w:val="000000" w:themeColor="text1"/>
        </w:rPr>
        <w:t xml:space="preserve"> </w:t>
      </w:r>
    </w:p>
    <w:p w14:paraId="1CD74EEC" w14:textId="77777777" w:rsidR="00C46587" w:rsidRPr="00752E62" w:rsidRDefault="00C46587" w:rsidP="00982118">
      <w:pPr>
        <w:keepNext/>
        <w:rPr>
          <w:color w:val="000000" w:themeColor="text1"/>
        </w:rPr>
      </w:pPr>
    </w:p>
    <w:p w14:paraId="0AFB718E" w14:textId="77777777" w:rsidR="00C46587" w:rsidRPr="00752E62" w:rsidRDefault="00C46587" w:rsidP="00982118">
      <w:pPr>
        <w:rPr>
          <w:color w:val="000000" w:themeColor="text1"/>
        </w:rPr>
      </w:pPr>
      <w:r w:rsidRPr="00752E62">
        <w:rPr>
          <w:color w:val="000000" w:themeColor="text1"/>
        </w:rPr>
        <w:t xml:space="preserve">Adalimumab se specifično veže za TNF (faktor tumorske nekroze) i neutralizira biološku funkciju TNF-a blokirajući njegovu interakciju s površinskim staničnim TNF-receptorima p55 i p75. </w:t>
      </w:r>
    </w:p>
    <w:p w14:paraId="6B400271" w14:textId="77777777" w:rsidR="00C46587" w:rsidRPr="00752E62" w:rsidRDefault="00C46587" w:rsidP="00982118">
      <w:pPr>
        <w:rPr>
          <w:color w:val="000000" w:themeColor="text1"/>
        </w:rPr>
      </w:pPr>
    </w:p>
    <w:p w14:paraId="11AA8930" w14:textId="77777777" w:rsidR="00C46587" w:rsidRPr="00752E62" w:rsidRDefault="00C46587" w:rsidP="00982118">
      <w:pPr>
        <w:rPr>
          <w:color w:val="000000" w:themeColor="text1"/>
        </w:rPr>
      </w:pPr>
      <w:r w:rsidRPr="00752E62">
        <w:rPr>
          <w:color w:val="000000" w:themeColor="text1"/>
        </w:rPr>
        <w:t>Adalimumab također modulira biološke odgovore koje inducira ili regulira TNF, uključujući promjene u razinama adhezijskih molekula koje su odgovorne za migraciju leukocita (ELAM</w:t>
      </w:r>
      <w:r w:rsidRPr="00752E62">
        <w:rPr>
          <w:color w:val="000000" w:themeColor="text1"/>
        </w:rPr>
        <w:noBreakHyphen/>
        <w:t>1, VCAM</w:t>
      </w:r>
      <w:r w:rsidRPr="00752E62">
        <w:rPr>
          <w:color w:val="000000" w:themeColor="text1"/>
        </w:rPr>
        <w:noBreakHyphen/>
        <w:t>1 i ICAM</w:t>
      </w:r>
      <w:r w:rsidRPr="00752E62">
        <w:rPr>
          <w:color w:val="000000" w:themeColor="text1"/>
        </w:rPr>
        <w:noBreakHyphen/>
        <w:t>1</w:t>
      </w:r>
      <w:r w:rsidR="00B74B35" w:rsidRPr="00752E62">
        <w:rPr>
          <w:color w:val="000000" w:themeColor="text1"/>
        </w:rPr>
        <w:t> </w:t>
      </w:r>
      <w:r w:rsidRPr="00752E62">
        <w:rPr>
          <w:color w:val="000000" w:themeColor="text1"/>
        </w:rPr>
        <w:t>s IC</w:t>
      </w:r>
      <w:r w:rsidRPr="00752E62">
        <w:rPr>
          <w:color w:val="000000" w:themeColor="text1"/>
          <w:vertAlign w:val="subscript"/>
        </w:rPr>
        <w:t>50</w:t>
      </w:r>
      <w:r w:rsidR="00B74B35" w:rsidRPr="00752E62">
        <w:rPr>
          <w:color w:val="000000" w:themeColor="text1"/>
        </w:rPr>
        <w:t> </w:t>
      </w:r>
      <w:r w:rsidRPr="00752E62">
        <w:rPr>
          <w:color w:val="000000" w:themeColor="text1"/>
        </w:rPr>
        <w:t>od 0,1</w:t>
      </w:r>
      <w:r w:rsidR="00694E77" w:rsidRPr="00752E62">
        <w:rPr>
          <w:color w:val="000000" w:themeColor="text1"/>
        </w:rPr>
        <w:t> do </w:t>
      </w:r>
      <w:r w:rsidRPr="00752E62">
        <w:rPr>
          <w:color w:val="000000" w:themeColor="text1"/>
        </w:rPr>
        <w:t xml:space="preserve">0,2 nM). </w:t>
      </w:r>
    </w:p>
    <w:p w14:paraId="565DABB6" w14:textId="77777777" w:rsidR="00C46587" w:rsidRPr="00752E62" w:rsidRDefault="00C46587" w:rsidP="00982118">
      <w:pPr>
        <w:rPr>
          <w:color w:val="000000" w:themeColor="text1"/>
        </w:rPr>
      </w:pPr>
    </w:p>
    <w:p w14:paraId="62914493" w14:textId="77777777" w:rsidR="00C46587" w:rsidRPr="00752E62" w:rsidRDefault="00C46587" w:rsidP="00982118">
      <w:pPr>
        <w:keepNext/>
        <w:rPr>
          <w:color w:val="000000" w:themeColor="text1"/>
          <w:u w:val="single"/>
        </w:rPr>
      </w:pPr>
      <w:r w:rsidRPr="00752E62">
        <w:rPr>
          <w:color w:val="000000" w:themeColor="text1"/>
          <w:u w:val="single"/>
        </w:rPr>
        <w:t>Farmakodinamički učinci</w:t>
      </w:r>
      <w:r w:rsidRPr="00752E62">
        <w:rPr>
          <w:color w:val="000000" w:themeColor="text1"/>
        </w:rPr>
        <w:t xml:space="preserve"> </w:t>
      </w:r>
    </w:p>
    <w:p w14:paraId="7A00A4F9" w14:textId="77777777" w:rsidR="00C46587" w:rsidRPr="00752E62" w:rsidRDefault="00C46587" w:rsidP="00982118">
      <w:pPr>
        <w:keepNext/>
        <w:rPr>
          <w:color w:val="000000" w:themeColor="text1"/>
          <w:u w:val="single"/>
        </w:rPr>
      </w:pPr>
    </w:p>
    <w:p w14:paraId="05C5E20A" w14:textId="77777777" w:rsidR="00C46587" w:rsidRPr="00752E62" w:rsidRDefault="00C46587" w:rsidP="00982118">
      <w:pPr>
        <w:rPr>
          <w:color w:val="000000" w:themeColor="text1"/>
        </w:rPr>
      </w:pPr>
      <w:r w:rsidRPr="00752E62">
        <w:rPr>
          <w:color w:val="000000" w:themeColor="text1"/>
        </w:rPr>
        <w:t xml:space="preserve">Nakon liječenja adalimumabom u bolesnika s reumatoidnim artritisom </w:t>
      </w:r>
      <w:bookmarkStart w:id="22" w:name="_Hlk21507385"/>
      <w:r w:rsidR="00B96D3B" w:rsidRPr="00752E62">
        <w:rPr>
          <w:color w:val="000000" w:themeColor="text1"/>
        </w:rPr>
        <w:t>zabiljež</w:t>
      </w:r>
      <w:bookmarkEnd w:id="22"/>
      <w:r w:rsidRPr="00752E62">
        <w:rPr>
          <w:color w:val="000000" w:themeColor="text1"/>
        </w:rPr>
        <w:t>eno je naglo snižavanje razina reaktanata akutne faze upale (C</w:t>
      </w:r>
      <w:r w:rsidRPr="00752E62">
        <w:rPr>
          <w:color w:val="000000" w:themeColor="text1"/>
        </w:rPr>
        <w:noBreakHyphen/>
        <w:t>reaktivni protein (CRP) i brzina sedimentacije eritrocita [SE]) i serumskih citokina (IL</w:t>
      </w:r>
      <w:r w:rsidRPr="00752E62">
        <w:rPr>
          <w:color w:val="000000" w:themeColor="text1"/>
        </w:rPr>
        <w:noBreakHyphen/>
        <w:t>6) u usporedbi s početnim vrijednostima. Serumske razine matriksnih metaloproteinaza (MMP</w:t>
      </w:r>
      <w:r w:rsidRPr="00752E62">
        <w:rPr>
          <w:color w:val="000000" w:themeColor="text1"/>
        </w:rPr>
        <w:noBreakHyphen/>
        <w:t>1</w:t>
      </w:r>
      <w:r w:rsidR="00B74B35" w:rsidRPr="00752E62">
        <w:rPr>
          <w:color w:val="000000" w:themeColor="text1"/>
        </w:rPr>
        <w:t> </w:t>
      </w:r>
      <w:r w:rsidRPr="00752E62">
        <w:rPr>
          <w:color w:val="000000" w:themeColor="text1"/>
        </w:rPr>
        <w:t>i MMP</w:t>
      </w:r>
      <w:r w:rsidRPr="00752E62">
        <w:rPr>
          <w:color w:val="000000" w:themeColor="text1"/>
        </w:rPr>
        <w:noBreakHyphen/>
        <w:t xml:space="preserve">3) koje uzrokuju preoblikovanje tkiva odgovorno za uništenje hrskavice također su se smanjile nakon uzimanja adalimumaba. Bolesnici liječeni adalimumabom obično pokazuju poboljšanje hematoloških znakova kronične upale. </w:t>
      </w:r>
    </w:p>
    <w:p w14:paraId="137D5D99" w14:textId="77777777" w:rsidR="00C46587" w:rsidRPr="00752E62" w:rsidRDefault="00C46587" w:rsidP="00982118">
      <w:pPr>
        <w:rPr>
          <w:color w:val="000000" w:themeColor="text1"/>
        </w:rPr>
      </w:pPr>
    </w:p>
    <w:p w14:paraId="4B7C6064" w14:textId="77777777" w:rsidR="00C46587" w:rsidRPr="00752E62" w:rsidRDefault="00C46587" w:rsidP="00982118">
      <w:pPr>
        <w:rPr>
          <w:color w:val="000000" w:themeColor="text1"/>
        </w:rPr>
      </w:pPr>
      <w:r w:rsidRPr="00752E62">
        <w:rPr>
          <w:color w:val="000000" w:themeColor="text1"/>
        </w:rPr>
        <w:t xml:space="preserve">U bolesnika s poliartikularnim juvenilnim idiopatskim artritisom, Crohnovom bolešću, ulceroznim kolitisom i gnojnim hidradenitisom </w:t>
      </w:r>
      <w:r w:rsidR="00B96D3B" w:rsidRPr="00752E62">
        <w:rPr>
          <w:color w:val="000000" w:themeColor="text1"/>
        </w:rPr>
        <w:t>zabiljež</w:t>
      </w:r>
      <w:r w:rsidRPr="00752E62">
        <w:rPr>
          <w:color w:val="000000" w:themeColor="text1"/>
        </w:rPr>
        <w:t>eno je naglo smanjenje razina CRP</w:t>
      </w:r>
      <w:r w:rsidR="009172F1" w:rsidRPr="00752E62">
        <w:rPr>
          <w:color w:val="000000" w:themeColor="text1"/>
        </w:rPr>
        <w:noBreakHyphen/>
      </w:r>
      <w:r w:rsidRPr="00752E62">
        <w:rPr>
          <w:color w:val="000000" w:themeColor="text1"/>
        </w:rPr>
        <w:t xml:space="preserve">a nakon liječenja </w:t>
      </w:r>
      <w:r w:rsidRPr="00752E62">
        <w:rPr>
          <w:color w:val="000000" w:themeColor="text1"/>
        </w:rPr>
        <w:lastRenderedPageBreak/>
        <w:t xml:space="preserve">adalimumabom. U bolesnika s Crohnovom bolešću </w:t>
      </w:r>
      <w:r w:rsidR="00DA7983" w:rsidRPr="00752E62">
        <w:rPr>
          <w:color w:val="000000" w:themeColor="text1"/>
        </w:rPr>
        <w:t>zabiljež</w:t>
      </w:r>
      <w:r w:rsidRPr="00752E62">
        <w:rPr>
          <w:color w:val="000000" w:themeColor="text1"/>
        </w:rPr>
        <w:t xml:space="preserve">eno je smanjenje broja stanica u debelom crijevu koje eksprimiraju markere upale, uključujući i značajno sniženje ekspresije TNFα. Endoskopska ispitivanja intestinalne mukoze pokazala su znakove zacjeljivanja sluznice u bolesnika liječenih adalimumabom. </w:t>
      </w:r>
    </w:p>
    <w:p w14:paraId="7D8AC3CD" w14:textId="77777777" w:rsidR="00C46587" w:rsidRPr="00752E62" w:rsidRDefault="00C46587" w:rsidP="00982118">
      <w:pPr>
        <w:rPr>
          <w:color w:val="000000" w:themeColor="text1"/>
        </w:rPr>
      </w:pPr>
    </w:p>
    <w:p w14:paraId="4F8689C1" w14:textId="77777777" w:rsidR="00C46587" w:rsidRPr="00752E62" w:rsidRDefault="00C46587" w:rsidP="00982118">
      <w:pPr>
        <w:keepNext/>
        <w:rPr>
          <w:color w:val="000000" w:themeColor="text1"/>
          <w:u w:val="single"/>
        </w:rPr>
      </w:pPr>
      <w:r w:rsidRPr="00752E62">
        <w:rPr>
          <w:color w:val="000000" w:themeColor="text1"/>
          <w:u w:val="single"/>
        </w:rPr>
        <w:t>Klinička djelotvornost i sigurnost</w:t>
      </w:r>
    </w:p>
    <w:p w14:paraId="775F9BBC" w14:textId="77777777" w:rsidR="00C46587" w:rsidRPr="00752E62" w:rsidRDefault="00C46587" w:rsidP="00982118">
      <w:pPr>
        <w:keepNext/>
        <w:rPr>
          <w:color w:val="000000" w:themeColor="text1"/>
        </w:rPr>
      </w:pPr>
    </w:p>
    <w:p w14:paraId="29E66758" w14:textId="77777777" w:rsidR="00C46587" w:rsidRPr="00752E62" w:rsidRDefault="00C46587" w:rsidP="00982118">
      <w:pPr>
        <w:keepNext/>
        <w:rPr>
          <w:i/>
          <w:color w:val="000000" w:themeColor="text1"/>
        </w:rPr>
      </w:pPr>
      <w:r w:rsidRPr="00752E62">
        <w:rPr>
          <w:i/>
          <w:color w:val="000000" w:themeColor="text1"/>
        </w:rPr>
        <w:t xml:space="preserve">Odrasli s reumatoidnim artritisom </w:t>
      </w:r>
    </w:p>
    <w:p w14:paraId="0717721D" w14:textId="77777777" w:rsidR="00C46587" w:rsidRPr="00752E62" w:rsidRDefault="00C46587" w:rsidP="00982118">
      <w:pPr>
        <w:keepNext/>
        <w:rPr>
          <w:color w:val="000000" w:themeColor="text1"/>
        </w:rPr>
      </w:pPr>
    </w:p>
    <w:p w14:paraId="29817F87" w14:textId="77777777" w:rsidR="00C46587" w:rsidRPr="00752E62" w:rsidRDefault="00C60901" w:rsidP="00982118">
      <w:pPr>
        <w:rPr>
          <w:color w:val="000000" w:themeColor="text1"/>
        </w:rPr>
      </w:pPr>
      <w:r w:rsidRPr="00752E62">
        <w:rPr>
          <w:color w:val="000000" w:themeColor="text1"/>
        </w:rPr>
        <w:t>Djelovanje adalimumaba ispitivano je u više od 3</w:t>
      </w:r>
      <w:r w:rsidR="005506C6" w:rsidRPr="00752E62">
        <w:rPr>
          <w:color w:val="000000" w:themeColor="text1"/>
        </w:rPr>
        <w:t> </w:t>
      </w:r>
      <w:r w:rsidRPr="00752E62">
        <w:rPr>
          <w:color w:val="000000" w:themeColor="text1"/>
        </w:rPr>
        <w:t xml:space="preserve">000 bolesnika u svim kliničkim ispitivanjima reumatoidnog artritisa (RA). Djelotvornost i sigurnost adalimumaba ocijenjena je u pet randomiziranih, dvostruko slijepih, dobro kontroliranih ispitivanja. Neki su bolesnici liječeni kroz razdoblje i do 120 mjeseci. </w:t>
      </w:r>
    </w:p>
    <w:p w14:paraId="68063256" w14:textId="77777777" w:rsidR="00C46587" w:rsidRPr="00752E62" w:rsidRDefault="00C46587" w:rsidP="00982118">
      <w:pPr>
        <w:rPr>
          <w:color w:val="000000" w:themeColor="text1"/>
        </w:rPr>
      </w:pPr>
    </w:p>
    <w:p w14:paraId="50C5F458" w14:textId="77777777" w:rsidR="00C46587" w:rsidRPr="00752E62" w:rsidRDefault="00C46587" w:rsidP="00982118">
      <w:pPr>
        <w:rPr>
          <w:color w:val="000000" w:themeColor="text1"/>
        </w:rPr>
      </w:pPr>
      <w:r w:rsidRPr="00752E62">
        <w:rPr>
          <w:color w:val="000000" w:themeColor="text1"/>
        </w:rPr>
        <w:t>Ispitivanje RA I obuhvatilo je 271 bolesnika s umjerenim do teškim oblikom aktivnog reumatoidnog artritisa u dobi od 18 godina i starijih u kojih prethodna terapija barem jednim antireumatskim lijekom koji modificira tijek bolesti nije bila uspješna, u kojih nije bio dovoljno djelotvoran metotreksat u doz</w:t>
      </w:r>
      <w:r w:rsidR="006B5AE5" w:rsidRPr="00752E62">
        <w:rPr>
          <w:color w:val="000000" w:themeColor="text1"/>
        </w:rPr>
        <w:t>ama</w:t>
      </w:r>
      <w:r w:rsidRPr="00752E62">
        <w:rPr>
          <w:color w:val="000000" w:themeColor="text1"/>
        </w:rPr>
        <w:t xml:space="preserve"> od 12,5 do 25 mg (10 mg ako bolesnik ne podnosi metotreksat) jednom tjedno i u kojih je doza metotreksata bila konstantno 10 do 25 mg</w:t>
      </w:r>
      <w:r w:rsidR="00805590" w:rsidRPr="00752E62">
        <w:rPr>
          <w:color w:val="000000" w:themeColor="text1"/>
        </w:rPr>
        <w:t>jednom tjedno</w:t>
      </w:r>
      <w:r w:rsidRPr="00752E62">
        <w:rPr>
          <w:color w:val="000000" w:themeColor="text1"/>
        </w:rPr>
        <w:t xml:space="preserve">. Bolesnici su svaki drugi tjedan tijekom 24 tjedna dobivali adalimumab </w:t>
      </w:r>
      <w:r w:rsidR="00DF5A18" w:rsidRPr="00752E62">
        <w:rPr>
          <w:color w:val="000000" w:themeColor="text1"/>
        </w:rPr>
        <w:t>u dozama od 20, 40 ili 80 mg ili placebo</w:t>
      </w:r>
      <w:r w:rsidRPr="00752E62">
        <w:rPr>
          <w:color w:val="000000" w:themeColor="text1"/>
        </w:rPr>
        <w:t xml:space="preserve">. </w:t>
      </w:r>
    </w:p>
    <w:p w14:paraId="553BAB69" w14:textId="77777777" w:rsidR="00C46587" w:rsidRPr="00752E62" w:rsidRDefault="00C46587" w:rsidP="00982118">
      <w:pPr>
        <w:rPr>
          <w:color w:val="000000" w:themeColor="text1"/>
        </w:rPr>
      </w:pPr>
    </w:p>
    <w:p w14:paraId="6D2BB402" w14:textId="77777777" w:rsidR="00C46587" w:rsidRPr="00752E62" w:rsidRDefault="00C46587" w:rsidP="00982118">
      <w:pPr>
        <w:rPr>
          <w:color w:val="000000" w:themeColor="text1"/>
        </w:rPr>
      </w:pPr>
      <w:r w:rsidRPr="00752E62">
        <w:rPr>
          <w:color w:val="000000" w:themeColor="text1"/>
        </w:rPr>
        <w:t>Ispitivanje RA</w:t>
      </w:r>
      <w:r w:rsidR="00291579" w:rsidRPr="00752E62">
        <w:rPr>
          <w:color w:val="000000" w:themeColor="text1"/>
        </w:rPr>
        <w:t> </w:t>
      </w:r>
      <w:r w:rsidRPr="00752E62">
        <w:rPr>
          <w:color w:val="000000" w:themeColor="text1"/>
        </w:rPr>
        <w:t xml:space="preserve">II obuhvatilo je 544 bolesnika s umjerenim do teškim oblikom aktivnog reumatoidnog artritisa u dobi od 18 godina i starijih u kojih prethodna terapija barem jednim antireumatskim lijekom koji modificira tijek bolesti nije bila uspješna. Adalimumab u dozama od 20 ili 40 mg primjenjivao se supkutanom injekcijom ili svaki drugi tjedan naizmjenično s placebom (jedan tjedan adalimumab, drugi tjedan placebo), ili svaki tjedan tijekom 26 tjedana; placebo se primjenjivao svaki tjedan tijekom istog razdoblja. Bolesnici nisu smjeli uzimati nikakve druge antireumatske lijekove koji modificiraju tijek bolesti. </w:t>
      </w:r>
    </w:p>
    <w:p w14:paraId="40A59AE6" w14:textId="77777777" w:rsidR="00C46587" w:rsidRPr="00752E62" w:rsidRDefault="00C46587" w:rsidP="00982118">
      <w:pPr>
        <w:rPr>
          <w:color w:val="000000" w:themeColor="text1"/>
        </w:rPr>
      </w:pPr>
    </w:p>
    <w:p w14:paraId="2C34523B" w14:textId="77777777" w:rsidR="00C46587" w:rsidRPr="00752E62" w:rsidRDefault="00C46587" w:rsidP="00982118">
      <w:pPr>
        <w:rPr>
          <w:color w:val="000000" w:themeColor="text1"/>
        </w:rPr>
      </w:pPr>
      <w:r w:rsidRPr="00752E62">
        <w:rPr>
          <w:color w:val="000000" w:themeColor="text1"/>
        </w:rPr>
        <w:t>Ispitivanje RA</w:t>
      </w:r>
      <w:r w:rsidR="00AD5A67" w:rsidRPr="00752E62">
        <w:rPr>
          <w:color w:val="000000" w:themeColor="text1"/>
        </w:rPr>
        <w:t> </w:t>
      </w:r>
      <w:r w:rsidRPr="00752E62">
        <w:rPr>
          <w:color w:val="000000" w:themeColor="text1"/>
        </w:rPr>
        <w:t xml:space="preserve">III obuhvatilo je 619 bolesnika s umjerenim do teškim oblikom aktivnog reumatoidnog artritisa u dobi od 18 godina i starijih koji nisu učinkovito odgovorili na prethodnu terapiju metotreksatom u dozama od 12,5 do 25 mg ili koji nisu podnosili metotreksat u dozi od 10 mg </w:t>
      </w:r>
      <w:r w:rsidR="00805590" w:rsidRPr="00752E62">
        <w:rPr>
          <w:color w:val="000000" w:themeColor="text1"/>
        </w:rPr>
        <w:t>jednom tjedno</w:t>
      </w:r>
      <w:r w:rsidRPr="00752E62">
        <w:rPr>
          <w:color w:val="000000" w:themeColor="text1"/>
        </w:rPr>
        <w:t xml:space="preserve">. Bolesnici su bili podijeljeni u tri skupine. Prva je dobivala injekcije placeba svaki tjedan tijekom 52 tjedna. Druga je dobivala 20 mg adalimumaba svaki tjedan tijekom 52 tjedna, dok je treća skupina svaki tjedan naizmjenično dobivala 40 mg adalimumaba ili injekcije placeba (jedan tjedan 40 mg adalimumaba, drugi tjedan placebo). Po završetku prva 52 tjedna, 457 bolesnika uključeno je u otvoreni produžetak ispitivanja u kojem su se adalimumab u dozi od 40 mg/MTX primjenjivali svaki drugi tjedan do 10 godina. </w:t>
      </w:r>
    </w:p>
    <w:p w14:paraId="6E4371C1" w14:textId="77777777" w:rsidR="00C46587" w:rsidRPr="00752E62" w:rsidRDefault="00C46587" w:rsidP="00982118">
      <w:pPr>
        <w:rPr>
          <w:color w:val="000000" w:themeColor="text1"/>
        </w:rPr>
      </w:pPr>
    </w:p>
    <w:p w14:paraId="2C6FEE87" w14:textId="77777777" w:rsidR="00C46587" w:rsidRPr="00752E62" w:rsidRDefault="00C46587" w:rsidP="00982118">
      <w:pPr>
        <w:rPr>
          <w:color w:val="000000" w:themeColor="text1"/>
        </w:rPr>
      </w:pPr>
      <w:r w:rsidRPr="00752E62">
        <w:rPr>
          <w:color w:val="000000" w:themeColor="text1"/>
        </w:rPr>
        <w:t>U ispitivanju RA</w:t>
      </w:r>
      <w:r w:rsidR="00AD5A67" w:rsidRPr="00752E62">
        <w:rPr>
          <w:color w:val="000000" w:themeColor="text1"/>
        </w:rPr>
        <w:t> </w:t>
      </w:r>
      <w:r w:rsidRPr="00752E62">
        <w:rPr>
          <w:color w:val="000000" w:themeColor="text1"/>
        </w:rPr>
        <w:t>IV prvenstveno se ocjenjivala sigurnost u 636 bolesnika u dobi od 18</w:t>
      </w:r>
      <w:r w:rsidR="00AD5A67" w:rsidRPr="00752E62">
        <w:rPr>
          <w:color w:val="000000" w:themeColor="text1"/>
        </w:rPr>
        <w:t> </w:t>
      </w:r>
      <w:r w:rsidRPr="00752E62">
        <w:rPr>
          <w:color w:val="000000" w:themeColor="text1"/>
        </w:rPr>
        <w:t xml:space="preserve">godina i starijih s umjerenim do teškim oblikom aktivnog reumatoidnog artritisa. U ispitivanje su mogli biti uključeni bolesnici koji prethodno nisu bili liječeni antireumatskim lijekovima koji modificiraju tijek bolesti i oni koji su </w:t>
      </w:r>
      <w:r w:rsidR="00EA0420" w:rsidRPr="00752E62">
        <w:rPr>
          <w:color w:val="000000" w:themeColor="text1"/>
        </w:rPr>
        <w:t xml:space="preserve">već </w:t>
      </w:r>
      <w:r w:rsidRPr="00752E62">
        <w:rPr>
          <w:color w:val="000000" w:themeColor="text1"/>
        </w:rPr>
        <w:t xml:space="preserve"> dobiva</w:t>
      </w:r>
      <w:r w:rsidR="00EA0420" w:rsidRPr="00752E62">
        <w:rPr>
          <w:color w:val="000000" w:themeColor="text1"/>
        </w:rPr>
        <w:t>li</w:t>
      </w:r>
      <w:r w:rsidRPr="00752E62">
        <w:rPr>
          <w:color w:val="000000" w:themeColor="text1"/>
        </w:rPr>
        <w:t xml:space="preserve"> antireumatsku terapiju, pod uvjetom da je ta terapija bila stabilna najmanje 28 dana. Ove terapije uključuju metotreksat, leflunomid, hidroksiklorokin, sulfasalazin i/ili soli zlata. Bolesnici su nasumce podijeljeni u dvije skupine od kojih je jedna dobivala 40 mg adalimumaba, a druga placebo svaki drugi tjedan tijekom 24 tjedna. </w:t>
      </w:r>
    </w:p>
    <w:p w14:paraId="5D1E7CCB" w14:textId="77777777" w:rsidR="00C46587" w:rsidRPr="00752E62" w:rsidRDefault="00C46587" w:rsidP="00982118">
      <w:pPr>
        <w:rPr>
          <w:color w:val="000000" w:themeColor="text1"/>
        </w:rPr>
      </w:pPr>
    </w:p>
    <w:p w14:paraId="75A66A15" w14:textId="77777777" w:rsidR="00C46587" w:rsidRPr="00752E62" w:rsidRDefault="00C46587" w:rsidP="00982118">
      <w:pPr>
        <w:rPr>
          <w:color w:val="000000" w:themeColor="text1"/>
        </w:rPr>
      </w:pPr>
      <w:r w:rsidRPr="00752E62">
        <w:rPr>
          <w:color w:val="000000" w:themeColor="text1"/>
        </w:rPr>
        <w:t>Ispitivanje RA</w:t>
      </w:r>
      <w:r w:rsidR="00AD5A67" w:rsidRPr="00752E62">
        <w:rPr>
          <w:color w:val="000000" w:themeColor="text1"/>
        </w:rPr>
        <w:t> </w:t>
      </w:r>
      <w:r w:rsidRPr="00752E62">
        <w:rPr>
          <w:color w:val="000000" w:themeColor="text1"/>
        </w:rPr>
        <w:t xml:space="preserve">V obuhvatilo je 799 odraslih bolesnika s umjerenim do teškim oblikom aktivnog reumatoidnog artritisa u ranoj fazi (srednja vrijednost trajanja bolesti kraća od 9 mjeseci) koji do tada nisu bili liječeni metotreksatom. Tijekom 104 tjedna </w:t>
      </w:r>
      <w:r w:rsidR="00EA0420" w:rsidRPr="00752E62">
        <w:rPr>
          <w:color w:val="000000" w:themeColor="text1"/>
        </w:rPr>
        <w:t>uspoređivana je</w:t>
      </w:r>
      <w:r w:rsidRPr="00752E62">
        <w:rPr>
          <w:color w:val="000000" w:themeColor="text1"/>
        </w:rPr>
        <w:t xml:space="preserve"> djelotvornost kombiniranog liječenja (40 mg adalimumaba svaki drugi tjedan/metotreksat), monoterapije adalimumabom (40 mg svaki drugi tjedan) te monoterapije metotreksatom na smanjenje znakova i simptoma te brzin</w:t>
      </w:r>
      <w:r w:rsidR="00515F62" w:rsidRPr="00752E62">
        <w:rPr>
          <w:color w:val="000000" w:themeColor="text1"/>
        </w:rPr>
        <w:t>u</w:t>
      </w:r>
      <w:r w:rsidRPr="00752E62">
        <w:rPr>
          <w:color w:val="000000" w:themeColor="text1"/>
        </w:rPr>
        <w:t xml:space="preserve"> progresije oštećenja zglobova kod reumatoidnog artritisa. Po završetku prva 104 tjedna, 497 bolesnika uključeno je u otvoreni produžetak ispitivanja u kojem se adalimumab u dozi od 40 mg primjenjivao svaki drugi tjedan tijekom razdoblja do 10 godina. </w:t>
      </w:r>
    </w:p>
    <w:p w14:paraId="0C40AEE1" w14:textId="77777777" w:rsidR="00C46587" w:rsidRPr="00752E62" w:rsidRDefault="00C46587" w:rsidP="00982118">
      <w:pPr>
        <w:rPr>
          <w:color w:val="000000" w:themeColor="text1"/>
        </w:rPr>
      </w:pPr>
    </w:p>
    <w:p w14:paraId="28819BF9" w14:textId="77777777" w:rsidR="00C46587" w:rsidRPr="00752E62" w:rsidRDefault="00C46587" w:rsidP="00982118">
      <w:pPr>
        <w:rPr>
          <w:color w:val="000000" w:themeColor="text1"/>
        </w:rPr>
      </w:pPr>
      <w:r w:rsidRPr="00752E62">
        <w:rPr>
          <w:color w:val="000000" w:themeColor="text1"/>
        </w:rPr>
        <w:lastRenderedPageBreak/>
        <w:t>Primarni ishod ispitivanja RA</w:t>
      </w:r>
      <w:r w:rsidR="00AD5A67" w:rsidRPr="00752E62">
        <w:rPr>
          <w:color w:val="000000" w:themeColor="text1"/>
        </w:rPr>
        <w:t> </w:t>
      </w:r>
      <w:r w:rsidRPr="00752E62">
        <w:rPr>
          <w:color w:val="000000" w:themeColor="text1"/>
        </w:rPr>
        <w:t>I, II i III te sekundarni ishod ispitivanja RA</w:t>
      </w:r>
      <w:r w:rsidR="00AD5A67" w:rsidRPr="00752E62">
        <w:rPr>
          <w:color w:val="000000" w:themeColor="text1"/>
        </w:rPr>
        <w:t> </w:t>
      </w:r>
      <w:r w:rsidRPr="00752E62">
        <w:rPr>
          <w:color w:val="000000" w:themeColor="text1"/>
        </w:rPr>
        <w:t>IV bio je postotak bolesnika u kojih je postignut terapijski odgovor</w:t>
      </w:r>
      <w:r w:rsidR="00AD5A67" w:rsidRPr="00752E62">
        <w:rPr>
          <w:color w:val="000000" w:themeColor="text1"/>
        </w:rPr>
        <w:t> </w:t>
      </w:r>
      <w:r w:rsidRPr="00752E62">
        <w:rPr>
          <w:color w:val="000000" w:themeColor="text1"/>
        </w:rPr>
        <w:t>ACR</w:t>
      </w:r>
      <w:r w:rsidR="00AD5A67" w:rsidRPr="00752E62">
        <w:rPr>
          <w:color w:val="000000" w:themeColor="text1"/>
        </w:rPr>
        <w:t> </w:t>
      </w:r>
      <w:r w:rsidRPr="00752E62">
        <w:rPr>
          <w:color w:val="000000" w:themeColor="text1"/>
        </w:rPr>
        <w:t>20 nakon 24 odnosno 26 tjedana liječenja. Primarni ishod ispitivanja RA</w:t>
      </w:r>
      <w:r w:rsidR="00AD5A67" w:rsidRPr="00752E62">
        <w:rPr>
          <w:color w:val="000000" w:themeColor="text1"/>
        </w:rPr>
        <w:t> </w:t>
      </w:r>
      <w:r w:rsidRPr="00752E62">
        <w:rPr>
          <w:color w:val="000000" w:themeColor="text1"/>
        </w:rPr>
        <w:t>V bio je postotak bolesnika u kojih je postignut terapijski odgovor ACR</w:t>
      </w:r>
      <w:r w:rsidR="00AD5A67" w:rsidRPr="00752E62">
        <w:rPr>
          <w:color w:val="000000" w:themeColor="text1"/>
        </w:rPr>
        <w:t> </w:t>
      </w:r>
      <w:r w:rsidRPr="00752E62">
        <w:rPr>
          <w:color w:val="000000" w:themeColor="text1"/>
        </w:rPr>
        <w:t>50 nakon 52</w:t>
      </w:r>
      <w:r w:rsidR="005506C6" w:rsidRPr="00752E62">
        <w:rPr>
          <w:color w:val="000000" w:themeColor="text1"/>
        </w:rPr>
        <w:t> </w:t>
      </w:r>
      <w:r w:rsidRPr="00752E62">
        <w:rPr>
          <w:color w:val="000000" w:themeColor="text1"/>
        </w:rPr>
        <w:t>tjedna liječenja. Dodatni primarni ishod ispitivanja RA</w:t>
      </w:r>
      <w:r w:rsidR="00AD5A67" w:rsidRPr="00752E62">
        <w:rPr>
          <w:color w:val="000000" w:themeColor="text1"/>
        </w:rPr>
        <w:t> </w:t>
      </w:r>
      <w:r w:rsidRPr="00752E62">
        <w:rPr>
          <w:color w:val="000000" w:themeColor="text1"/>
        </w:rPr>
        <w:t>III i V bilo je usporavanje progresije bolesti (na temelju radioloških nalaza) nakon 52 tjedna liječenja. Primarni ishod ispitivanja RA</w:t>
      </w:r>
      <w:r w:rsidR="00AD5A67" w:rsidRPr="00752E62">
        <w:rPr>
          <w:color w:val="000000" w:themeColor="text1"/>
        </w:rPr>
        <w:t> </w:t>
      </w:r>
      <w:r w:rsidRPr="00752E62">
        <w:rPr>
          <w:color w:val="000000" w:themeColor="text1"/>
        </w:rPr>
        <w:t xml:space="preserve">III bile su i promjene u kvaliteti života. </w:t>
      </w:r>
    </w:p>
    <w:p w14:paraId="0F4955B5" w14:textId="77777777" w:rsidR="00C46587" w:rsidRPr="00752E62" w:rsidRDefault="00C46587" w:rsidP="00982118">
      <w:pPr>
        <w:rPr>
          <w:color w:val="000000" w:themeColor="text1"/>
          <w:lang w:val="it-IT"/>
        </w:rPr>
      </w:pPr>
    </w:p>
    <w:p w14:paraId="0B69C7B7" w14:textId="77777777" w:rsidR="00C46587" w:rsidRPr="00752E62" w:rsidRDefault="00C46587" w:rsidP="00982118">
      <w:pPr>
        <w:keepNext/>
        <w:rPr>
          <w:color w:val="000000" w:themeColor="text1"/>
          <w:u w:val="single"/>
        </w:rPr>
      </w:pPr>
      <w:r w:rsidRPr="00752E62">
        <w:rPr>
          <w:color w:val="000000" w:themeColor="text1"/>
          <w:u w:val="single"/>
        </w:rPr>
        <w:t>ACR odgovor</w:t>
      </w:r>
      <w:r w:rsidRPr="00752E62">
        <w:rPr>
          <w:color w:val="000000" w:themeColor="text1"/>
        </w:rPr>
        <w:t xml:space="preserve"> </w:t>
      </w:r>
    </w:p>
    <w:p w14:paraId="741F6B7A" w14:textId="77777777" w:rsidR="00C46587" w:rsidRPr="00752E62" w:rsidRDefault="00C46587" w:rsidP="00982118">
      <w:pPr>
        <w:keepNext/>
        <w:rPr>
          <w:color w:val="000000" w:themeColor="text1"/>
          <w:lang w:val="it-IT"/>
        </w:rPr>
      </w:pPr>
    </w:p>
    <w:p w14:paraId="746B29C5" w14:textId="77777777" w:rsidR="00C46587" w:rsidRPr="00752E62" w:rsidRDefault="00C46587" w:rsidP="00982118">
      <w:pPr>
        <w:rPr>
          <w:color w:val="000000" w:themeColor="text1"/>
        </w:rPr>
      </w:pPr>
      <w:r w:rsidRPr="00752E62">
        <w:rPr>
          <w:color w:val="000000" w:themeColor="text1"/>
        </w:rPr>
        <w:t xml:space="preserve">Postotak bolesnika liječenih adalimumabom u kojih </w:t>
      </w:r>
      <w:r w:rsidR="00574119" w:rsidRPr="00752E62">
        <w:rPr>
          <w:color w:val="000000" w:themeColor="text1"/>
        </w:rPr>
        <w:t>su</w:t>
      </w:r>
      <w:r w:rsidRPr="00752E62">
        <w:rPr>
          <w:color w:val="000000" w:themeColor="text1"/>
        </w:rPr>
        <w:t xml:space="preserve"> postignut</w:t>
      </w:r>
      <w:r w:rsidR="00574119" w:rsidRPr="00752E62">
        <w:rPr>
          <w:color w:val="000000" w:themeColor="text1"/>
        </w:rPr>
        <w:t>i</w:t>
      </w:r>
      <w:r w:rsidRPr="00752E62">
        <w:rPr>
          <w:color w:val="000000" w:themeColor="text1"/>
        </w:rPr>
        <w:t xml:space="preserve"> terapijski odgovor</w:t>
      </w:r>
      <w:r w:rsidR="00574119" w:rsidRPr="00752E62">
        <w:rPr>
          <w:color w:val="000000" w:themeColor="text1"/>
        </w:rPr>
        <w:t>i</w:t>
      </w:r>
      <w:r w:rsidR="00AD5A67" w:rsidRPr="00752E62">
        <w:rPr>
          <w:color w:val="000000" w:themeColor="text1"/>
        </w:rPr>
        <w:t> </w:t>
      </w:r>
      <w:r w:rsidRPr="00752E62">
        <w:rPr>
          <w:color w:val="000000" w:themeColor="text1"/>
        </w:rPr>
        <w:t>ACR</w:t>
      </w:r>
      <w:r w:rsidR="00AD5A67" w:rsidRPr="00752E62">
        <w:rPr>
          <w:color w:val="000000" w:themeColor="text1"/>
        </w:rPr>
        <w:t> </w:t>
      </w:r>
      <w:r w:rsidRPr="00752E62">
        <w:rPr>
          <w:color w:val="000000" w:themeColor="text1"/>
        </w:rPr>
        <w:t>20, 50 i 70 bio je dosljedan u ispitivanjima RA</w:t>
      </w:r>
      <w:r w:rsidR="0019391F" w:rsidRPr="00752E62">
        <w:rPr>
          <w:color w:val="000000" w:themeColor="text1"/>
        </w:rPr>
        <w:t> </w:t>
      </w:r>
      <w:r w:rsidRPr="00752E62">
        <w:rPr>
          <w:color w:val="000000" w:themeColor="text1"/>
        </w:rPr>
        <w:t>I, II i III. Rezultati zabilježeni u skupini koja je dobivala 40 mg svaki drugi tjedan prikazani su u tablici</w:t>
      </w:r>
      <w:r w:rsidR="0019391F" w:rsidRPr="00752E62">
        <w:rPr>
          <w:color w:val="000000" w:themeColor="text1"/>
        </w:rPr>
        <w:t> </w:t>
      </w:r>
      <w:r w:rsidR="00F549D4" w:rsidRPr="00752E62">
        <w:rPr>
          <w:color w:val="000000" w:themeColor="text1"/>
        </w:rPr>
        <w:t>8</w:t>
      </w:r>
      <w:r w:rsidRPr="00752E62">
        <w:rPr>
          <w:color w:val="000000" w:themeColor="text1"/>
        </w:rPr>
        <w:t xml:space="preserve">. </w:t>
      </w:r>
    </w:p>
    <w:p w14:paraId="4E2E4D8C" w14:textId="77777777" w:rsidR="00C46587" w:rsidRPr="00752E62" w:rsidRDefault="00C46587" w:rsidP="00982118">
      <w:pPr>
        <w:rPr>
          <w:color w:val="000000" w:themeColor="text1"/>
          <w:lang w:val="pl-PL"/>
        </w:rPr>
      </w:pPr>
    </w:p>
    <w:p w14:paraId="6161CBC0" w14:textId="77777777" w:rsidR="00FB15B9" w:rsidRPr="00752E62" w:rsidRDefault="00C46587" w:rsidP="004A6980">
      <w:pPr>
        <w:keepNext/>
        <w:keepLines/>
        <w:rPr>
          <w:b/>
          <w:color w:val="000000" w:themeColor="text1"/>
        </w:rPr>
      </w:pPr>
      <w:r w:rsidRPr="00752E62">
        <w:rPr>
          <w:b/>
          <w:color w:val="000000" w:themeColor="text1"/>
        </w:rPr>
        <w:t xml:space="preserve">Tablica </w:t>
      </w:r>
      <w:r w:rsidR="00F549D4" w:rsidRPr="00752E62">
        <w:rPr>
          <w:b/>
          <w:color w:val="000000" w:themeColor="text1"/>
        </w:rPr>
        <w:t>8</w:t>
      </w:r>
      <w:r w:rsidR="0019391F" w:rsidRPr="00752E62">
        <w:rPr>
          <w:b/>
          <w:color w:val="000000" w:themeColor="text1"/>
        </w:rPr>
        <w:t>.</w:t>
      </w:r>
      <w:r w:rsidRPr="00752E62">
        <w:rPr>
          <w:b/>
          <w:color w:val="000000" w:themeColor="text1"/>
        </w:rPr>
        <w:t> </w:t>
      </w:r>
      <w:r w:rsidR="00FB15B9" w:rsidRPr="00752E62">
        <w:rPr>
          <w:b/>
          <w:color w:val="000000" w:themeColor="text1"/>
        </w:rPr>
        <w:t>ACR odgovori u ispitivanjima kontroliranim placebom (postotak bolesnika)</w:t>
      </w:r>
    </w:p>
    <w:p w14:paraId="7FD2610F" w14:textId="77777777" w:rsidR="00FB15B9" w:rsidRPr="00752E62" w:rsidRDefault="00FB15B9" w:rsidP="004A6980">
      <w:pPr>
        <w:pStyle w:val="BodyText"/>
        <w:keepNext/>
        <w:keepLines/>
        <w:widowControl/>
        <w:kinsoku w:val="0"/>
        <w:overflowPunct w:val="0"/>
        <w:ind w:left="0"/>
        <w:rPr>
          <w:bCs/>
          <w:color w:val="000000" w:themeColor="text1"/>
          <w:szCs w:val="21"/>
          <w:lang w:val="pl-P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8"/>
        <w:gridCol w:w="1034"/>
        <w:gridCol w:w="1494"/>
        <w:gridCol w:w="967"/>
        <w:gridCol w:w="1664"/>
        <w:gridCol w:w="1087"/>
        <w:gridCol w:w="1544"/>
      </w:tblGrid>
      <w:tr w:rsidR="00FB15B9" w:rsidRPr="00752E62" w14:paraId="2AB15AEA" w14:textId="77777777" w:rsidTr="00B130BF">
        <w:trPr>
          <w:tblHeader/>
        </w:trPr>
        <w:tc>
          <w:tcPr>
            <w:tcW w:w="1384" w:type="dxa"/>
            <w:vMerge w:val="restart"/>
            <w:shd w:val="clear" w:color="auto" w:fill="auto"/>
          </w:tcPr>
          <w:p w14:paraId="44E27442" w14:textId="77777777" w:rsidR="00FB15B9" w:rsidRPr="00752E62" w:rsidRDefault="00FB15B9" w:rsidP="004A6980">
            <w:pPr>
              <w:pStyle w:val="TableParagraph"/>
              <w:keepNext/>
              <w:keepLines/>
              <w:widowControl/>
              <w:kinsoku w:val="0"/>
              <w:overflowPunct w:val="0"/>
              <w:spacing w:before="7"/>
              <w:ind w:left="-2"/>
              <w:rPr>
                <w:rFonts w:ascii="Times New Roman" w:hAnsi="Times New Roman"/>
                <w:b/>
                <w:color w:val="000000" w:themeColor="text1"/>
              </w:rPr>
            </w:pPr>
            <w:r w:rsidRPr="00752E62">
              <w:rPr>
                <w:rFonts w:ascii="Times New Roman" w:hAnsi="Times New Roman"/>
                <w:b/>
                <w:color w:val="000000" w:themeColor="text1"/>
              </w:rPr>
              <w:t>Odgovor</w:t>
            </w:r>
          </w:p>
        </w:tc>
        <w:tc>
          <w:tcPr>
            <w:tcW w:w="2593" w:type="dxa"/>
            <w:gridSpan w:val="2"/>
            <w:shd w:val="clear" w:color="auto" w:fill="auto"/>
            <w:vAlign w:val="center"/>
          </w:tcPr>
          <w:p w14:paraId="3E92F2E6" w14:textId="77777777" w:rsidR="00FB15B9" w:rsidRPr="00752E62" w:rsidRDefault="00FB15B9" w:rsidP="004A6980">
            <w:pPr>
              <w:pStyle w:val="TableParagraph"/>
              <w:keepNext/>
              <w:keepLines/>
              <w:widowControl/>
              <w:kinsoku w:val="0"/>
              <w:overflowPunct w:val="0"/>
              <w:spacing w:line="260" w:lineRule="exact"/>
              <w:ind w:left="53"/>
              <w:jc w:val="center"/>
              <w:rPr>
                <w:rFonts w:ascii="Times New Roman" w:hAnsi="Times New Roman"/>
                <w:b/>
                <w:color w:val="000000" w:themeColor="text1"/>
              </w:rPr>
            </w:pPr>
            <w:r w:rsidRPr="00752E62">
              <w:rPr>
                <w:rFonts w:ascii="Times New Roman" w:hAnsi="Times New Roman"/>
                <w:b/>
                <w:color w:val="000000" w:themeColor="text1"/>
              </w:rPr>
              <w:t>Ispitivanje RA I</w:t>
            </w:r>
            <w:r w:rsidRPr="00752E62">
              <w:rPr>
                <w:rFonts w:ascii="Times New Roman" w:hAnsi="Times New Roman"/>
                <w:b/>
                <w:color w:val="000000" w:themeColor="text1"/>
                <w:vertAlign w:val="superscript"/>
              </w:rPr>
              <w:t>a</w:t>
            </w:r>
            <w:r w:rsidRPr="00752E62">
              <w:rPr>
                <w:rFonts w:ascii="Times New Roman" w:hAnsi="Times New Roman"/>
                <w:b/>
                <w:color w:val="000000" w:themeColor="text1"/>
              </w:rPr>
              <w:t>**</w:t>
            </w:r>
          </w:p>
        </w:tc>
        <w:tc>
          <w:tcPr>
            <w:tcW w:w="2700" w:type="dxa"/>
            <w:gridSpan w:val="2"/>
            <w:shd w:val="clear" w:color="auto" w:fill="auto"/>
            <w:vAlign w:val="center"/>
          </w:tcPr>
          <w:p w14:paraId="267D431D" w14:textId="77777777" w:rsidR="00FB15B9" w:rsidRPr="00752E62" w:rsidRDefault="00FB15B9" w:rsidP="004A6980">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752E62">
              <w:rPr>
                <w:rFonts w:ascii="Times New Roman" w:hAnsi="Times New Roman"/>
                <w:b/>
                <w:color w:val="000000" w:themeColor="text1"/>
              </w:rPr>
              <w:t>Ispitivanje RA II</w:t>
            </w:r>
            <w:r w:rsidRPr="00752E62">
              <w:rPr>
                <w:rFonts w:ascii="Times New Roman" w:hAnsi="Times New Roman"/>
                <w:b/>
                <w:color w:val="000000" w:themeColor="text1"/>
                <w:vertAlign w:val="superscript"/>
              </w:rPr>
              <w:t>a</w:t>
            </w:r>
            <w:r w:rsidRPr="00752E62">
              <w:rPr>
                <w:rFonts w:ascii="Times New Roman" w:hAnsi="Times New Roman"/>
                <w:b/>
                <w:color w:val="000000" w:themeColor="text1"/>
              </w:rPr>
              <w:t>**</w:t>
            </w:r>
          </w:p>
        </w:tc>
        <w:tc>
          <w:tcPr>
            <w:tcW w:w="2700" w:type="dxa"/>
            <w:gridSpan w:val="2"/>
            <w:shd w:val="clear" w:color="auto" w:fill="auto"/>
            <w:vAlign w:val="center"/>
          </w:tcPr>
          <w:p w14:paraId="2E84760B" w14:textId="77777777" w:rsidR="00FB15B9" w:rsidRPr="00752E62" w:rsidRDefault="00FB15B9" w:rsidP="004A6980">
            <w:pPr>
              <w:pStyle w:val="TableParagraph"/>
              <w:keepNext/>
              <w:keepLines/>
              <w:widowControl/>
              <w:kinsoku w:val="0"/>
              <w:overflowPunct w:val="0"/>
              <w:spacing w:line="260" w:lineRule="exact"/>
              <w:jc w:val="center"/>
              <w:rPr>
                <w:rFonts w:ascii="Times New Roman" w:hAnsi="Times New Roman"/>
                <w:b/>
                <w:color w:val="000000" w:themeColor="text1"/>
              </w:rPr>
            </w:pPr>
            <w:r w:rsidRPr="00752E62">
              <w:rPr>
                <w:rFonts w:ascii="Times New Roman" w:hAnsi="Times New Roman"/>
                <w:b/>
                <w:color w:val="000000" w:themeColor="text1"/>
              </w:rPr>
              <w:t>Ispitivanje RA III</w:t>
            </w:r>
            <w:r w:rsidRPr="00752E62">
              <w:rPr>
                <w:rFonts w:ascii="Times New Roman" w:hAnsi="Times New Roman"/>
                <w:b/>
                <w:color w:val="000000" w:themeColor="text1"/>
                <w:vertAlign w:val="superscript"/>
              </w:rPr>
              <w:t>a</w:t>
            </w:r>
            <w:r w:rsidRPr="00752E62">
              <w:rPr>
                <w:rFonts w:ascii="Times New Roman" w:hAnsi="Times New Roman"/>
                <w:b/>
                <w:color w:val="000000" w:themeColor="text1"/>
              </w:rPr>
              <w:t>**</w:t>
            </w:r>
          </w:p>
        </w:tc>
      </w:tr>
      <w:tr w:rsidR="00FB15B9" w:rsidRPr="00752E62" w14:paraId="12E4E2D6" w14:textId="77777777" w:rsidTr="00B130BF">
        <w:trPr>
          <w:tblHeader/>
        </w:trPr>
        <w:tc>
          <w:tcPr>
            <w:tcW w:w="1384" w:type="dxa"/>
            <w:vMerge/>
            <w:shd w:val="clear" w:color="auto" w:fill="auto"/>
          </w:tcPr>
          <w:p w14:paraId="70F99174" w14:textId="77777777" w:rsidR="00FB15B9" w:rsidRPr="00752E62" w:rsidRDefault="00FB15B9" w:rsidP="004A6980">
            <w:pPr>
              <w:pStyle w:val="TableParagraph"/>
              <w:keepNext/>
              <w:keepLines/>
              <w:widowControl/>
              <w:kinsoku w:val="0"/>
              <w:overflowPunct w:val="0"/>
              <w:spacing w:line="260" w:lineRule="exact"/>
              <w:ind w:left="626"/>
              <w:rPr>
                <w:rFonts w:ascii="Times New Roman" w:hAnsi="Times New Roman"/>
                <w:b/>
                <w:color w:val="000000" w:themeColor="text1"/>
                <w:lang w:val="en-GB"/>
              </w:rPr>
            </w:pPr>
          </w:p>
        </w:tc>
        <w:tc>
          <w:tcPr>
            <w:tcW w:w="1059" w:type="dxa"/>
            <w:shd w:val="clear" w:color="auto" w:fill="auto"/>
          </w:tcPr>
          <w:p w14:paraId="314E162A" w14:textId="77777777" w:rsidR="00FB15B9" w:rsidRPr="00752E62" w:rsidRDefault="00FB15B9" w:rsidP="004A6980">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Placebo/MTX</w:t>
            </w:r>
            <w:r w:rsidRPr="00752E62">
              <w:rPr>
                <w:rFonts w:ascii="Times New Roman" w:hAnsi="Times New Roman"/>
                <w:b/>
                <w:color w:val="000000" w:themeColor="text1"/>
                <w:vertAlign w:val="superscript"/>
              </w:rPr>
              <w:t>c</w:t>
            </w:r>
          </w:p>
          <w:p w14:paraId="1BB50906" w14:textId="77777777" w:rsidR="00FB15B9" w:rsidRPr="00752E62" w:rsidRDefault="00FB15B9" w:rsidP="004A6980">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F73B00" w:rsidRPr="00752E62">
              <w:rPr>
                <w:rFonts w:ascii="Times New Roman" w:hAnsi="Times New Roman"/>
                <w:b/>
                <w:color w:val="000000" w:themeColor="text1"/>
              </w:rPr>
              <w:t> </w:t>
            </w:r>
            <w:r w:rsidRPr="00752E62">
              <w:rPr>
                <w:rFonts w:ascii="Times New Roman" w:hAnsi="Times New Roman"/>
                <w:b/>
                <w:color w:val="000000" w:themeColor="text1"/>
              </w:rPr>
              <w:t>=</w:t>
            </w:r>
            <w:r w:rsidR="00F73B00" w:rsidRPr="00752E62">
              <w:rPr>
                <w:rFonts w:ascii="Times New Roman" w:hAnsi="Times New Roman"/>
                <w:b/>
                <w:color w:val="000000" w:themeColor="text1"/>
              </w:rPr>
              <w:t> </w:t>
            </w:r>
            <w:r w:rsidRPr="00752E62">
              <w:rPr>
                <w:rFonts w:ascii="Times New Roman" w:hAnsi="Times New Roman"/>
                <w:b/>
                <w:color w:val="000000" w:themeColor="text1"/>
              </w:rPr>
              <w:t>60</w:t>
            </w:r>
          </w:p>
        </w:tc>
        <w:tc>
          <w:tcPr>
            <w:tcW w:w="1534" w:type="dxa"/>
            <w:shd w:val="clear" w:color="auto" w:fill="auto"/>
            <w:vAlign w:val="center"/>
          </w:tcPr>
          <w:p w14:paraId="0B27F4C3" w14:textId="77777777" w:rsidR="00FB15B9" w:rsidRPr="00752E62" w:rsidRDefault="00FB15B9" w:rsidP="004A6980">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Adalimumab</w:t>
            </w:r>
            <w:r w:rsidRPr="00752E62">
              <w:rPr>
                <w:rFonts w:ascii="Times New Roman" w:hAnsi="Times New Roman"/>
                <w:b/>
                <w:color w:val="000000" w:themeColor="text1"/>
                <w:vertAlign w:val="superscript"/>
              </w:rPr>
              <w:t>b</w:t>
            </w:r>
            <w:r w:rsidRPr="00752E62">
              <w:rPr>
                <w:rFonts w:ascii="Times New Roman" w:hAnsi="Times New Roman"/>
                <w:b/>
                <w:color w:val="000000" w:themeColor="text1"/>
              </w:rPr>
              <w:t>/MTX</w:t>
            </w:r>
            <w:r w:rsidRPr="00752E62">
              <w:rPr>
                <w:rFonts w:ascii="Times New Roman" w:hAnsi="Times New Roman"/>
                <w:b/>
                <w:color w:val="000000" w:themeColor="text1"/>
                <w:vertAlign w:val="superscript"/>
              </w:rPr>
              <w:t>c</w:t>
            </w:r>
          </w:p>
          <w:p w14:paraId="16E59E8E" w14:textId="77777777" w:rsidR="00FB15B9" w:rsidRPr="00752E62" w:rsidRDefault="00FB15B9" w:rsidP="004A6980">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F73B00" w:rsidRPr="00752E62">
              <w:rPr>
                <w:rFonts w:ascii="Times New Roman" w:hAnsi="Times New Roman"/>
                <w:b/>
                <w:color w:val="000000" w:themeColor="text1"/>
              </w:rPr>
              <w:t> </w:t>
            </w:r>
            <w:r w:rsidRPr="00752E62">
              <w:rPr>
                <w:rFonts w:ascii="Times New Roman" w:hAnsi="Times New Roman"/>
                <w:b/>
                <w:color w:val="000000" w:themeColor="text1"/>
              </w:rPr>
              <w:t>=</w:t>
            </w:r>
            <w:r w:rsidR="00F73B00" w:rsidRPr="00752E62">
              <w:rPr>
                <w:rFonts w:ascii="Times New Roman" w:hAnsi="Times New Roman"/>
                <w:b/>
                <w:color w:val="000000" w:themeColor="text1"/>
              </w:rPr>
              <w:t> </w:t>
            </w:r>
            <w:r w:rsidRPr="00752E62">
              <w:rPr>
                <w:rFonts w:ascii="Times New Roman" w:hAnsi="Times New Roman"/>
                <w:b/>
                <w:color w:val="000000" w:themeColor="text1"/>
              </w:rPr>
              <w:t>63</w:t>
            </w:r>
          </w:p>
        </w:tc>
        <w:tc>
          <w:tcPr>
            <w:tcW w:w="990" w:type="dxa"/>
            <w:shd w:val="clear" w:color="auto" w:fill="auto"/>
            <w:vAlign w:val="center"/>
          </w:tcPr>
          <w:p w14:paraId="02006C88" w14:textId="77777777" w:rsidR="00FB15B9" w:rsidRPr="00752E62" w:rsidRDefault="00FB15B9" w:rsidP="004A6980">
            <w:pPr>
              <w:pStyle w:val="TableParagraph"/>
              <w:keepNext/>
              <w:keepLines/>
              <w:widowControl/>
              <w:kinsoku w:val="0"/>
              <w:overflowPunct w:val="0"/>
              <w:ind w:hanging="66"/>
              <w:jc w:val="center"/>
              <w:rPr>
                <w:rFonts w:ascii="Times New Roman" w:hAnsi="Times New Roman"/>
                <w:b/>
                <w:color w:val="000000" w:themeColor="text1"/>
              </w:rPr>
            </w:pPr>
            <w:r w:rsidRPr="00752E62">
              <w:rPr>
                <w:rFonts w:ascii="Times New Roman" w:hAnsi="Times New Roman"/>
                <w:b/>
                <w:color w:val="000000" w:themeColor="text1"/>
              </w:rPr>
              <w:t>Placebo</w:t>
            </w:r>
          </w:p>
          <w:p w14:paraId="655040B2" w14:textId="77777777" w:rsidR="00FB15B9" w:rsidRPr="00752E62" w:rsidRDefault="00FB15B9" w:rsidP="004A6980">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F73B00" w:rsidRPr="00752E62">
              <w:rPr>
                <w:rFonts w:ascii="Times New Roman" w:hAnsi="Times New Roman"/>
                <w:b/>
                <w:color w:val="000000" w:themeColor="text1"/>
              </w:rPr>
              <w:t> </w:t>
            </w:r>
            <w:r w:rsidRPr="00752E62">
              <w:rPr>
                <w:rFonts w:ascii="Times New Roman" w:hAnsi="Times New Roman"/>
                <w:b/>
                <w:color w:val="000000" w:themeColor="text1"/>
              </w:rPr>
              <w:t>=</w:t>
            </w:r>
            <w:r w:rsidR="00F73B00" w:rsidRPr="00752E62">
              <w:rPr>
                <w:rFonts w:ascii="Times New Roman" w:hAnsi="Times New Roman"/>
                <w:b/>
                <w:color w:val="000000" w:themeColor="text1"/>
              </w:rPr>
              <w:t> </w:t>
            </w:r>
            <w:r w:rsidRPr="00752E62">
              <w:rPr>
                <w:rFonts w:ascii="Times New Roman" w:hAnsi="Times New Roman"/>
                <w:b/>
                <w:color w:val="000000" w:themeColor="text1"/>
              </w:rPr>
              <w:t>110</w:t>
            </w:r>
          </w:p>
        </w:tc>
        <w:tc>
          <w:tcPr>
            <w:tcW w:w="1710" w:type="dxa"/>
            <w:shd w:val="clear" w:color="auto" w:fill="auto"/>
            <w:vAlign w:val="center"/>
          </w:tcPr>
          <w:p w14:paraId="52CEDBB6" w14:textId="77777777" w:rsidR="00FB15B9" w:rsidRPr="00752E62" w:rsidRDefault="00FB15B9" w:rsidP="004A6980">
            <w:pPr>
              <w:pStyle w:val="TableParagraph"/>
              <w:keepNext/>
              <w:keepLines/>
              <w:widowControl/>
              <w:kinsoku w:val="0"/>
              <w:overflowPunct w:val="0"/>
              <w:ind w:left="59" w:right="90"/>
              <w:jc w:val="center"/>
              <w:rPr>
                <w:rFonts w:ascii="Times New Roman" w:hAnsi="Times New Roman"/>
                <w:b/>
                <w:color w:val="000000" w:themeColor="text1"/>
              </w:rPr>
            </w:pPr>
            <w:r w:rsidRPr="00752E62">
              <w:rPr>
                <w:rFonts w:ascii="Times New Roman" w:hAnsi="Times New Roman"/>
                <w:b/>
                <w:color w:val="000000" w:themeColor="text1"/>
              </w:rPr>
              <w:t>Adalimumab</w:t>
            </w:r>
            <w:r w:rsidRPr="00752E62">
              <w:rPr>
                <w:rFonts w:ascii="Times New Roman" w:hAnsi="Times New Roman"/>
                <w:b/>
                <w:color w:val="000000" w:themeColor="text1"/>
                <w:vertAlign w:val="superscript"/>
              </w:rPr>
              <w:t>b</w:t>
            </w:r>
          </w:p>
          <w:p w14:paraId="64CFA6F0" w14:textId="77777777" w:rsidR="00FB15B9" w:rsidRPr="00752E62" w:rsidRDefault="00FB15B9" w:rsidP="004A6980">
            <w:pPr>
              <w:pStyle w:val="TableParagraph"/>
              <w:keepNext/>
              <w:keepLines/>
              <w:widowControl/>
              <w:kinsoku w:val="0"/>
              <w:overflowPunct w:val="0"/>
              <w:ind w:left="59" w:right="90"/>
              <w:jc w:val="center"/>
              <w:rPr>
                <w:rFonts w:ascii="Times New Roman" w:hAnsi="Times New Roman"/>
                <w:b/>
                <w:color w:val="000000" w:themeColor="text1"/>
              </w:rPr>
            </w:pPr>
            <w:r w:rsidRPr="00752E62">
              <w:rPr>
                <w:rFonts w:ascii="Times New Roman" w:hAnsi="Times New Roman"/>
                <w:b/>
                <w:color w:val="000000" w:themeColor="text1"/>
              </w:rPr>
              <w:t>n</w:t>
            </w:r>
            <w:r w:rsidR="00F73B00" w:rsidRPr="00752E62">
              <w:rPr>
                <w:rFonts w:ascii="Times New Roman" w:hAnsi="Times New Roman"/>
                <w:b/>
                <w:color w:val="000000" w:themeColor="text1"/>
              </w:rPr>
              <w:t> </w:t>
            </w:r>
            <w:r w:rsidRPr="00752E62">
              <w:rPr>
                <w:rFonts w:ascii="Times New Roman" w:hAnsi="Times New Roman"/>
                <w:b/>
                <w:color w:val="000000" w:themeColor="text1"/>
              </w:rPr>
              <w:t>=</w:t>
            </w:r>
            <w:r w:rsidR="00F73B00" w:rsidRPr="00752E62">
              <w:rPr>
                <w:rFonts w:ascii="Times New Roman" w:hAnsi="Times New Roman"/>
                <w:b/>
                <w:color w:val="000000" w:themeColor="text1"/>
              </w:rPr>
              <w:t> </w:t>
            </w:r>
            <w:r w:rsidRPr="00752E62">
              <w:rPr>
                <w:rFonts w:ascii="Times New Roman" w:hAnsi="Times New Roman"/>
                <w:b/>
                <w:color w:val="000000" w:themeColor="text1"/>
              </w:rPr>
              <w:t>113</w:t>
            </w:r>
          </w:p>
        </w:tc>
        <w:tc>
          <w:tcPr>
            <w:tcW w:w="1114" w:type="dxa"/>
            <w:shd w:val="clear" w:color="auto" w:fill="auto"/>
            <w:vAlign w:val="center"/>
          </w:tcPr>
          <w:p w14:paraId="0D442C84" w14:textId="77777777" w:rsidR="00FB15B9" w:rsidRPr="00752E62" w:rsidRDefault="00FB15B9" w:rsidP="004A6980">
            <w:pPr>
              <w:pStyle w:val="TableParagraph"/>
              <w:keepNext/>
              <w:keepLines/>
              <w:widowControl/>
              <w:kinsoku w:val="0"/>
              <w:overflowPunct w:val="0"/>
              <w:ind w:hanging="3"/>
              <w:jc w:val="center"/>
              <w:rPr>
                <w:rFonts w:ascii="Times New Roman" w:hAnsi="Times New Roman"/>
                <w:b/>
                <w:color w:val="000000" w:themeColor="text1"/>
              </w:rPr>
            </w:pPr>
            <w:r w:rsidRPr="00752E62">
              <w:rPr>
                <w:rFonts w:ascii="Times New Roman" w:hAnsi="Times New Roman"/>
                <w:b/>
                <w:color w:val="000000" w:themeColor="text1"/>
              </w:rPr>
              <w:t>Placebo/MTX</w:t>
            </w:r>
            <w:r w:rsidRPr="00752E62">
              <w:rPr>
                <w:rFonts w:ascii="Times New Roman" w:hAnsi="Times New Roman"/>
                <w:b/>
                <w:color w:val="000000" w:themeColor="text1"/>
                <w:vertAlign w:val="superscript"/>
              </w:rPr>
              <w:t>c</w:t>
            </w:r>
          </w:p>
          <w:p w14:paraId="0B6C89F1" w14:textId="77777777" w:rsidR="00FB15B9" w:rsidRPr="00752E62" w:rsidRDefault="00FB15B9" w:rsidP="004A6980">
            <w:pPr>
              <w:pStyle w:val="TableParagraph"/>
              <w:keepNext/>
              <w:keepLines/>
              <w:widowControl/>
              <w:kinsoku w:val="0"/>
              <w:overflowPunct w:val="0"/>
              <w:ind w:hanging="3"/>
              <w:jc w:val="center"/>
              <w:rPr>
                <w:rFonts w:ascii="Times New Roman" w:hAnsi="Times New Roman"/>
                <w:b/>
                <w:color w:val="000000" w:themeColor="text1"/>
              </w:rPr>
            </w:pPr>
            <w:r w:rsidRPr="00752E62">
              <w:rPr>
                <w:rFonts w:ascii="Times New Roman" w:hAnsi="Times New Roman"/>
                <w:b/>
                <w:color w:val="000000" w:themeColor="text1"/>
              </w:rPr>
              <w:t>n</w:t>
            </w:r>
            <w:r w:rsidR="00F73B00" w:rsidRPr="00752E62">
              <w:rPr>
                <w:rFonts w:ascii="Times New Roman" w:hAnsi="Times New Roman"/>
                <w:b/>
                <w:color w:val="000000" w:themeColor="text1"/>
              </w:rPr>
              <w:t> </w:t>
            </w:r>
            <w:r w:rsidRPr="00752E62">
              <w:rPr>
                <w:rFonts w:ascii="Times New Roman" w:hAnsi="Times New Roman"/>
                <w:b/>
                <w:color w:val="000000" w:themeColor="text1"/>
              </w:rPr>
              <w:t>=</w:t>
            </w:r>
            <w:r w:rsidR="00F73B00" w:rsidRPr="00752E62">
              <w:rPr>
                <w:rFonts w:ascii="Times New Roman" w:hAnsi="Times New Roman"/>
                <w:b/>
                <w:color w:val="000000" w:themeColor="text1"/>
              </w:rPr>
              <w:t> </w:t>
            </w:r>
            <w:r w:rsidRPr="00752E62">
              <w:rPr>
                <w:rFonts w:ascii="Times New Roman" w:hAnsi="Times New Roman"/>
                <w:b/>
                <w:color w:val="000000" w:themeColor="text1"/>
              </w:rPr>
              <w:t>200</w:t>
            </w:r>
          </w:p>
        </w:tc>
        <w:tc>
          <w:tcPr>
            <w:tcW w:w="1586" w:type="dxa"/>
            <w:shd w:val="clear" w:color="auto" w:fill="auto"/>
            <w:vAlign w:val="center"/>
          </w:tcPr>
          <w:p w14:paraId="5DF488B0" w14:textId="77777777" w:rsidR="00FB15B9" w:rsidRPr="00752E62" w:rsidRDefault="00FB15B9" w:rsidP="004A6980">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Adalimumab</w:t>
            </w:r>
            <w:r w:rsidRPr="00752E62">
              <w:rPr>
                <w:rFonts w:ascii="Times New Roman" w:hAnsi="Times New Roman"/>
                <w:b/>
                <w:color w:val="000000" w:themeColor="text1"/>
                <w:vertAlign w:val="superscript"/>
              </w:rPr>
              <w:t>b</w:t>
            </w:r>
            <w:r w:rsidRPr="00752E62">
              <w:rPr>
                <w:rFonts w:ascii="Times New Roman" w:hAnsi="Times New Roman"/>
                <w:b/>
                <w:color w:val="000000" w:themeColor="text1"/>
              </w:rPr>
              <w:t>/MTX</w:t>
            </w:r>
            <w:r w:rsidRPr="00752E62">
              <w:rPr>
                <w:rFonts w:ascii="Times New Roman" w:hAnsi="Times New Roman"/>
                <w:b/>
                <w:color w:val="000000" w:themeColor="text1"/>
                <w:vertAlign w:val="superscript"/>
              </w:rPr>
              <w:t>c</w:t>
            </w:r>
          </w:p>
          <w:p w14:paraId="092CB33D" w14:textId="77777777" w:rsidR="00FB15B9" w:rsidRPr="00752E62" w:rsidRDefault="00FB15B9" w:rsidP="004A6980">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F73B00" w:rsidRPr="00752E62">
              <w:rPr>
                <w:rFonts w:ascii="Times New Roman" w:hAnsi="Times New Roman"/>
                <w:b/>
                <w:color w:val="000000" w:themeColor="text1"/>
              </w:rPr>
              <w:t> </w:t>
            </w:r>
            <w:r w:rsidRPr="00752E62">
              <w:rPr>
                <w:rFonts w:ascii="Times New Roman" w:hAnsi="Times New Roman"/>
                <w:b/>
                <w:color w:val="000000" w:themeColor="text1"/>
              </w:rPr>
              <w:t>=</w:t>
            </w:r>
            <w:r w:rsidR="00F73B00" w:rsidRPr="00752E62">
              <w:rPr>
                <w:rFonts w:ascii="Times New Roman" w:hAnsi="Times New Roman"/>
                <w:b/>
                <w:color w:val="000000" w:themeColor="text1"/>
              </w:rPr>
              <w:t> </w:t>
            </w:r>
            <w:r w:rsidRPr="00752E62">
              <w:rPr>
                <w:rFonts w:ascii="Times New Roman" w:hAnsi="Times New Roman"/>
                <w:b/>
                <w:color w:val="000000" w:themeColor="text1"/>
              </w:rPr>
              <w:t>207</w:t>
            </w:r>
          </w:p>
        </w:tc>
      </w:tr>
      <w:tr w:rsidR="00FB15B9" w:rsidRPr="00752E62" w14:paraId="2C37D899" w14:textId="77777777" w:rsidTr="00B130BF">
        <w:tc>
          <w:tcPr>
            <w:tcW w:w="1384" w:type="dxa"/>
            <w:shd w:val="clear" w:color="auto" w:fill="auto"/>
          </w:tcPr>
          <w:p w14:paraId="71DEDDA4" w14:textId="77777777" w:rsidR="00FB15B9" w:rsidRPr="00752E62" w:rsidRDefault="00FB15B9" w:rsidP="004A6980">
            <w:pPr>
              <w:pStyle w:val="TableParagraph"/>
              <w:keepNext/>
              <w:keepLines/>
              <w:widowControl/>
              <w:kinsoku w:val="0"/>
              <w:overflowPunct w:val="0"/>
              <w:spacing w:before="6"/>
              <w:ind w:left="-2"/>
              <w:rPr>
                <w:rFonts w:ascii="Times New Roman" w:hAnsi="Times New Roman"/>
                <w:color w:val="000000" w:themeColor="text1"/>
              </w:rPr>
            </w:pPr>
            <w:r w:rsidRPr="00752E62">
              <w:rPr>
                <w:rFonts w:ascii="Times New Roman" w:hAnsi="Times New Roman"/>
                <w:color w:val="000000" w:themeColor="text1"/>
              </w:rPr>
              <w:t>ACR 20</w:t>
            </w:r>
          </w:p>
        </w:tc>
        <w:tc>
          <w:tcPr>
            <w:tcW w:w="1059" w:type="dxa"/>
            <w:shd w:val="clear" w:color="auto" w:fill="auto"/>
          </w:tcPr>
          <w:p w14:paraId="0DE9DBBC" w14:textId="77777777" w:rsidR="00FB15B9" w:rsidRPr="00752E62" w:rsidRDefault="00FB15B9" w:rsidP="004A6980">
            <w:pPr>
              <w:pStyle w:val="TableParagraph"/>
              <w:keepNext/>
              <w:keepLines/>
              <w:widowControl/>
              <w:kinsoku w:val="0"/>
              <w:overflowPunct w:val="0"/>
              <w:jc w:val="center"/>
              <w:rPr>
                <w:rFonts w:ascii="Times New Roman" w:hAnsi="Times New Roman"/>
                <w:color w:val="000000" w:themeColor="text1"/>
                <w:lang w:val="en-GB"/>
              </w:rPr>
            </w:pPr>
          </w:p>
        </w:tc>
        <w:tc>
          <w:tcPr>
            <w:tcW w:w="1534" w:type="dxa"/>
            <w:shd w:val="clear" w:color="auto" w:fill="auto"/>
          </w:tcPr>
          <w:p w14:paraId="5F9F7836" w14:textId="77777777" w:rsidR="00FB15B9" w:rsidRPr="00752E62" w:rsidRDefault="00FB15B9" w:rsidP="004A6980">
            <w:pPr>
              <w:pStyle w:val="TableParagraph"/>
              <w:keepNext/>
              <w:keepLines/>
              <w:widowControl/>
              <w:kinsoku w:val="0"/>
              <w:overflowPunct w:val="0"/>
              <w:jc w:val="center"/>
              <w:rPr>
                <w:rFonts w:ascii="Times New Roman" w:hAnsi="Times New Roman"/>
                <w:color w:val="000000" w:themeColor="text1"/>
                <w:lang w:val="en-GB"/>
              </w:rPr>
            </w:pPr>
          </w:p>
        </w:tc>
        <w:tc>
          <w:tcPr>
            <w:tcW w:w="990" w:type="dxa"/>
            <w:shd w:val="clear" w:color="auto" w:fill="auto"/>
          </w:tcPr>
          <w:p w14:paraId="03D3A34F" w14:textId="77777777" w:rsidR="00FB15B9" w:rsidRPr="00752E62" w:rsidRDefault="00FB15B9" w:rsidP="004A6980">
            <w:pPr>
              <w:pStyle w:val="TableParagraph"/>
              <w:keepNext/>
              <w:keepLines/>
              <w:widowControl/>
              <w:kinsoku w:val="0"/>
              <w:overflowPunct w:val="0"/>
              <w:jc w:val="center"/>
              <w:rPr>
                <w:rFonts w:ascii="Times New Roman" w:hAnsi="Times New Roman"/>
                <w:color w:val="000000" w:themeColor="text1"/>
                <w:lang w:val="en-GB"/>
              </w:rPr>
            </w:pPr>
          </w:p>
        </w:tc>
        <w:tc>
          <w:tcPr>
            <w:tcW w:w="1710" w:type="dxa"/>
            <w:shd w:val="clear" w:color="auto" w:fill="auto"/>
          </w:tcPr>
          <w:p w14:paraId="692CD28E" w14:textId="77777777" w:rsidR="00FB15B9" w:rsidRPr="00752E62" w:rsidRDefault="00FB15B9" w:rsidP="004A6980">
            <w:pPr>
              <w:pStyle w:val="TableParagraph"/>
              <w:keepNext/>
              <w:keepLines/>
              <w:widowControl/>
              <w:kinsoku w:val="0"/>
              <w:overflowPunct w:val="0"/>
              <w:jc w:val="center"/>
              <w:rPr>
                <w:rFonts w:ascii="Times New Roman" w:hAnsi="Times New Roman"/>
                <w:color w:val="000000" w:themeColor="text1"/>
                <w:lang w:val="en-GB"/>
              </w:rPr>
            </w:pPr>
          </w:p>
        </w:tc>
        <w:tc>
          <w:tcPr>
            <w:tcW w:w="1114" w:type="dxa"/>
            <w:shd w:val="clear" w:color="auto" w:fill="auto"/>
          </w:tcPr>
          <w:p w14:paraId="77968F03" w14:textId="77777777" w:rsidR="00FB15B9" w:rsidRPr="00752E62" w:rsidRDefault="00FB15B9" w:rsidP="004A6980">
            <w:pPr>
              <w:pStyle w:val="TableParagraph"/>
              <w:keepNext/>
              <w:keepLines/>
              <w:widowControl/>
              <w:kinsoku w:val="0"/>
              <w:overflowPunct w:val="0"/>
              <w:jc w:val="center"/>
              <w:rPr>
                <w:rFonts w:ascii="Times New Roman" w:hAnsi="Times New Roman"/>
                <w:color w:val="000000" w:themeColor="text1"/>
                <w:lang w:val="en-GB"/>
              </w:rPr>
            </w:pPr>
          </w:p>
        </w:tc>
        <w:tc>
          <w:tcPr>
            <w:tcW w:w="1586" w:type="dxa"/>
            <w:shd w:val="clear" w:color="auto" w:fill="auto"/>
          </w:tcPr>
          <w:p w14:paraId="65F968D6" w14:textId="77777777" w:rsidR="00FB15B9" w:rsidRPr="00752E62" w:rsidRDefault="00FB15B9" w:rsidP="004A6980">
            <w:pPr>
              <w:pStyle w:val="TableParagraph"/>
              <w:keepNext/>
              <w:keepLines/>
              <w:widowControl/>
              <w:kinsoku w:val="0"/>
              <w:overflowPunct w:val="0"/>
              <w:jc w:val="center"/>
              <w:rPr>
                <w:rFonts w:ascii="Times New Roman" w:hAnsi="Times New Roman"/>
                <w:color w:val="000000" w:themeColor="text1"/>
                <w:lang w:val="en-GB"/>
              </w:rPr>
            </w:pPr>
          </w:p>
        </w:tc>
      </w:tr>
      <w:tr w:rsidR="00FB15B9" w:rsidRPr="00752E62" w14:paraId="020F202B" w14:textId="77777777" w:rsidTr="00B130BF">
        <w:tc>
          <w:tcPr>
            <w:tcW w:w="1384" w:type="dxa"/>
            <w:shd w:val="clear" w:color="auto" w:fill="auto"/>
          </w:tcPr>
          <w:p w14:paraId="757D2CE9" w14:textId="77777777" w:rsidR="00FB15B9" w:rsidRPr="00752E62" w:rsidRDefault="00FB15B9" w:rsidP="004A6980">
            <w:pPr>
              <w:pStyle w:val="TableParagraph"/>
              <w:keepNext/>
              <w:keepLines/>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6 mjeseci</w:t>
            </w:r>
          </w:p>
        </w:tc>
        <w:tc>
          <w:tcPr>
            <w:tcW w:w="1059" w:type="dxa"/>
            <w:shd w:val="clear" w:color="auto" w:fill="auto"/>
          </w:tcPr>
          <w:p w14:paraId="5E30E3D9"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13,3</w:t>
            </w:r>
            <w:r w:rsidR="006A6D10" w:rsidRPr="00752E62">
              <w:rPr>
                <w:rFonts w:ascii="Times New Roman" w:hAnsi="Times New Roman"/>
                <w:color w:val="000000" w:themeColor="text1"/>
              </w:rPr>
              <w:t> %</w:t>
            </w:r>
          </w:p>
        </w:tc>
        <w:tc>
          <w:tcPr>
            <w:tcW w:w="1534" w:type="dxa"/>
            <w:shd w:val="clear" w:color="auto" w:fill="auto"/>
          </w:tcPr>
          <w:p w14:paraId="14A1E9C1"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65,1</w:t>
            </w:r>
            <w:r w:rsidR="006A6D10" w:rsidRPr="00752E62">
              <w:rPr>
                <w:rFonts w:ascii="Times New Roman" w:hAnsi="Times New Roman"/>
                <w:color w:val="000000" w:themeColor="text1"/>
              </w:rPr>
              <w:t> %</w:t>
            </w:r>
          </w:p>
        </w:tc>
        <w:tc>
          <w:tcPr>
            <w:tcW w:w="990" w:type="dxa"/>
            <w:shd w:val="clear" w:color="auto" w:fill="auto"/>
          </w:tcPr>
          <w:p w14:paraId="22915680"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19,1</w:t>
            </w:r>
            <w:r w:rsidR="006A6D10" w:rsidRPr="00752E62">
              <w:rPr>
                <w:rFonts w:ascii="Times New Roman" w:hAnsi="Times New Roman"/>
                <w:color w:val="000000" w:themeColor="text1"/>
              </w:rPr>
              <w:t> %</w:t>
            </w:r>
          </w:p>
        </w:tc>
        <w:tc>
          <w:tcPr>
            <w:tcW w:w="1710" w:type="dxa"/>
            <w:shd w:val="clear" w:color="auto" w:fill="auto"/>
          </w:tcPr>
          <w:p w14:paraId="3CB0279E"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46,0</w:t>
            </w:r>
            <w:r w:rsidR="006A6D10" w:rsidRPr="00752E62">
              <w:rPr>
                <w:rFonts w:ascii="Times New Roman" w:hAnsi="Times New Roman"/>
                <w:color w:val="000000" w:themeColor="text1"/>
              </w:rPr>
              <w:t> %</w:t>
            </w:r>
          </w:p>
        </w:tc>
        <w:tc>
          <w:tcPr>
            <w:tcW w:w="1114" w:type="dxa"/>
            <w:shd w:val="clear" w:color="auto" w:fill="auto"/>
          </w:tcPr>
          <w:p w14:paraId="4CECBE4D"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29,5</w:t>
            </w:r>
            <w:r w:rsidR="006A6D10" w:rsidRPr="00752E62">
              <w:rPr>
                <w:rFonts w:ascii="Times New Roman" w:hAnsi="Times New Roman"/>
                <w:color w:val="000000" w:themeColor="text1"/>
              </w:rPr>
              <w:t> %</w:t>
            </w:r>
          </w:p>
        </w:tc>
        <w:tc>
          <w:tcPr>
            <w:tcW w:w="1586" w:type="dxa"/>
            <w:shd w:val="clear" w:color="auto" w:fill="auto"/>
          </w:tcPr>
          <w:p w14:paraId="314D6B03"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63,3</w:t>
            </w:r>
            <w:r w:rsidR="006A6D10" w:rsidRPr="00752E62">
              <w:rPr>
                <w:rFonts w:ascii="Times New Roman" w:hAnsi="Times New Roman"/>
                <w:color w:val="000000" w:themeColor="text1"/>
              </w:rPr>
              <w:t> %</w:t>
            </w:r>
          </w:p>
        </w:tc>
      </w:tr>
      <w:tr w:rsidR="00FB15B9" w:rsidRPr="00752E62" w14:paraId="0D4F31DE" w14:textId="77777777" w:rsidTr="00B130BF">
        <w:tc>
          <w:tcPr>
            <w:tcW w:w="1384" w:type="dxa"/>
            <w:shd w:val="clear" w:color="auto" w:fill="auto"/>
          </w:tcPr>
          <w:p w14:paraId="1951CF71" w14:textId="77777777" w:rsidR="00FB15B9" w:rsidRPr="00752E62" w:rsidRDefault="00FB15B9" w:rsidP="004A6980">
            <w:pPr>
              <w:pStyle w:val="TableParagraph"/>
              <w:keepNext/>
              <w:keepLines/>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12</w:t>
            </w:r>
            <w:r w:rsidR="00F73B00" w:rsidRPr="00752E62">
              <w:rPr>
                <w:rFonts w:ascii="Times New Roman" w:hAnsi="Times New Roman"/>
                <w:color w:val="000000" w:themeColor="text1"/>
              </w:rPr>
              <w:t> </w:t>
            </w:r>
            <w:r w:rsidRPr="00752E62">
              <w:rPr>
                <w:rFonts w:ascii="Times New Roman" w:hAnsi="Times New Roman"/>
                <w:color w:val="000000" w:themeColor="text1"/>
              </w:rPr>
              <w:t>mjeseci</w:t>
            </w:r>
          </w:p>
        </w:tc>
        <w:tc>
          <w:tcPr>
            <w:tcW w:w="1059" w:type="dxa"/>
            <w:shd w:val="clear" w:color="auto" w:fill="auto"/>
          </w:tcPr>
          <w:p w14:paraId="728FCFE8"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534" w:type="dxa"/>
            <w:shd w:val="clear" w:color="auto" w:fill="auto"/>
          </w:tcPr>
          <w:p w14:paraId="1227EE6C"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990" w:type="dxa"/>
            <w:shd w:val="clear" w:color="auto" w:fill="auto"/>
          </w:tcPr>
          <w:p w14:paraId="20F25185"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710" w:type="dxa"/>
            <w:shd w:val="clear" w:color="auto" w:fill="auto"/>
          </w:tcPr>
          <w:p w14:paraId="0B2E1C35"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114" w:type="dxa"/>
            <w:shd w:val="clear" w:color="auto" w:fill="auto"/>
          </w:tcPr>
          <w:p w14:paraId="02FCDC46"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24,0</w:t>
            </w:r>
            <w:r w:rsidR="006A6D10" w:rsidRPr="00752E62">
              <w:rPr>
                <w:rFonts w:ascii="Times New Roman" w:hAnsi="Times New Roman"/>
                <w:color w:val="000000" w:themeColor="text1"/>
              </w:rPr>
              <w:t> %</w:t>
            </w:r>
          </w:p>
        </w:tc>
        <w:tc>
          <w:tcPr>
            <w:tcW w:w="1586" w:type="dxa"/>
            <w:shd w:val="clear" w:color="auto" w:fill="auto"/>
          </w:tcPr>
          <w:p w14:paraId="399B13B1" w14:textId="77777777" w:rsidR="00FB15B9" w:rsidRPr="00752E62" w:rsidRDefault="00FB15B9" w:rsidP="004A6980">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58,9</w:t>
            </w:r>
            <w:r w:rsidR="006A6D10" w:rsidRPr="00752E62">
              <w:rPr>
                <w:rFonts w:ascii="Times New Roman" w:hAnsi="Times New Roman"/>
                <w:color w:val="000000" w:themeColor="text1"/>
              </w:rPr>
              <w:t> %</w:t>
            </w:r>
          </w:p>
        </w:tc>
      </w:tr>
      <w:tr w:rsidR="00FB15B9" w:rsidRPr="00752E62" w14:paraId="4BC6F348" w14:textId="77777777" w:rsidTr="00B130BF">
        <w:tc>
          <w:tcPr>
            <w:tcW w:w="1384" w:type="dxa"/>
            <w:shd w:val="clear" w:color="auto" w:fill="auto"/>
          </w:tcPr>
          <w:p w14:paraId="3238BD7C" w14:textId="77777777" w:rsidR="00FB15B9" w:rsidRPr="00752E62"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752E62">
              <w:rPr>
                <w:rFonts w:ascii="Times New Roman" w:hAnsi="Times New Roman"/>
                <w:color w:val="000000" w:themeColor="text1"/>
              </w:rPr>
              <w:t>ACR 50</w:t>
            </w:r>
          </w:p>
        </w:tc>
        <w:tc>
          <w:tcPr>
            <w:tcW w:w="1059" w:type="dxa"/>
            <w:shd w:val="clear" w:color="auto" w:fill="auto"/>
          </w:tcPr>
          <w:p w14:paraId="45C9FB7D" w14:textId="77777777" w:rsidR="00FB15B9" w:rsidRPr="00752E62" w:rsidRDefault="00FB15B9" w:rsidP="00D67346">
            <w:pPr>
              <w:keepNext/>
              <w:keepLines/>
              <w:jc w:val="center"/>
              <w:rPr>
                <w:rFonts w:eastAsia="Calibri"/>
                <w:color w:val="000000" w:themeColor="text1"/>
                <w:lang w:val="en-GB"/>
              </w:rPr>
            </w:pPr>
          </w:p>
        </w:tc>
        <w:tc>
          <w:tcPr>
            <w:tcW w:w="1534" w:type="dxa"/>
            <w:shd w:val="clear" w:color="auto" w:fill="auto"/>
          </w:tcPr>
          <w:p w14:paraId="70C1C226" w14:textId="77777777" w:rsidR="00FB15B9" w:rsidRPr="00752E62" w:rsidRDefault="00FB15B9" w:rsidP="00D67346">
            <w:pPr>
              <w:keepNext/>
              <w:keepLines/>
              <w:jc w:val="center"/>
              <w:rPr>
                <w:rFonts w:eastAsia="Calibri"/>
                <w:color w:val="000000" w:themeColor="text1"/>
                <w:lang w:val="en-GB"/>
              </w:rPr>
            </w:pPr>
          </w:p>
        </w:tc>
        <w:tc>
          <w:tcPr>
            <w:tcW w:w="990" w:type="dxa"/>
            <w:shd w:val="clear" w:color="auto" w:fill="auto"/>
          </w:tcPr>
          <w:p w14:paraId="5442208B" w14:textId="77777777" w:rsidR="00FB15B9" w:rsidRPr="00752E62" w:rsidRDefault="00FB15B9" w:rsidP="00D67346">
            <w:pPr>
              <w:keepNext/>
              <w:keepLines/>
              <w:jc w:val="center"/>
              <w:rPr>
                <w:rFonts w:eastAsia="Calibri"/>
                <w:color w:val="000000" w:themeColor="text1"/>
                <w:lang w:val="en-GB"/>
              </w:rPr>
            </w:pPr>
          </w:p>
        </w:tc>
        <w:tc>
          <w:tcPr>
            <w:tcW w:w="1710" w:type="dxa"/>
            <w:shd w:val="clear" w:color="auto" w:fill="auto"/>
          </w:tcPr>
          <w:p w14:paraId="07E74E57" w14:textId="77777777" w:rsidR="00FB15B9" w:rsidRPr="00752E62" w:rsidRDefault="00FB15B9" w:rsidP="00D67346">
            <w:pPr>
              <w:keepNext/>
              <w:keepLines/>
              <w:jc w:val="center"/>
              <w:rPr>
                <w:rFonts w:eastAsia="Calibri"/>
                <w:color w:val="000000" w:themeColor="text1"/>
                <w:lang w:val="en-GB"/>
              </w:rPr>
            </w:pPr>
          </w:p>
        </w:tc>
        <w:tc>
          <w:tcPr>
            <w:tcW w:w="1114" w:type="dxa"/>
            <w:shd w:val="clear" w:color="auto" w:fill="auto"/>
          </w:tcPr>
          <w:p w14:paraId="4FB50AEA" w14:textId="77777777" w:rsidR="00FB15B9" w:rsidRPr="00752E62" w:rsidRDefault="00FB15B9" w:rsidP="00D67346">
            <w:pPr>
              <w:keepNext/>
              <w:keepLines/>
              <w:jc w:val="center"/>
              <w:rPr>
                <w:rFonts w:eastAsia="Calibri"/>
                <w:color w:val="000000" w:themeColor="text1"/>
                <w:lang w:val="en-GB"/>
              </w:rPr>
            </w:pPr>
          </w:p>
        </w:tc>
        <w:tc>
          <w:tcPr>
            <w:tcW w:w="1586" w:type="dxa"/>
            <w:shd w:val="clear" w:color="auto" w:fill="auto"/>
          </w:tcPr>
          <w:p w14:paraId="6F708C65" w14:textId="77777777" w:rsidR="00FB15B9" w:rsidRPr="00752E62" w:rsidRDefault="00FB15B9" w:rsidP="00D67346">
            <w:pPr>
              <w:keepNext/>
              <w:keepLines/>
              <w:jc w:val="center"/>
              <w:rPr>
                <w:rFonts w:eastAsia="Calibri"/>
                <w:color w:val="000000" w:themeColor="text1"/>
                <w:lang w:val="en-GB"/>
              </w:rPr>
            </w:pPr>
          </w:p>
        </w:tc>
      </w:tr>
      <w:tr w:rsidR="00FB15B9" w:rsidRPr="00752E62" w14:paraId="15A027C9" w14:textId="77777777" w:rsidTr="00B130BF">
        <w:tc>
          <w:tcPr>
            <w:tcW w:w="1384" w:type="dxa"/>
            <w:shd w:val="clear" w:color="auto" w:fill="auto"/>
          </w:tcPr>
          <w:p w14:paraId="2A6FDCE9" w14:textId="77777777" w:rsidR="00FB15B9" w:rsidRPr="00752E62" w:rsidRDefault="00FB15B9" w:rsidP="00D67346">
            <w:pPr>
              <w:pStyle w:val="TableParagraph"/>
              <w:keepNext/>
              <w:keepLines/>
              <w:widowControl/>
              <w:kinsoku w:val="0"/>
              <w:overflowPunct w:val="0"/>
              <w:spacing w:line="251" w:lineRule="exact"/>
              <w:ind w:left="142"/>
              <w:rPr>
                <w:rFonts w:ascii="Times New Roman" w:hAnsi="Times New Roman"/>
                <w:color w:val="000000" w:themeColor="text1"/>
              </w:rPr>
            </w:pPr>
            <w:r w:rsidRPr="00752E62">
              <w:rPr>
                <w:rFonts w:ascii="Times New Roman" w:hAnsi="Times New Roman"/>
                <w:color w:val="000000" w:themeColor="text1"/>
              </w:rPr>
              <w:t>6 mjeseci</w:t>
            </w:r>
          </w:p>
        </w:tc>
        <w:tc>
          <w:tcPr>
            <w:tcW w:w="1059" w:type="dxa"/>
            <w:shd w:val="clear" w:color="auto" w:fill="auto"/>
          </w:tcPr>
          <w:p w14:paraId="207AA2A0"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6,7</w:t>
            </w:r>
            <w:r w:rsidR="006A6D10" w:rsidRPr="00752E62">
              <w:rPr>
                <w:rFonts w:ascii="Times New Roman" w:hAnsi="Times New Roman"/>
                <w:color w:val="000000" w:themeColor="text1"/>
              </w:rPr>
              <w:t> %</w:t>
            </w:r>
          </w:p>
        </w:tc>
        <w:tc>
          <w:tcPr>
            <w:tcW w:w="1534" w:type="dxa"/>
            <w:shd w:val="clear" w:color="auto" w:fill="auto"/>
          </w:tcPr>
          <w:p w14:paraId="1BBD8EA6"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52,4</w:t>
            </w:r>
            <w:r w:rsidR="006A6D10" w:rsidRPr="00752E62">
              <w:rPr>
                <w:rFonts w:ascii="Times New Roman" w:hAnsi="Times New Roman"/>
                <w:color w:val="000000" w:themeColor="text1"/>
              </w:rPr>
              <w:t> %</w:t>
            </w:r>
          </w:p>
        </w:tc>
        <w:tc>
          <w:tcPr>
            <w:tcW w:w="990" w:type="dxa"/>
            <w:shd w:val="clear" w:color="auto" w:fill="auto"/>
          </w:tcPr>
          <w:p w14:paraId="52162476"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8,2</w:t>
            </w:r>
            <w:r w:rsidR="006A6D10" w:rsidRPr="00752E62">
              <w:rPr>
                <w:rFonts w:ascii="Times New Roman" w:hAnsi="Times New Roman"/>
                <w:color w:val="000000" w:themeColor="text1"/>
              </w:rPr>
              <w:t> %</w:t>
            </w:r>
          </w:p>
        </w:tc>
        <w:tc>
          <w:tcPr>
            <w:tcW w:w="1710" w:type="dxa"/>
            <w:shd w:val="clear" w:color="auto" w:fill="auto"/>
          </w:tcPr>
          <w:p w14:paraId="36819883"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22,1</w:t>
            </w:r>
            <w:r w:rsidR="006A6D10" w:rsidRPr="00752E62">
              <w:rPr>
                <w:rFonts w:ascii="Times New Roman" w:hAnsi="Times New Roman"/>
                <w:color w:val="000000" w:themeColor="text1"/>
              </w:rPr>
              <w:t> %</w:t>
            </w:r>
          </w:p>
        </w:tc>
        <w:tc>
          <w:tcPr>
            <w:tcW w:w="1114" w:type="dxa"/>
            <w:shd w:val="clear" w:color="auto" w:fill="auto"/>
          </w:tcPr>
          <w:p w14:paraId="24C4A4AC"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9,5</w:t>
            </w:r>
            <w:r w:rsidR="006A6D10" w:rsidRPr="00752E62">
              <w:rPr>
                <w:rFonts w:ascii="Times New Roman" w:hAnsi="Times New Roman"/>
                <w:color w:val="000000" w:themeColor="text1"/>
              </w:rPr>
              <w:t> %</w:t>
            </w:r>
          </w:p>
        </w:tc>
        <w:tc>
          <w:tcPr>
            <w:tcW w:w="1586" w:type="dxa"/>
            <w:shd w:val="clear" w:color="auto" w:fill="auto"/>
          </w:tcPr>
          <w:p w14:paraId="26EE0E1D" w14:textId="77777777" w:rsidR="00FB15B9" w:rsidRPr="00752E62" w:rsidRDefault="00FB15B9" w:rsidP="00D67346">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39,1</w:t>
            </w:r>
            <w:r w:rsidR="006A6D10" w:rsidRPr="00752E62">
              <w:rPr>
                <w:rFonts w:ascii="Times New Roman" w:hAnsi="Times New Roman"/>
                <w:color w:val="000000" w:themeColor="text1"/>
              </w:rPr>
              <w:t> %</w:t>
            </w:r>
          </w:p>
        </w:tc>
      </w:tr>
      <w:tr w:rsidR="00FB15B9" w:rsidRPr="00752E62" w14:paraId="286ECED2" w14:textId="77777777" w:rsidTr="00B130BF">
        <w:tc>
          <w:tcPr>
            <w:tcW w:w="1384" w:type="dxa"/>
            <w:shd w:val="clear" w:color="auto" w:fill="auto"/>
          </w:tcPr>
          <w:p w14:paraId="3C22F4CE" w14:textId="77777777" w:rsidR="00FB15B9" w:rsidRPr="00752E62"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12</w:t>
            </w:r>
            <w:r w:rsidR="00F73B00" w:rsidRPr="00752E62">
              <w:rPr>
                <w:rFonts w:ascii="Times New Roman" w:hAnsi="Times New Roman"/>
                <w:color w:val="000000" w:themeColor="text1"/>
              </w:rPr>
              <w:t> </w:t>
            </w:r>
            <w:r w:rsidRPr="00752E62">
              <w:rPr>
                <w:rFonts w:ascii="Times New Roman" w:hAnsi="Times New Roman"/>
                <w:color w:val="000000" w:themeColor="text1"/>
              </w:rPr>
              <w:t>mjeseci</w:t>
            </w:r>
          </w:p>
        </w:tc>
        <w:tc>
          <w:tcPr>
            <w:tcW w:w="1059" w:type="dxa"/>
            <w:shd w:val="clear" w:color="auto" w:fill="auto"/>
          </w:tcPr>
          <w:p w14:paraId="241651D0"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534" w:type="dxa"/>
            <w:shd w:val="clear" w:color="auto" w:fill="auto"/>
          </w:tcPr>
          <w:p w14:paraId="074D5D47"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990" w:type="dxa"/>
            <w:shd w:val="clear" w:color="auto" w:fill="auto"/>
          </w:tcPr>
          <w:p w14:paraId="3E000F8F"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710" w:type="dxa"/>
            <w:shd w:val="clear" w:color="auto" w:fill="auto"/>
          </w:tcPr>
          <w:p w14:paraId="2361C594"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114" w:type="dxa"/>
            <w:shd w:val="clear" w:color="auto" w:fill="auto"/>
          </w:tcPr>
          <w:p w14:paraId="78E5966E"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9,5</w:t>
            </w:r>
            <w:r w:rsidR="006A6D10" w:rsidRPr="00752E62">
              <w:rPr>
                <w:rFonts w:ascii="Times New Roman" w:hAnsi="Times New Roman"/>
                <w:color w:val="000000" w:themeColor="text1"/>
              </w:rPr>
              <w:t> %</w:t>
            </w:r>
          </w:p>
        </w:tc>
        <w:tc>
          <w:tcPr>
            <w:tcW w:w="1586" w:type="dxa"/>
            <w:shd w:val="clear" w:color="auto" w:fill="auto"/>
          </w:tcPr>
          <w:p w14:paraId="1AC8E7BC"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41,5</w:t>
            </w:r>
            <w:r w:rsidR="006A6D10" w:rsidRPr="00752E62">
              <w:rPr>
                <w:rFonts w:ascii="Times New Roman" w:hAnsi="Times New Roman"/>
                <w:color w:val="000000" w:themeColor="text1"/>
              </w:rPr>
              <w:t> %</w:t>
            </w:r>
          </w:p>
        </w:tc>
      </w:tr>
      <w:tr w:rsidR="00FB15B9" w:rsidRPr="00752E62" w14:paraId="733DD407" w14:textId="77777777" w:rsidTr="00B130BF">
        <w:tc>
          <w:tcPr>
            <w:tcW w:w="1384" w:type="dxa"/>
            <w:shd w:val="clear" w:color="auto" w:fill="auto"/>
          </w:tcPr>
          <w:p w14:paraId="3E01189E" w14:textId="77777777" w:rsidR="00FB15B9" w:rsidRPr="00752E62" w:rsidRDefault="00FB15B9" w:rsidP="00D67346">
            <w:pPr>
              <w:pStyle w:val="TableParagraph"/>
              <w:keepNext/>
              <w:keepLines/>
              <w:widowControl/>
              <w:kinsoku w:val="0"/>
              <w:overflowPunct w:val="0"/>
              <w:spacing w:line="252" w:lineRule="exact"/>
              <w:ind w:left="-2"/>
              <w:rPr>
                <w:rFonts w:ascii="Times New Roman" w:hAnsi="Times New Roman"/>
                <w:color w:val="000000" w:themeColor="text1"/>
              </w:rPr>
            </w:pPr>
            <w:r w:rsidRPr="00752E62">
              <w:rPr>
                <w:rFonts w:ascii="Times New Roman" w:hAnsi="Times New Roman"/>
                <w:color w:val="000000" w:themeColor="text1"/>
              </w:rPr>
              <w:t>ACR 70</w:t>
            </w:r>
          </w:p>
        </w:tc>
        <w:tc>
          <w:tcPr>
            <w:tcW w:w="1059" w:type="dxa"/>
            <w:shd w:val="clear" w:color="auto" w:fill="auto"/>
          </w:tcPr>
          <w:p w14:paraId="4B1A466E" w14:textId="77777777" w:rsidR="00FB15B9" w:rsidRPr="00752E62" w:rsidRDefault="00FB15B9" w:rsidP="00D67346">
            <w:pPr>
              <w:keepNext/>
              <w:keepLines/>
              <w:jc w:val="center"/>
              <w:rPr>
                <w:rFonts w:eastAsia="Calibri"/>
                <w:color w:val="000000" w:themeColor="text1"/>
                <w:lang w:val="en-GB"/>
              </w:rPr>
            </w:pPr>
          </w:p>
        </w:tc>
        <w:tc>
          <w:tcPr>
            <w:tcW w:w="1534" w:type="dxa"/>
            <w:shd w:val="clear" w:color="auto" w:fill="auto"/>
          </w:tcPr>
          <w:p w14:paraId="4A0CCC6B" w14:textId="77777777" w:rsidR="00FB15B9" w:rsidRPr="00752E62" w:rsidRDefault="00FB15B9" w:rsidP="00D67346">
            <w:pPr>
              <w:keepNext/>
              <w:keepLines/>
              <w:jc w:val="center"/>
              <w:rPr>
                <w:rFonts w:eastAsia="Calibri"/>
                <w:color w:val="000000" w:themeColor="text1"/>
                <w:lang w:val="en-GB"/>
              </w:rPr>
            </w:pPr>
          </w:p>
        </w:tc>
        <w:tc>
          <w:tcPr>
            <w:tcW w:w="990" w:type="dxa"/>
            <w:shd w:val="clear" w:color="auto" w:fill="auto"/>
          </w:tcPr>
          <w:p w14:paraId="680AF245" w14:textId="77777777" w:rsidR="00FB15B9" w:rsidRPr="00752E62" w:rsidRDefault="00FB15B9" w:rsidP="00D67346">
            <w:pPr>
              <w:keepNext/>
              <w:keepLines/>
              <w:jc w:val="center"/>
              <w:rPr>
                <w:rFonts w:eastAsia="Calibri"/>
                <w:color w:val="000000" w:themeColor="text1"/>
                <w:lang w:val="en-GB"/>
              </w:rPr>
            </w:pPr>
          </w:p>
        </w:tc>
        <w:tc>
          <w:tcPr>
            <w:tcW w:w="1710" w:type="dxa"/>
            <w:shd w:val="clear" w:color="auto" w:fill="auto"/>
          </w:tcPr>
          <w:p w14:paraId="06FD3343" w14:textId="77777777" w:rsidR="00FB15B9" w:rsidRPr="00752E62" w:rsidRDefault="00FB15B9" w:rsidP="00D67346">
            <w:pPr>
              <w:keepNext/>
              <w:keepLines/>
              <w:jc w:val="center"/>
              <w:rPr>
                <w:rFonts w:eastAsia="Calibri"/>
                <w:color w:val="000000" w:themeColor="text1"/>
                <w:lang w:val="en-GB"/>
              </w:rPr>
            </w:pPr>
          </w:p>
        </w:tc>
        <w:tc>
          <w:tcPr>
            <w:tcW w:w="1114" w:type="dxa"/>
            <w:shd w:val="clear" w:color="auto" w:fill="auto"/>
          </w:tcPr>
          <w:p w14:paraId="3AA43DEC" w14:textId="77777777" w:rsidR="00FB15B9" w:rsidRPr="00752E62" w:rsidRDefault="00FB15B9" w:rsidP="00D67346">
            <w:pPr>
              <w:keepNext/>
              <w:keepLines/>
              <w:jc w:val="center"/>
              <w:rPr>
                <w:rFonts w:eastAsia="Calibri"/>
                <w:color w:val="000000" w:themeColor="text1"/>
                <w:lang w:val="en-GB"/>
              </w:rPr>
            </w:pPr>
          </w:p>
        </w:tc>
        <w:tc>
          <w:tcPr>
            <w:tcW w:w="1586" w:type="dxa"/>
            <w:shd w:val="clear" w:color="auto" w:fill="auto"/>
          </w:tcPr>
          <w:p w14:paraId="49E8637F" w14:textId="77777777" w:rsidR="00FB15B9" w:rsidRPr="00752E62" w:rsidRDefault="00FB15B9" w:rsidP="00D67346">
            <w:pPr>
              <w:keepNext/>
              <w:keepLines/>
              <w:jc w:val="center"/>
              <w:rPr>
                <w:rFonts w:eastAsia="Calibri"/>
                <w:color w:val="000000" w:themeColor="text1"/>
                <w:lang w:val="en-GB"/>
              </w:rPr>
            </w:pPr>
          </w:p>
        </w:tc>
      </w:tr>
      <w:tr w:rsidR="00FB15B9" w:rsidRPr="00752E62" w14:paraId="03F9EB00" w14:textId="77777777" w:rsidTr="00B130BF">
        <w:tc>
          <w:tcPr>
            <w:tcW w:w="1384" w:type="dxa"/>
            <w:shd w:val="clear" w:color="auto" w:fill="auto"/>
          </w:tcPr>
          <w:p w14:paraId="25FC0908" w14:textId="77777777" w:rsidR="00FB15B9" w:rsidRPr="00752E62" w:rsidRDefault="00FB15B9" w:rsidP="00D67346">
            <w:pPr>
              <w:pStyle w:val="TableParagraph"/>
              <w:keepNext/>
              <w:keepLines/>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6 mjeseci</w:t>
            </w:r>
          </w:p>
        </w:tc>
        <w:tc>
          <w:tcPr>
            <w:tcW w:w="1059" w:type="dxa"/>
            <w:shd w:val="clear" w:color="auto" w:fill="auto"/>
          </w:tcPr>
          <w:p w14:paraId="50F32E61"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3,3</w:t>
            </w:r>
            <w:r w:rsidR="006A6D10" w:rsidRPr="00752E62">
              <w:rPr>
                <w:rFonts w:ascii="Times New Roman" w:hAnsi="Times New Roman"/>
                <w:color w:val="000000" w:themeColor="text1"/>
              </w:rPr>
              <w:t> %</w:t>
            </w:r>
          </w:p>
        </w:tc>
        <w:tc>
          <w:tcPr>
            <w:tcW w:w="1534" w:type="dxa"/>
            <w:shd w:val="clear" w:color="auto" w:fill="auto"/>
          </w:tcPr>
          <w:p w14:paraId="1C471B1A"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23,8</w:t>
            </w:r>
            <w:r w:rsidR="006A6D10" w:rsidRPr="00752E62">
              <w:rPr>
                <w:rFonts w:ascii="Times New Roman" w:hAnsi="Times New Roman"/>
                <w:color w:val="000000" w:themeColor="text1"/>
              </w:rPr>
              <w:t> %</w:t>
            </w:r>
          </w:p>
        </w:tc>
        <w:tc>
          <w:tcPr>
            <w:tcW w:w="990" w:type="dxa"/>
            <w:shd w:val="clear" w:color="auto" w:fill="auto"/>
          </w:tcPr>
          <w:p w14:paraId="6EE78271"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1,8</w:t>
            </w:r>
            <w:r w:rsidR="006A6D10" w:rsidRPr="00752E62">
              <w:rPr>
                <w:rFonts w:ascii="Times New Roman" w:hAnsi="Times New Roman"/>
                <w:color w:val="000000" w:themeColor="text1"/>
              </w:rPr>
              <w:t> %</w:t>
            </w:r>
          </w:p>
        </w:tc>
        <w:tc>
          <w:tcPr>
            <w:tcW w:w="1710" w:type="dxa"/>
            <w:shd w:val="clear" w:color="auto" w:fill="auto"/>
          </w:tcPr>
          <w:p w14:paraId="42842CA0"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12,4</w:t>
            </w:r>
            <w:r w:rsidR="006A6D10" w:rsidRPr="00752E62">
              <w:rPr>
                <w:rFonts w:ascii="Times New Roman" w:hAnsi="Times New Roman"/>
                <w:color w:val="000000" w:themeColor="text1"/>
              </w:rPr>
              <w:t> %</w:t>
            </w:r>
          </w:p>
        </w:tc>
        <w:tc>
          <w:tcPr>
            <w:tcW w:w="1114" w:type="dxa"/>
            <w:shd w:val="clear" w:color="auto" w:fill="auto"/>
          </w:tcPr>
          <w:p w14:paraId="63B0CE77"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2,5</w:t>
            </w:r>
            <w:r w:rsidR="006A6D10" w:rsidRPr="00752E62">
              <w:rPr>
                <w:rFonts w:ascii="Times New Roman" w:hAnsi="Times New Roman"/>
                <w:color w:val="000000" w:themeColor="text1"/>
              </w:rPr>
              <w:t> %</w:t>
            </w:r>
          </w:p>
        </w:tc>
        <w:tc>
          <w:tcPr>
            <w:tcW w:w="1586" w:type="dxa"/>
            <w:shd w:val="clear" w:color="auto" w:fill="auto"/>
          </w:tcPr>
          <w:p w14:paraId="10ED8AFE" w14:textId="77777777" w:rsidR="00FB15B9" w:rsidRPr="00752E62" w:rsidRDefault="00FB15B9" w:rsidP="00D67346">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20,8</w:t>
            </w:r>
            <w:r w:rsidR="006A6D10" w:rsidRPr="00752E62">
              <w:rPr>
                <w:rFonts w:ascii="Times New Roman" w:hAnsi="Times New Roman"/>
                <w:color w:val="000000" w:themeColor="text1"/>
              </w:rPr>
              <w:t> %</w:t>
            </w:r>
          </w:p>
        </w:tc>
      </w:tr>
      <w:tr w:rsidR="00FB15B9" w:rsidRPr="00752E62" w14:paraId="11351807" w14:textId="77777777" w:rsidTr="00B130BF">
        <w:tc>
          <w:tcPr>
            <w:tcW w:w="1384" w:type="dxa"/>
            <w:tcBorders>
              <w:bottom w:val="single" w:sz="4" w:space="0" w:color="auto"/>
            </w:tcBorders>
            <w:shd w:val="clear" w:color="auto" w:fill="auto"/>
          </w:tcPr>
          <w:p w14:paraId="25B8FF5F" w14:textId="77777777" w:rsidR="00FB15B9" w:rsidRPr="00752E62" w:rsidRDefault="00FB15B9" w:rsidP="00D67346">
            <w:pPr>
              <w:pStyle w:val="TableParagraph"/>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12</w:t>
            </w:r>
            <w:r w:rsidR="00F73B00" w:rsidRPr="00752E62">
              <w:rPr>
                <w:rFonts w:ascii="Times New Roman" w:hAnsi="Times New Roman"/>
                <w:color w:val="000000" w:themeColor="text1"/>
              </w:rPr>
              <w:t> </w:t>
            </w:r>
            <w:r w:rsidRPr="00752E62">
              <w:rPr>
                <w:rFonts w:ascii="Times New Roman" w:hAnsi="Times New Roman"/>
                <w:color w:val="000000" w:themeColor="text1"/>
              </w:rPr>
              <w:t>mjeseci</w:t>
            </w:r>
          </w:p>
        </w:tc>
        <w:tc>
          <w:tcPr>
            <w:tcW w:w="1059" w:type="dxa"/>
            <w:tcBorders>
              <w:bottom w:val="single" w:sz="4" w:space="0" w:color="auto"/>
            </w:tcBorders>
            <w:shd w:val="clear" w:color="auto" w:fill="auto"/>
          </w:tcPr>
          <w:p w14:paraId="4529A4F8"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534" w:type="dxa"/>
            <w:tcBorders>
              <w:bottom w:val="single" w:sz="4" w:space="0" w:color="auto"/>
            </w:tcBorders>
            <w:shd w:val="clear" w:color="auto" w:fill="auto"/>
          </w:tcPr>
          <w:p w14:paraId="69AAA68B"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990" w:type="dxa"/>
            <w:tcBorders>
              <w:bottom w:val="single" w:sz="4" w:space="0" w:color="auto"/>
            </w:tcBorders>
            <w:shd w:val="clear" w:color="auto" w:fill="auto"/>
          </w:tcPr>
          <w:p w14:paraId="52C40447"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710" w:type="dxa"/>
            <w:tcBorders>
              <w:bottom w:val="single" w:sz="4" w:space="0" w:color="auto"/>
            </w:tcBorders>
            <w:shd w:val="clear" w:color="auto" w:fill="auto"/>
          </w:tcPr>
          <w:p w14:paraId="44E4F335"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114" w:type="dxa"/>
            <w:tcBorders>
              <w:bottom w:val="single" w:sz="4" w:space="0" w:color="auto"/>
            </w:tcBorders>
            <w:shd w:val="clear" w:color="auto" w:fill="auto"/>
          </w:tcPr>
          <w:p w14:paraId="1E5302CF"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4,5</w:t>
            </w:r>
            <w:r w:rsidR="006A6D10" w:rsidRPr="00752E62">
              <w:rPr>
                <w:rFonts w:ascii="Times New Roman" w:hAnsi="Times New Roman"/>
                <w:color w:val="000000" w:themeColor="text1"/>
              </w:rPr>
              <w:t> %</w:t>
            </w:r>
          </w:p>
        </w:tc>
        <w:tc>
          <w:tcPr>
            <w:tcW w:w="1586" w:type="dxa"/>
            <w:tcBorders>
              <w:bottom w:val="single" w:sz="4" w:space="0" w:color="auto"/>
            </w:tcBorders>
            <w:shd w:val="clear" w:color="auto" w:fill="auto"/>
          </w:tcPr>
          <w:p w14:paraId="719F8EC5" w14:textId="77777777" w:rsidR="00FB15B9" w:rsidRPr="00752E62" w:rsidRDefault="00FB15B9" w:rsidP="00D67346">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23,2</w:t>
            </w:r>
            <w:r w:rsidR="006A6D10" w:rsidRPr="00752E62">
              <w:rPr>
                <w:rFonts w:ascii="Times New Roman" w:hAnsi="Times New Roman"/>
                <w:color w:val="000000" w:themeColor="text1"/>
              </w:rPr>
              <w:t> %</w:t>
            </w:r>
          </w:p>
        </w:tc>
      </w:tr>
      <w:tr w:rsidR="00081A6C" w:rsidRPr="00752E62" w14:paraId="13791C6F" w14:textId="77777777" w:rsidTr="00081A6C">
        <w:tc>
          <w:tcPr>
            <w:tcW w:w="9377" w:type="dxa"/>
            <w:gridSpan w:val="7"/>
            <w:tcBorders>
              <w:left w:val="nil"/>
              <w:bottom w:val="nil"/>
              <w:right w:val="nil"/>
            </w:tcBorders>
            <w:shd w:val="clear" w:color="auto" w:fill="auto"/>
          </w:tcPr>
          <w:p w14:paraId="3CE76CC8" w14:textId="77777777" w:rsidR="00081A6C" w:rsidRPr="00CF2D02" w:rsidRDefault="00081A6C" w:rsidP="00081A6C">
            <w:pPr>
              <w:tabs>
                <w:tab w:val="left" w:pos="288"/>
              </w:tabs>
              <w:ind w:left="270" w:hanging="270"/>
              <w:rPr>
                <w:color w:val="000000" w:themeColor="text1"/>
                <w:sz w:val="20"/>
              </w:rPr>
            </w:pPr>
            <w:r w:rsidRPr="00CF2D02">
              <w:rPr>
                <w:color w:val="000000" w:themeColor="text1"/>
                <w:sz w:val="20"/>
                <w:vertAlign w:val="superscript"/>
              </w:rPr>
              <w:t xml:space="preserve">a </w:t>
            </w:r>
            <w:r w:rsidRPr="00CF2D02">
              <w:rPr>
                <w:color w:val="000000" w:themeColor="text1"/>
                <w:sz w:val="20"/>
                <w:vertAlign w:val="superscript"/>
              </w:rPr>
              <w:tab/>
            </w:r>
            <w:r w:rsidRPr="00CF2D02">
              <w:rPr>
                <w:color w:val="000000" w:themeColor="text1"/>
                <w:sz w:val="20"/>
              </w:rPr>
              <w:t>Ispitivanje RA I nakon 24</w:t>
            </w:r>
            <w:r w:rsidR="00F73B00" w:rsidRPr="00CF2D02">
              <w:rPr>
                <w:color w:val="000000" w:themeColor="text1"/>
                <w:sz w:val="20"/>
              </w:rPr>
              <w:t> </w:t>
            </w:r>
            <w:r w:rsidRPr="00CF2D02">
              <w:rPr>
                <w:color w:val="000000" w:themeColor="text1"/>
                <w:sz w:val="20"/>
              </w:rPr>
              <w:t>tjedna, ispitivanje RA II nakon 26</w:t>
            </w:r>
            <w:r w:rsidR="00F73B00" w:rsidRPr="00CF2D02">
              <w:rPr>
                <w:color w:val="000000" w:themeColor="text1"/>
                <w:sz w:val="20"/>
              </w:rPr>
              <w:t> </w:t>
            </w:r>
            <w:r w:rsidRPr="00CF2D02">
              <w:rPr>
                <w:color w:val="000000" w:themeColor="text1"/>
                <w:sz w:val="20"/>
              </w:rPr>
              <w:t>tjedana, ispitivanje RA</w:t>
            </w:r>
            <w:r w:rsidR="00F73B00" w:rsidRPr="00CF2D02">
              <w:rPr>
                <w:color w:val="000000" w:themeColor="text1"/>
                <w:sz w:val="20"/>
              </w:rPr>
              <w:t> </w:t>
            </w:r>
            <w:r w:rsidRPr="00CF2D02">
              <w:rPr>
                <w:color w:val="000000" w:themeColor="text1"/>
                <w:sz w:val="20"/>
              </w:rPr>
              <w:t>III nakon 24 tjedna i nakon 52</w:t>
            </w:r>
            <w:r w:rsidR="00F73B00" w:rsidRPr="00CF2D02">
              <w:rPr>
                <w:color w:val="000000" w:themeColor="text1"/>
                <w:sz w:val="20"/>
              </w:rPr>
              <w:t> </w:t>
            </w:r>
            <w:r w:rsidRPr="00CF2D02">
              <w:rPr>
                <w:color w:val="000000" w:themeColor="text1"/>
                <w:sz w:val="20"/>
              </w:rPr>
              <w:t>tjedna</w:t>
            </w:r>
          </w:p>
          <w:p w14:paraId="1544FCE4" w14:textId="77777777" w:rsidR="00081A6C" w:rsidRPr="00CF2D02" w:rsidRDefault="00081A6C" w:rsidP="00081A6C">
            <w:pPr>
              <w:tabs>
                <w:tab w:val="left" w:pos="288"/>
              </w:tabs>
              <w:ind w:left="270" w:hanging="270"/>
              <w:rPr>
                <w:color w:val="000000" w:themeColor="text1"/>
                <w:sz w:val="20"/>
              </w:rPr>
            </w:pPr>
            <w:r w:rsidRPr="00CF2D02">
              <w:rPr>
                <w:color w:val="000000" w:themeColor="text1"/>
                <w:sz w:val="20"/>
                <w:vertAlign w:val="superscript"/>
              </w:rPr>
              <w:t xml:space="preserve">b </w:t>
            </w:r>
            <w:r w:rsidRPr="00CF2D02">
              <w:rPr>
                <w:color w:val="000000" w:themeColor="text1"/>
                <w:sz w:val="20"/>
                <w:vertAlign w:val="superscript"/>
              </w:rPr>
              <w:tab/>
            </w:r>
            <w:r w:rsidRPr="00CF2D02">
              <w:rPr>
                <w:color w:val="000000" w:themeColor="text1"/>
                <w:sz w:val="20"/>
              </w:rPr>
              <w:t>40 mg adalimumaba primijenjenog svaki drugi tjedan</w:t>
            </w:r>
          </w:p>
          <w:p w14:paraId="12A66E34" w14:textId="77777777" w:rsidR="00081A6C" w:rsidRPr="00CF2D02" w:rsidRDefault="00081A6C" w:rsidP="00081A6C">
            <w:pPr>
              <w:tabs>
                <w:tab w:val="left" w:pos="288"/>
              </w:tabs>
              <w:ind w:left="270" w:hanging="270"/>
              <w:rPr>
                <w:color w:val="000000" w:themeColor="text1"/>
                <w:sz w:val="20"/>
              </w:rPr>
            </w:pPr>
            <w:r w:rsidRPr="00CF2D02">
              <w:rPr>
                <w:color w:val="000000" w:themeColor="text1"/>
                <w:sz w:val="20"/>
                <w:vertAlign w:val="superscript"/>
              </w:rPr>
              <w:t xml:space="preserve">c </w:t>
            </w:r>
            <w:r w:rsidRPr="00CF2D02">
              <w:rPr>
                <w:color w:val="000000" w:themeColor="text1"/>
                <w:sz w:val="20"/>
                <w:vertAlign w:val="superscript"/>
              </w:rPr>
              <w:tab/>
            </w:r>
            <w:r w:rsidRPr="00CF2D02">
              <w:rPr>
                <w:color w:val="000000" w:themeColor="text1"/>
                <w:sz w:val="20"/>
              </w:rPr>
              <w:t>MTX = metotreksat</w:t>
            </w:r>
          </w:p>
          <w:p w14:paraId="15DE7D49" w14:textId="77777777" w:rsidR="00081A6C" w:rsidRPr="00CF2D02" w:rsidRDefault="00081A6C" w:rsidP="00081A6C">
            <w:pPr>
              <w:tabs>
                <w:tab w:val="left" w:pos="288"/>
              </w:tabs>
              <w:ind w:left="270" w:hanging="270"/>
              <w:rPr>
                <w:color w:val="000000" w:themeColor="text1"/>
                <w:sz w:val="20"/>
              </w:rPr>
            </w:pPr>
            <w:r w:rsidRPr="00CF2D02">
              <w:rPr>
                <w:color w:val="000000" w:themeColor="text1"/>
                <w:sz w:val="20"/>
              </w:rPr>
              <w:t>**</w:t>
            </w:r>
            <w:r w:rsidRPr="00CF2D02">
              <w:rPr>
                <w:color w:val="000000" w:themeColor="text1"/>
                <w:sz w:val="20"/>
                <w:vertAlign w:val="superscript"/>
              </w:rPr>
              <w:tab/>
            </w:r>
            <w:r w:rsidRPr="00CF2D02">
              <w:rPr>
                <w:color w:val="000000" w:themeColor="text1"/>
                <w:sz w:val="20"/>
              </w:rPr>
              <w:t>p &lt; 0,01, adalimumab naspram placeba</w:t>
            </w:r>
          </w:p>
        </w:tc>
      </w:tr>
    </w:tbl>
    <w:p w14:paraId="284489AB" w14:textId="77777777" w:rsidR="00C46587" w:rsidRPr="00752E62" w:rsidRDefault="00C46587" w:rsidP="00982118">
      <w:pPr>
        <w:rPr>
          <w:color w:val="000000" w:themeColor="text1"/>
        </w:rPr>
      </w:pPr>
    </w:p>
    <w:p w14:paraId="68623990" w14:textId="77777777" w:rsidR="00C46587" w:rsidRPr="00752E62" w:rsidRDefault="00C46587" w:rsidP="00982118">
      <w:pPr>
        <w:rPr>
          <w:color w:val="000000" w:themeColor="text1"/>
        </w:rPr>
      </w:pPr>
      <w:r w:rsidRPr="00752E62">
        <w:rPr>
          <w:color w:val="000000" w:themeColor="text1"/>
        </w:rPr>
        <w:t>U ispitivanjima RA</w:t>
      </w:r>
      <w:r w:rsidR="00C546E6" w:rsidRPr="00752E62">
        <w:rPr>
          <w:color w:val="000000" w:themeColor="text1"/>
        </w:rPr>
        <w:t> </w:t>
      </w:r>
      <w:r w:rsidRPr="00752E62">
        <w:rPr>
          <w:color w:val="000000" w:themeColor="text1"/>
        </w:rPr>
        <w:t>I – IV sve pojedinačne komponente kriterija ACR odgovora (broj bolnih i otečenih zglobova, liječnikova i bolesnikova ocjena aktivnosti bolesti i boli, indeks onesposobljenosti (HAQ) i razine CRP</w:t>
      </w:r>
      <w:r w:rsidRPr="00752E62">
        <w:rPr>
          <w:color w:val="000000" w:themeColor="text1"/>
        </w:rPr>
        <w:noBreakHyphen/>
        <w:t>a (mg/dl)) pokazale su poboljšanje nakon 24 ili 26 tjedana primjene adalimumaba u odnosu na placebo. U ispitivanju RA</w:t>
      </w:r>
      <w:r w:rsidR="00C546E6" w:rsidRPr="00752E62">
        <w:rPr>
          <w:color w:val="000000" w:themeColor="text1"/>
        </w:rPr>
        <w:t> </w:t>
      </w:r>
      <w:r w:rsidRPr="00752E62">
        <w:rPr>
          <w:color w:val="000000" w:themeColor="text1"/>
        </w:rPr>
        <w:t>III t</w:t>
      </w:r>
      <w:r w:rsidR="00CD7829" w:rsidRPr="00752E62">
        <w:rPr>
          <w:color w:val="000000" w:themeColor="text1"/>
        </w:rPr>
        <w:t>o</w:t>
      </w:r>
      <w:r w:rsidRPr="00752E62">
        <w:rPr>
          <w:color w:val="000000" w:themeColor="text1"/>
        </w:rPr>
        <w:t xml:space="preserve"> se poboljšanj</w:t>
      </w:r>
      <w:r w:rsidR="00CD7829" w:rsidRPr="00752E62">
        <w:rPr>
          <w:color w:val="000000" w:themeColor="text1"/>
        </w:rPr>
        <w:t>e</w:t>
      </w:r>
      <w:r w:rsidRPr="00752E62">
        <w:rPr>
          <w:color w:val="000000" w:themeColor="text1"/>
        </w:rPr>
        <w:t xml:space="preserve"> održal</w:t>
      </w:r>
      <w:r w:rsidR="00CD7829" w:rsidRPr="00752E62">
        <w:rPr>
          <w:color w:val="000000" w:themeColor="text1"/>
        </w:rPr>
        <w:t>o</w:t>
      </w:r>
      <w:r w:rsidRPr="00752E62">
        <w:rPr>
          <w:color w:val="000000" w:themeColor="text1"/>
        </w:rPr>
        <w:t xml:space="preserve"> 52 tjedna. </w:t>
      </w:r>
    </w:p>
    <w:p w14:paraId="1B473E5A" w14:textId="77777777" w:rsidR="00C46587" w:rsidRPr="00752E62" w:rsidRDefault="00C46587" w:rsidP="00982118">
      <w:pPr>
        <w:rPr>
          <w:color w:val="000000" w:themeColor="text1"/>
        </w:rPr>
      </w:pPr>
    </w:p>
    <w:p w14:paraId="172FD1E6" w14:textId="77777777" w:rsidR="00C46587" w:rsidRPr="00752E62" w:rsidRDefault="00C46587" w:rsidP="00982118">
      <w:pPr>
        <w:rPr>
          <w:color w:val="000000" w:themeColor="text1"/>
        </w:rPr>
      </w:pPr>
      <w:r w:rsidRPr="00752E62">
        <w:rPr>
          <w:color w:val="000000" w:themeColor="text1"/>
        </w:rPr>
        <w:t>U većine je bolesnika postignuti ACR odgovor održan u otvorenom produžetku ispitivanja RA</w:t>
      </w:r>
      <w:r w:rsidR="00C546E6" w:rsidRPr="00752E62">
        <w:rPr>
          <w:color w:val="000000" w:themeColor="text1"/>
        </w:rPr>
        <w:t> </w:t>
      </w:r>
      <w:r w:rsidRPr="00752E62">
        <w:rPr>
          <w:color w:val="000000" w:themeColor="text1"/>
        </w:rPr>
        <w:t>III kada su praćeni do 10 godina. Kroz 5 godina, terapiju adalimumabom u dozi od 40 mg svaki drugi tjedan nastavilo je 114 od 207 bolesnika koji su bili randomizirani u skupinu koja je primala adalimumab 40 mg svaki drugi tjedan. Među njima je njih 86 (75,4</w:t>
      </w:r>
      <w:r w:rsidR="006A6D10" w:rsidRPr="00752E62">
        <w:rPr>
          <w:color w:val="000000" w:themeColor="text1"/>
        </w:rPr>
        <w:t> %</w:t>
      </w:r>
      <w:r w:rsidRPr="00752E62">
        <w:rPr>
          <w:color w:val="000000" w:themeColor="text1"/>
        </w:rPr>
        <w:t>), 72 (63,2</w:t>
      </w:r>
      <w:r w:rsidR="006A6D10" w:rsidRPr="00752E62">
        <w:rPr>
          <w:color w:val="000000" w:themeColor="text1"/>
        </w:rPr>
        <w:t> %</w:t>
      </w:r>
      <w:r w:rsidRPr="00752E62">
        <w:rPr>
          <w:color w:val="000000" w:themeColor="text1"/>
        </w:rPr>
        <w:t>) odnosno 41 (36</w:t>
      </w:r>
      <w:r w:rsidR="006A6D10" w:rsidRPr="00752E62">
        <w:rPr>
          <w:color w:val="000000" w:themeColor="text1"/>
        </w:rPr>
        <w:t> %</w:t>
      </w:r>
      <w:r w:rsidRPr="00752E62">
        <w:rPr>
          <w:color w:val="000000" w:themeColor="text1"/>
        </w:rPr>
        <w:t>) imalo odgovore</w:t>
      </w:r>
      <w:r w:rsidR="00C546E6" w:rsidRPr="00752E62">
        <w:rPr>
          <w:color w:val="000000" w:themeColor="text1"/>
        </w:rPr>
        <w:t> </w:t>
      </w:r>
      <w:r w:rsidRPr="00752E62">
        <w:rPr>
          <w:color w:val="000000" w:themeColor="text1"/>
        </w:rPr>
        <w:t>ACR</w:t>
      </w:r>
      <w:r w:rsidR="00C546E6" w:rsidRPr="00752E62">
        <w:rPr>
          <w:color w:val="000000" w:themeColor="text1"/>
        </w:rPr>
        <w:t> </w:t>
      </w:r>
      <w:r w:rsidRPr="00752E62">
        <w:rPr>
          <w:color w:val="000000" w:themeColor="text1"/>
        </w:rPr>
        <w:t>20, ACR</w:t>
      </w:r>
      <w:r w:rsidR="00C546E6" w:rsidRPr="00752E62">
        <w:rPr>
          <w:color w:val="000000" w:themeColor="text1"/>
        </w:rPr>
        <w:t> </w:t>
      </w:r>
      <w:r w:rsidRPr="00752E62">
        <w:rPr>
          <w:color w:val="000000" w:themeColor="text1"/>
        </w:rPr>
        <w:t>50 odnosno ACR</w:t>
      </w:r>
      <w:r w:rsidR="00C546E6" w:rsidRPr="00752E62">
        <w:rPr>
          <w:color w:val="000000" w:themeColor="text1"/>
        </w:rPr>
        <w:t> </w:t>
      </w:r>
      <w:r w:rsidRPr="00752E62">
        <w:rPr>
          <w:color w:val="000000" w:themeColor="text1"/>
        </w:rPr>
        <w:t>70. Kroz 10 godina, terapiju adalimumabom u dozi od 40 mg svaki drugi tjedan nastavio je 81 od 207 bolesnika. Među njima je njih 64 (79,0</w:t>
      </w:r>
      <w:r w:rsidR="006A6D10" w:rsidRPr="00752E62">
        <w:rPr>
          <w:color w:val="000000" w:themeColor="text1"/>
        </w:rPr>
        <w:t> %</w:t>
      </w:r>
      <w:r w:rsidRPr="00752E62">
        <w:rPr>
          <w:color w:val="000000" w:themeColor="text1"/>
        </w:rPr>
        <w:t>), 56 (69,1</w:t>
      </w:r>
      <w:r w:rsidR="006A6D10" w:rsidRPr="00752E62">
        <w:rPr>
          <w:color w:val="000000" w:themeColor="text1"/>
        </w:rPr>
        <w:t> %</w:t>
      </w:r>
      <w:r w:rsidRPr="00752E62">
        <w:rPr>
          <w:color w:val="000000" w:themeColor="text1"/>
        </w:rPr>
        <w:t>) odnosno 43 (53,1</w:t>
      </w:r>
      <w:r w:rsidR="006A6D10" w:rsidRPr="00752E62">
        <w:rPr>
          <w:color w:val="000000" w:themeColor="text1"/>
        </w:rPr>
        <w:t> %</w:t>
      </w:r>
      <w:r w:rsidRPr="00752E62">
        <w:rPr>
          <w:color w:val="000000" w:themeColor="text1"/>
        </w:rPr>
        <w:t>) imalo odgovore</w:t>
      </w:r>
      <w:r w:rsidR="00C546E6" w:rsidRPr="00752E62">
        <w:rPr>
          <w:color w:val="000000" w:themeColor="text1"/>
        </w:rPr>
        <w:t> </w:t>
      </w:r>
      <w:r w:rsidRPr="00752E62">
        <w:rPr>
          <w:color w:val="000000" w:themeColor="text1"/>
        </w:rPr>
        <w:t>ACR</w:t>
      </w:r>
      <w:r w:rsidR="00C546E6" w:rsidRPr="00752E62">
        <w:rPr>
          <w:color w:val="000000" w:themeColor="text1"/>
        </w:rPr>
        <w:t> </w:t>
      </w:r>
      <w:r w:rsidRPr="00752E62">
        <w:rPr>
          <w:color w:val="000000" w:themeColor="text1"/>
        </w:rPr>
        <w:t>20, ACR</w:t>
      </w:r>
      <w:r w:rsidR="00C546E6" w:rsidRPr="00752E62">
        <w:rPr>
          <w:color w:val="000000" w:themeColor="text1"/>
        </w:rPr>
        <w:t> </w:t>
      </w:r>
      <w:r w:rsidRPr="00752E62">
        <w:rPr>
          <w:color w:val="000000" w:themeColor="text1"/>
        </w:rPr>
        <w:t>50 odnosno ACR</w:t>
      </w:r>
      <w:r w:rsidR="00C546E6" w:rsidRPr="00752E62">
        <w:rPr>
          <w:color w:val="000000" w:themeColor="text1"/>
        </w:rPr>
        <w:t> </w:t>
      </w:r>
      <w:r w:rsidRPr="00752E62">
        <w:rPr>
          <w:color w:val="000000" w:themeColor="text1"/>
        </w:rPr>
        <w:t xml:space="preserve">70. </w:t>
      </w:r>
    </w:p>
    <w:p w14:paraId="209417CF" w14:textId="77777777" w:rsidR="00C46587" w:rsidRPr="00752E62" w:rsidRDefault="00C46587" w:rsidP="00982118">
      <w:pPr>
        <w:rPr>
          <w:color w:val="000000" w:themeColor="text1"/>
        </w:rPr>
      </w:pPr>
    </w:p>
    <w:p w14:paraId="6C621CF7" w14:textId="77777777" w:rsidR="00C46587" w:rsidRPr="00752E62" w:rsidRDefault="00C46587" w:rsidP="00982118">
      <w:pPr>
        <w:rPr>
          <w:color w:val="000000" w:themeColor="text1"/>
        </w:rPr>
      </w:pPr>
      <w:r w:rsidRPr="00752E62">
        <w:rPr>
          <w:color w:val="000000" w:themeColor="text1"/>
        </w:rPr>
        <w:t>U ispitivanju RA</w:t>
      </w:r>
      <w:r w:rsidR="006E0A6D" w:rsidRPr="00752E62">
        <w:rPr>
          <w:color w:val="000000" w:themeColor="text1"/>
        </w:rPr>
        <w:t> </w:t>
      </w:r>
      <w:r w:rsidRPr="00752E62">
        <w:rPr>
          <w:color w:val="000000" w:themeColor="text1"/>
        </w:rPr>
        <w:t xml:space="preserve">IV, </w:t>
      </w:r>
      <w:r w:rsidR="00EE657C" w:rsidRPr="00752E62">
        <w:rPr>
          <w:color w:val="000000" w:themeColor="text1"/>
        </w:rPr>
        <w:t>odgovor</w:t>
      </w:r>
      <w:r w:rsidR="006E0A6D" w:rsidRPr="00752E62">
        <w:rPr>
          <w:color w:val="000000" w:themeColor="text1"/>
        </w:rPr>
        <w:t> </w:t>
      </w:r>
      <w:r w:rsidRPr="00752E62">
        <w:rPr>
          <w:color w:val="000000" w:themeColor="text1"/>
        </w:rPr>
        <w:t>ACR</w:t>
      </w:r>
      <w:r w:rsidR="006E0A6D" w:rsidRPr="00752E62">
        <w:rPr>
          <w:color w:val="000000" w:themeColor="text1"/>
        </w:rPr>
        <w:t> </w:t>
      </w:r>
      <w:r w:rsidRPr="00752E62">
        <w:rPr>
          <w:color w:val="000000" w:themeColor="text1"/>
        </w:rPr>
        <w:t xml:space="preserve">20 u bolesnika liječenih adalimumabom uz standardnu skrb bio je statistički značajno bolji nego u bolesnika koji su primali placebo uz standardnu skrb (p &lt; 0,001). </w:t>
      </w:r>
    </w:p>
    <w:p w14:paraId="0AFE157D" w14:textId="77777777" w:rsidR="00C46587" w:rsidRPr="00752E62" w:rsidRDefault="00C46587" w:rsidP="00982118">
      <w:pPr>
        <w:rPr>
          <w:color w:val="000000" w:themeColor="text1"/>
        </w:rPr>
      </w:pPr>
    </w:p>
    <w:p w14:paraId="508B034C" w14:textId="77777777" w:rsidR="00C46587" w:rsidRPr="00752E62" w:rsidRDefault="00C46587" w:rsidP="00982118">
      <w:pPr>
        <w:rPr>
          <w:color w:val="000000" w:themeColor="text1"/>
        </w:rPr>
      </w:pPr>
      <w:r w:rsidRPr="00752E62">
        <w:rPr>
          <w:color w:val="000000" w:themeColor="text1"/>
        </w:rPr>
        <w:t>U ispitivanjima RA</w:t>
      </w:r>
      <w:r w:rsidR="006E0A6D" w:rsidRPr="00752E62">
        <w:rPr>
          <w:color w:val="000000" w:themeColor="text1"/>
        </w:rPr>
        <w:t> </w:t>
      </w:r>
      <w:r w:rsidRPr="00752E62">
        <w:rPr>
          <w:color w:val="000000" w:themeColor="text1"/>
        </w:rPr>
        <w:t>I – IV, bolesnici liječeni adalimumabom postigli su statistički značajne odgovore ACR</w:t>
      </w:r>
      <w:r w:rsidR="006E0A6D" w:rsidRPr="00752E62">
        <w:rPr>
          <w:color w:val="000000" w:themeColor="text1"/>
        </w:rPr>
        <w:t> </w:t>
      </w:r>
      <w:r w:rsidRPr="00752E62">
        <w:rPr>
          <w:color w:val="000000" w:themeColor="text1"/>
        </w:rPr>
        <w:t>20</w:t>
      </w:r>
      <w:r w:rsidR="006E0A6D" w:rsidRPr="00752E62">
        <w:rPr>
          <w:color w:val="000000" w:themeColor="text1"/>
        </w:rPr>
        <w:t> </w:t>
      </w:r>
      <w:r w:rsidRPr="00752E62">
        <w:rPr>
          <w:color w:val="000000" w:themeColor="text1"/>
        </w:rPr>
        <w:t xml:space="preserve">i 50 u usporedbi s placebom već jedan do dva tjedna nakon početka liječenja. </w:t>
      </w:r>
    </w:p>
    <w:p w14:paraId="000A5EDE" w14:textId="77777777" w:rsidR="00C46587" w:rsidRPr="00752E62" w:rsidRDefault="00C46587" w:rsidP="00982118">
      <w:pPr>
        <w:rPr>
          <w:color w:val="000000" w:themeColor="text1"/>
        </w:rPr>
      </w:pPr>
    </w:p>
    <w:p w14:paraId="28E61F7A" w14:textId="77777777" w:rsidR="00C46587" w:rsidRPr="00752E62" w:rsidRDefault="00C46587" w:rsidP="00982118">
      <w:pPr>
        <w:rPr>
          <w:color w:val="000000" w:themeColor="text1"/>
        </w:rPr>
      </w:pPr>
      <w:r w:rsidRPr="00752E62">
        <w:rPr>
          <w:color w:val="000000" w:themeColor="text1"/>
        </w:rPr>
        <w:t>U ispitivanju RA</w:t>
      </w:r>
      <w:r w:rsidR="006E0A6D" w:rsidRPr="00752E62">
        <w:rPr>
          <w:color w:val="000000" w:themeColor="text1"/>
        </w:rPr>
        <w:t> </w:t>
      </w:r>
      <w:r w:rsidRPr="00752E62">
        <w:rPr>
          <w:color w:val="000000" w:themeColor="text1"/>
        </w:rPr>
        <w:t xml:space="preserve">V, u kojem su obuhvaćeni bolesnici u ranoj fazi reumatoidnog artritisa koji do tada nisu bili liječeni metotreksatom, kombiniranom primjenom adalimumaba i metotreksata </w:t>
      </w:r>
      <w:r w:rsidR="00EA0420" w:rsidRPr="00752E62">
        <w:rPr>
          <w:color w:val="000000" w:themeColor="text1"/>
        </w:rPr>
        <w:t>tijekom</w:t>
      </w:r>
      <w:r w:rsidRPr="00752E62">
        <w:rPr>
          <w:color w:val="000000" w:themeColor="text1"/>
        </w:rPr>
        <w:t xml:space="preserve"> 52</w:t>
      </w:r>
      <w:r w:rsidR="006E0A6D" w:rsidRPr="00752E62">
        <w:rPr>
          <w:color w:val="000000" w:themeColor="text1"/>
        </w:rPr>
        <w:t> </w:t>
      </w:r>
      <w:r w:rsidRPr="00752E62">
        <w:rPr>
          <w:color w:val="000000" w:themeColor="text1"/>
        </w:rPr>
        <w:t>tjedn</w:t>
      </w:r>
      <w:r w:rsidR="00EA0420" w:rsidRPr="00752E62">
        <w:rPr>
          <w:color w:val="000000" w:themeColor="text1"/>
        </w:rPr>
        <w:t>a</w:t>
      </w:r>
      <w:r w:rsidRPr="00752E62">
        <w:rPr>
          <w:color w:val="000000" w:themeColor="text1"/>
        </w:rPr>
        <w:t xml:space="preserve"> postignuti su brži i </w:t>
      </w:r>
      <w:r w:rsidR="00405D1D" w:rsidRPr="00752E62">
        <w:rPr>
          <w:color w:val="000000" w:themeColor="text1"/>
        </w:rPr>
        <w:t>značajno</w:t>
      </w:r>
      <w:r w:rsidRPr="00752E62">
        <w:rPr>
          <w:color w:val="000000" w:themeColor="text1"/>
        </w:rPr>
        <w:t xml:space="preserve"> bolji ACR odgovori nego uz monoterapiju metotreksatom </w:t>
      </w:r>
      <w:r w:rsidRPr="00752E62">
        <w:rPr>
          <w:color w:val="000000" w:themeColor="text1"/>
        </w:rPr>
        <w:lastRenderedPageBreak/>
        <w:t>odnosno adalimumabom. Postignuti ACR odgovori održani su</w:t>
      </w:r>
      <w:r w:rsidR="00405D1D" w:rsidRPr="00752E62">
        <w:rPr>
          <w:color w:val="000000" w:themeColor="text1"/>
        </w:rPr>
        <w:t xml:space="preserve"> </w:t>
      </w:r>
      <w:r w:rsidR="00EA0420" w:rsidRPr="00752E62">
        <w:rPr>
          <w:color w:val="000000" w:themeColor="text1"/>
        </w:rPr>
        <w:t>tijekom</w:t>
      </w:r>
      <w:r w:rsidRPr="00752E62">
        <w:rPr>
          <w:color w:val="000000" w:themeColor="text1"/>
        </w:rPr>
        <w:t xml:space="preserve"> 104</w:t>
      </w:r>
      <w:r w:rsidR="006E0A6D" w:rsidRPr="00752E62">
        <w:rPr>
          <w:color w:val="000000" w:themeColor="text1"/>
        </w:rPr>
        <w:t> </w:t>
      </w:r>
      <w:r w:rsidRPr="00752E62">
        <w:rPr>
          <w:color w:val="000000" w:themeColor="text1"/>
        </w:rPr>
        <w:t>tjedn</w:t>
      </w:r>
      <w:r w:rsidR="00EA0420" w:rsidRPr="00752E62">
        <w:rPr>
          <w:color w:val="000000" w:themeColor="text1"/>
        </w:rPr>
        <w:t>a</w:t>
      </w:r>
      <w:r w:rsidRPr="00752E62">
        <w:rPr>
          <w:color w:val="000000" w:themeColor="text1"/>
        </w:rPr>
        <w:t xml:space="preserve"> liječenja (vidjeti tablicu</w:t>
      </w:r>
      <w:r w:rsidR="006E0A6D" w:rsidRPr="00752E62">
        <w:rPr>
          <w:color w:val="000000" w:themeColor="text1"/>
        </w:rPr>
        <w:t> </w:t>
      </w:r>
      <w:r w:rsidR="00F549D4" w:rsidRPr="00752E62">
        <w:rPr>
          <w:color w:val="000000" w:themeColor="text1"/>
        </w:rPr>
        <w:t>9</w:t>
      </w:r>
      <w:r w:rsidRPr="00752E62">
        <w:rPr>
          <w:color w:val="000000" w:themeColor="text1"/>
        </w:rPr>
        <w:t xml:space="preserve">). </w:t>
      </w:r>
    </w:p>
    <w:p w14:paraId="1F5240F9" w14:textId="77777777" w:rsidR="00C46587" w:rsidRPr="00752E62" w:rsidRDefault="00C46587" w:rsidP="00982118">
      <w:pPr>
        <w:rPr>
          <w:color w:val="000000" w:themeColor="text1"/>
        </w:rPr>
      </w:pPr>
    </w:p>
    <w:p w14:paraId="319353AB" w14:textId="77777777" w:rsidR="00C46587" w:rsidRPr="00752E62" w:rsidRDefault="00C46587" w:rsidP="004A6980">
      <w:pPr>
        <w:keepNext/>
        <w:keepLines/>
        <w:rPr>
          <w:b/>
          <w:color w:val="000000" w:themeColor="text1"/>
        </w:rPr>
      </w:pPr>
      <w:r w:rsidRPr="00752E62">
        <w:rPr>
          <w:b/>
          <w:color w:val="000000" w:themeColor="text1"/>
        </w:rPr>
        <w:t xml:space="preserve">Tablica </w:t>
      </w:r>
      <w:r w:rsidR="00F549D4" w:rsidRPr="00752E62">
        <w:rPr>
          <w:b/>
          <w:color w:val="000000" w:themeColor="text1"/>
        </w:rPr>
        <w:t>9</w:t>
      </w:r>
      <w:r w:rsidR="006E0A6D" w:rsidRPr="00752E62">
        <w:rPr>
          <w:b/>
          <w:color w:val="000000" w:themeColor="text1"/>
        </w:rPr>
        <w:t>.</w:t>
      </w:r>
      <w:r w:rsidRPr="00752E62">
        <w:rPr>
          <w:b/>
          <w:color w:val="000000" w:themeColor="text1"/>
        </w:rPr>
        <w:t> ACR odgovori u ispitivanju RA V (postotak bolesnika)</w:t>
      </w:r>
    </w:p>
    <w:p w14:paraId="7BFD9E56" w14:textId="77777777" w:rsidR="00C46587" w:rsidRPr="00752E62" w:rsidRDefault="00C46587" w:rsidP="004A6980">
      <w:pPr>
        <w:keepNext/>
        <w:keepLines/>
        <w:rPr>
          <w:color w:val="000000" w:themeColor="text1"/>
          <w:lang w:val="it-IT"/>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990"/>
        <w:gridCol w:w="1710"/>
        <w:gridCol w:w="2070"/>
        <w:gridCol w:w="1020"/>
        <w:gridCol w:w="1110"/>
        <w:gridCol w:w="1110"/>
      </w:tblGrid>
      <w:tr w:rsidR="00B8172B" w:rsidRPr="00752E62" w14:paraId="44A2E747" w14:textId="77777777" w:rsidTr="00855029">
        <w:trPr>
          <w:tblHeader/>
        </w:trPr>
        <w:tc>
          <w:tcPr>
            <w:tcW w:w="1638" w:type="dxa"/>
            <w:tcBorders>
              <w:top w:val="single" w:sz="4" w:space="0" w:color="auto"/>
              <w:left w:val="single" w:sz="4" w:space="0" w:color="auto"/>
              <w:bottom w:val="single" w:sz="4" w:space="0" w:color="auto"/>
              <w:right w:val="single" w:sz="4" w:space="0" w:color="auto"/>
            </w:tcBorders>
            <w:vAlign w:val="center"/>
            <w:hideMark/>
          </w:tcPr>
          <w:p w14:paraId="4BB03391" w14:textId="77777777" w:rsidR="00C46587" w:rsidRPr="00752E62" w:rsidRDefault="00C46587" w:rsidP="004A6980">
            <w:pPr>
              <w:keepNext/>
              <w:keepLines/>
              <w:jc w:val="center"/>
              <w:rPr>
                <w:b/>
                <w:color w:val="000000" w:themeColor="text1"/>
              </w:rPr>
            </w:pPr>
            <w:r w:rsidRPr="00752E62">
              <w:rPr>
                <w:b/>
                <w:color w:val="000000" w:themeColor="text1"/>
              </w:rPr>
              <w:t>Odgovor</w:t>
            </w:r>
          </w:p>
        </w:tc>
        <w:tc>
          <w:tcPr>
            <w:tcW w:w="990" w:type="dxa"/>
            <w:tcBorders>
              <w:top w:val="single" w:sz="4" w:space="0" w:color="auto"/>
              <w:left w:val="single" w:sz="4" w:space="0" w:color="auto"/>
              <w:bottom w:val="single" w:sz="4" w:space="0" w:color="auto"/>
              <w:right w:val="single" w:sz="4" w:space="0" w:color="auto"/>
            </w:tcBorders>
            <w:hideMark/>
          </w:tcPr>
          <w:p w14:paraId="41B711ED" w14:textId="77777777" w:rsidR="00C46587" w:rsidRPr="00752E62" w:rsidRDefault="00C46587" w:rsidP="004A6980">
            <w:pPr>
              <w:keepNext/>
              <w:keepLines/>
              <w:jc w:val="center"/>
              <w:rPr>
                <w:b/>
                <w:color w:val="000000" w:themeColor="text1"/>
              </w:rPr>
            </w:pPr>
            <w:r w:rsidRPr="00752E62">
              <w:rPr>
                <w:b/>
                <w:color w:val="000000" w:themeColor="text1"/>
              </w:rPr>
              <w:t>MTX</w:t>
            </w:r>
          </w:p>
          <w:p w14:paraId="2737792E" w14:textId="77777777" w:rsidR="00C46587" w:rsidRPr="00752E62" w:rsidRDefault="00C46587" w:rsidP="004A6980">
            <w:pPr>
              <w:keepNext/>
              <w:keepLines/>
              <w:jc w:val="center"/>
              <w:rPr>
                <w:b/>
                <w:color w:val="000000" w:themeColor="text1"/>
              </w:rPr>
            </w:pPr>
            <w:r w:rsidRPr="00752E62">
              <w:rPr>
                <w:b/>
                <w:color w:val="000000" w:themeColor="text1"/>
              </w:rPr>
              <w:t>n</w:t>
            </w:r>
            <w:r w:rsidR="006E0A6D" w:rsidRPr="00752E62">
              <w:rPr>
                <w:b/>
                <w:color w:val="000000" w:themeColor="text1"/>
              </w:rPr>
              <w:t> </w:t>
            </w:r>
            <w:r w:rsidRPr="00752E62">
              <w:rPr>
                <w:b/>
                <w:color w:val="000000" w:themeColor="text1"/>
              </w:rPr>
              <w:t>=</w:t>
            </w:r>
            <w:r w:rsidR="006E0A6D" w:rsidRPr="00752E62">
              <w:rPr>
                <w:b/>
                <w:color w:val="000000" w:themeColor="text1"/>
              </w:rPr>
              <w:t> </w:t>
            </w:r>
            <w:r w:rsidRPr="00752E62">
              <w:rPr>
                <w:b/>
                <w:color w:val="000000" w:themeColor="text1"/>
              </w:rPr>
              <w:t>257</w:t>
            </w:r>
          </w:p>
        </w:tc>
        <w:tc>
          <w:tcPr>
            <w:tcW w:w="1710" w:type="dxa"/>
            <w:tcBorders>
              <w:top w:val="single" w:sz="4" w:space="0" w:color="auto"/>
              <w:left w:val="single" w:sz="4" w:space="0" w:color="auto"/>
              <w:bottom w:val="single" w:sz="4" w:space="0" w:color="auto"/>
              <w:right w:val="single" w:sz="4" w:space="0" w:color="auto"/>
            </w:tcBorders>
            <w:hideMark/>
          </w:tcPr>
          <w:p w14:paraId="1630A983" w14:textId="77777777" w:rsidR="00C46587" w:rsidRPr="00752E62" w:rsidRDefault="00C60901" w:rsidP="004A6980">
            <w:pPr>
              <w:keepNext/>
              <w:keepLines/>
              <w:jc w:val="center"/>
              <w:rPr>
                <w:b/>
                <w:color w:val="000000" w:themeColor="text1"/>
              </w:rPr>
            </w:pPr>
            <w:r w:rsidRPr="00752E62">
              <w:rPr>
                <w:b/>
                <w:color w:val="000000" w:themeColor="text1"/>
              </w:rPr>
              <w:t>Adalimumab</w:t>
            </w:r>
          </w:p>
          <w:p w14:paraId="63E3CB39" w14:textId="77777777" w:rsidR="00C46587" w:rsidRPr="00752E62" w:rsidRDefault="00C46587" w:rsidP="004A6980">
            <w:pPr>
              <w:keepNext/>
              <w:keepLines/>
              <w:jc w:val="center"/>
              <w:rPr>
                <w:b/>
                <w:color w:val="000000" w:themeColor="text1"/>
              </w:rPr>
            </w:pPr>
            <w:r w:rsidRPr="00752E62">
              <w:rPr>
                <w:b/>
                <w:color w:val="000000" w:themeColor="text1"/>
              </w:rPr>
              <w:t>n</w:t>
            </w:r>
            <w:r w:rsidR="006E0A6D" w:rsidRPr="00752E62">
              <w:rPr>
                <w:b/>
                <w:color w:val="000000" w:themeColor="text1"/>
              </w:rPr>
              <w:t> </w:t>
            </w:r>
            <w:r w:rsidRPr="00752E62">
              <w:rPr>
                <w:b/>
                <w:color w:val="000000" w:themeColor="text1"/>
              </w:rPr>
              <w:t>=</w:t>
            </w:r>
            <w:r w:rsidR="006E0A6D" w:rsidRPr="00752E62">
              <w:rPr>
                <w:b/>
                <w:color w:val="000000" w:themeColor="text1"/>
              </w:rPr>
              <w:t> </w:t>
            </w:r>
            <w:r w:rsidRPr="00752E62">
              <w:rPr>
                <w:b/>
                <w:color w:val="000000" w:themeColor="text1"/>
              </w:rPr>
              <w:t>274</w:t>
            </w:r>
          </w:p>
        </w:tc>
        <w:tc>
          <w:tcPr>
            <w:tcW w:w="2070" w:type="dxa"/>
            <w:tcBorders>
              <w:top w:val="single" w:sz="4" w:space="0" w:color="auto"/>
              <w:left w:val="single" w:sz="4" w:space="0" w:color="auto"/>
              <w:bottom w:val="single" w:sz="4" w:space="0" w:color="auto"/>
              <w:right w:val="single" w:sz="4" w:space="0" w:color="auto"/>
            </w:tcBorders>
            <w:hideMark/>
          </w:tcPr>
          <w:p w14:paraId="34F8323C" w14:textId="77777777" w:rsidR="00C46587" w:rsidRPr="00752E62" w:rsidRDefault="00C60901" w:rsidP="004A6980">
            <w:pPr>
              <w:keepNext/>
              <w:keepLines/>
              <w:jc w:val="center"/>
              <w:rPr>
                <w:b/>
                <w:color w:val="000000" w:themeColor="text1"/>
              </w:rPr>
            </w:pPr>
            <w:r w:rsidRPr="00752E62">
              <w:rPr>
                <w:b/>
                <w:color w:val="000000" w:themeColor="text1"/>
              </w:rPr>
              <w:t>Adalimumab/MTX</w:t>
            </w:r>
          </w:p>
          <w:p w14:paraId="30ABEA2F" w14:textId="77777777" w:rsidR="00C46587" w:rsidRPr="00752E62" w:rsidRDefault="00C46587" w:rsidP="004A6980">
            <w:pPr>
              <w:keepNext/>
              <w:keepLines/>
              <w:jc w:val="center"/>
              <w:rPr>
                <w:b/>
                <w:color w:val="000000" w:themeColor="text1"/>
              </w:rPr>
            </w:pPr>
            <w:r w:rsidRPr="00752E62">
              <w:rPr>
                <w:b/>
                <w:color w:val="000000" w:themeColor="text1"/>
              </w:rPr>
              <w:t>n</w:t>
            </w:r>
            <w:r w:rsidR="006E0A6D" w:rsidRPr="00752E62">
              <w:rPr>
                <w:b/>
                <w:color w:val="000000" w:themeColor="text1"/>
              </w:rPr>
              <w:t> </w:t>
            </w:r>
            <w:r w:rsidRPr="00752E62">
              <w:rPr>
                <w:b/>
                <w:color w:val="000000" w:themeColor="text1"/>
              </w:rPr>
              <w:t>=</w:t>
            </w:r>
            <w:r w:rsidR="006E0A6D" w:rsidRPr="00752E62">
              <w:rPr>
                <w:b/>
                <w:color w:val="000000" w:themeColor="text1"/>
              </w:rPr>
              <w:t> </w:t>
            </w:r>
            <w:r w:rsidRPr="00752E62">
              <w:rPr>
                <w:b/>
                <w:color w:val="000000" w:themeColor="text1"/>
              </w:rPr>
              <w:t>268</w:t>
            </w:r>
          </w:p>
        </w:tc>
        <w:tc>
          <w:tcPr>
            <w:tcW w:w="1020" w:type="dxa"/>
            <w:tcBorders>
              <w:top w:val="single" w:sz="4" w:space="0" w:color="auto"/>
              <w:left w:val="single" w:sz="4" w:space="0" w:color="auto"/>
              <w:bottom w:val="single" w:sz="4" w:space="0" w:color="auto"/>
              <w:right w:val="single" w:sz="4" w:space="0" w:color="auto"/>
            </w:tcBorders>
            <w:vAlign w:val="center"/>
            <w:hideMark/>
          </w:tcPr>
          <w:p w14:paraId="4E43E45D" w14:textId="77777777" w:rsidR="00C46587" w:rsidRPr="00752E62" w:rsidRDefault="00C46587" w:rsidP="004A6980">
            <w:pPr>
              <w:keepNext/>
              <w:keepLines/>
              <w:jc w:val="center"/>
              <w:rPr>
                <w:b/>
                <w:color w:val="000000" w:themeColor="text1"/>
              </w:rPr>
            </w:pPr>
            <w:r w:rsidRPr="00752E62">
              <w:rPr>
                <w:b/>
                <w:color w:val="000000" w:themeColor="text1"/>
              </w:rPr>
              <w:t>p</w:t>
            </w:r>
            <w:r w:rsidRPr="00752E62">
              <w:rPr>
                <w:b/>
                <w:color w:val="000000" w:themeColor="text1"/>
              </w:rPr>
              <w:noBreakHyphen/>
              <w:t>vrijednost</w:t>
            </w:r>
            <w:r w:rsidRPr="00752E62">
              <w:rPr>
                <w:b/>
                <w:color w:val="000000" w:themeColor="text1"/>
                <w:vertAlign w:val="superscript"/>
              </w:rPr>
              <w:t>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D9CB514" w14:textId="77777777" w:rsidR="00C46587" w:rsidRPr="00752E62" w:rsidRDefault="00C46587" w:rsidP="004A6980">
            <w:pPr>
              <w:keepNext/>
              <w:keepLines/>
              <w:jc w:val="center"/>
              <w:rPr>
                <w:b/>
                <w:color w:val="000000" w:themeColor="text1"/>
              </w:rPr>
            </w:pPr>
            <w:r w:rsidRPr="00752E62">
              <w:rPr>
                <w:b/>
                <w:color w:val="000000" w:themeColor="text1"/>
              </w:rPr>
              <w:t>p</w:t>
            </w:r>
            <w:r w:rsidRPr="00752E62">
              <w:rPr>
                <w:b/>
                <w:color w:val="000000" w:themeColor="text1"/>
              </w:rPr>
              <w:noBreakHyphen/>
              <w:t>vrijednost</w:t>
            </w:r>
            <w:r w:rsidRPr="00752E62">
              <w:rPr>
                <w:b/>
                <w:color w:val="000000" w:themeColor="text1"/>
                <w:vertAlign w:val="superscript"/>
              </w:rPr>
              <w:t>b</w:t>
            </w:r>
          </w:p>
        </w:tc>
        <w:tc>
          <w:tcPr>
            <w:tcW w:w="1110" w:type="dxa"/>
            <w:tcBorders>
              <w:top w:val="single" w:sz="4" w:space="0" w:color="auto"/>
              <w:left w:val="single" w:sz="4" w:space="0" w:color="auto"/>
              <w:bottom w:val="single" w:sz="4" w:space="0" w:color="auto"/>
              <w:right w:val="single" w:sz="4" w:space="0" w:color="auto"/>
            </w:tcBorders>
            <w:vAlign w:val="center"/>
            <w:hideMark/>
          </w:tcPr>
          <w:p w14:paraId="1FDB8C52" w14:textId="77777777" w:rsidR="00C46587" w:rsidRPr="00752E62" w:rsidRDefault="00C46587" w:rsidP="004A6980">
            <w:pPr>
              <w:keepNext/>
              <w:keepLines/>
              <w:jc w:val="center"/>
              <w:rPr>
                <w:b/>
                <w:color w:val="000000" w:themeColor="text1"/>
              </w:rPr>
            </w:pPr>
            <w:r w:rsidRPr="00752E62">
              <w:rPr>
                <w:b/>
                <w:color w:val="000000" w:themeColor="text1"/>
              </w:rPr>
              <w:t>p</w:t>
            </w:r>
            <w:r w:rsidRPr="00752E62">
              <w:rPr>
                <w:b/>
                <w:color w:val="000000" w:themeColor="text1"/>
              </w:rPr>
              <w:noBreakHyphen/>
              <w:t>vrijednost</w:t>
            </w:r>
            <w:r w:rsidRPr="00752E62">
              <w:rPr>
                <w:b/>
                <w:color w:val="000000" w:themeColor="text1"/>
                <w:vertAlign w:val="superscript"/>
              </w:rPr>
              <w:t>c</w:t>
            </w:r>
          </w:p>
        </w:tc>
      </w:tr>
      <w:tr w:rsidR="00B8172B" w:rsidRPr="00752E62" w14:paraId="16E77BC1"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388F5F31" w14:textId="77777777" w:rsidR="00C46587" w:rsidRPr="00752E62" w:rsidRDefault="00C46587" w:rsidP="004A6980">
            <w:pPr>
              <w:keepNext/>
              <w:keepLines/>
              <w:rPr>
                <w:color w:val="000000" w:themeColor="text1"/>
              </w:rPr>
            </w:pPr>
            <w:r w:rsidRPr="00752E62">
              <w:rPr>
                <w:color w:val="000000" w:themeColor="text1"/>
              </w:rPr>
              <w:t>ACR 20</w:t>
            </w:r>
          </w:p>
        </w:tc>
        <w:tc>
          <w:tcPr>
            <w:tcW w:w="990" w:type="dxa"/>
            <w:tcBorders>
              <w:top w:val="single" w:sz="4" w:space="0" w:color="auto"/>
              <w:left w:val="single" w:sz="4" w:space="0" w:color="auto"/>
              <w:bottom w:val="single" w:sz="4" w:space="0" w:color="auto"/>
              <w:right w:val="single" w:sz="4" w:space="0" w:color="auto"/>
            </w:tcBorders>
          </w:tcPr>
          <w:p w14:paraId="6F43B0D1" w14:textId="77777777" w:rsidR="00C46587" w:rsidRPr="00752E62" w:rsidRDefault="00C46587" w:rsidP="004A6980">
            <w:pPr>
              <w:keepNext/>
              <w:keepLines/>
              <w:jc w:val="center"/>
              <w:rPr>
                <w:color w:val="000000" w:themeColor="text1"/>
                <w:lang w:val="en-GB"/>
              </w:rPr>
            </w:pPr>
          </w:p>
        </w:tc>
        <w:tc>
          <w:tcPr>
            <w:tcW w:w="1710" w:type="dxa"/>
            <w:tcBorders>
              <w:top w:val="single" w:sz="4" w:space="0" w:color="auto"/>
              <w:left w:val="single" w:sz="4" w:space="0" w:color="auto"/>
              <w:bottom w:val="single" w:sz="4" w:space="0" w:color="auto"/>
              <w:right w:val="single" w:sz="4" w:space="0" w:color="auto"/>
            </w:tcBorders>
          </w:tcPr>
          <w:p w14:paraId="12E32FD9" w14:textId="77777777" w:rsidR="00C46587" w:rsidRPr="00752E62" w:rsidRDefault="00C46587" w:rsidP="004A6980">
            <w:pPr>
              <w:keepNext/>
              <w:keepLines/>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30AF5D4B" w14:textId="77777777" w:rsidR="00C46587" w:rsidRPr="00752E62" w:rsidRDefault="00C46587" w:rsidP="004A6980">
            <w:pPr>
              <w:keepNext/>
              <w:keepLines/>
              <w:jc w:val="center"/>
              <w:rPr>
                <w:color w:val="000000" w:themeColor="text1"/>
                <w:lang w:val="en-GB"/>
              </w:rPr>
            </w:pPr>
          </w:p>
        </w:tc>
        <w:tc>
          <w:tcPr>
            <w:tcW w:w="1020" w:type="dxa"/>
            <w:tcBorders>
              <w:top w:val="single" w:sz="4" w:space="0" w:color="auto"/>
              <w:left w:val="single" w:sz="4" w:space="0" w:color="auto"/>
              <w:bottom w:val="single" w:sz="4" w:space="0" w:color="auto"/>
              <w:right w:val="single" w:sz="4" w:space="0" w:color="auto"/>
            </w:tcBorders>
          </w:tcPr>
          <w:p w14:paraId="529AC855" w14:textId="77777777" w:rsidR="00C46587" w:rsidRPr="00752E62" w:rsidRDefault="00C46587" w:rsidP="004A6980">
            <w:pPr>
              <w:keepNext/>
              <w:keepLines/>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170446AA" w14:textId="77777777" w:rsidR="00C46587" w:rsidRPr="00752E62" w:rsidRDefault="00C46587" w:rsidP="004A6980">
            <w:pPr>
              <w:keepNext/>
              <w:keepLines/>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1A179CCF" w14:textId="77777777" w:rsidR="00C46587" w:rsidRPr="00752E62" w:rsidRDefault="00C46587" w:rsidP="004A6980">
            <w:pPr>
              <w:keepNext/>
              <w:keepLines/>
              <w:jc w:val="center"/>
              <w:rPr>
                <w:color w:val="000000" w:themeColor="text1"/>
                <w:lang w:val="en-GB"/>
              </w:rPr>
            </w:pPr>
          </w:p>
        </w:tc>
      </w:tr>
      <w:tr w:rsidR="00B8172B" w:rsidRPr="00752E62" w14:paraId="556F66D3"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49836AB0" w14:textId="77777777" w:rsidR="00C46587" w:rsidRPr="00752E62" w:rsidRDefault="00C46587" w:rsidP="004A6980">
            <w:pPr>
              <w:keepNext/>
              <w:keepLines/>
              <w:ind w:left="270"/>
              <w:rPr>
                <w:color w:val="000000" w:themeColor="text1"/>
              </w:rPr>
            </w:pPr>
            <w:r w:rsidRPr="00752E62">
              <w:rPr>
                <w:color w:val="000000" w:themeColor="text1"/>
              </w:rPr>
              <w:t>52. tjedan</w:t>
            </w:r>
          </w:p>
        </w:tc>
        <w:tc>
          <w:tcPr>
            <w:tcW w:w="990" w:type="dxa"/>
            <w:tcBorders>
              <w:top w:val="single" w:sz="4" w:space="0" w:color="auto"/>
              <w:left w:val="single" w:sz="4" w:space="0" w:color="auto"/>
              <w:bottom w:val="single" w:sz="4" w:space="0" w:color="auto"/>
              <w:right w:val="single" w:sz="4" w:space="0" w:color="auto"/>
            </w:tcBorders>
            <w:hideMark/>
          </w:tcPr>
          <w:p w14:paraId="51A0B808" w14:textId="77777777" w:rsidR="00C46587" w:rsidRPr="00752E62" w:rsidRDefault="00C46587" w:rsidP="004A6980">
            <w:pPr>
              <w:keepNext/>
              <w:keepLines/>
              <w:jc w:val="center"/>
              <w:rPr>
                <w:color w:val="000000" w:themeColor="text1"/>
              </w:rPr>
            </w:pPr>
            <w:r w:rsidRPr="00752E62">
              <w:rPr>
                <w:color w:val="000000" w:themeColor="text1"/>
              </w:rPr>
              <w:t>62,6</w:t>
            </w:r>
            <w:r w:rsidR="006A6D10" w:rsidRPr="00752E62">
              <w:rPr>
                <w:color w:val="000000" w:themeColor="text1"/>
              </w:rPr>
              <w:t> %</w:t>
            </w:r>
          </w:p>
        </w:tc>
        <w:tc>
          <w:tcPr>
            <w:tcW w:w="1710" w:type="dxa"/>
            <w:tcBorders>
              <w:top w:val="single" w:sz="4" w:space="0" w:color="auto"/>
              <w:left w:val="single" w:sz="4" w:space="0" w:color="auto"/>
              <w:bottom w:val="single" w:sz="4" w:space="0" w:color="auto"/>
              <w:right w:val="single" w:sz="4" w:space="0" w:color="auto"/>
            </w:tcBorders>
            <w:hideMark/>
          </w:tcPr>
          <w:p w14:paraId="1DC0D96F" w14:textId="77777777" w:rsidR="00C46587" w:rsidRPr="00752E62" w:rsidRDefault="00C46587" w:rsidP="004A6980">
            <w:pPr>
              <w:keepNext/>
              <w:keepLines/>
              <w:jc w:val="center"/>
              <w:rPr>
                <w:color w:val="000000" w:themeColor="text1"/>
              </w:rPr>
            </w:pPr>
            <w:r w:rsidRPr="00752E62">
              <w:rPr>
                <w:color w:val="000000" w:themeColor="text1"/>
              </w:rPr>
              <w:t>54,4</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0A623897" w14:textId="77777777" w:rsidR="00C46587" w:rsidRPr="00752E62" w:rsidRDefault="00C46587" w:rsidP="004A6980">
            <w:pPr>
              <w:keepNext/>
              <w:keepLines/>
              <w:jc w:val="center"/>
              <w:rPr>
                <w:color w:val="000000" w:themeColor="text1"/>
              </w:rPr>
            </w:pPr>
            <w:r w:rsidRPr="00752E62">
              <w:rPr>
                <w:color w:val="000000" w:themeColor="text1"/>
              </w:rPr>
              <w:t>72,8</w:t>
            </w:r>
            <w:r w:rsidR="006A6D10" w:rsidRPr="00752E62">
              <w:rPr>
                <w:color w:val="000000" w:themeColor="text1"/>
              </w:rPr>
              <w:t> %</w:t>
            </w:r>
          </w:p>
        </w:tc>
        <w:tc>
          <w:tcPr>
            <w:tcW w:w="1020" w:type="dxa"/>
            <w:tcBorders>
              <w:top w:val="single" w:sz="4" w:space="0" w:color="auto"/>
              <w:left w:val="single" w:sz="4" w:space="0" w:color="auto"/>
              <w:bottom w:val="single" w:sz="4" w:space="0" w:color="auto"/>
              <w:right w:val="single" w:sz="4" w:space="0" w:color="auto"/>
            </w:tcBorders>
            <w:hideMark/>
          </w:tcPr>
          <w:p w14:paraId="7521B458" w14:textId="77777777" w:rsidR="00C46587" w:rsidRPr="00752E62" w:rsidRDefault="00C46587" w:rsidP="004A6980">
            <w:pPr>
              <w:keepNext/>
              <w:keepLines/>
              <w:jc w:val="center"/>
              <w:rPr>
                <w:color w:val="000000" w:themeColor="text1"/>
              </w:rPr>
            </w:pPr>
            <w:r w:rsidRPr="00752E62">
              <w:rPr>
                <w:color w:val="000000" w:themeColor="text1"/>
              </w:rPr>
              <w:t>0,013</w:t>
            </w:r>
          </w:p>
        </w:tc>
        <w:tc>
          <w:tcPr>
            <w:tcW w:w="1110" w:type="dxa"/>
            <w:tcBorders>
              <w:top w:val="single" w:sz="4" w:space="0" w:color="auto"/>
              <w:left w:val="single" w:sz="4" w:space="0" w:color="auto"/>
              <w:bottom w:val="single" w:sz="4" w:space="0" w:color="auto"/>
              <w:right w:val="single" w:sz="4" w:space="0" w:color="auto"/>
            </w:tcBorders>
            <w:hideMark/>
          </w:tcPr>
          <w:p w14:paraId="29109CB7" w14:textId="77777777" w:rsidR="00C46587" w:rsidRPr="00752E62" w:rsidRDefault="00C46587" w:rsidP="004A6980">
            <w:pPr>
              <w:keepNext/>
              <w:keepLines/>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7D58DEFC" w14:textId="77777777" w:rsidR="00C46587" w:rsidRPr="00752E62" w:rsidRDefault="00C46587" w:rsidP="004A6980">
            <w:pPr>
              <w:keepNext/>
              <w:keepLines/>
              <w:jc w:val="center"/>
              <w:rPr>
                <w:color w:val="000000" w:themeColor="text1"/>
              </w:rPr>
            </w:pPr>
            <w:r w:rsidRPr="00752E62">
              <w:rPr>
                <w:color w:val="000000" w:themeColor="text1"/>
              </w:rPr>
              <w:t>0,043</w:t>
            </w:r>
          </w:p>
        </w:tc>
      </w:tr>
      <w:tr w:rsidR="00B8172B" w:rsidRPr="00752E62" w14:paraId="77EF440E"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2DC8A178" w14:textId="77777777" w:rsidR="00C46587" w:rsidRPr="00752E62" w:rsidRDefault="00C46587" w:rsidP="004A6980">
            <w:pPr>
              <w:keepNext/>
              <w:keepLines/>
              <w:ind w:left="270"/>
              <w:rPr>
                <w:color w:val="000000" w:themeColor="text1"/>
              </w:rPr>
            </w:pPr>
            <w:r w:rsidRPr="00752E62">
              <w:rPr>
                <w:color w:val="000000" w:themeColor="text1"/>
              </w:rPr>
              <w:t>104. tjedan</w:t>
            </w:r>
          </w:p>
        </w:tc>
        <w:tc>
          <w:tcPr>
            <w:tcW w:w="990" w:type="dxa"/>
            <w:tcBorders>
              <w:top w:val="single" w:sz="4" w:space="0" w:color="auto"/>
              <w:left w:val="single" w:sz="4" w:space="0" w:color="auto"/>
              <w:bottom w:val="single" w:sz="4" w:space="0" w:color="auto"/>
              <w:right w:val="single" w:sz="4" w:space="0" w:color="auto"/>
            </w:tcBorders>
            <w:hideMark/>
          </w:tcPr>
          <w:p w14:paraId="04E732E4" w14:textId="77777777" w:rsidR="00C46587" w:rsidRPr="00752E62" w:rsidRDefault="00C46587" w:rsidP="004A6980">
            <w:pPr>
              <w:keepNext/>
              <w:keepLines/>
              <w:jc w:val="center"/>
              <w:rPr>
                <w:color w:val="000000" w:themeColor="text1"/>
              </w:rPr>
            </w:pPr>
            <w:r w:rsidRPr="00752E62">
              <w:rPr>
                <w:color w:val="000000" w:themeColor="text1"/>
              </w:rPr>
              <w:t>56,0</w:t>
            </w:r>
            <w:r w:rsidR="006A6D10" w:rsidRPr="00752E62">
              <w:rPr>
                <w:color w:val="000000" w:themeColor="text1"/>
              </w:rPr>
              <w:t> %</w:t>
            </w:r>
          </w:p>
        </w:tc>
        <w:tc>
          <w:tcPr>
            <w:tcW w:w="1710" w:type="dxa"/>
            <w:tcBorders>
              <w:top w:val="single" w:sz="4" w:space="0" w:color="auto"/>
              <w:left w:val="single" w:sz="4" w:space="0" w:color="auto"/>
              <w:bottom w:val="single" w:sz="4" w:space="0" w:color="auto"/>
              <w:right w:val="single" w:sz="4" w:space="0" w:color="auto"/>
            </w:tcBorders>
            <w:hideMark/>
          </w:tcPr>
          <w:p w14:paraId="34981471" w14:textId="77777777" w:rsidR="00C46587" w:rsidRPr="00752E62" w:rsidRDefault="00C46587" w:rsidP="004A6980">
            <w:pPr>
              <w:keepNext/>
              <w:keepLines/>
              <w:jc w:val="center"/>
              <w:rPr>
                <w:color w:val="000000" w:themeColor="text1"/>
              </w:rPr>
            </w:pPr>
            <w:r w:rsidRPr="00752E62">
              <w:rPr>
                <w:color w:val="000000" w:themeColor="text1"/>
              </w:rPr>
              <w:t>49,3</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4955150F" w14:textId="77777777" w:rsidR="00C46587" w:rsidRPr="00752E62" w:rsidRDefault="00C46587" w:rsidP="004A6980">
            <w:pPr>
              <w:keepNext/>
              <w:keepLines/>
              <w:jc w:val="center"/>
              <w:rPr>
                <w:color w:val="000000" w:themeColor="text1"/>
              </w:rPr>
            </w:pPr>
            <w:r w:rsidRPr="00752E62">
              <w:rPr>
                <w:color w:val="000000" w:themeColor="text1"/>
              </w:rPr>
              <w:t>69,4</w:t>
            </w:r>
            <w:r w:rsidR="006A6D10" w:rsidRPr="00752E62">
              <w:rPr>
                <w:color w:val="000000" w:themeColor="text1"/>
              </w:rPr>
              <w:t> %</w:t>
            </w:r>
          </w:p>
        </w:tc>
        <w:tc>
          <w:tcPr>
            <w:tcW w:w="1020" w:type="dxa"/>
            <w:tcBorders>
              <w:top w:val="single" w:sz="4" w:space="0" w:color="auto"/>
              <w:left w:val="single" w:sz="4" w:space="0" w:color="auto"/>
              <w:bottom w:val="single" w:sz="4" w:space="0" w:color="auto"/>
              <w:right w:val="single" w:sz="4" w:space="0" w:color="auto"/>
            </w:tcBorders>
            <w:hideMark/>
          </w:tcPr>
          <w:p w14:paraId="6015AA67" w14:textId="77777777" w:rsidR="00C46587" w:rsidRPr="00752E62" w:rsidRDefault="00C46587" w:rsidP="004A6980">
            <w:pPr>
              <w:keepNext/>
              <w:keepLines/>
              <w:jc w:val="center"/>
              <w:rPr>
                <w:color w:val="000000" w:themeColor="text1"/>
              </w:rPr>
            </w:pPr>
            <w:r w:rsidRPr="00752E62">
              <w:rPr>
                <w:color w:val="000000" w:themeColor="text1"/>
              </w:rPr>
              <w:t>0,002</w:t>
            </w:r>
          </w:p>
        </w:tc>
        <w:tc>
          <w:tcPr>
            <w:tcW w:w="1110" w:type="dxa"/>
            <w:tcBorders>
              <w:top w:val="single" w:sz="4" w:space="0" w:color="auto"/>
              <w:left w:val="single" w:sz="4" w:space="0" w:color="auto"/>
              <w:bottom w:val="single" w:sz="4" w:space="0" w:color="auto"/>
              <w:right w:val="single" w:sz="4" w:space="0" w:color="auto"/>
            </w:tcBorders>
            <w:hideMark/>
          </w:tcPr>
          <w:p w14:paraId="3A3715F9" w14:textId="77777777" w:rsidR="00C46587" w:rsidRPr="00752E62" w:rsidRDefault="00C46587" w:rsidP="004A6980">
            <w:pPr>
              <w:keepNext/>
              <w:keepLines/>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6E52C227" w14:textId="77777777" w:rsidR="00C46587" w:rsidRPr="00752E62" w:rsidRDefault="00C46587" w:rsidP="004A6980">
            <w:pPr>
              <w:keepNext/>
              <w:keepLines/>
              <w:jc w:val="center"/>
              <w:rPr>
                <w:color w:val="000000" w:themeColor="text1"/>
              </w:rPr>
            </w:pPr>
            <w:r w:rsidRPr="00752E62">
              <w:rPr>
                <w:color w:val="000000" w:themeColor="text1"/>
              </w:rPr>
              <w:t>0,140</w:t>
            </w:r>
          </w:p>
        </w:tc>
      </w:tr>
      <w:tr w:rsidR="00B8172B" w:rsidRPr="00752E62" w14:paraId="3ADA06F1"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3112D0E3" w14:textId="77777777" w:rsidR="00C46587" w:rsidRPr="00752E62" w:rsidRDefault="00C46587" w:rsidP="004A6980">
            <w:pPr>
              <w:keepNext/>
              <w:keepLines/>
              <w:rPr>
                <w:color w:val="000000" w:themeColor="text1"/>
              </w:rPr>
            </w:pPr>
            <w:r w:rsidRPr="00752E62">
              <w:rPr>
                <w:color w:val="000000" w:themeColor="text1"/>
              </w:rPr>
              <w:t>ACR 50</w:t>
            </w:r>
          </w:p>
        </w:tc>
        <w:tc>
          <w:tcPr>
            <w:tcW w:w="990" w:type="dxa"/>
            <w:tcBorders>
              <w:top w:val="single" w:sz="4" w:space="0" w:color="auto"/>
              <w:left w:val="single" w:sz="4" w:space="0" w:color="auto"/>
              <w:bottom w:val="single" w:sz="4" w:space="0" w:color="auto"/>
              <w:right w:val="single" w:sz="4" w:space="0" w:color="auto"/>
            </w:tcBorders>
          </w:tcPr>
          <w:p w14:paraId="39E45B6C" w14:textId="77777777" w:rsidR="00C46587" w:rsidRPr="00752E62" w:rsidRDefault="00C46587" w:rsidP="004A6980">
            <w:pPr>
              <w:keepNext/>
              <w:keepLines/>
              <w:jc w:val="center"/>
              <w:rPr>
                <w:color w:val="000000" w:themeColor="text1"/>
                <w:lang w:val="en-GB"/>
              </w:rPr>
            </w:pPr>
          </w:p>
        </w:tc>
        <w:tc>
          <w:tcPr>
            <w:tcW w:w="1710" w:type="dxa"/>
            <w:tcBorders>
              <w:top w:val="single" w:sz="4" w:space="0" w:color="auto"/>
              <w:left w:val="single" w:sz="4" w:space="0" w:color="auto"/>
              <w:bottom w:val="single" w:sz="4" w:space="0" w:color="auto"/>
              <w:right w:val="single" w:sz="4" w:space="0" w:color="auto"/>
            </w:tcBorders>
          </w:tcPr>
          <w:p w14:paraId="0894189A" w14:textId="77777777" w:rsidR="00C46587" w:rsidRPr="00752E62" w:rsidRDefault="00C46587" w:rsidP="004A6980">
            <w:pPr>
              <w:keepNext/>
              <w:keepLines/>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348081AC" w14:textId="77777777" w:rsidR="00C46587" w:rsidRPr="00752E62" w:rsidRDefault="00C46587" w:rsidP="004A6980">
            <w:pPr>
              <w:keepNext/>
              <w:keepLines/>
              <w:jc w:val="center"/>
              <w:rPr>
                <w:color w:val="000000" w:themeColor="text1"/>
                <w:lang w:val="en-GB"/>
              </w:rPr>
            </w:pPr>
          </w:p>
        </w:tc>
        <w:tc>
          <w:tcPr>
            <w:tcW w:w="1020" w:type="dxa"/>
            <w:tcBorders>
              <w:top w:val="single" w:sz="4" w:space="0" w:color="auto"/>
              <w:left w:val="single" w:sz="4" w:space="0" w:color="auto"/>
              <w:bottom w:val="single" w:sz="4" w:space="0" w:color="auto"/>
              <w:right w:val="single" w:sz="4" w:space="0" w:color="auto"/>
            </w:tcBorders>
          </w:tcPr>
          <w:p w14:paraId="40FB6007" w14:textId="77777777" w:rsidR="00C46587" w:rsidRPr="00752E62" w:rsidRDefault="00C46587" w:rsidP="004A6980">
            <w:pPr>
              <w:keepNext/>
              <w:keepLines/>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069FBD65" w14:textId="77777777" w:rsidR="00C46587" w:rsidRPr="00752E62" w:rsidRDefault="00C46587" w:rsidP="004A6980">
            <w:pPr>
              <w:keepNext/>
              <w:keepLines/>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39317ECB" w14:textId="77777777" w:rsidR="00C46587" w:rsidRPr="00752E62" w:rsidRDefault="00C46587" w:rsidP="004A6980">
            <w:pPr>
              <w:keepNext/>
              <w:keepLines/>
              <w:jc w:val="center"/>
              <w:rPr>
                <w:color w:val="000000" w:themeColor="text1"/>
                <w:lang w:val="en-GB"/>
              </w:rPr>
            </w:pPr>
          </w:p>
        </w:tc>
      </w:tr>
      <w:tr w:rsidR="00B8172B" w:rsidRPr="00752E62" w14:paraId="3598F64C"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5949132E" w14:textId="77777777" w:rsidR="00C46587" w:rsidRPr="00752E62" w:rsidRDefault="00C46587" w:rsidP="004A6980">
            <w:pPr>
              <w:keepNext/>
              <w:keepLines/>
              <w:ind w:left="270"/>
              <w:rPr>
                <w:color w:val="000000" w:themeColor="text1"/>
              </w:rPr>
            </w:pPr>
            <w:r w:rsidRPr="00752E62">
              <w:rPr>
                <w:color w:val="000000" w:themeColor="text1"/>
              </w:rPr>
              <w:t>52. tjedan</w:t>
            </w:r>
          </w:p>
        </w:tc>
        <w:tc>
          <w:tcPr>
            <w:tcW w:w="990" w:type="dxa"/>
            <w:tcBorders>
              <w:top w:val="single" w:sz="4" w:space="0" w:color="auto"/>
              <w:left w:val="single" w:sz="4" w:space="0" w:color="auto"/>
              <w:bottom w:val="single" w:sz="4" w:space="0" w:color="auto"/>
              <w:right w:val="single" w:sz="4" w:space="0" w:color="auto"/>
            </w:tcBorders>
            <w:hideMark/>
          </w:tcPr>
          <w:p w14:paraId="6371BE6D" w14:textId="77777777" w:rsidR="00C46587" w:rsidRPr="00752E62" w:rsidRDefault="00C46587" w:rsidP="004A6980">
            <w:pPr>
              <w:keepNext/>
              <w:keepLines/>
              <w:jc w:val="center"/>
              <w:rPr>
                <w:color w:val="000000" w:themeColor="text1"/>
              </w:rPr>
            </w:pPr>
            <w:r w:rsidRPr="00752E62">
              <w:rPr>
                <w:color w:val="000000" w:themeColor="text1"/>
              </w:rPr>
              <w:t>45,9</w:t>
            </w:r>
            <w:r w:rsidR="006A6D10" w:rsidRPr="00752E62">
              <w:rPr>
                <w:color w:val="000000" w:themeColor="text1"/>
              </w:rPr>
              <w:t> %</w:t>
            </w:r>
          </w:p>
        </w:tc>
        <w:tc>
          <w:tcPr>
            <w:tcW w:w="1710" w:type="dxa"/>
            <w:tcBorders>
              <w:top w:val="single" w:sz="4" w:space="0" w:color="auto"/>
              <w:left w:val="single" w:sz="4" w:space="0" w:color="auto"/>
              <w:bottom w:val="single" w:sz="4" w:space="0" w:color="auto"/>
              <w:right w:val="single" w:sz="4" w:space="0" w:color="auto"/>
            </w:tcBorders>
            <w:hideMark/>
          </w:tcPr>
          <w:p w14:paraId="1DA338F6" w14:textId="77777777" w:rsidR="00C46587" w:rsidRPr="00752E62" w:rsidRDefault="00C46587" w:rsidP="004A6980">
            <w:pPr>
              <w:keepNext/>
              <w:keepLines/>
              <w:jc w:val="center"/>
              <w:rPr>
                <w:color w:val="000000" w:themeColor="text1"/>
              </w:rPr>
            </w:pPr>
            <w:r w:rsidRPr="00752E62">
              <w:rPr>
                <w:color w:val="000000" w:themeColor="text1"/>
              </w:rPr>
              <w:t>41,2</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19CCF549" w14:textId="77777777" w:rsidR="00C46587" w:rsidRPr="00752E62" w:rsidRDefault="00C46587" w:rsidP="004A6980">
            <w:pPr>
              <w:keepNext/>
              <w:keepLines/>
              <w:jc w:val="center"/>
              <w:rPr>
                <w:color w:val="000000" w:themeColor="text1"/>
              </w:rPr>
            </w:pPr>
            <w:r w:rsidRPr="00752E62">
              <w:rPr>
                <w:color w:val="000000" w:themeColor="text1"/>
              </w:rPr>
              <w:t>61,6</w:t>
            </w:r>
            <w:r w:rsidR="006A6D10" w:rsidRPr="00752E62">
              <w:rPr>
                <w:color w:val="000000" w:themeColor="text1"/>
              </w:rPr>
              <w:t> %</w:t>
            </w:r>
          </w:p>
        </w:tc>
        <w:tc>
          <w:tcPr>
            <w:tcW w:w="1020" w:type="dxa"/>
            <w:tcBorders>
              <w:top w:val="single" w:sz="4" w:space="0" w:color="auto"/>
              <w:left w:val="single" w:sz="4" w:space="0" w:color="auto"/>
              <w:bottom w:val="single" w:sz="4" w:space="0" w:color="auto"/>
              <w:right w:val="single" w:sz="4" w:space="0" w:color="auto"/>
            </w:tcBorders>
            <w:hideMark/>
          </w:tcPr>
          <w:p w14:paraId="66EAA2AC" w14:textId="77777777" w:rsidR="00C46587" w:rsidRPr="00752E62" w:rsidRDefault="00C46587" w:rsidP="004A6980">
            <w:pPr>
              <w:keepNext/>
              <w:keepLines/>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526F8051" w14:textId="77777777" w:rsidR="00C46587" w:rsidRPr="00752E62" w:rsidRDefault="00C46587" w:rsidP="004A6980">
            <w:pPr>
              <w:keepNext/>
              <w:keepLines/>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1A9A897B" w14:textId="77777777" w:rsidR="00C46587" w:rsidRPr="00752E62" w:rsidRDefault="00C46587" w:rsidP="004A6980">
            <w:pPr>
              <w:keepNext/>
              <w:keepLines/>
              <w:jc w:val="center"/>
              <w:rPr>
                <w:color w:val="000000" w:themeColor="text1"/>
              </w:rPr>
            </w:pPr>
            <w:r w:rsidRPr="00752E62">
              <w:rPr>
                <w:color w:val="000000" w:themeColor="text1"/>
              </w:rPr>
              <w:t>0,317</w:t>
            </w:r>
          </w:p>
        </w:tc>
      </w:tr>
      <w:tr w:rsidR="00B8172B" w:rsidRPr="00752E62" w14:paraId="33CFF03E"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482D8771" w14:textId="77777777" w:rsidR="00C46587" w:rsidRPr="00752E62" w:rsidRDefault="00C46587" w:rsidP="004A6980">
            <w:pPr>
              <w:keepNext/>
              <w:keepLines/>
              <w:ind w:left="270"/>
              <w:rPr>
                <w:color w:val="000000" w:themeColor="text1"/>
              </w:rPr>
            </w:pPr>
            <w:r w:rsidRPr="00752E62">
              <w:rPr>
                <w:color w:val="000000" w:themeColor="text1"/>
              </w:rPr>
              <w:t>104. tjedan</w:t>
            </w:r>
          </w:p>
        </w:tc>
        <w:tc>
          <w:tcPr>
            <w:tcW w:w="990" w:type="dxa"/>
            <w:tcBorders>
              <w:top w:val="single" w:sz="4" w:space="0" w:color="auto"/>
              <w:left w:val="single" w:sz="4" w:space="0" w:color="auto"/>
              <w:bottom w:val="single" w:sz="4" w:space="0" w:color="auto"/>
              <w:right w:val="single" w:sz="4" w:space="0" w:color="auto"/>
            </w:tcBorders>
            <w:hideMark/>
          </w:tcPr>
          <w:p w14:paraId="15B1DEFB" w14:textId="77777777" w:rsidR="00C46587" w:rsidRPr="00752E62" w:rsidRDefault="00C46587" w:rsidP="004A6980">
            <w:pPr>
              <w:keepNext/>
              <w:keepLines/>
              <w:jc w:val="center"/>
              <w:rPr>
                <w:color w:val="000000" w:themeColor="text1"/>
              </w:rPr>
            </w:pPr>
            <w:r w:rsidRPr="00752E62">
              <w:rPr>
                <w:color w:val="000000" w:themeColor="text1"/>
              </w:rPr>
              <w:t>42,8</w:t>
            </w:r>
            <w:r w:rsidR="006A6D10" w:rsidRPr="00752E62">
              <w:rPr>
                <w:color w:val="000000" w:themeColor="text1"/>
              </w:rPr>
              <w:t> %</w:t>
            </w:r>
          </w:p>
        </w:tc>
        <w:tc>
          <w:tcPr>
            <w:tcW w:w="1710" w:type="dxa"/>
            <w:tcBorders>
              <w:top w:val="single" w:sz="4" w:space="0" w:color="auto"/>
              <w:left w:val="single" w:sz="4" w:space="0" w:color="auto"/>
              <w:bottom w:val="single" w:sz="4" w:space="0" w:color="auto"/>
              <w:right w:val="single" w:sz="4" w:space="0" w:color="auto"/>
            </w:tcBorders>
            <w:hideMark/>
          </w:tcPr>
          <w:p w14:paraId="63C4105C" w14:textId="77777777" w:rsidR="00C46587" w:rsidRPr="00752E62" w:rsidRDefault="00C46587" w:rsidP="004A6980">
            <w:pPr>
              <w:keepNext/>
              <w:keepLines/>
              <w:jc w:val="center"/>
              <w:rPr>
                <w:color w:val="000000" w:themeColor="text1"/>
              </w:rPr>
            </w:pPr>
            <w:r w:rsidRPr="00752E62">
              <w:rPr>
                <w:color w:val="000000" w:themeColor="text1"/>
              </w:rPr>
              <w:t>36,9</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73B476B4" w14:textId="77777777" w:rsidR="00C46587" w:rsidRPr="00752E62" w:rsidRDefault="00C46587" w:rsidP="004A6980">
            <w:pPr>
              <w:keepNext/>
              <w:keepLines/>
              <w:jc w:val="center"/>
              <w:rPr>
                <w:color w:val="000000" w:themeColor="text1"/>
              </w:rPr>
            </w:pPr>
            <w:r w:rsidRPr="00752E62">
              <w:rPr>
                <w:color w:val="000000" w:themeColor="text1"/>
              </w:rPr>
              <w:t>59,0</w:t>
            </w:r>
            <w:r w:rsidR="006A6D10" w:rsidRPr="00752E62">
              <w:rPr>
                <w:color w:val="000000" w:themeColor="text1"/>
              </w:rPr>
              <w:t> %</w:t>
            </w:r>
          </w:p>
        </w:tc>
        <w:tc>
          <w:tcPr>
            <w:tcW w:w="1020" w:type="dxa"/>
            <w:tcBorders>
              <w:top w:val="single" w:sz="4" w:space="0" w:color="auto"/>
              <w:left w:val="single" w:sz="4" w:space="0" w:color="auto"/>
              <w:bottom w:val="single" w:sz="4" w:space="0" w:color="auto"/>
              <w:right w:val="single" w:sz="4" w:space="0" w:color="auto"/>
            </w:tcBorders>
            <w:hideMark/>
          </w:tcPr>
          <w:p w14:paraId="6D3ADD0F" w14:textId="77777777" w:rsidR="00C46587" w:rsidRPr="00752E62" w:rsidRDefault="00C46587" w:rsidP="004A6980">
            <w:pPr>
              <w:keepNext/>
              <w:keepLines/>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063F8A74" w14:textId="77777777" w:rsidR="00C46587" w:rsidRPr="00752E62" w:rsidRDefault="00C46587" w:rsidP="004A6980">
            <w:pPr>
              <w:keepNext/>
              <w:keepLines/>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4EAF3D4F" w14:textId="77777777" w:rsidR="00C46587" w:rsidRPr="00752E62" w:rsidRDefault="00C46587" w:rsidP="004A6980">
            <w:pPr>
              <w:keepNext/>
              <w:keepLines/>
              <w:jc w:val="center"/>
              <w:rPr>
                <w:color w:val="000000" w:themeColor="text1"/>
              </w:rPr>
            </w:pPr>
            <w:r w:rsidRPr="00752E62">
              <w:rPr>
                <w:color w:val="000000" w:themeColor="text1"/>
              </w:rPr>
              <w:t>0,162</w:t>
            </w:r>
          </w:p>
        </w:tc>
      </w:tr>
      <w:tr w:rsidR="00B8172B" w:rsidRPr="00752E62" w14:paraId="16DDD854"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4B404D9E" w14:textId="77777777" w:rsidR="00C46587" w:rsidRPr="00752E62" w:rsidRDefault="00C46587" w:rsidP="004A6980">
            <w:pPr>
              <w:keepNext/>
              <w:keepLines/>
              <w:rPr>
                <w:color w:val="000000" w:themeColor="text1"/>
              </w:rPr>
            </w:pPr>
            <w:r w:rsidRPr="00752E62">
              <w:rPr>
                <w:color w:val="000000" w:themeColor="text1"/>
              </w:rPr>
              <w:t>ACR 70</w:t>
            </w:r>
          </w:p>
        </w:tc>
        <w:tc>
          <w:tcPr>
            <w:tcW w:w="990" w:type="dxa"/>
            <w:tcBorders>
              <w:top w:val="single" w:sz="4" w:space="0" w:color="auto"/>
              <w:left w:val="single" w:sz="4" w:space="0" w:color="auto"/>
              <w:bottom w:val="single" w:sz="4" w:space="0" w:color="auto"/>
              <w:right w:val="single" w:sz="4" w:space="0" w:color="auto"/>
            </w:tcBorders>
          </w:tcPr>
          <w:p w14:paraId="7CEE9118" w14:textId="77777777" w:rsidR="00C46587" w:rsidRPr="00752E62" w:rsidRDefault="00C46587" w:rsidP="004A6980">
            <w:pPr>
              <w:keepNext/>
              <w:keepLines/>
              <w:jc w:val="center"/>
              <w:rPr>
                <w:color w:val="000000" w:themeColor="text1"/>
                <w:lang w:val="en-GB"/>
              </w:rPr>
            </w:pPr>
          </w:p>
        </w:tc>
        <w:tc>
          <w:tcPr>
            <w:tcW w:w="1710" w:type="dxa"/>
            <w:tcBorders>
              <w:top w:val="single" w:sz="4" w:space="0" w:color="auto"/>
              <w:left w:val="single" w:sz="4" w:space="0" w:color="auto"/>
              <w:bottom w:val="single" w:sz="4" w:space="0" w:color="auto"/>
              <w:right w:val="single" w:sz="4" w:space="0" w:color="auto"/>
            </w:tcBorders>
          </w:tcPr>
          <w:p w14:paraId="674138BB" w14:textId="77777777" w:rsidR="00C46587" w:rsidRPr="00752E62" w:rsidRDefault="00C46587" w:rsidP="004A6980">
            <w:pPr>
              <w:keepNext/>
              <w:keepLines/>
              <w:jc w:val="center"/>
              <w:rPr>
                <w:color w:val="000000" w:themeColor="text1"/>
                <w:lang w:val="en-GB"/>
              </w:rPr>
            </w:pPr>
          </w:p>
        </w:tc>
        <w:tc>
          <w:tcPr>
            <w:tcW w:w="2070" w:type="dxa"/>
            <w:tcBorders>
              <w:top w:val="single" w:sz="4" w:space="0" w:color="auto"/>
              <w:left w:val="single" w:sz="4" w:space="0" w:color="auto"/>
              <w:bottom w:val="single" w:sz="4" w:space="0" w:color="auto"/>
              <w:right w:val="single" w:sz="4" w:space="0" w:color="auto"/>
            </w:tcBorders>
          </w:tcPr>
          <w:p w14:paraId="4C2A573E" w14:textId="77777777" w:rsidR="00C46587" w:rsidRPr="00752E62" w:rsidRDefault="00C46587" w:rsidP="004A6980">
            <w:pPr>
              <w:keepNext/>
              <w:keepLines/>
              <w:jc w:val="center"/>
              <w:rPr>
                <w:color w:val="000000" w:themeColor="text1"/>
                <w:lang w:val="en-GB"/>
              </w:rPr>
            </w:pPr>
          </w:p>
        </w:tc>
        <w:tc>
          <w:tcPr>
            <w:tcW w:w="1020" w:type="dxa"/>
            <w:tcBorders>
              <w:top w:val="single" w:sz="4" w:space="0" w:color="auto"/>
              <w:left w:val="single" w:sz="4" w:space="0" w:color="auto"/>
              <w:bottom w:val="single" w:sz="4" w:space="0" w:color="auto"/>
              <w:right w:val="single" w:sz="4" w:space="0" w:color="auto"/>
            </w:tcBorders>
          </w:tcPr>
          <w:p w14:paraId="0F61C24A" w14:textId="77777777" w:rsidR="00C46587" w:rsidRPr="00752E62" w:rsidRDefault="00C46587" w:rsidP="004A6980">
            <w:pPr>
              <w:keepNext/>
              <w:keepLines/>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34673F6A" w14:textId="77777777" w:rsidR="00C46587" w:rsidRPr="00752E62" w:rsidRDefault="00C46587" w:rsidP="004A6980">
            <w:pPr>
              <w:keepNext/>
              <w:keepLines/>
              <w:jc w:val="center"/>
              <w:rPr>
                <w:color w:val="000000" w:themeColor="text1"/>
                <w:lang w:val="en-GB"/>
              </w:rPr>
            </w:pPr>
          </w:p>
        </w:tc>
        <w:tc>
          <w:tcPr>
            <w:tcW w:w="1110" w:type="dxa"/>
            <w:tcBorders>
              <w:top w:val="single" w:sz="4" w:space="0" w:color="auto"/>
              <w:left w:val="single" w:sz="4" w:space="0" w:color="auto"/>
              <w:bottom w:val="single" w:sz="4" w:space="0" w:color="auto"/>
              <w:right w:val="single" w:sz="4" w:space="0" w:color="auto"/>
            </w:tcBorders>
          </w:tcPr>
          <w:p w14:paraId="77F897A0" w14:textId="77777777" w:rsidR="00C46587" w:rsidRPr="00752E62" w:rsidRDefault="00C46587" w:rsidP="004A6980">
            <w:pPr>
              <w:keepNext/>
              <w:keepLines/>
              <w:jc w:val="center"/>
              <w:rPr>
                <w:color w:val="000000" w:themeColor="text1"/>
                <w:lang w:val="en-GB"/>
              </w:rPr>
            </w:pPr>
          </w:p>
        </w:tc>
      </w:tr>
      <w:tr w:rsidR="00B8172B" w:rsidRPr="00752E62" w14:paraId="6B546329" w14:textId="77777777" w:rsidTr="00855029">
        <w:tc>
          <w:tcPr>
            <w:tcW w:w="1638" w:type="dxa"/>
            <w:tcBorders>
              <w:top w:val="single" w:sz="4" w:space="0" w:color="auto"/>
              <w:left w:val="single" w:sz="4" w:space="0" w:color="auto"/>
              <w:bottom w:val="single" w:sz="4" w:space="0" w:color="auto"/>
              <w:right w:val="single" w:sz="4" w:space="0" w:color="auto"/>
            </w:tcBorders>
            <w:hideMark/>
          </w:tcPr>
          <w:p w14:paraId="57C0C417" w14:textId="77777777" w:rsidR="00C46587" w:rsidRPr="00752E62" w:rsidRDefault="00C46587" w:rsidP="00982118">
            <w:pPr>
              <w:ind w:left="270"/>
              <w:rPr>
                <w:color w:val="000000" w:themeColor="text1"/>
              </w:rPr>
            </w:pPr>
            <w:r w:rsidRPr="00752E62">
              <w:rPr>
                <w:color w:val="000000" w:themeColor="text1"/>
              </w:rPr>
              <w:t>52. tjedan</w:t>
            </w:r>
          </w:p>
        </w:tc>
        <w:tc>
          <w:tcPr>
            <w:tcW w:w="990" w:type="dxa"/>
            <w:tcBorders>
              <w:top w:val="single" w:sz="4" w:space="0" w:color="auto"/>
              <w:left w:val="single" w:sz="4" w:space="0" w:color="auto"/>
              <w:bottom w:val="single" w:sz="4" w:space="0" w:color="auto"/>
              <w:right w:val="single" w:sz="4" w:space="0" w:color="auto"/>
            </w:tcBorders>
            <w:hideMark/>
          </w:tcPr>
          <w:p w14:paraId="192F7B54" w14:textId="77777777" w:rsidR="00C46587" w:rsidRPr="00752E62" w:rsidRDefault="00C46587" w:rsidP="00982118">
            <w:pPr>
              <w:jc w:val="center"/>
              <w:rPr>
                <w:color w:val="000000" w:themeColor="text1"/>
              </w:rPr>
            </w:pPr>
            <w:r w:rsidRPr="00752E62">
              <w:rPr>
                <w:color w:val="000000" w:themeColor="text1"/>
              </w:rPr>
              <w:t>27,2</w:t>
            </w:r>
            <w:r w:rsidR="006A6D10" w:rsidRPr="00752E62">
              <w:rPr>
                <w:color w:val="000000" w:themeColor="text1"/>
              </w:rPr>
              <w:t> %</w:t>
            </w:r>
          </w:p>
        </w:tc>
        <w:tc>
          <w:tcPr>
            <w:tcW w:w="1710" w:type="dxa"/>
            <w:tcBorders>
              <w:top w:val="single" w:sz="4" w:space="0" w:color="auto"/>
              <w:left w:val="single" w:sz="4" w:space="0" w:color="auto"/>
              <w:bottom w:val="single" w:sz="4" w:space="0" w:color="auto"/>
              <w:right w:val="single" w:sz="4" w:space="0" w:color="auto"/>
            </w:tcBorders>
            <w:hideMark/>
          </w:tcPr>
          <w:p w14:paraId="4D9AF83E" w14:textId="77777777" w:rsidR="00C46587" w:rsidRPr="00752E62" w:rsidRDefault="00C46587" w:rsidP="00982118">
            <w:pPr>
              <w:jc w:val="center"/>
              <w:rPr>
                <w:color w:val="000000" w:themeColor="text1"/>
              </w:rPr>
            </w:pPr>
            <w:r w:rsidRPr="00752E62">
              <w:rPr>
                <w:color w:val="000000" w:themeColor="text1"/>
              </w:rPr>
              <w:t>25,9</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4D323B3D" w14:textId="77777777" w:rsidR="00C46587" w:rsidRPr="00752E62" w:rsidRDefault="00C46587" w:rsidP="00982118">
            <w:pPr>
              <w:jc w:val="center"/>
              <w:rPr>
                <w:color w:val="000000" w:themeColor="text1"/>
              </w:rPr>
            </w:pPr>
            <w:r w:rsidRPr="00752E62">
              <w:rPr>
                <w:color w:val="000000" w:themeColor="text1"/>
              </w:rPr>
              <w:t>45,5</w:t>
            </w:r>
            <w:r w:rsidR="006A6D10" w:rsidRPr="00752E62">
              <w:rPr>
                <w:color w:val="000000" w:themeColor="text1"/>
              </w:rPr>
              <w:t> %</w:t>
            </w:r>
          </w:p>
        </w:tc>
        <w:tc>
          <w:tcPr>
            <w:tcW w:w="1020" w:type="dxa"/>
            <w:tcBorders>
              <w:top w:val="single" w:sz="4" w:space="0" w:color="auto"/>
              <w:left w:val="single" w:sz="4" w:space="0" w:color="auto"/>
              <w:bottom w:val="single" w:sz="4" w:space="0" w:color="auto"/>
              <w:right w:val="single" w:sz="4" w:space="0" w:color="auto"/>
            </w:tcBorders>
            <w:hideMark/>
          </w:tcPr>
          <w:p w14:paraId="1B176F66" w14:textId="77777777" w:rsidR="00C46587" w:rsidRPr="00752E62" w:rsidRDefault="00C46587" w:rsidP="00982118">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6D196688" w14:textId="77777777" w:rsidR="00C46587" w:rsidRPr="00752E62" w:rsidRDefault="00C46587" w:rsidP="00982118">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027F5E61" w14:textId="77777777" w:rsidR="00C46587" w:rsidRPr="00752E62" w:rsidRDefault="00C46587" w:rsidP="00982118">
            <w:pPr>
              <w:jc w:val="center"/>
              <w:rPr>
                <w:color w:val="000000" w:themeColor="text1"/>
              </w:rPr>
            </w:pPr>
            <w:r w:rsidRPr="00752E62">
              <w:rPr>
                <w:color w:val="000000" w:themeColor="text1"/>
              </w:rPr>
              <w:t>0,656</w:t>
            </w:r>
          </w:p>
        </w:tc>
      </w:tr>
      <w:tr w:rsidR="00B8172B" w:rsidRPr="00752E62" w14:paraId="432DB3BF" w14:textId="77777777" w:rsidTr="00081A6C">
        <w:tc>
          <w:tcPr>
            <w:tcW w:w="1638" w:type="dxa"/>
            <w:tcBorders>
              <w:top w:val="single" w:sz="4" w:space="0" w:color="auto"/>
              <w:left w:val="single" w:sz="4" w:space="0" w:color="auto"/>
              <w:bottom w:val="single" w:sz="4" w:space="0" w:color="auto"/>
              <w:right w:val="single" w:sz="4" w:space="0" w:color="auto"/>
            </w:tcBorders>
            <w:hideMark/>
          </w:tcPr>
          <w:p w14:paraId="1F6D1762" w14:textId="77777777" w:rsidR="00C46587" w:rsidRPr="00752E62" w:rsidRDefault="00C46587" w:rsidP="00982118">
            <w:pPr>
              <w:ind w:left="270"/>
              <w:rPr>
                <w:color w:val="000000" w:themeColor="text1"/>
              </w:rPr>
            </w:pPr>
            <w:r w:rsidRPr="00752E62">
              <w:rPr>
                <w:color w:val="000000" w:themeColor="text1"/>
              </w:rPr>
              <w:t>104. tjedan</w:t>
            </w:r>
          </w:p>
        </w:tc>
        <w:tc>
          <w:tcPr>
            <w:tcW w:w="990" w:type="dxa"/>
            <w:tcBorders>
              <w:top w:val="single" w:sz="4" w:space="0" w:color="auto"/>
              <w:left w:val="single" w:sz="4" w:space="0" w:color="auto"/>
              <w:bottom w:val="single" w:sz="4" w:space="0" w:color="auto"/>
              <w:right w:val="single" w:sz="4" w:space="0" w:color="auto"/>
            </w:tcBorders>
            <w:hideMark/>
          </w:tcPr>
          <w:p w14:paraId="3726BBFB" w14:textId="77777777" w:rsidR="00C46587" w:rsidRPr="00752E62" w:rsidRDefault="00C46587" w:rsidP="00982118">
            <w:pPr>
              <w:jc w:val="center"/>
              <w:rPr>
                <w:color w:val="000000" w:themeColor="text1"/>
              </w:rPr>
            </w:pPr>
            <w:r w:rsidRPr="00752E62">
              <w:rPr>
                <w:color w:val="000000" w:themeColor="text1"/>
              </w:rPr>
              <w:t>28,4</w:t>
            </w:r>
            <w:r w:rsidR="006A6D10" w:rsidRPr="00752E62">
              <w:rPr>
                <w:color w:val="000000" w:themeColor="text1"/>
              </w:rPr>
              <w:t> %</w:t>
            </w:r>
          </w:p>
        </w:tc>
        <w:tc>
          <w:tcPr>
            <w:tcW w:w="1710" w:type="dxa"/>
            <w:tcBorders>
              <w:top w:val="single" w:sz="4" w:space="0" w:color="auto"/>
              <w:left w:val="single" w:sz="4" w:space="0" w:color="auto"/>
              <w:bottom w:val="single" w:sz="4" w:space="0" w:color="auto"/>
              <w:right w:val="single" w:sz="4" w:space="0" w:color="auto"/>
            </w:tcBorders>
            <w:hideMark/>
          </w:tcPr>
          <w:p w14:paraId="64065A8F" w14:textId="77777777" w:rsidR="00C46587" w:rsidRPr="00752E62" w:rsidRDefault="00C46587" w:rsidP="00982118">
            <w:pPr>
              <w:jc w:val="center"/>
              <w:rPr>
                <w:color w:val="000000" w:themeColor="text1"/>
              </w:rPr>
            </w:pPr>
            <w:r w:rsidRPr="00752E62">
              <w:rPr>
                <w:color w:val="000000" w:themeColor="text1"/>
              </w:rPr>
              <w:t>28,1</w:t>
            </w:r>
            <w:r w:rsidR="006A6D10" w:rsidRPr="00752E62">
              <w:rPr>
                <w:color w:val="000000" w:themeColor="text1"/>
              </w:rPr>
              <w:t> %</w:t>
            </w:r>
          </w:p>
        </w:tc>
        <w:tc>
          <w:tcPr>
            <w:tcW w:w="2070" w:type="dxa"/>
            <w:tcBorders>
              <w:top w:val="single" w:sz="4" w:space="0" w:color="auto"/>
              <w:left w:val="single" w:sz="4" w:space="0" w:color="auto"/>
              <w:bottom w:val="single" w:sz="4" w:space="0" w:color="auto"/>
              <w:right w:val="single" w:sz="4" w:space="0" w:color="auto"/>
            </w:tcBorders>
            <w:hideMark/>
          </w:tcPr>
          <w:p w14:paraId="62CCF9A3" w14:textId="77777777" w:rsidR="00C46587" w:rsidRPr="00752E62" w:rsidRDefault="00C46587" w:rsidP="00982118">
            <w:pPr>
              <w:jc w:val="center"/>
              <w:rPr>
                <w:color w:val="000000" w:themeColor="text1"/>
              </w:rPr>
            </w:pPr>
            <w:r w:rsidRPr="00752E62">
              <w:rPr>
                <w:color w:val="000000" w:themeColor="text1"/>
              </w:rPr>
              <w:t>46,6</w:t>
            </w:r>
            <w:r w:rsidR="006A6D10" w:rsidRPr="00752E62">
              <w:rPr>
                <w:color w:val="000000" w:themeColor="text1"/>
              </w:rPr>
              <w:t> %</w:t>
            </w:r>
          </w:p>
        </w:tc>
        <w:tc>
          <w:tcPr>
            <w:tcW w:w="1020" w:type="dxa"/>
            <w:tcBorders>
              <w:top w:val="single" w:sz="4" w:space="0" w:color="auto"/>
              <w:left w:val="single" w:sz="4" w:space="0" w:color="auto"/>
              <w:bottom w:val="single" w:sz="4" w:space="0" w:color="auto"/>
              <w:right w:val="single" w:sz="4" w:space="0" w:color="auto"/>
            </w:tcBorders>
            <w:hideMark/>
          </w:tcPr>
          <w:p w14:paraId="6C91CC50" w14:textId="77777777" w:rsidR="00C46587" w:rsidRPr="00752E62" w:rsidRDefault="00C46587" w:rsidP="00982118">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3057FAB2" w14:textId="77777777" w:rsidR="00C46587" w:rsidRPr="00752E62" w:rsidRDefault="00C46587" w:rsidP="00982118">
            <w:pPr>
              <w:jc w:val="center"/>
              <w:rPr>
                <w:color w:val="000000" w:themeColor="text1"/>
              </w:rPr>
            </w:pPr>
            <w:r w:rsidRPr="00752E62">
              <w:rPr>
                <w:color w:val="000000" w:themeColor="text1"/>
              </w:rPr>
              <w:t>&lt; 0,001</w:t>
            </w:r>
          </w:p>
        </w:tc>
        <w:tc>
          <w:tcPr>
            <w:tcW w:w="1110" w:type="dxa"/>
            <w:tcBorders>
              <w:top w:val="single" w:sz="4" w:space="0" w:color="auto"/>
              <w:left w:val="single" w:sz="4" w:space="0" w:color="auto"/>
              <w:bottom w:val="single" w:sz="4" w:space="0" w:color="auto"/>
              <w:right w:val="single" w:sz="4" w:space="0" w:color="auto"/>
            </w:tcBorders>
            <w:hideMark/>
          </w:tcPr>
          <w:p w14:paraId="3A394C37" w14:textId="77777777" w:rsidR="00C46587" w:rsidRPr="00752E62" w:rsidRDefault="00C46587" w:rsidP="00982118">
            <w:pPr>
              <w:jc w:val="center"/>
              <w:rPr>
                <w:color w:val="000000" w:themeColor="text1"/>
              </w:rPr>
            </w:pPr>
            <w:r w:rsidRPr="00752E62">
              <w:rPr>
                <w:color w:val="000000" w:themeColor="text1"/>
              </w:rPr>
              <w:t>0,864</w:t>
            </w:r>
          </w:p>
        </w:tc>
      </w:tr>
      <w:tr w:rsidR="00081A6C" w:rsidRPr="00752E62" w14:paraId="689CC3C6" w14:textId="77777777" w:rsidTr="00081A6C">
        <w:tc>
          <w:tcPr>
            <w:tcW w:w="9648" w:type="dxa"/>
            <w:gridSpan w:val="7"/>
            <w:tcBorders>
              <w:top w:val="single" w:sz="4" w:space="0" w:color="auto"/>
              <w:left w:val="nil"/>
              <w:bottom w:val="nil"/>
              <w:right w:val="nil"/>
            </w:tcBorders>
          </w:tcPr>
          <w:p w14:paraId="4B557117" w14:textId="77777777" w:rsidR="00081A6C" w:rsidRPr="00CF2D02" w:rsidRDefault="00081A6C" w:rsidP="00081A6C">
            <w:pPr>
              <w:tabs>
                <w:tab w:val="left" w:pos="288"/>
              </w:tabs>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w:t>
            </w:r>
            <w:r w:rsidRPr="00CF2D02">
              <w:rPr>
                <w:color w:val="000000" w:themeColor="text1"/>
                <w:sz w:val="20"/>
              </w:rPr>
              <w:noBreakHyphen/>
              <w:t>vrijednost dobivena sparenom usporedbom monoterapije metotreksatom i kombinirane terapije adalimumabom i metotreksatom uz primjenu Mann</w:t>
            </w:r>
            <w:r w:rsidR="00891C1E" w:rsidRPr="00CF2D02">
              <w:rPr>
                <w:color w:val="000000" w:themeColor="text1"/>
                <w:sz w:val="20"/>
              </w:rPr>
              <w:noBreakHyphen/>
            </w:r>
            <w:r w:rsidRPr="00CF2D02">
              <w:rPr>
                <w:color w:val="000000" w:themeColor="text1"/>
                <w:sz w:val="20"/>
              </w:rPr>
              <w:t>Whitney U testa</w:t>
            </w:r>
            <w:r w:rsidR="006E0A6D" w:rsidRPr="00CF2D02">
              <w:rPr>
                <w:color w:val="000000" w:themeColor="text1"/>
                <w:sz w:val="20"/>
              </w:rPr>
              <w:t>.</w:t>
            </w:r>
            <w:r w:rsidRPr="00CF2D02">
              <w:rPr>
                <w:color w:val="000000" w:themeColor="text1"/>
                <w:sz w:val="20"/>
              </w:rPr>
              <w:t xml:space="preserve"> </w:t>
            </w:r>
          </w:p>
          <w:p w14:paraId="27E05CDE" w14:textId="77777777" w:rsidR="00081A6C" w:rsidRPr="00CF2D02" w:rsidRDefault="00081A6C" w:rsidP="00081A6C">
            <w:pPr>
              <w:tabs>
                <w:tab w:val="left" w:pos="288"/>
              </w:tabs>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w:t>
            </w:r>
            <w:r w:rsidRPr="00CF2D02">
              <w:rPr>
                <w:color w:val="000000" w:themeColor="text1"/>
                <w:sz w:val="20"/>
              </w:rPr>
              <w:noBreakHyphen/>
              <w:t>vrijednost dobivena sparenom usporedbom monoterapije adalimumabom i kombinirane terapije adalimumabom i metotreksatom uz primjenu Mann</w:t>
            </w:r>
            <w:r w:rsidR="00891C1E" w:rsidRPr="00CF2D02">
              <w:rPr>
                <w:color w:val="000000" w:themeColor="text1"/>
                <w:sz w:val="20"/>
              </w:rPr>
              <w:noBreakHyphen/>
            </w:r>
            <w:r w:rsidRPr="00CF2D02">
              <w:rPr>
                <w:color w:val="000000" w:themeColor="text1"/>
                <w:sz w:val="20"/>
              </w:rPr>
              <w:t>Whitney U testa</w:t>
            </w:r>
            <w:r w:rsidR="006E0A6D" w:rsidRPr="00CF2D02">
              <w:rPr>
                <w:color w:val="000000" w:themeColor="text1"/>
                <w:sz w:val="20"/>
              </w:rPr>
              <w:t>.</w:t>
            </w:r>
          </w:p>
          <w:p w14:paraId="65577E7F" w14:textId="77777777" w:rsidR="00081A6C" w:rsidRPr="00CF2D02" w:rsidRDefault="00081A6C" w:rsidP="00081A6C">
            <w:pPr>
              <w:tabs>
                <w:tab w:val="left" w:pos="288"/>
              </w:tabs>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w:t>
            </w:r>
            <w:r w:rsidRPr="00CF2D02">
              <w:rPr>
                <w:color w:val="000000" w:themeColor="text1"/>
                <w:sz w:val="20"/>
              </w:rPr>
              <w:noBreakHyphen/>
              <w:t>vrijednost dobivena sparenom usporedbom monoterapije adalimumabom i monoterapije metotreksatom uz primjenu Mann</w:t>
            </w:r>
            <w:r w:rsidR="00891C1E" w:rsidRPr="00CF2D02">
              <w:rPr>
                <w:color w:val="000000" w:themeColor="text1"/>
                <w:sz w:val="20"/>
              </w:rPr>
              <w:noBreakHyphen/>
            </w:r>
            <w:r w:rsidRPr="00CF2D02">
              <w:rPr>
                <w:color w:val="000000" w:themeColor="text1"/>
                <w:sz w:val="20"/>
              </w:rPr>
              <w:t>Whitney U test</w:t>
            </w:r>
            <w:r w:rsidR="00272C7D" w:rsidRPr="00CF2D02">
              <w:rPr>
                <w:color w:val="000000" w:themeColor="text1"/>
                <w:sz w:val="20"/>
              </w:rPr>
              <w:t>a</w:t>
            </w:r>
            <w:r w:rsidR="006E0A6D" w:rsidRPr="00CF2D02">
              <w:rPr>
                <w:color w:val="000000" w:themeColor="text1"/>
                <w:sz w:val="20"/>
              </w:rPr>
              <w:t>.</w:t>
            </w:r>
          </w:p>
        </w:tc>
      </w:tr>
    </w:tbl>
    <w:p w14:paraId="610F6383" w14:textId="77777777" w:rsidR="00C46587" w:rsidRPr="00752E62" w:rsidRDefault="00C46587" w:rsidP="00982118">
      <w:pPr>
        <w:rPr>
          <w:color w:val="000000" w:themeColor="text1"/>
        </w:rPr>
      </w:pPr>
    </w:p>
    <w:p w14:paraId="2669779A" w14:textId="77777777" w:rsidR="00C46587" w:rsidRPr="00752E62" w:rsidRDefault="00C46587" w:rsidP="00982118">
      <w:pPr>
        <w:rPr>
          <w:color w:val="000000" w:themeColor="text1"/>
        </w:rPr>
      </w:pPr>
      <w:r w:rsidRPr="00752E62">
        <w:rPr>
          <w:color w:val="000000" w:themeColor="text1"/>
        </w:rPr>
        <w:t>U otvorenom produžetku ispitivanja RA</w:t>
      </w:r>
      <w:r w:rsidR="006E0A6D" w:rsidRPr="00752E62">
        <w:rPr>
          <w:color w:val="000000" w:themeColor="text1"/>
        </w:rPr>
        <w:t> </w:t>
      </w:r>
      <w:r w:rsidRPr="00752E62">
        <w:rPr>
          <w:color w:val="000000" w:themeColor="text1"/>
        </w:rPr>
        <w:t>V, stope ACR odgovora održale su se tijekom praćenja u trajanju do 10 godina. Od 542 bolesnika randomizirana za primanje adalimumaba u dozi od 40 mg svaki drugi tjedan, njih 170 nastavilo je liječenje adalimumabom u dozi od 40 mg svaki drugi tjedan tijekom 10 godina. Među njima su 154 bolesnika (90,6</w:t>
      </w:r>
      <w:r w:rsidR="006A6D10" w:rsidRPr="00752E62">
        <w:rPr>
          <w:color w:val="000000" w:themeColor="text1"/>
        </w:rPr>
        <w:t> %</w:t>
      </w:r>
      <w:r w:rsidRPr="00752E62">
        <w:rPr>
          <w:color w:val="000000" w:themeColor="text1"/>
        </w:rPr>
        <w:t>) imala odgovore</w:t>
      </w:r>
      <w:r w:rsidR="00AD3BBB" w:rsidRPr="00752E62">
        <w:rPr>
          <w:color w:val="000000" w:themeColor="text1"/>
        </w:rPr>
        <w:t> </w:t>
      </w:r>
      <w:r w:rsidRPr="00752E62">
        <w:rPr>
          <w:color w:val="000000" w:themeColor="text1"/>
        </w:rPr>
        <w:t>ACR</w:t>
      </w:r>
      <w:r w:rsidR="00AD3BBB" w:rsidRPr="00752E62">
        <w:rPr>
          <w:color w:val="000000" w:themeColor="text1"/>
        </w:rPr>
        <w:t> </w:t>
      </w:r>
      <w:r w:rsidRPr="00752E62">
        <w:rPr>
          <w:color w:val="000000" w:themeColor="text1"/>
        </w:rPr>
        <w:t>20, 127 bolesnika (74,7</w:t>
      </w:r>
      <w:r w:rsidR="006A6D10" w:rsidRPr="00752E62">
        <w:rPr>
          <w:color w:val="000000" w:themeColor="text1"/>
        </w:rPr>
        <w:t> %</w:t>
      </w:r>
      <w:r w:rsidRPr="00752E62">
        <w:rPr>
          <w:color w:val="000000" w:themeColor="text1"/>
        </w:rPr>
        <w:t>) odgovore</w:t>
      </w:r>
      <w:r w:rsidR="00AD3BBB" w:rsidRPr="00752E62">
        <w:rPr>
          <w:color w:val="000000" w:themeColor="text1"/>
        </w:rPr>
        <w:t> </w:t>
      </w:r>
      <w:r w:rsidRPr="00752E62">
        <w:rPr>
          <w:color w:val="000000" w:themeColor="text1"/>
        </w:rPr>
        <w:t>ACR</w:t>
      </w:r>
      <w:r w:rsidR="00AD3BBB" w:rsidRPr="00752E62">
        <w:rPr>
          <w:color w:val="000000" w:themeColor="text1"/>
        </w:rPr>
        <w:t> </w:t>
      </w:r>
      <w:r w:rsidRPr="00752E62">
        <w:rPr>
          <w:color w:val="000000" w:themeColor="text1"/>
        </w:rPr>
        <w:t>50, a 102 bolesnika (60,0</w:t>
      </w:r>
      <w:r w:rsidR="006A6D10" w:rsidRPr="00752E62">
        <w:rPr>
          <w:color w:val="000000" w:themeColor="text1"/>
        </w:rPr>
        <w:t> %</w:t>
      </w:r>
      <w:r w:rsidRPr="00752E62">
        <w:rPr>
          <w:color w:val="000000" w:themeColor="text1"/>
        </w:rPr>
        <w:t>) odgovore</w:t>
      </w:r>
      <w:r w:rsidR="00AD3BBB" w:rsidRPr="00752E62">
        <w:rPr>
          <w:color w:val="000000" w:themeColor="text1"/>
        </w:rPr>
        <w:t> </w:t>
      </w:r>
      <w:r w:rsidRPr="00752E62">
        <w:rPr>
          <w:color w:val="000000" w:themeColor="text1"/>
        </w:rPr>
        <w:t>ACR</w:t>
      </w:r>
      <w:r w:rsidR="00AD3BBB" w:rsidRPr="00752E62">
        <w:rPr>
          <w:color w:val="000000" w:themeColor="text1"/>
        </w:rPr>
        <w:t> </w:t>
      </w:r>
      <w:r w:rsidRPr="00752E62">
        <w:rPr>
          <w:color w:val="000000" w:themeColor="text1"/>
        </w:rPr>
        <w:t xml:space="preserve">70. </w:t>
      </w:r>
    </w:p>
    <w:p w14:paraId="371E0EB6" w14:textId="77777777" w:rsidR="00C46587" w:rsidRPr="00752E62" w:rsidRDefault="00C46587" w:rsidP="00982118">
      <w:pPr>
        <w:rPr>
          <w:color w:val="000000" w:themeColor="text1"/>
        </w:rPr>
      </w:pPr>
    </w:p>
    <w:p w14:paraId="172725B3" w14:textId="77777777" w:rsidR="00C46587" w:rsidRPr="00752E62" w:rsidRDefault="00C46587" w:rsidP="00982118">
      <w:pPr>
        <w:rPr>
          <w:color w:val="000000" w:themeColor="text1"/>
        </w:rPr>
      </w:pPr>
      <w:r w:rsidRPr="00752E62">
        <w:rPr>
          <w:color w:val="000000" w:themeColor="text1"/>
        </w:rPr>
        <w:t>Nakon 52 tjedna liječenja, klinička remisija postignuta je u 42,9</w:t>
      </w:r>
      <w:r w:rsidR="006A6D10" w:rsidRPr="00752E62">
        <w:rPr>
          <w:color w:val="000000" w:themeColor="text1"/>
        </w:rPr>
        <w:t> %</w:t>
      </w:r>
      <w:r w:rsidRPr="00752E62">
        <w:rPr>
          <w:color w:val="000000" w:themeColor="text1"/>
        </w:rPr>
        <w:t> bolesnika liječenih kombinacijom adalimumaba i metotreksata (DAS28 (CRP) &lt;</w:t>
      </w:r>
      <w:r w:rsidR="00AD3BBB" w:rsidRPr="00752E62">
        <w:rPr>
          <w:color w:val="000000" w:themeColor="text1"/>
        </w:rPr>
        <w:t> </w:t>
      </w:r>
      <w:r w:rsidRPr="00752E62">
        <w:rPr>
          <w:color w:val="000000" w:themeColor="text1"/>
        </w:rPr>
        <w:t>2,6) u usporedbi s 20,6</w:t>
      </w:r>
      <w:r w:rsidR="006A6D10" w:rsidRPr="00752E62">
        <w:rPr>
          <w:color w:val="000000" w:themeColor="text1"/>
        </w:rPr>
        <w:t> %</w:t>
      </w:r>
      <w:r w:rsidRPr="00752E62">
        <w:rPr>
          <w:color w:val="000000" w:themeColor="text1"/>
        </w:rPr>
        <w:t> bolesnika koji su dobivali monoterapiju metotreksatom odnosno 23,4</w:t>
      </w:r>
      <w:r w:rsidR="006A6D10" w:rsidRPr="00752E62">
        <w:rPr>
          <w:color w:val="000000" w:themeColor="text1"/>
        </w:rPr>
        <w:t> %</w:t>
      </w:r>
      <w:r w:rsidRPr="00752E62">
        <w:rPr>
          <w:color w:val="000000" w:themeColor="text1"/>
        </w:rPr>
        <w:t> bolesnika koji su dobivali monoterapiju adalimumabom.Kombinirana primjena adalimumaba i metotreksata pokazala se klinički i statistički superiornom monoterapiji metotreksatom (p</w:t>
      </w:r>
      <w:r w:rsidR="00AD3BBB" w:rsidRPr="00752E62">
        <w:rPr>
          <w:color w:val="000000" w:themeColor="text1"/>
        </w:rPr>
        <w:t> </w:t>
      </w:r>
      <w:r w:rsidRPr="00752E62">
        <w:rPr>
          <w:color w:val="000000" w:themeColor="text1"/>
        </w:rPr>
        <w:t>&lt;</w:t>
      </w:r>
      <w:r w:rsidR="00AD3BBB" w:rsidRPr="00752E62">
        <w:rPr>
          <w:color w:val="000000" w:themeColor="text1"/>
        </w:rPr>
        <w:t> </w:t>
      </w:r>
      <w:r w:rsidRPr="00752E62">
        <w:rPr>
          <w:color w:val="000000" w:themeColor="text1"/>
        </w:rPr>
        <w:t>0,001) i adalimumabom (p</w:t>
      </w:r>
      <w:r w:rsidR="00AD3BBB" w:rsidRPr="00752E62">
        <w:rPr>
          <w:color w:val="000000" w:themeColor="text1"/>
        </w:rPr>
        <w:t> </w:t>
      </w:r>
      <w:r w:rsidRPr="00752E62">
        <w:rPr>
          <w:color w:val="000000" w:themeColor="text1"/>
        </w:rPr>
        <w:t>&lt;</w:t>
      </w:r>
      <w:r w:rsidR="00AD3BBB" w:rsidRPr="00752E62">
        <w:rPr>
          <w:color w:val="000000" w:themeColor="text1"/>
        </w:rPr>
        <w:t> </w:t>
      </w:r>
      <w:r w:rsidRPr="00752E62">
        <w:rPr>
          <w:color w:val="000000" w:themeColor="text1"/>
        </w:rPr>
        <w:t>0,001) u postizanju niske aktivnosti bolesti u bolesnika s nedavno dijagnosticiranim umjerenim do teškim reumatoidnim artritisom. Odgovor bolesnika u dvjema skupinama liječenima monoterapijom bio je sličan (p</w:t>
      </w:r>
      <w:r w:rsidR="00AD3BBB" w:rsidRPr="00752E62">
        <w:rPr>
          <w:color w:val="000000" w:themeColor="text1"/>
        </w:rPr>
        <w:t> </w:t>
      </w:r>
      <w:r w:rsidRPr="00752E62">
        <w:rPr>
          <w:color w:val="000000" w:themeColor="text1"/>
        </w:rPr>
        <w:t>=</w:t>
      </w:r>
      <w:r w:rsidR="00AD3BBB" w:rsidRPr="00752E62">
        <w:rPr>
          <w:color w:val="000000" w:themeColor="text1"/>
        </w:rPr>
        <w:t> </w:t>
      </w:r>
      <w:r w:rsidRPr="00752E62">
        <w:rPr>
          <w:color w:val="000000" w:themeColor="text1"/>
        </w:rPr>
        <w:t>0,447). Od 342 ispitanika izvorno randomizirana za monoterapiju adalimumabom ili liječenje kombinacijom adalimumaba i metotreksata koji su ušli u otvoreni produžetak ispitivanja, 171 ispitanik završio je 10 godina liječenja adalimumabom. Za 109 od tih ispitanika (63,7</w:t>
      </w:r>
      <w:r w:rsidR="006A6D10" w:rsidRPr="00752E62">
        <w:rPr>
          <w:color w:val="000000" w:themeColor="text1"/>
        </w:rPr>
        <w:t> %</w:t>
      </w:r>
      <w:r w:rsidRPr="00752E62">
        <w:rPr>
          <w:color w:val="000000" w:themeColor="text1"/>
        </w:rPr>
        <w:t xml:space="preserve">) prijavljeno je da su bili u remisiji nakon 10 godina. </w:t>
      </w:r>
    </w:p>
    <w:p w14:paraId="53DE05BD" w14:textId="77777777" w:rsidR="00C46587" w:rsidRPr="00752E62" w:rsidRDefault="00C46587" w:rsidP="00982118">
      <w:pPr>
        <w:rPr>
          <w:color w:val="000000" w:themeColor="text1"/>
          <w:lang w:val="pl-PL"/>
        </w:rPr>
      </w:pPr>
    </w:p>
    <w:p w14:paraId="078F08F8" w14:textId="77777777" w:rsidR="00C46587" w:rsidRPr="00752E62" w:rsidRDefault="00C46587" w:rsidP="00982118">
      <w:pPr>
        <w:keepNext/>
        <w:rPr>
          <w:i/>
          <w:color w:val="000000" w:themeColor="text1"/>
          <w:u w:val="single"/>
        </w:rPr>
      </w:pPr>
      <w:r w:rsidRPr="00752E62">
        <w:rPr>
          <w:i/>
          <w:color w:val="000000" w:themeColor="text1"/>
          <w:u w:val="single"/>
        </w:rPr>
        <w:t>Radiološki odgovor</w:t>
      </w:r>
      <w:r w:rsidRPr="00752E62">
        <w:rPr>
          <w:i/>
          <w:color w:val="000000" w:themeColor="text1"/>
        </w:rPr>
        <w:t xml:space="preserve"> </w:t>
      </w:r>
    </w:p>
    <w:p w14:paraId="1557B563" w14:textId="77777777" w:rsidR="00C46587" w:rsidRPr="00752E62" w:rsidRDefault="00C46587" w:rsidP="00982118">
      <w:pPr>
        <w:keepNext/>
        <w:rPr>
          <w:color w:val="000000" w:themeColor="text1"/>
          <w:lang w:val="pl-PL"/>
        </w:rPr>
      </w:pPr>
    </w:p>
    <w:p w14:paraId="60D65FA5" w14:textId="77777777" w:rsidR="00C46587" w:rsidRPr="00752E62" w:rsidRDefault="00C46587" w:rsidP="00982118">
      <w:pPr>
        <w:rPr>
          <w:color w:val="000000" w:themeColor="text1"/>
        </w:rPr>
      </w:pPr>
      <w:r w:rsidRPr="00752E62">
        <w:rPr>
          <w:color w:val="000000" w:themeColor="text1"/>
        </w:rPr>
        <w:t>U ispitivanju RA</w:t>
      </w:r>
      <w:r w:rsidR="00935C74" w:rsidRPr="00752E62">
        <w:rPr>
          <w:color w:val="000000" w:themeColor="text1"/>
        </w:rPr>
        <w:t> </w:t>
      </w:r>
      <w:r w:rsidRPr="00752E62">
        <w:rPr>
          <w:color w:val="000000" w:themeColor="text1"/>
        </w:rPr>
        <w:t xml:space="preserve">III, u kojem je srednje trajanje reumatoidnog artritisa u bolesnika liječenih adalimumabom bilo približno 11 godina, strukturno oštećenje zglobova procjenjivalo se radiološki, a izraženo je promjenom ukupnog zbroja bodova prema modificiranoj Sharpovoj ljestvici (engl. </w:t>
      </w:r>
      <w:r w:rsidRPr="00752E62">
        <w:rPr>
          <w:i/>
          <w:color w:val="000000" w:themeColor="text1"/>
        </w:rPr>
        <w:t>Total Sharp Score</w:t>
      </w:r>
      <w:r w:rsidRPr="00752E62">
        <w:rPr>
          <w:color w:val="000000" w:themeColor="text1"/>
        </w:rPr>
        <w:t>, TSS) i njezinih komponenti, rezultatu za eroziju i rezultatu za suženje zglobnih prostora. Radiološki nalazi u bolesnika liječenih kombinacijom adalimumaba i metotreksata pokazali su znatno sporiju progresiju strukturnih oštećenja zglobova nego u bolesnika liječenih samo metotreksatom tijekom 6 i 12 mjeseci (vidjeti tablicu</w:t>
      </w:r>
      <w:r w:rsidR="00935C74" w:rsidRPr="00752E62">
        <w:rPr>
          <w:color w:val="000000" w:themeColor="text1"/>
        </w:rPr>
        <w:t> </w:t>
      </w:r>
      <w:r w:rsidR="00F549D4" w:rsidRPr="00752E62">
        <w:rPr>
          <w:color w:val="000000" w:themeColor="text1"/>
        </w:rPr>
        <w:t>10</w:t>
      </w:r>
      <w:r w:rsidRPr="00752E62">
        <w:rPr>
          <w:color w:val="000000" w:themeColor="text1"/>
        </w:rPr>
        <w:t xml:space="preserve">). </w:t>
      </w:r>
    </w:p>
    <w:p w14:paraId="1B201E20" w14:textId="77777777" w:rsidR="00C46587" w:rsidRPr="00752E62" w:rsidRDefault="00C46587" w:rsidP="00982118">
      <w:pPr>
        <w:rPr>
          <w:color w:val="000000" w:themeColor="text1"/>
        </w:rPr>
      </w:pPr>
    </w:p>
    <w:p w14:paraId="3A307BA8" w14:textId="77777777" w:rsidR="00C46587" w:rsidRPr="00752E62" w:rsidRDefault="00C46587" w:rsidP="00982118">
      <w:pPr>
        <w:rPr>
          <w:color w:val="000000" w:themeColor="text1"/>
        </w:rPr>
      </w:pPr>
      <w:r w:rsidRPr="00752E62">
        <w:rPr>
          <w:color w:val="000000" w:themeColor="text1"/>
        </w:rPr>
        <w:t>Iz otvorenog produžetka ispitivanja RA</w:t>
      </w:r>
      <w:r w:rsidR="00935C74" w:rsidRPr="00752E62">
        <w:rPr>
          <w:color w:val="000000" w:themeColor="text1"/>
        </w:rPr>
        <w:t> </w:t>
      </w:r>
      <w:r w:rsidRPr="00752E62">
        <w:rPr>
          <w:color w:val="000000" w:themeColor="text1"/>
        </w:rPr>
        <w:t xml:space="preserve">III vidi se da je smanjenje stope progresije strukturnog oštećenja u određenog dijela bolesnika održano kroz 8 i 10 godina. U 81 od 207 bolesnika koji su uzimali adalimumab u dozi od 40 mg svaki drugi tjedan učinjena je radiografska kontrola nakon 8 godina. Njih 48 nije imalo znakove progresije strukturnog oštećenja, definirane kao promjena početne vrijednosti mTSS za 0,5 ili manje. U 79 od 207 bolesnika koji su uzimali adalimumab u dozi od 40 mg svaki drugi tjedan učinjena je radiografska kontrola nakon 10 godina. Njih 40 nije imalo </w:t>
      </w:r>
      <w:r w:rsidRPr="00752E62">
        <w:rPr>
          <w:color w:val="000000" w:themeColor="text1"/>
        </w:rPr>
        <w:lastRenderedPageBreak/>
        <w:t xml:space="preserve">znakove progresije strukturnog oštećenja, definirane kao promjena početne vrijednosti mTSS za 0,5 ili manje. </w:t>
      </w:r>
    </w:p>
    <w:p w14:paraId="7104A130" w14:textId="77777777" w:rsidR="00C46587" w:rsidRPr="00752E62" w:rsidRDefault="00C46587" w:rsidP="00982118">
      <w:pPr>
        <w:rPr>
          <w:color w:val="000000" w:themeColor="text1"/>
        </w:rPr>
      </w:pPr>
    </w:p>
    <w:p w14:paraId="59A8A160" w14:textId="77777777" w:rsidR="00E9681E" w:rsidRPr="00752E62" w:rsidRDefault="00C46587" w:rsidP="00B130BF">
      <w:pPr>
        <w:keepNext/>
        <w:rPr>
          <w:color w:val="000000" w:themeColor="text1"/>
        </w:rPr>
      </w:pPr>
      <w:r w:rsidRPr="00752E62">
        <w:rPr>
          <w:b/>
          <w:color w:val="000000" w:themeColor="text1"/>
        </w:rPr>
        <w:t xml:space="preserve">Tablica </w:t>
      </w:r>
      <w:r w:rsidR="00666877" w:rsidRPr="00752E62">
        <w:rPr>
          <w:b/>
          <w:color w:val="000000" w:themeColor="text1"/>
        </w:rPr>
        <w:t>10</w:t>
      </w:r>
      <w:r w:rsidR="00935C74" w:rsidRPr="00752E62">
        <w:rPr>
          <w:b/>
          <w:color w:val="000000" w:themeColor="text1"/>
        </w:rPr>
        <w:t>.</w:t>
      </w:r>
      <w:r w:rsidRPr="00752E62">
        <w:rPr>
          <w:b/>
          <w:color w:val="000000" w:themeColor="text1"/>
        </w:rPr>
        <w:t> </w:t>
      </w:r>
      <w:r w:rsidR="00E9681E" w:rsidRPr="00752E62">
        <w:rPr>
          <w:b/>
          <w:bCs/>
          <w:color w:val="000000" w:themeColor="text1"/>
        </w:rPr>
        <w:t>Srednje vrijednosti promjena radioloških nalaza tijekom 12 mjeseci u ispitivanju RA</w:t>
      </w:r>
      <w:r w:rsidR="00B045C1" w:rsidRPr="00752E62">
        <w:rPr>
          <w:b/>
          <w:bCs/>
          <w:color w:val="000000" w:themeColor="text1"/>
        </w:rPr>
        <w:t> </w:t>
      </w:r>
      <w:r w:rsidR="00E9681E" w:rsidRPr="00752E62">
        <w:rPr>
          <w:b/>
          <w:bCs/>
          <w:color w:val="000000" w:themeColor="text1"/>
        </w:rPr>
        <w:t>III</w:t>
      </w:r>
    </w:p>
    <w:p w14:paraId="3543D24B" w14:textId="77777777" w:rsidR="00E9681E" w:rsidRPr="00752E62" w:rsidRDefault="00E9681E" w:rsidP="00E9681E">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1191"/>
        <w:gridCol w:w="2169"/>
        <w:gridCol w:w="2351"/>
        <w:gridCol w:w="1456"/>
      </w:tblGrid>
      <w:tr w:rsidR="00E9681E" w:rsidRPr="00752E62" w14:paraId="68FE0DC7" w14:textId="77777777" w:rsidTr="00855029">
        <w:trPr>
          <w:cantSplit/>
        </w:trPr>
        <w:tc>
          <w:tcPr>
            <w:tcW w:w="1948" w:type="dxa"/>
            <w:shd w:val="clear" w:color="auto" w:fill="auto"/>
          </w:tcPr>
          <w:p w14:paraId="05E748BD" w14:textId="77777777" w:rsidR="00E9681E" w:rsidRPr="00752E62" w:rsidRDefault="00E9681E" w:rsidP="00E9681E">
            <w:pPr>
              <w:rPr>
                <w:b/>
                <w:color w:val="000000" w:themeColor="text1"/>
              </w:rPr>
            </w:pPr>
          </w:p>
        </w:tc>
        <w:tc>
          <w:tcPr>
            <w:tcW w:w="1220" w:type="dxa"/>
            <w:shd w:val="clear" w:color="auto" w:fill="auto"/>
          </w:tcPr>
          <w:p w14:paraId="14DE24B3" w14:textId="77777777" w:rsidR="00E9681E" w:rsidRPr="00752E62" w:rsidRDefault="00E9681E" w:rsidP="005A68B9">
            <w:pPr>
              <w:pStyle w:val="TableParagraph"/>
              <w:widowControl/>
              <w:kinsoku w:val="0"/>
              <w:overflowPunct w:val="0"/>
              <w:spacing w:before="12" w:line="252" w:lineRule="exact"/>
              <w:ind w:left="102" w:right="90"/>
              <w:jc w:val="center"/>
              <w:rPr>
                <w:rFonts w:ascii="Times New Roman" w:hAnsi="Times New Roman"/>
                <w:b/>
                <w:color w:val="000000" w:themeColor="text1"/>
              </w:rPr>
            </w:pPr>
            <w:r w:rsidRPr="00752E62">
              <w:rPr>
                <w:rFonts w:ascii="Times New Roman" w:hAnsi="Times New Roman"/>
                <w:b/>
                <w:color w:val="000000" w:themeColor="text1"/>
              </w:rPr>
              <w:t>Placebo/MTX</w:t>
            </w:r>
            <w:r w:rsidRPr="00752E62">
              <w:rPr>
                <w:rFonts w:ascii="Times New Roman" w:hAnsi="Times New Roman"/>
                <w:b/>
                <w:color w:val="000000" w:themeColor="text1"/>
                <w:vertAlign w:val="superscript"/>
              </w:rPr>
              <w:t>a</w:t>
            </w:r>
          </w:p>
        </w:tc>
        <w:tc>
          <w:tcPr>
            <w:tcW w:w="2227" w:type="dxa"/>
            <w:shd w:val="clear" w:color="auto" w:fill="auto"/>
          </w:tcPr>
          <w:p w14:paraId="293296AF" w14:textId="77777777" w:rsidR="00E9681E" w:rsidRPr="00752E62" w:rsidRDefault="00E9681E" w:rsidP="005A68B9">
            <w:pPr>
              <w:pStyle w:val="TableParagraph"/>
              <w:widowControl/>
              <w:kinsoku w:val="0"/>
              <w:overflowPunct w:val="0"/>
              <w:spacing w:before="8"/>
              <w:ind w:left="337" w:right="277" w:hanging="60"/>
              <w:jc w:val="center"/>
              <w:rPr>
                <w:rFonts w:ascii="Times New Roman" w:hAnsi="Times New Roman"/>
                <w:b/>
                <w:color w:val="000000" w:themeColor="text1"/>
              </w:rPr>
            </w:pPr>
            <w:r w:rsidRPr="00752E62">
              <w:rPr>
                <w:rFonts w:ascii="Times New Roman" w:hAnsi="Times New Roman"/>
                <w:b/>
                <w:color w:val="000000" w:themeColor="text1"/>
              </w:rPr>
              <w:t>Adalimumab/MTX 40</w:t>
            </w:r>
            <w:r w:rsidR="00B045C1" w:rsidRPr="00752E62">
              <w:rPr>
                <w:rFonts w:ascii="Times New Roman" w:hAnsi="Times New Roman"/>
                <w:b/>
                <w:color w:val="000000" w:themeColor="text1"/>
              </w:rPr>
              <w:t> </w:t>
            </w:r>
            <w:r w:rsidRPr="00752E62">
              <w:rPr>
                <w:rFonts w:ascii="Times New Roman" w:hAnsi="Times New Roman"/>
                <w:b/>
                <w:color w:val="000000" w:themeColor="text1"/>
              </w:rPr>
              <w:t>mg svaki drugi tjedan</w:t>
            </w:r>
          </w:p>
        </w:tc>
        <w:tc>
          <w:tcPr>
            <w:tcW w:w="2415" w:type="dxa"/>
            <w:shd w:val="clear" w:color="auto" w:fill="auto"/>
          </w:tcPr>
          <w:p w14:paraId="14CB7F22" w14:textId="77777777" w:rsidR="00E9681E" w:rsidRPr="00752E62" w:rsidRDefault="00E9681E" w:rsidP="005A68B9">
            <w:pPr>
              <w:pStyle w:val="TableParagraph"/>
              <w:widowControl/>
              <w:kinsoku w:val="0"/>
              <w:overflowPunct w:val="0"/>
              <w:spacing w:before="15" w:line="231" w:lineRule="auto"/>
              <w:ind w:left="117" w:right="115" w:hanging="1"/>
              <w:jc w:val="center"/>
              <w:rPr>
                <w:rFonts w:ascii="Times New Roman" w:hAnsi="Times New Roman"/>
                <w:b/>
                <w:color w:val="000000" w:themeColor="text1"/>
              </w:rPr>
            </w:pPr>
            <w:r w:rsidRPr="00752E62">
              <w:rPr>
                <w:rFonts w:ascii="Times New Roman" w:hAnsi="Times New Roman"/>
                <w:b/>
                <w:color w:val="000000" w:themeColor="text1"/>
              </w:rPr>
              <w:t>Placebo/MTX - adalimumab/MTX (95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r w:rsidRPr="00752E62">
              <w:rPr>
                <w:rFonts w:ascii="Times New Roman" w:hAnsi="Times New Roman"/>
                <w:b/>
                <w:color w:val="000000" w:themeColor="text1"/>
                <w:vertAlign w:val="superscript"/>
              </w:rPr>
              <w:t>b</w:t>
            </w:r>
            <w:r w:rsidRPr="00752E62">
              <w:rPr>
                <w:rFonts w:ascii="Times New Roman" w:hAnsi="Times New Roman"/>
                <w:b/>
                <w:color w:val="000000" w:themeColor="text1"/>
              </w:rPr>
              <w:t>)</w:t>
            </w:r>
          </w:p>
        </w:tc>
        <w:tc>
          <w:tcPr>
            <w:tcW w:w="1493" w:type="dxa"/>
            <w:shd w:val="clear" w:color="auto" w:fill="auto"/>
          </w:tcPr>
          <w:p w14:paraId="5DD900BC" w14:textId="77777777" w:rsidR="00E9681E" w:rsidRPr="00752E62" w:rsidRDefault="00E9681E" w:rsidP="005A68B9">
            <w:pPr>
              <w:pStyle w:val="TableParagraph"/>
              <w:widowControl/>
              <w:kinsoku w:val="0"/>
              <w:overflowPunct w:val="0"/>
              <w:spacing w:before="8"/>
              <w:ind w:left="438" w:hanging="438"/>
              <w:jc w:val="center"/>
              <w:rPr>
                <w:rFonts w:ascii="Times New Roman" w:hAnsi="Times New Roman"/>
                <w:b/>
                <w:color w:val="000000" w:themeColor="text1"/>
              </w:rPr>
            </w:pPr>
            <w:r w:rsidRPr="00752E62">
              <w:rPr>
                <w:rFonts w:ascii="Times New Roman" w:hAnsi="Times New Roman"/>
                <w:b/>
                <w:color w:val="000000" w:themeColor="text1"/>
              </w:rPr>
              <w:t>p-vrijednost</w:t>
            </w:r>
          </w:p>
        </w:tc>
      </w:tr>
      <w:tr w:rsidR="00E9681E" w:rsidRPr="00752E62" w14:paraId="76D069EA" w14:textId="77777777" w:rsidTr="00855029">
        <w:trPr>
          <w:cantSplit/>
        </w:trPr>
        <w:tc>
          <w:tcPr>
            <w:tcW w:w="1948" w:type="dxa"/>
            <w:shd w:val="clear" w:color="auto" w:fill="auto"/>
          </w:tcPr>
          <w:p w14:paraId="75637131" w14:textId="77777777" w:rsidR="00E9681E" w:rsidRPr="00752E62" w:rsidRDefault="00E9681E" w:rsidP="005A68B9">
            <w:pPr>
              <w:pStyle w:val="TableParagraph"/>
              <w:widowControl/>
              <w:kinsoku w:val="0"/>
              <w:overflowPunct w:val="0"/>
              <w:spacing w:before="7"/>
              <w:rPr>
                <w:rFonts w:ascii="Times New Roman" w:hAnsi="Times New Roman"/>
                <w:color w:val="000000" w:themeColor="text1"/>
              </w:rPr>
            </w:pPr>
            <w:r w:rsidRPr="00752E62">
              <w:rPr>
                <w:rFonts w:ascii="Times New Roman" w:hAnsi="Times New Roman"/>
                <w:color w:val="000000" w:themeColor="text1"/>
              </w:rPr>
              <w:t>ukupan zbroj bodova prema Sharpu</w:t>
            </w:r>
          </w:p>
        </w:tc>
        <w:tc>
          <w:tcPr>
            <w:tcW w:w="1220" w:type="dxa"/>
            <w:shd w:val="clear" w:color="auto" w:fill="auto"/>
          </w:tcPr>
          <w:p w14:paraId="02FA6635" w14:textId="77777777" w:rsidR="00E9681E" w:rsidRPr="00752E62" w:rsidRDefault="00E9681E" w:rsidP="005A68B9">
            <w:pPr>
              <w:pStyle w:val="TableParagraph"/>
              <w:widowControl/>
              <w:kinsoku w:val="0"/>
              <w:overflowPunct w:val="0"/>
              <w:spacing w:before="7"/>
              <w:jc w:val="center"/>
              <w:rPr>
                <w:rFonts w:ascii="Times New Roman" w:hAnsi="Times New Roman"/>
                <w:color w:val="000000" w:themeColor="text1"/>
              </w:rPr>
            </w:pPr>
            <w:r w:rsidRPr="00752E62">
              <w:rPr>
                <w:rFonts w:ascii="Times New Roman" w:hAnsi="Times New Roman"/>
                <w:color w:val="000000" w:themeColor="text1"/>
              </w:rPr>
              <w:t>2,7</w:t>
            </w:r>
          </w:p>
        </w:tc>
        <w:tc>
          <w:tcPr>
            <w:tcW w:w="2227" w:type="dxa"/>
            <w:shd w:val="clear" w:color="auto" w:fill="auto"/>
          </w:tcPr>
          <w:p w14:paraId="5B2FA70A" w14:textId="77777777" w:rsidR="00E9681E" w:rsidRPr="00752E62"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752E62">
              <w:rPr>
                <w:rFonts w:ascii="Times New Roman" w:hAnsi="Times New Roman"/>
                <w:color w:val="000000" w:themeColor="text1"/>
              </w:rPr>
              <w:t>0,1</w:t>
            </w:r>
          </w:p>
        </w:tc>
        <w:tc>
          <w:tcPr>
            <w:tcW w:w="2415" w:type="dxa"/>
            <w:shd w:val="clear" w:color="auto" w:fill="auto"/>
          </w:tcPr>
          <w:p w14:paraId="4E2815C8" w14:textId="77777777" w:rsidR="00E9681E" w:rsidRPr="00752E62" w:rsidRDefault="00E9681E" w:rsidP="005A68B9">
            <w:pPr>
              <w:pStyle w:val="TableParagraph"/>
              <w:widowControl/>
              <w:kinsoku w:val="0"/>
              <w:overflowPunct w:val="0"/>
              <w:spacing w:before="7"/>
              <w:ind w:left="424"/>
              <w:rPr>
                <w:rFonts w:ascii="Times New Roman" w:hAnsi="Times New Roman"/>
                <w:color w:val="000000" w:themeColor="text1"/>
              </w:rPr>
            </w:pPr>
            <w:r w:rsidRPr="00752E62">
              <w:rPr>
                <w:rFonts w:ascii="Times New Roman" w:hAnsi="Times New Roman"/>
                <w:color w:val="000000" w:themeColor="text1"/>
              </w:rPr>
              <w:t>2,6 (1,4; 3,8)</w:t>
            </w:r>
          </w:p>
        </w:tc>
        <w:tc>
          <w:tcPr>
            <w:tcW w:w="1493" w:type="dxa"/>
            <w:shd w:val="clear" w:color="auto" w:fill="auto"/>
          </w:tcPr>
          <w:p w14:paraId="72D880C1" w14:textId="77777777" w:rsidR="00E9681E" w:rsidRPr="00752E62" w:rsidRDefault="00E9681E" w:rsidP="005A68B9">
            <w:pPr>
              <w:pStyle w:val="TableParagraph"/>
              <w:widowControl/>
              <w:kinsoku w:val="0"/>
              <w:overflowPunct w:val="0"/>
              <w:spacing w:line="260" w:lineRule="exact"/>
              <w:ind w:left="399"/>
              <w:rPr>
                <w:rFonts w:ascii="Times New Roman" w:hAnsi="Times New Roman"/>
                <w:color w:val="000000" w:themeColor="text1"/>
              </w:rPr>
            </w:pPr>
            <w:r w:rsidRPr="00752E62">
              <w:rPr>
                <w:rFonts w:ascii="Times New Roman" w:hAnsi="Times New Roman"/>
                <w:color w:val="000000" w:themeColor="text1"/>
              </w:rPr>
              <w:t>&lt;</w:t>
            </w:r>
            <w:r w:rsidR="00B045C1" w:rsidRPr="00752E62">
              <w:rPr>
                <w:rFonts w:ascii="Times New Roman" w:hAnsi="Times New Roman"/>
                <w:color w:val="000000" w:themeColor="text1"/>
              </w:rPr>
              <w:t> </w:t>
            </w:r>
            <w:r w:rsidRPr="00752E62">
              <w:rPr>
                <w:rFonts w:ascii="Times New Roman" w:hAnsi="Times New Roman"/>
                <w:color w:val="000000" w:themeColor="text1"/>
              </w:rPr>
              <w:t>0,001</w:t>
            </w:r>
            <w:r w:rsidRPr="00752E62">
              <w:rPr>
                <w:rFonts w:ascii="Times New Roman" w:hAnsi="Times New Roman"/>
                <w:color w:val="000000" w:themeColor="text1"/>
                <w:vertAlign w:val="superscript"/>
              </w:rPr>
              <w:t>c</w:t>
            </w:r>
          </w:p>
        </w:tc>
      </w:tr>
      <w:tr w:rsidR="00E9681E" w:rsidRPr="00752E62" w14:paraId="5CB3817D" w14:textId="77777777" w:rsidTr="00855029">
        <w:trPr>
          <w:cantSplit/>
        </w:trPr>
        <w:tc>
          <w:tcPr>
            <w:tcW w:w="1948" w:type="dxa"/>
            <w:shd w:val="clear" w:color="auto" w:fill="auto"/>
          </w:tcPr>
          <w:p w14:paraId="347C3550" w14:textId="77777777" w:rsidR="00E9681E" w:rsidRPr="00752E62" w:rsidRDefault="00E9681E" w:rsidP="005A68B9">
            <w:pPr>
              <w:pStyle w:val="TableParagraph"/>
              <w:widowControl/>
              <w:kinsoku w:val="0"/>
              <w:overflowPunct w:val="0"/>
              <w:spacing w:before="7"/>
              <w:rPr>
                <w:rFonts w:ascii="Times New Roman" w:hAnsi="Times New Roman"/>
                <w:color w:val="000000" w:themeColor="text1"/>
              </w:rPr>
            </w:pPr>
            <w:r w:rsidRPr="00752E62">
              <w:rPr>
                <w:rFonts w:ascii="Times New Roman" w:hAnsi="Times New Roman"/>
                <w:color w:val="000000" w:themeColor="text1"/>
              </w:rPr>
              <w:t>rezultat za eroziju</w:t>
            </w:r>
          </w:p>
        </w:tc>
        <w:tc>
          <w:tcPr>
            <w:tcW w:w="1220" w:type="dxa"/>
            <w:shd w:val="clear" w:color="auto" w:fill="auto"/>
          </w:tcPr>
          <w:p w14:paraId="1C1608EB" w14:textId="77777777" w:rsidR="00E9681E" w:rsidRPr="00752E62" w:rsidRDefault="00E9681E" w:rsidP="005A68B9">
            <w:pPr>
              <w:pStyle w:val="TableParagraph"/>
              <w:widowControl/>
              <w:kinsoku w:val="0"/>
              <w:overflowPunct w:val="0"/>
              <w:spacing w:before="7"/>
              <w:jc w:val="center"/>
              <w:rPr>
                <w:rFonts w:ascii="Times New Roman" w:hAnsi="Times New Roman"/>
                <w:color w:val="000000" w:themeColor="text1"/>
              </w:rPr>
            </w:pPr>
            <w:r w:rsidRPr="00752E62">
              <w:rPr>
                <w:rFonts w:ascii="Times New Roman" w:hAnsi="Times New Roman"/>
                <w:color w:val="000000" w:themeColor="text1"/>
              </w:rPr>
              <w:t>1,6</w:t>
            </w:r>
          </w:p>
        </w:tc>
        <w:tc>
          <w:tcPr>
            <w:tcW w:w="2227" w:type="dxa"/>
            <w:shd w:val="clear" w:color="auto" w:fill="auto"/>
          </w:tcPr>
          <w:p w14:paraId="1460E475" w14:textId="77777777" w:rsidR="00E9681E" w:rsidRPr="00752E62"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752E62">
              <w:rPr>
                <w:rFonts w:ascii="Times New Roman" w:hAnsi="Times New Roman"/>
                <w:color w:val="000000" w:themeColor="text1"/>
              </w:rPr>
              <w:t>0,0</w:t>
            </w:r>
          </w:p>
        </w:tc>
        <w:tc>
          <w:tcPr>
            <w:tcW w:w="2415" w:type="dxa"/>
            <w:shd w:val="clear" w:color="auto" w:fill="auto"/>
          </w:tcPr>
          <w:p w14:paraId="6429221C" w14:textId="77777777" w:rsidR="00E9681E" w:rsidRPr="00752E62" w:rsidRDefault="00E9681E" w:rsidP="005A68B9">
            <w:pPr>
              <w:pStyle w:val="TableParagraph"/>
              <w:widowControl/>
              <w:kinsoku w:val="0"/>
              <w:overflowPunct w:val="0"/>
              <w:spacing w:before="7"/>
              <w:ind w:left="426"/>
              <w:rPr>
                <w:rFonts w:ascii="Times New Roman" w:hAnsi="Times New Roman"/>
                <w:color w:val="000000" w:themeColor="text1"/>
              </w:rPr>
            </w:pPr>
            <w:r w:rsidRPr="00752E62">
              <w:rPr>
                <w:rFonts w:ascii="Times New Roman" w:hAnsi="Times New Roman"/>
                <w:color w:val="000000" w:themeColor="text1"/>
              </w:rPr>
              <w:t>1,6 (0,9; 2,2)</w:t>
            </w:r>
          </w:p>
        </w:tc>
        <w:tc>
          <w:tcPr>
            <w:tcW w:w="1493" w:type="dxa"/>
            <w:shd w:val="clear" w:color="auto" w:fill="auto"/>
          </w:tcPr>
          <w:p w14:paraId="190E8290" w14:textId="77777777" w:rsidR="00E9681E" w:rsidRPr="00752E62" w:rsidRDefault="00E9681E" w:rsidP="005A68B9">
            <w:pPr>
              <w:pStyle w:val="TableParagraph"/>
              <w:widowControl/>
              <w:kinsoku w:val="0"/>
              <w:overflowPunct w:val="0"/>
              <w:spacing w:before="7"/>
              <w:ind w:left="430"/>
              <w:rPr>
                <w:rFonts w:ascii="Times New Roman" w:hAnsi="Times New Roman"/>
                <w:color w:val="000000" w:themeColor="text1"/>
              </w:rPr>
            </w:pPr>
            <w:r w:rsidRPr="00752E62">
              <w:rPr>
                <w:rFonts w:ascii="Times New Roman" w:hAnsi="Times New Roman"/>
                <w:color w:val="000000" w:themeColor="text1"/>
              </w:rPr>
              <w:t>&lt;</w:t>
            </w:r>
            <w:r w:rsidR="00B045C1" w:rsidRPr="00752E62">
              <w:rPr>
                <w:rFonts w:ascii="Times New Roman" w:hAnsi="Times New Roman"/>
                <w:color w:val="000000" w:themeColor="text1"/>
              </w:rPr>
              <w:t> </w:t>
            </w:r>
            <w:r w:rsidRPr="00752E62">
              <w:rPr>
                <w:rFonts w:ascii="Times New Roman" w:hAnsi="Times New Roman"/>
                <w:color w:val="000000" w:themeColor="text1"/>
              </w:rPr>
              <w:t>0,001</w:t>
            </w:r>
          </w:p>
        </w:tc>
      </w:tr>
      <w:tr w:rsidR="00E9681E" w:rsidRPr="00752E62" w14:paraId="0FBA24A3" w14:textId="77777777" w:rsidTr="00081A6C">
        <w:trPr>
          <w:cantSplit/>
        </w:trPr>
        <w:tc>
          <w:tcPr>
            <w:tcW w:w="1948" w:type="dxa"/>
            <w:tcBorders>
              <w:bottom w:val="single" w:sz="4" w:space="0" w:color="auto"/>
            </w:tcBorders>
            <w:shd w:val="clear" w:color="auto" w:fill="auto"/>
          </w:tcPr>
          <w:p w14:paraId="6D7B7492" w14:textId="77777777" w:rsidR="00E9681E" w:rsidRPr="00752E62" w:rsidRDefault="00E9681E" w:rsidP="005A68B9">
            <w:pPr>
              <w:pStyle w:val="TableParagraph"/>
              <w:widowControl/>
              <w:kinsoku w:val="0"/>
              <w:overflowPunct w:val="0"/>
              <w:spacing w:line="260" w:lineRule="exact"/>
              <w:rPr>
                <w:rFonts w:ascii="Times New Roman" w:hAnsi="Times New Roman"/>
                <w:color w:val="000000" w:themeColor="text1"/>
              </w:rPr>
            </w:pPr>
            <w:r w:rsidRPr="00752E62">
              <w:rPr>
                <w:rFonts w:ascii="Times New Roman" w:hAnsi="Times New Roman"/>
                <w:color w:val="000000" w:themeColor="text1"/>
              </w:rPr>
              <w:t>JSN</w:t>
            </w:r>
            <w:r w:rsidRPr="00752E62">
              <w:rPr>
                <w:rFonts w:ascii="Times New Roman" w:hAnsi="Times New Roman"/>
                <w:color w:val="000000" w:themeColor="text1"/>
                <w:vertAlign w:val="superscript"/>
              </w:rPr>
              <w:t>d</w:t>
            </w:r>
            <w:r w:rsidRPr="00752E62">
              <w:rPr>
                <w:rFonts w:ascii="Times New Roman" w:hAnsi="Times New Roman"/>
                <w:color w:val="000000" w:themeColor="text1"/>
              </w:rPr>
              <w:t xml:space="preserve"> rezultat</w:t>
            </w:r>
          </w:p>
        </w:tc>
        <w:tc>
          <w:tcPr>
            <w:tcW w:w="1220" w:type="dxa"/>
            <w:tcBorders>
              <w:bottom w:val="single" w:sz="4" w:space="0" w:color="auto"/>
            </w:tcBorders>
            <w:shd w:val="clear" w:color="auto" w:fill="auto"/>
          </w:tcPr>
          <w:p w14:paraId="3433EEEA" w14:textId="77777777" w:rsidR="00E9681E" w:rsidRPr="00752E62" w:rsidRDefault="00E9681E" w:rsidP="005A68B9">
            <w:pPr>
              <w:pStyle w:val="TableParagraph"/>
              <w:widowControl/>
              <w:kinsoku w:val="0"/>
              <w:overflowPunct w:val="0"/>
              <w:spacing w:before="7"/>
              <w:jc w:val="center"/>
              <w:rPr>
                <w:rFonts w:ascii="Times New Roman" w:hAnsi="Times New Roman"/>
                <w:color w:val="000000" w:themeColor="text1"/>
              </w:rPr>
            </w:pPr>
            <w:r w:rsidRPr="00752E62">
              <w:rPr>
                <w:rFonts w:ascii="Times New Roman" w:hAnsi="Times New Roman"/>
                <w:color w:val="000000" w:themeColor="text1"/>
              </w:rPr>
              <w:t>1,0</w:t>
            </w:r>
          </w:p>
        </w:tc>
        <w:tc>
          <w:tcPr>
            <w:tcW w:w="2227" w:type="dxa"/>
            <w:tcBorders>
              <w:bottom w:val="single" w:sz="4" w:space="0" w:color="auto"/>
            </w:tcBorders>
            <w:shd w:val="clear" w:color="auto" w:fill="auto"/>
          </w:tcPr>
          <w:p w14:paraId="476153CF" w14:textId="77777777" w:rsidR="00E9681E" w:rsidRPr="00752E62"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752E62">
              <w:rPr>
                <w:rFonts w:ascii="Times New Roman" w:hAnsi="Times New Roman"/>
                <w:color w:val="000000" w:themeColor="text1"/>
              </w:rPr>
              <w:t>0,1</w:t>
            </w:r>
          </w:p>
        </w:tc>
        <w:tc>
          <w:tcPr>
            <w:tcW w:w="2415" w:type="dxa"/>
            <w:tcBorders>
              <w:bottom w:val="single" w:sz="4" w:space="0" w:color="auto"/>
            </w:tcBorders>
            <w:shd w:val="clear" w:color="auto" w:fill="auto"/>
          </w:tcPr>
          <w:p w14:paraId="7BD90D01" w14:textId="77777777" w:rsidR="00E9681E" w:rsidRPr="00752E62" w:rsidRDefault="00E9681E" w:rsidP="005A68B9">
            <w:pPr>
              <w:pStyle w:val="TableParagraph"/>
              <w:widowControl/>
              <w:kinsoku w:val="0"/>
              <w:overflowPunct w:val="0"/>
              <w:spacing w:before="7"/>
              <w:ind w:left="426"/>
              <w:rPr>
                <w:rFonts w:ascii="Times New Roman" w:hAnsi="Times New Roman"/>
                <w:color w:val="000000" w:themeColor="text1"/>
              </w:rPr>
            </w:pPr>
            <w:r w:rsidRPr="00752E62">
              <w:rPr>
                <w:rFonts w:ascii="Times New Roman" w:hAnsi="Times New Roman"/>
                <w:color w:val="000000" w:themeColor="text1"/>
              </w:rPr>
              <w:t>0,9 (0,3; 1,4)</w:t>
            </w:r>
          </w:p>
        </w:tc>
        <w:tc>
          <w:tcPr>
            <w:tcW w:w="1493" w:type="dxa"/>
            <w:tcBorders>
              <w:bottom w:val="single" w:sz="4" w:space="0" w:color="auto"/>
            </w:tcBorders>
            <w:shd w:val="clear" w:color="auto" w:fill="auto"/>
          </w:tcPr>
          <w:p w14:paraId="50D4D347" w14:textId="77777777" w:rsidR="00E9681E" w:rsidRPr="00752E62" w:rsidRDefault="00E9681E" w:rsidP="005A68B9">
            <w:pPr>
              <w:pStyle w:val="TableParagraph"/>
              <w:widowControl/>
              <w:kinsoku w:val="0"/>
              <w:overflowPunct w:val="0"/>
              <w:spacing w:before="7"/>
              <w:ind w:left="576"/>
              <w:rPr>
                <w:rFonts w:ascii="Times New Roman" w:hAnsi="Times New Roman"/>
                <w:color w:val="000000" w:themeColor="text1"/>
              </w:rPr>
            </w:pPr>
            <w:r w:rsidRPr="00752E62">
              <w:rPr>
                <w:rFonts w:ascii="Times New Roman" w:hAnsi="Times New Roman"/>
                <w:color w:val="000000" w:themeColor="text1"/>
              </w:rPr>
              <w:t>0,002</w:t>
            </w:r>
          </w:p>
        </w:tc>
      </w:tr>
      <w:tr w:rsidR="00081A6C" w:rsidRPr="00752E62" w14:paraId="15F940E0" w14:textId="77777777" w:rsidTr="00081A6C">
        <w:trPr>
          <w:cantSplit/>
        </w:trPr>
        <w:tc>
          <w:tcPr>
            <w:tcW w:w="9303" w:type="dxa"/>
            <w:gridSpan w:val="5"/>
            <w:tcBorders>
              <w:left w:val="nil"/>
              <w:bottom w:val="nil"/>
              <w:right w:val="nil"/>
            </w:tcBorders>
            <w:shd w:val="clear" w:color="auto" w:fill="auto"/>
          </w:tcPr>
          <w:p w14:paraId="731C2C85" w14:textId="77777777" w:rsidR="00081A6C" w:rsidRPr="00CF2D02" w:rsidRDefault="00081A6C" w:rsidP="00081A6C">
            <w:pPr>
              <w:pStyle w:val="BodyText"/>
              <w:widowControl/>
              <w:kinsoku w:val="0"/>
              <w:overflowPunct w:val="0"/>
              <w:ind w:left="270" w:hanging="270"/>
              <w:rPr>
                <w:color w:val="000000" w:themeColor="text1"/>
                <w:sz w:val="20"/>
              </w:rPr>
            </w:pPr>
            <w:r w:rsidRPr="00CF2D02">
              <w:rPr>
                <w:bCs/>
                <w:color w:val="000000" w:themeColor="text1"/>
                <w:sz w:val="20"/>
                <w:szCs w:val="14"/>
                <w:vertAlign w:val="superscript"/>
              </w:rPr>
              <w:t>a</w:t>
            </w:r>
            <w:r w:rsidRPr="00CF2D02">
              <w:rPr>
                <w:bCs/>
                <w:color w:val="000000" w:themeColor="text1"/>
                <w:sz w:val="20"/>
                <w:szCs w:val="14"/>
              </w:rPr>
              <w:t xml:space="preserve"> </w:t>
            </w:r>
            <w:r w:rsidRPr="00CF2D02">
              <w:rPr>
                <w:bCs/>
                <w:color w:val="000000" w:themeColor="text1"/>
                <w:sz w:val="20"/>
                <w:szCs w:val="14"/>
              </w:rPr>
              <w:tab/>
            </w:r>
            <w:r w:rsidRPr="00CF2D02">
              <w:rPr>
                <w:color w:val="000000" w:themeColor="text1"/>
                <w:sz w:val="20"/>
              </w:rPr>
              <w:t>metotreksat</w:t>
            </w:r>
          </w:p>
          <w:p w14:paraId="1AE4EA12" w14:textId="77777777" w:rsidR="00081A6C" w:rsidRPr="00CF2D02" w:rsidRDefault="00081A6C" w:rsidP="00081A6C">
            <w:pPr>
              <w:pStyle w:val="BodyText"/>
              <w:widowControl/>
              <w:kinsoku w:val="0"/>
              <w:overflowPunct w:val="0"/>
              <w:ind w:left="270" w:hanging="270"/>
              <w:rPr>
                <w:color w:val="000000" w:themeColor="text1"/>
                <w:sz w:val="20"/>
              </w:rPr>
            </w:pPr>
            <w:r w:rsidRPr="00CF2D02">
              <w:rPr>
                <w:bCs/>
                <w:color w:val="000000" w:themeColor="text1"/>
                <w:sz w:val="20"/>
                <w:szCs w:val="14"/>
                <w:vertAlign w:val="superscript"/>
              </w:rPr>
              <w:t>b</w:t>
            </w:r>
            <w:r w:rsidRPr="00CF2D02">
              <w:rPr>
                <w:bCs/>
                <w:color w:val="000000" w:themeColor="text1"/>
                <w:sz w:val="20"/>
                <w:szCs w:val="14"/>
              </w:rPr>
              <w:t xml:space="preserve"> </w:t>
            </w:r>
            <w:r w:rsidRPr="00CF2D02">
              <w:rPr>
                <w:bCs/>
                <w:color w:val="000000" w:themeColor="text1"/>
                <w:sz w:val="20"/>
                <w:szCs w:val="14"/>
              </w:rPr>
              <w:tab/>
            </w:r>
            <w:r w:rsidRPr="00CF2D02">
              <w:rPr>
                <w:color w:val="000000" w:themeColor="text1"/>
                <w:sz w:val="20"/>
              </w:rPr>
              <w:t>razlike između metotreksata i adalimumaba s obzirom na promjene ukupnog zbroja bodova na razini intervala pouzdanosti od 95</w:t>
            </w:r>
            <w:r w:rsidR="006A6D10" w:rsidRPr="00CF2D02">
              <w:rPr>
                <w:color w:val="000000" w:themeColor="text1"/>
                <w:sz w:val="20"/>
              </w:rPr>
              <w:t> %</w:t>
            </w:r>
          </w:p>
          <w:p w14:paraId="5AF482D6" w14:textId="77777777" w:rsidR="00081A6C" w:rsidRPr="00CF2D02" w:rsidRDefault="00081A6C" w:rsidP="00081A6C">
            <w:pPr>
              <w:pStyle w:val="BodyText"/>
              <w:widowControl/>
              <w:kinsoku w:val="0"/>
              <w:overflowPunct w:val="0"/>
              <w:ind w:left="270" w:hanging="270"/>
              <w:rPr>
                <w:color w:val="000000" w:themeColor="text1"/>
                <w:sz w:val="20"/>
              </w:rPr>
            </w:pPr>
            <w:r w:rsidRPr="00CF2D02">
              <w:rPr>
                <w:color w:val="000000" w:themeColor="text1"/>
                <w:sz w:val="20"/>
                <w:szCs w:val="14"/>
                <w:vertAlign w:val="superscript"/>
              </w:rPr>
              <w:t>c</w:t>
            </w:r>
            <w:r w:rsidRPr="00CF2D02">
              <w:rPr>
                <w:color w:val="000000" w:themeColor="text1"/>
                <w:sz w:val="20"/>
                <w:szCs w:val="14"/>
              </w:rPr>
              <w:t xml:space="preserve"> </w:t>
            </w:r>
            <w:r w:rsidRPr="00CF2D02">
              <w:rPr>
                <w:color w:val="000000" w:themeColor="text1"/>
                <w:sz w:val="20"/>
                <w:szCs w:val="14"/>
              </w:rPr>
              <w:tab/>
            </w:r>
            <w:r w:rsidRPr="00CF2D02">
              <w:rPr>
                <w:color w:val="000000" w:themeColor="text1"/>
                <w:sz w:val="20"/>
              </w:rPr>
              <w:t>na osnovi analize ranga</w:t>
            </w:r>
          </w:p>
          <w:p w14:paraId="714C44D3" w14:textId="77777777" w:rsidR="00081A6C" w:rsidRPr="00CF2D02" w:rsidRDefault="00081A6C" w:rsidP="00081A6C">
            <w:pPr>
              <w:pStyle w:val="BodyText"/>
              <w:widowControl/>
              <w:kinsoku w:val="0"/>
              <w:overflowPunct w:val="0"/>
              <w:ind w:left="270" w:hanging="270"/>
              <w:rPr>
                <w:color w:val="000000" w:themeColor="text1"/>
                <w:sz w:val="20"/>
              </w:rPr>
            </w:pPr>
            <w:r w:rsidRPr="00CF2D02">
              <w:rPr>
                <w:color w:val="000000" w:themeColor="text1"/>
                <w:sz w:val="20"/>
                <w:szCs w:val="14"/>
                <w:vertAlign w:val="superscript"/>
              </w:rPr>
              <w:t>d</w:t>
            </w:r>
            <w:r w:rsidRPr="00CF2D02">
              <w:rPr>
                <w:color w:val="000000" w:themeColor="text1"/>
                <w:sz w:val="20"/>
                <w:szCs w:val="14"/>
              </w:rPr>
              <w:t xml:space="preserve"> </w:t>
            </w:r>
            <w:r w:rsidRPr="00CF2D02">
              <w:rPr>
                <w:color w:val="000000" w:themeColor="text1"/>
                <w:sz w:val="20"/>
                <w:szCs w:val="14"/>
              </w:rPr>
              <w:tab/>
            </w:r>
            <w:r w:rsidRPr="00CF2D02">
              <w:rPr>
                <w:color w:val="000000" w:themeColor="text1"/>
                <w:sz w:val="20"/>
              </w:rPr>
              <w:t xml:space="preserve">suženje zglobnih prostora (engl. </w:t>
            </w:r>
            <w:r w:rsidRPr="00CF2D02">
              <w:rPr>
                <w:i/>
                <w:color w:val="000000" w:themeColor="text1"/>
                <w:sz w:val="20"/>
              </w:rPr>
              <w:t>joint space narrowing</w:t>
            </w:r>
            <w:r w:rsidRPr="00CF2D02">
              <w:rPr>
                <w:color w:val="000000" w:themeColor="text1"/>
                <w:sz w:val="20"/>
              </w:rPr>
              <w:t>, JSN)</w:t>
            </w:r>
          </w:p>
        </w:tc>
      </w:tr>
    </w:tbl>
    <w:p w14:paraId="163A8C59" w14:textId="77777777" w:rsidR="00C46587" w:rsidRPr="00752E62" w:rsidRDefault="00C46587" w:rsidP="00982118">
      <w:pPr>
        <w:rPr>
          <w:color w:val="000000" w:themeColor="text1"/>
        </w:rPr>
      </w:pPr>
    </w:p>
    <w:p w14:paraId="5F26E3EF" w14:textId="77777777" w:rsidR="00C46587" w:rsidRPr="00752E62" w:rsidRDefault="00C46587" w:rsidP="00982118">
      <w:pPr>
        <w:rPr>
          <w:color w:val="000000" w:themeColor="text1"/>
        </w:rPr>
      </w:pPr>
      <w:r w:rsidRPr="00752E62">
        <w:rPr>
          <w:color w:val="000000" w:themeColor="text1"/>
        </w:rPr>
        <w:t>U ispitivanju RA</w:t>
      </w:r>
      <w:r w:rsidR="00B045C1" w:rsidRPr="00752E62">
        <w:rPr>
          <w:color w:val="000000" w:themeColor="text1"/>
        </w:rPr>
        <w:t> </w:t>
      </w:r>
      <w:r w:rsidRPr="00752E62">
        <w:rPr>
          <w:color w:val="000000" w:themeColor="text1"/>
        </w:rPr>
        <w:t xml:space="preserve">V, strukturno oštećenje zglobova procjenjivalo se radiološki, a izraženo je promjenom ukupnog zbroja bodova </w:t>
      </w:r>
      <w:r w:rsidR="005F077C" w:rsidRPr="00752E62">
        <w:rPr>
          <w:color w:val="000000" w:themeColor="text1"/>
        </w:rPr>
        <w:t xml:space="preserve">prema modificiranoj Sharpovoj ljestvici </w:t>
      </w:r>
      <w:r w:rsidRPr="00752E62">
        <w:rPr>
          <w:color w:val="000000" w:themeColor="text1"/>
        </w:rPr>
        <w:t xml:space="preserve">(tablica </w:t>
      </w:r>
      <w:r w:rsidR="00666877" w:rsidRPr="00752E62">
        <w:rPr>
          <w:color w:val="000000" w:themeColor="text1"/>
        </w:rPr>
        <w:t>11</w:t>
      </w:r>
      <w:r w:rsidRPr="00752E62">
        <w:rPr>
          <w:color w:val="000000" w:themeColor="text1"/>
        </w:rPr>
        <w:t xml:space="preserve">). </w:t>
      </w:r>
    </w:p>
    <w:p w14:paraId="72032B1A" w14:textId="77777777" w:rsidR="00C46587" w:rsidRPr="00752E62" w:rsidRDefault="00C46587" w:rsidP="00982118">
      <w:pPr>
        <w:rPr>
          <w:color w:val="000000" w:themeColor="text1"/>
        </w:rPr>
      </w:pPr>
    </w:p>
    <w:p w14:paraId="7E997822" w14:textId="77777777" w:rsidR="00271CDD" w:rsidRPr="00752E62" w:rsidRDefault="00C46587" w:rsidP="00B130BF">
      <w:pPr>
        <w:keepNext/>
        <w:keepLines/>
        <w:rPr>
          <w:color w:val="000000" w:themeColor="text1"/>
        </w:rPr>
      </w:pPr>
      <w:r w:rsidRPr="00752E62">
        <w:rPr>
          <w:b/>
          <w:color w:val="000000" w:themeColor="text1"/>
        </w:rPr>
        <w:t xml:space="preserve">Tablica </w:t>
      </w:r>
      <w:r w:rsidR="00666877" w:rsidRPr="00752E62">
        <w:rPr>
          <w:b/>
          <w:color w:val="000000" w:themeColor="text1"/>
        </w:rPr>
        <w:t>11</w:t>
      </w:r>
      <w:r w:rsidR="00B045C1" w:rsidRPr="00752E62">
        <w:rPr>
          <w:b/>
          <w:color w:val="000000" w:themeColor="text1"/>
        </w:rPr>
        <w:t>.</w:t>
      </w:r>
      <w:r w:rsidRPr="00752E62">
        <w:rPr>
          <w:b/>
          <w:color w:val="000000" w:themeColor="text1"/>
        </w:rPr>
        <w:t> </w:t>
      </w:r>
      <w:r w:rsidR="00271CDD" w:rsidRPr="00752E62">
        <w:rPr>
          <w:b/>
          <w:bCs/>
          <w:color w:val="000000" w:themeColor="text1"/>
        </w:rPr>
        <w:t>Srednje vrijednosti promjena radioloških nalaza nakon 52 tjedna u ispitivanju RA V</w:t>
      </w:r>
    </w:p>
    <w:p w14:paraId="60A29B93" w14:textId="77777777" w:rsidR="00271CDD" w:rsidRPr="00752E62" w:rsidRDefault="00271CDD" w:rsidP="00271CDD">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80"/>
        <w:gridCol w:w="1465"/>
        <w:gridCol w:w="1664"/>
        <w:gridCol w:w="1059"/>
        <w:gridCol w:w="1015"/>
        <w:gridCol w:w="1015"/>
      </w:tblGrid>
      <w:tr w:rsidR="00271CDD" w:rsidRPr="00752E62" w14:paraId="4F3ED794" w14:textId="77777777" w:rsidTr="00855029">
        <w:trPr>
          <w:trHeight w:hRule="exact" w:val="1274"/>
        </w:trPr>
        <w:tc>
          <w:tcPr>
            <w:tcW w:w="1404" w:type="dxa"/>
            <w:shd w:val="clear" w:color="auto" w:fill="auto"/>
          </w:tcPr>
          <w:p w14:paraId="59372D8B" w14:textId="77777777" w:rsidR="00271CDD" w:rsidRPr="00752E62" w:rsidRDefault="00271CDD" w:rsidP="005A68B9">
            <w:pPr>
              <w:keepNext/>
              <w:keepLines/>
              <w:rPr>
                <w:b/>
                <w:color w:val="000000" w:themeColor="text1"/>
              </w:rPr>
            </w:pPr>
          </w:p>
        </w:tc>
        <w:tc>
          <w:tcPr>
            <w:tcW w:w="1520" w:type="dxa"/>
            <w:shd w:val="clear" w:color="auto" w:fill="auto"/>
            <w:vAlign w:val="center"/>
          </w:tcPr>
          <w:p w14:paraId="34DB10DA" w14:textId="77777777" w:rsidR="00271CDD" w:rsidRPr="00752E62"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752E62">
              <w:rPr>
                <w:rFonts w:ascii="Times New Roman" w:hAnsi="Times New Roman"/>
                <w:b/>
                <w:color w:val="000000" w:themeColor="text1"/>
              </w:rPr>
              <w:t>MTX</w:t>
            </w:r>
          </w:p>
          <w:p w14:paraId="53224F7D" w14:textId="77777777" w:rsidR="00271CDD" w:rsidRPr="00752E62"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752E62">
              <w:rPr>
                <w:rFonts w:ascii="Times New Roman" w:hAnsi="Times New Roman"/>
                <w:b/>
                <w:color w:val="000000" w:themeColor="text1"/>
              </w:rPr>
              <w:t>n</w:t>
            </w:r>
            <w:r w:rsidR="003B589B" w:rsidRPr="00752E62">
              <w:rPr>
                <w:rFonts w:ascii="Times New Roman" w:hAnsi="Times New Roman"/>
                <w:b/>
                <w:color w:val="000000" w:themeColor="text1"/>
              </w:rPr>
              <w:t> </w:t>
            </w:r>
            <w:r w:rsidRPr="00752E62">
              <w:rPr>
                <w:rFonts w:ascii="Times New Roman" w:hAnsi="Times New Roman"/>
                <w:b/>
                <w:color w:val="000000" w:themeColor="text1"/>
              </w:rPr>
              <w:t>=</w:t>
            </w:r>
            <w:r w:rsidR="003B589B" w:rsidRPr="00752E62">
              <w:rPr>
                <w:rFonts w:ascii="Times New Roman" w:hAnsi="Times New Roman"/>
                <w:b/>
                <w:color w:val="000000" w:themeColor="text1"/>
              </w:rPr>
              <w:t> </w:t>
            </w:r>
            <w:r w:rsidRPr="00752E62">
              <w:rPr>
                <w:rFonts w:ascii="Times New Roman" w:hAnsi="Times New Roman"/>
                <w:b/>
                <w:color w:val="000000" w:themeColor="text1"/>
              </w:rPr>
              <w:t>257</w:t>
            </w:r>
          </w:p>
          <w:p w14:paraId="66505582" w14:textId="77777777" w:rsidR="00271CDD" w:rsidRPr="00752E62"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752E62">
              <w:rPr>
                <w:rFonts w:ascii="Times New Roman" w:hAnsi="Times New Roman"/>
                <w:b/>
                <w:color w:val="000000" w:themeColor="text1"/>
              </w:rPr>
              <w:t>(95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p>
        </w:tc>
        <w:tc>
          <w:tcPr>
            <w:tcW w:w="1504" w:type="dxa"/>
            <w:shd w:val="clear" w:color="auto" w:fill="auto"/>
            <w:vAlign w:val="center"/>
          </w:tcPr>
          <w:p w14:paraId="32ED5A08" w14:textId="77777777" w:rsidR="00271CDD" w:rsidRPr="00752E62"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752E62">
              <w:rPr>
                <w:rFonts w:ascii="Times New Roman" w:hAnsi="Times New Roman"/>
                <w:b/>
                <w:color w:val="000000" w:themeColor="text1"/>
              </w:rPr>
              <w:t>Adalimumab</w:t>
            </w:r>
          </w:p>
          <w:p w14:paraId="56A3BDC5" w14:textId="77777777" w:rsidR="00271CDD" w:rsidRPr="00752E62"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752E62">
              <w:rPr>
                <w:rFonts w:ascii="Times New Roman" w:hAnsi="Times New Roman"/>
                <w:b/>
                <w:color w:val="000000" w:themeColor="text1"/>
              </w:rPr>
              <w:t>n</w:t>
            </w:r>
            <w:r w:rsidR="003B589B" w:rsidRPr="00752E62">
              <w:rPr>
                <w:rFonts w:ascii="Times New Roman" w:hAnsi="Times New Roman"/>
                <w:b/>
                <w:color w:val="000000" w:themeColor="text1"/>
              </w:rPr>
              <w:t> </w:t>
            </w:r>
            <w:r w:rsidRPr="00752E62">
              <w:rPr>
                <w:rFonts w:ascii="Times New Roman" w:hAnsi="Times New Roman"/>
                <w:b/>
                <w:color w:val="000000" w:themeColor="text1"/>
              </w:rPr>
              <w:t>=</w:t>
            </w:r>
            <w:r w:rsidR="003B589B" w:rsidRPr="00752E62">
              <w:rPr>
                <w:rFonts w:ascii="Times New Roman" w:hAnsi="Times New Roman"/>
                <w:b/>
                <w:color w:val="000000" w:themeColor="text1"/>
              </w:rPr>
              <w:t> </w:t>
            </w:r>
            <w:r w:rsidRPr="00752E62">
              <w:rPr>
                <w:rFonts w:ascii="Times New Roman" w:hAnsi="Times New Roman"/>
                <w:b/>
                <w:color w:val="000000" w:themeColor="text1"/>
              </w:rPr>
              <w:t>274</w:t>
            </w:r>
          </w:p>
          <w:p w14:paraId="62B418BD" w14:textId="77777777" w:rsidR="00271CDD" w:rsidRPr="00752E62"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752E62">
              <w:rPr>
                <w:rFonts w:ascii="Times New Roman" w:hAnsi="Times New Roman"/>
                <w:b/>
                <w:color w:val="000000" w:themeColor="text1"/>
              </w:rPr>
              <w:t>(95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p>
        </w:tc>
        <w:tc>
          <w:tcPr>
            <w:tcW w:w="1710" w:type="dxa"/>
            <w:shd w:val="clear" w:color="auto" w:fill="auto"/>
            <w:vAlign w:val="center"/>
          </w:tcPr>
          <w:p w14:paraId="3225F343" w14:textId="77777777" w:rsidR="00271CDD" w:rsidRPr="00752E62"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752E62">
              <w:rPr>
                <w:rFonts w:ascii="Times New Roman" w:hAnsi="Times New Roman"/>
                <w:b/>
                <w:color w:val="000000" w:themeColor="text1"/>
              </w:rPr>
              <w:t>Adalimumab/MTX</w:t>
            </w:r>
          </w:p>
          <w:p w14:paraId="74F21AB1" w14:textId="77777777" w:rsidR="00271CDD" w:rsidRPr="00752E62"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752E62">
              <w:rPr>
                <w:rFonts w:ascii="Times New Roman" w:hAnsi="Times New Roman"/>
                <w:b/>
                <w:color w:val="000000" w:themeColor="text1"/>
              </w:rPr>
              <w:t>n</w:t>
            </w:r>
            <w:r w:rsidR="003B589B" w:rsidRPr="00752E62">
              <w:rPr>
                <w:rFonts w:ascii="Times New Roman" w:hAnsi="Times New Roman"/>
                <w:b/>
                <w:color w:val="000000" w:themeColor="text1"/>
              </w:rPr>
              <w:t> </w:t>
            </w:r>
            <w:r w:rsidRPr="00752E62">
              <w:rPr>
                <w:rFonts w:ascii="Times New Roman" w:hAnsi="Times New Roman"/>
                <w:b/>
                <w:color w:val="000000" w:themeColor="text1"/>
              </w:rPr>
              <w:t>=</w:t>
            </w:r>
            <w:r w:rsidR="003B589B" w:rsidRPr="00752E62">
              <w:rPr>
                <w:rFonts w:ascii="Times New Roman" w:hAnsi="Times New Roman"/>
                <w:b/>
                <w:color w:val="000000" w:themeColor="text1"/>
              </w:rPr>
              <w:t> </w:t>
            </w:r>
            <w:r w:rsidRPr="00752E62">
              <w:rPr>
                <w:rFonts w:ascii="Times New Roman" w:hAnsi="Times New Roman"/>
                <w:b/>
                <w:color w:val="000000" w:themeColor="text1"/>
              </w:rPr>
              <w:t>268</w:t>
            </w:r>
          </w:p>
          <w:p w14:paraId="06F6F1D7" w14:textId="77777777" w:rsidR="00271CDD" w:rsidRPr="00752E62"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752E62">
              <w:rPr>
                <w:rFonts w:ascii="Times New Roman" w:hAnsi="Times New Roman"/>
                <w:b/>
                <w:color w:val="000000" w:themeColor="text1"/>
              </w:rPr>
              <w:t>(95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p>
        </w:tc>
        <w:tc>
          <w:tcPr>
            <w:tcW w:w="1085" w:type="dxa"/>
            <w:shd w:val="clear" w:color="auto" w:fill="auto"/>
            <w:vAlign w:val="center"/>
          </w:tcPr>
          <w:p w14:paraId="4AA86A32" w14:textId="77777777" w:rsidR="00271CDD" w:rsidRPr="00752E62" w:rsidRDefault="00271CDD" w:rsidP="005A68B9">
            <w:pPr>
              <w:pStyle w:val="TableParagraph"/>
              <w:keepNext/>
              <w:keepLines/>
              <w:widowControl/>
              <w:kinsoku w:val="0"/>
              <w:overflowPunct w:val="0"/>
              <w:spacing w:before="188"/>
              <w:jc w:val="center"/>
              <w:rPr>
                <w:rFonts w:ascii="Times New Roman" w:hAnsi="Times New Roman"/>
                <w:b/>
                <w:color w:val="000000" w:themeColor="text1"/>
              </w:rPr>
            </w:pPr>
            <w:r w:rsidRPr="00752E62">
              <w:rPr>
                <w:rFonts w:ascii="Times New Roman" w:hAnsi="Times New Roman"/>
                <w:b/>
                <w:color w:val="000000" w:themeColor="text1"/>
              </w:rPr>
              <w:t>p-vrijednost</w:t>
            </w:r>
            <w:r w:rsidRPr="00752E62">
              <w:rPr>
                <w:rFonts w:ascii="Times New Roman" w:hAnsi="Times New Roman"/>
                <w:b/>
                <w:color w:val="000000" w:themeColor="text1"/>
                <w:vertAlign w:val="superscript"/>
              </w:rPr>
              <w:t>a</w:t>
            </w:r>
          </w:p>
        </w:tc>
        <w:tc>
          <w:tcPr>
            <w:tcW w:w="1040" w:type="dxa"/>
            <w:shd w:val="clear" w:color="auto" w:fill="auto"/>
            <w:vAlign w:val="center"/>
          </w:tcPr>
          <w:p w14:paraId="39FED6A2" w14:textId="77777777" w:rsidR="00271CDD" w:rsidRPr="00752E62" w:rsidRDefault="00271CDD" w:rsidP="005A68B9">
            <w:pPr>
              <w:pStyle w:val="TableParagraph"/>
              <w:keepNext/>
              <w:keepLines/>
              <w:widowControl/>
              <w:kinsoku w:val="0"/>
              <w:overflowPunct w:val="0"/>
              <w:spacing w:before="188"/>
              <w:ind w:left="2"/>
              <w:jc w:val="center"/>
              <w:rPr>
                <w:rFonts w:ascii="Times New Roman" w:hAnsi="Times New Roman"/>
                <w:b/>
                <w:color w:val="000000" w:themeColor="text1"/>
              </w:rPr>
            </w:pPr>
            <w:r w:rsidRPr="00752E62">
              <w:rPr>
                <w:rFonts w:ascii="Times New Roman" w:hAnsi="Times New Roman"/>
                <w:b/>
                <w:color w:val="000000" w:themeColor="text1"/>
              </w:rPr>
              <w:t>p-vrijednost</w:t>
            </w:r>
            <w:r w:rsidRPr="00752E62">
              <w:rPr>
                <w:rFonts w:ascii="Times New Roman" w:hAnsi="Times New Roman"/>
                <w:b/>
                <w:color w:val="000000" w:themeColor="text1"/>
                <w:vertAlign w:val="superscript"/>
              </w:rPr>
              <w:t>b</w:t>
            </w:r>
          </w:p>
        </w:tc>
        <w:tc>
          <w:tcPr>
            <w:tcW w:w="1040" w:type="dxa"/>
            <w:shd w:val="clear" w:color="auto" w:fill="auto"/>
            <w:vAlign w:val="center"/>
          </w:tcPr>
          <w:p w14:paraId="007CCFDC" w14:textId="77777777" w:rsidR="00271CDD" w:rsidRPr="00752E62" w:rsidRDefault="00271CDD" w:rsidP="005A68B9">
            <w:pPr>
              <w:pStyle w:val="TableParagraph"/>
              <w:keepNext/>
              <w:keepLines/>
              <w:widowControl/>
              <w:kinsoku w:val="0"/>
              <w:overflowPunct w:val="0"/>
              <w:spacing w:before="188"/>
              <w:ind w:left="31"/>
              <w:jc w:val="center"/>
              <w:rPr>
                <w:rFonts w:ascii="Times New Roman" w:hAnsi="Times New Roman"/>
                <w:b/>
                <w:color w:val="000000" w:themeColor="text1"/>
              </w:rPr>
            </w:pPr>
            <w:r w:rsidRPr="00752E62">
              <w:rPr>
                <w:rFonts w:ascii="Times New Roman" w:hAnsi="Times New Roman"/>
                <w:b/>
                <w:color w:val="000000" w:themeColor="text1"/>
              </w:rPr>
              <w:t>p-vrijednost</w:t>
            </w:r>
            <w:r w:rsidRPr="00752E62">
              <w:rPr>
                <w:rFonts w:ascii="Times New Roman" w:hAnsi="Times New Roman"/>
                <w:b/>
                <w:color w:val="000000" w:themeColor="text1"/>
                <w:vertAlign w:val="superscript"/>
              </w:rPr>
              <w:t>c</w:t>
            </w:r>
          </w:p>
        </w:tc>
      </w:tr>
      <w:tr w:rsidR="00271CDD" w:rsidRPr="00752E62" w14:paraId="655E2ACE" w14:textId="77777777" w:rsidTr="00000B64">
        <w:trPr>
          <w:trHeight w:hRule="exact" w:val="1314"/>
        </w:trPr>
        <w:tc>
          <w:tcPr>
            <w:tcW w:w="1404" w:type="dxa"/>
            <w:shd w:val="clear" w:color="auto" w:fill="auto"/>
          </w:tcPr>
          <w:p w14:paraId="38E12C7F" w14:textId="77777777" w:rsidR="00271CDD" w:rsidRPr="00752E62" w:rsidRDefault="00271CDD" w:rsidP="005A68B9">
            <w:pPr>
              <w:pStyle w:val="TableParagraph"/>
              <w:widowControl/>
              <w:kinsoku w:val="0"/>
              <w:overflowPunct w:val="0"/>
              <w:spacing w:before="6"/>
              <w:ind w:right="36" w:hanging="3"/>
              <w:rPr>
                <w:rFonts w:ascii="Times New Roman" w:hAnsi="Times New Roman"/>
                <w:color w:val="000000" w:themeColor="text1"/>
              </w:rPr>
            </w:pPr>
            <w:r w:rsidRPr="00752E62">
              <w:rPr>
                <w:rFonts w:ascii="Times New Roman" w:hAnsi="Times New Roman"/>
                <w:color w:val="000000" w:themeColor="text1"/>
              </w:rPr>
              <w:t>ukupan zbroj bodova prema Sharpu</w:t>
            </w:r>
          </w:p>
        </w:tc>
        <w:tc>
          <w:tcPr>
            <w:tcW w:w="1520" w:type="dxa"/>
            <w:shd w:val="clear" w:color="auto" w:fill="auto"/>
            <w:vAlign w:val="center"/>
          </w:tcPr>
          <w:p w14:paraId="3174E060" w14:textId="77777777" w:rsidR="00271CDD" w:rsidRPr="00752E62"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752E62">
              <w:rPr>
                <w:rFonts w:ascii="Times New Roman" w:hAnsi="Times New Roman"/>
                <w:color w:val="000000" w:themeColor="text1"/>
              </w:rPr>
              <w:t>5,7 (4,2 – 7,3)</w:t>
            </w:r>
          </w:p>
        </w:tc>
        <w:tc>
          <w:tcPr>
            <w:tcW w:w="1504" w:type="dxa"/>
            <w:shd w:val="clear" w:color="auto" w:fill="auto"/>
            <w:vAlign w:val="center"/>
          </w:tcPr>
          <w:p w14:paraId="6BD08D5A" w14:textId="77777777" w:rsidR="00271CDD" w:rsidRPr="00752E62"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752E62">
              <w:rPr>
                <w:rFonts w:ascii="Times New Roman" w:hAnsi="Times New Roman"/>
                <w:color w:val="000000" w:themeColor="text1"/>
              </w:rPr>
              <w:t>3,0 (1,7 – 4,3)</w:t>
            </w:r>
          </w:p>
        </w:tc>
        <w:tc>
          <w:tcPr>
            <w:tcW w:w="1710" w:type="dxa"/>
            <w:shd w:val="clear" w:color="auto" w:fill="auto"/>
            <w:vAlign w:val="center"/>
          </w:tcPr>
          <w:p w14:paraId="3ACBA4AA"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1,3 (0,5 – 2,1)</w:t>
            </w:r>
          </w:p>
        </w:tc>
        <w:tc>
          <w:tcPr>
            <w:tcW w:w="1085" w:type="dxa"/>
            <w:shd w:val="clear" w:color="auto" w:fill="auto"/>
            <w:vAlign w:val="center"/>
          </w:tcPr>
          <w:p w14:paraId="3178E80C"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&lt;</w:t>
            </w:r>
            <w:r w:rsidR="003B589B" w:rsidRPr="00752E62">
              <w:rPr>
                <w:rFonts w:ascii="Times New Roman" w:hAnsi="Times New Roman"/>
                <w:color w:val="000000" w:themeColor="text1"/>
              </w:rPr>
              <w:t> </w:t>
            </w:r>
            <w:r w:rsidRPr="00752E62">
              <w:rPr>
                <w:rFonts w:ascii="Times New Roman" w:hAnsi="Times New Roman"/>
                <w:color w:val="000000" w:themeColor="text1"/>
              </w:rPr>
              <w:t>0,001</w:t>
            </w:r>
          </w:p>
        </w:tc>
        <w:tc>
          <w:tcPr>
            <w:tcW w:w="1040" w:type="dxa"/>
            <w:shd w:val="clear" w:color="auto" w:fill="auto"/>
            <w:vAlign w:val="center"/>
          </w:tcPr>
          <w:p w14:paraId="066AE97B" w14:textId="77777777" w:rsidR="00271CDD" w:rsidRPr="00752E62"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752E62">
              <w:rPr>
                <w:rFonts w:ascii="Times New Roman" w:hAnsi="Times New Roman"/>
                <w:color w:val="000000" w:themeColor="text1"/>
              </w:rPr>
              <w:t>0,0020</w:t>
            </w:r>
          </w:p>
        </w:tc>
        <w:tc>
          <w:tcPr>
            <w:tcW w:w="1040" w:type="dxa"/>
            <w:shd w:val="clear" w:color="auto" w:fill="auto"/>
            <w:vAlign w:val="center"/>
          </w:tcPr>
          <w:p w14:paraId="4E8BD459" w14:textId="77777777" w:rsidR="00271CDD" w:rsidRPr="00752E62"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752E62">
              <w:rPr>
                <w:rFonts w:ascii="Times New Roman" w:hAnsi="Times New Roman"/>
                <w:color w:val="000000" w:themeColor="text1"/>
              </w:rPr>
              <w:t>&lt;</w:t>
            </w:r>
            <w:r w:rsidR="003B589B" w:rsidRPr="00752E62">
              <w:rPr>
                <w:rFonts w:ascii="Times New Roman" w:hAnsi="Times New Roman"/>
                <w:color w:val="000000" w:themeColor="text1"/>
              </w:rPr>
              <w:t> </w:t>
            </w:r>
            <w:r w:rsidRPr="00752E62">
              <w:rPr>
                <w:rFonts w:ascii="Times New Roman" w:hAnsi="Times New Roman"/>
                <w:color w:val="000000" w:themeColor="text1"/>
              </w:rPr>
              <w:t>0,001</w:t>
            </w:r>
          </w:p>
        </w:tc>
      </w:tr>
      <w:tr w:rsidR="00271CDD" w:rsidRPr="00752E62" w14:paraId="3C3E7F5E" w14:textId="77777777" w:rsidTr="00000B64">
        <w:trPr>
          <w:trHeight w:hRule="exact" w:val="567"/>
        </w:trPr>
        <w:tc>
          <w:tcPr>
            <w:tcW w:w="1404" w:type="dxa"/>
            <w:shd w:val="clear" w:color="auto" w:fill="auto"/>
          </w:tcPr>
          <w:p w14:paraId="689CFDD2" w14:textId="77777777" w:rsidR="00271CDD" w:rsidRPr="00752E62" w:rsidRDefault="00271CDD" w:rsidP="005A68B9">
            <w:pPr>
              <w:pStyle w:val="TableParagraph"/>
              <w:widowControl/>
              <w:kinsoku w:val="0"/>
              <w:overflowPunct w:val="0"/>
              <w:spacing w:before="6"/>
              <w:ind w:right="36" w:hanging="3"/>
              <w:rPr>
                <w:rFonts w:ascii="Times New Roman" w:hAnsi="Times New Roman"/>
                <w:color w:val="000000" w:themeColor="text1"/>
              </w:rPr>
            </w:pPr>
            <w:r w:rsidRPr="00752E62">
              <w:rPr>
                <w:rFonts w:ascii="Times New Roman" w:hAnsi="Times New Roman"/>
                <w:color w:val="000000" w:themeColor="text1"/>
              </w:rPr>
              <w:t>rezultat za eroziju</w:t>
            </w:r>
          </w:p>
        </w:tc>
        <w:tc>
          <w:tcPr>
            <w:tcW w:w="1520" w:type="dxa"/>
            <w:shd w:val="clear" w:color="auto" w:fill="auto"/>
            <w:vAlign w:val="center"/>
          </w:tcPr>
          <w:p w14:paraId="69C24B16" w14:textId="77777777" w:rsidR="00271CDD" w:rsidRPr="00752E62"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752E62">
              <w:rPr>
                <w:rFonts w:ascii="Times New Roman" w:hAnsi="Times New Roman"/>
                <w:color w:val="000000" w:themeColor="text1"/>
              </w:rPr>
              <w:t>3,7 (2,7 – 4,7)</w:t>
            </w:r>
          </w:p>
        </w:tc>
        <w:tc>
          <w:tcPr>
            <w:tcW w:w="1504" w:type="dxa"/>
            <w:shd w:val="clear" w:color="auto" w:fill="auto"/>
            <w:vAlign w:val="center"/>
          </w:tcPr>
          <w:p w14:paraId="5DC7771D" w14:textId="77777777" w:rsidR="00271CDD" w:rsidRPr="00752E62"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752E62">
              <w:rPr>
                <w:rFonts w:ascii="Times New Roman" w:hAnsi="Times New Roman"/>
                <w:color w:val="000000" w:themeColor="text1"/>
              </w:rPr>
              <w:t>1,7 (1,0 – 2,4)</w:t>
            </w:r>
          </w:p>
        </w:tc>
        <w:tc>
          <w:tcPr>
            <w:tcW w:w="1710" w:type="dxa"/>
            <w:shd w:val="clear" w:color="auto" w:fill="auto"/>
            <w:vAlign w:val="center"/>
          </w:tcPr>
          <w:p w14:paraId="4831717F"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0,8 (0,4 – 1,2)</w:t>
            </w:r>
          </w:p>
        </w:tc>
        <w:tc>
          <w:tcPr>
            <w:tcW w:w="1085" w:type="dxa"/>
            <w:shd w:val="clear" w:color="auto" w:fill="auto"/>
            <w:vAlign w:val="center"/>
          </w:tcPr>
          <w:p w14:paraId="2BDBE66F"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&lt;</w:t>
            </w:r>
            <w:r w:rsidR="003B589B" w:rsidRPr="00752E62">
              <w:rPr>
                <w:rFonts w:ascii="Times New Roman" w:hAnsi="Times New Roman"/>
                <w:color w:val="000000" w:themeColor="text1"/>
              </w:rPr>
              <w:t> </w:t>
            </w:r>
            <w:r w:rsidRPr="00752E62">
              <w:rPr>
                <w:rFonts w:ascii="Times New Roman" w:hAnsi="Times New Roman"/>
                <w:color w:val="000000" w:themeColor="text1"/>
              </w:rPr>
              <w:t>0,001</w:t>
            </w:r>
          </w:p>
        </w:tc>
        <w:tc>
          <w:tcPr>
            <w:tcW w:w="1040" w:type="dxa"/>
            <w:shd w:val="clear" w:color="auto" w:fill="auto"/>
            <w:vAlign w:val="center"/>
          </w:tcPr>
          <w:p w14:paraId="2E240D3D" w14:textId="77777777" w:rsidR="00271CDD" w:rsidRPr="00752E62"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752E62">
              <w:rPr>
                <w:rFonts w:ascii="Times New Roman" w:hAnsi="Times New Roman"/>
                <w:color w:val="000000" w:themeColor="text1"/>
              </w:rPr>
              <w:t>0,0082</w:t>
            </w:r>
          </w:p>
        </w:tc>
        <w:tc>
          <w:tcPr>
            <w:tcW w:w="1040" w:type="dxa"/>
            <w:shd w:val="clear" w:color="auto" w:fill="auto"/>
            <w:vAlign w:val="center"/>
          </w:tcPr>
          <w:p w14:paraId="381C99A1" w14:textId="77777777" w:rsidR="00271CDD" w:rsidRPr="00752E62"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752E62">
              <w:rPr>
                <w:rFonts w:ascii="Times New Roman" w:hAnsi="Times New Roman"/>
                <w:color w:val="000000" w:themeColor="text1"/>
              </w:rPr>
              <w:t>&lt;</w:t>
            </w:r>
            <w:r w:rsidR="003B589B" w:rsidRPr="00752E62">
              <w:rPr>
                <w:rFonts w:ascii="Times New Roman" w:hAnsi="Times New Roman"/>
                <w:color w:val="000000" w:themeColor="text1"/>
              </w:rPr>
              <w:t> </w:t>
            </w:r>
            <w:r w:rsidRPr="00752E62">
              <w:rPr>
                <w:rFonts w:ascii="Times New Roman" w:hAnsi="Times New Roman"/>
                <w:color w:val="000000" w:themeColor="text1"/>
              </w:rPr>
              <w:t>0,001</w:t>
            </w:r>
          </w:p>
        </w:tc>
      </w:tr>
      <w:tr w:rsidR="00271CDD" w:rsidRPr="00752E62" w14:paraId="4380FF35" w14:textId="77777777" w:rsidTr="00000B64">
        <w:trPr>
          <w:trHeight w:hRule="exact" w:val="403"/>
        </w:trPr>
        <w:tc>
          <w:tcPr>
            <w:tcW w:w="1404" w:type="dxa"/>
            <w:tcBorders>
              <w:bottom w:val="single" w:sz="4" w:space="0" w:color="auto"/>
            </w:tcBorders>
            <w:shd w:val="clear" w:color="auto" w:fill="auto"/>
          </w:tcPr>
          <w:p w14:paraId="44A916BC" w14:textId="77777777" w:rsidR="00271CDD" w:rsidRPr="00752E62" w:rsidRDefault="00271CDD" w:rsidP="005A68B9">
            <w:pPr>
              <w:pStyle w:val="TableParagraph"/>
              <w:widowControl/>
              <w:kinsoku w:val="0"/>
              <w:overflowPunct w:val="0"/>
              <w:spacing w:before="6"/>
              <w:ind w:right="36" w:hanging="3"/>
              <w:rPr>
                <w:rFonts w:ascii="Times New Roman" w:hAnsi="Times New Roman"/>
                <w:color w:val="000000" w:themeColor="text1"/>
              </w:rPr>
            </w:pPr>
            <w:r w:rsidRPr="00752E62">
              <w:rPr>
                <w:rFonts w:ascii="Times New Roman" w:hAnsi="Times New Roman"/>
                <w:color w:val="000000" w:themeColor="text1"/>
              </w:rPr>
              <w:t>JSN rezultat</w:t>
            </w:r>
          </w:p>
        </w:tc>
        <w:tc>
          <w:tcPr>
            <w:tcW w:w="1520" w:type="dxa"/>
            <w:tcBorders>
              <w:bottom w:val="single" w:sz="4" w:space="0" w:color="auto"/>
            </w:tcBorders>
            <w:shd w:val="clear" w:color="auto" w:fill="auto"/>
            <w:vAlign w:val="center"/>
          </w:tcPr>
          <w:p w14:paraId="25D9FF1E" w14:textId="77777777" w:rsidR="00271CDD" w:rsidRPr="00752E62"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752E62">
              <w:rPr>
                <w:rFonts w:ascii="Times New Roman" w:hAnsi="Times New Roman"/>
                <w:color w:val="000000" w:themeColor="text1"/>
              </w:rPr>
              <w:t>2,0 (1,2 – 2,8)</w:t>
            </w:r>
          </w:p>
        </w:tc>
        <w:tc>
          <w:tcPr>
            <w:tcW w:w="1504" w:type="dxa"/>
            <w:tcBorders>
              <w:bottom w:val="single" w:sz="4" w:space="0" w:color="auto"/>
            </w:tcBorders>
            <w:shd w:val="clear" w:color="auto" w:fill="auto"/>
            <w:vAlign w:val="center"/>
          </w:tcPr>
          <w:p w14:paraId="371CED0D" w14:textId="77777777" w:rsidR="00271CDD" w:rsidRPr="00752E62"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752E62">
              <w:rPr>
                <w:rFonts w:ascii="Times New Roman" w:hAnsi="Times New Roman"/>
                <w:color w:val="000000" w:themeColor="text1"/>
              </w:rPr>
              <w:t>1,3 (0,5 – 2,1)</w:t>
            </w:r>
          </w:p>
        </w:tc>
        <w:tc>
          <w:tcPr>
            <w:tcW w:w="1710" w:type="dxa"/>
            <w:tcBorders>
              <w:bottom w:val="single" w:sz="4" w:space="0" w:color="auto"/>
            </w:tcBorders>
            <w:shd w:val="clear" w:color="auto" w:fill="auto"/>
            <w:vAlign w:val="center"/>
          </w:tcPr>
          <w:p w14:paraId="6BBEECAD"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0,5 (0 – 1,0)</w:t>
            </w:r>
          </w:p>
        </w:tc>
        <w:tc>
          <w:tcPr>
            <w:tcW w:w="1085" w:type="dxa"/>
            <w:tcBorders>
              <w:bottom w:val="single" w:sz="4" w:space="0" w:color="auto"/>
            </w:tcBorders>
            <w:shd w:val="clear" w:color="auto" w:fill="auto"/>
            <w:vAlign w:val="center"/>
          </w:tcPr>
          <w:p w14:paraId="168AAAB4"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&lt;</w:t>
            </w:r>
            <w:r w:rsidR="003B589B" w:rsidRPr="00752E62">
              <w:rPr>
                <w:rFonts w:ascii="Times New Roman" w:hAnsi="Times New Roman"/>
                <w:color w:val="000000" w:themeColor="text1"/>
              </w:rPr>
              <w:t> </w:t>
            </w:r>
            <w:r w:rsidRPr="00752E62">
              <w:rPr>
                <w:rFonts w:ascii="Times New Roman" w:hAnsi="Times New Roman"/>
                <w:color w:val="000000" w:themeColor="text1"/>
              </w:rPr>
              <w:t>0,001</w:t>
            </w:r>
          </w:p>
        </w:tc>
        <w:tc>
          <w:tcPr>
            <w:tcW w:w="1040" w:type="dxa"/>
            <w:tcBorders>
              <w:bottom w:val="single" w:sz="4" w:space="0" w:color="auto"/>
            </w:tcBorders>
            <w:shd w:val="clear" w:color="auto" w:fill="auto"/>
            <w:vAlign w:val="center"/>
          </w:tcPr>
          <w:p w14:paraId="60C3669F" w14:textId="77777777" w:rsidR="00271CDD" w:rsidRPr="00752E62"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752E62">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4344DA8C" w14:textId="77777777" w:rsidR="00271CDD" w:rsidRPr="00752E62"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752E62">
              <w:rPr>
                <w:rFonts w:ascii="Times New Roman" w:hAnsi="Times New Roman"/>
                <w:color w:val="000000" w:themeColor="text1"/>
              </w:rPr>
              <w:t>0,151</w:t>
            </w:r>
          </w:p>
        </w:tc>
      </w:tr>
      <w:tr w:rsidR="00081A6C" w:rsidRPr="00752E62" w14:paraId="0768AAF1" w14:textId="77777777" w:rsidTr="00081A6C">
        <w:tc>
          <w:tcPr>
            <w:tcW w:w="9303" w:type="dxa"/>
            <w:gridSpan w:val="7"/>
            <w:tcBorders>
              <w:left w:val="nil"/>
              <w:bottom w:val="nil"/>
              <w:right w:val="nil"/>
            </w:tcBorders>
            <w:shd w:val="clear" w:color="auto" w:fill="auto"/>
          </w:tcPr>
          <w:p w14:paraId="46CB5FA2" w14:textId="77777777" w:rsidR="00081A6C" w:rsidRPr="00CF2D02" w:rsidRDefault="00081A6C" w:rsidP="009D38C5">
            <w:pPr>
              <w:pStyle w:val="BodyText"/>
              <w:widowControl/>
              <w:kinsoku w:val="0"/>
              <w:overflowPunct w:val="0"/>
              <w:ind w:left="274" w:hanging="274"/>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p-vrijednost dobivena sparenom usporedbom monoterapije metotreksatom i kombinirane terapije adalimumabom i metotreksatom uz primjenu Mann</w:t>
            </w:r>
            <w:r w:rsidR="00891C1E" w:rsidRPr="00CF2D02">
              <w:rPr>
                <w:color w:val="000000" w:themeColor="text1"/>
                <w:sz w:val="20"/>
              </w:rPr>
              <w:noBreakHyphen/>
            </w:r>
            <w:r w:rsidRPr="00CF2D02">
              <w:rPr>
                <w:color w:val="000000" w:themeColor="text1"/>
                <w:sz w:val="20"/>
              </w:rPr>
              <w:t>Whitney U testa</w:t>
            </w:r>
            <w:r w:rsidR="003B589B" w:rsidRPr="00CF2D02">
              <w:rPr>
                <w:color w:val="000000" w:themeColor="text1"/>
                <w:sz w:val="20"/>
              </w:rPr>
              <w:t>.</w:t>
            </w:r>
          </w:p>
          <w:p w14:paraId="0320995B" w14:textId="77777777" w:rsidR="00081A6C" w:rsidRPr="00CF2D02" w:rsidRDefault="00081A6C" w:rsidP="009D38C5">
            <w:pPr>
              <w:pStyle w:val="BodyText"/>
              <w:widowControl/>
              <w:kinsoku w:val="0"/>
              <w:overflowPunct w:val="0"/>
              <w:ind w:left="274" w:hanging="274"/>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p-vrijednost dobivena sparenom usporedbom monoterapije adalimumabom i kombinirane terapije adalimumabom i metotreksatom uz primjenu Mann</w:t>
            </w:r>
            <w:r w:rsidR="00891C1E" w:rsidRPr="00CF2D02">
              <w:rPr>
                <w:color w:val="000000" w:themeColor="text1"/>
                <w:sz w:val="20"/>
              </w:rPr>
              <w:noBreakHyphen/>
            </w:r>
            <w:r w:rsidRPr="00CF2D02">
              <w:rPr>
                <w:color w:val="000000" w:themeColor="text1"/>
                <w:sz w:val="20"/>
              </w:rPr>
              <w:t>Whitney U testa</w:t>
            </w:r>
            <w:r w:rsidR="003B589B" w:rsidRPr="00CF2D02">
              <w:rPr>
                <w:color w:val="000000" w:themeColor="text1"/>
                <w:sz w:val="20"/>
              </w:rPr>
              <w:t>.</w:t>
            </w:r>
          </w:p>
          <w:p w14:paraId="14A7E0D3" w14:textId="77777777" w:rsidR="00081A6C" w:rsidRPr="00CF2D02" w:rsidRDefault="00081A6C" w:rsidP="009D38C5">
            <w:pPr>
              <w:pStyle w:val="BodyText"/>
              <w:widowControl/>
              <w:kinsoku w:val="0"/>
              <w:overflowPunct w:val="0"/>
              <w:ind w:left="274" w:hanging="274"/>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p-vrijednost dobivena sparenom usporedbom monoterapije adalimumabom i monoterapije metotreksatom uz primjenu Mann</w:t>
            </w:r>
            <w:r w:rsidR="00891C1E" w:rsidRPr="00CF2D02">
              <w:rPr>
                <w:color w:val="000000" w:themeColor="text1"/>
                <w:sz w:val="20"/>
              </w:rPr>
              <w:noBreakHyphen/>
            </w:r>
            <w:r w:rsidRPr="00CF2D02">
              <w:rPr>
                <w:color w:val="000000" w:themeColor="text1"/>
                <w:sz w:val="20"/>
              </w:rPr>
              <w:t>Whitney U test</w:t>
            </w:r>
            <w:r w:rsidR="00272C7D" w:rsidRPr="00CF2D02">
              <w:rPr>
                <w:color w:val="000000" w:themeColor="text1"/>
                <w:sz w:val="20"/>
              </w:rPr>
              <w:t>a</w:t>
            </w:r>
            <w:r w:rsidR="003B589B" w:rsidRPr="00CF2D02">
              <w:rPr>
                <w:color w:val="000000" w:themeColor="text1"/>
                <w:sz w:val="20"/>
              </w:rPr>
              <w:t>.</w:t>
            </w:r>
          </w:p>
        </w:tc>
      </w:tr>
    </w:tbl>
    <w:p w14:paraId="55729114" w14:textId="77777777" w:rsidR="00081A6C" w:rsidRPr="00752E62" w:rsidRDefault="00081A6C" w:rsidP="00982118">
      <w:pPr>
        <w:rPr>
          <w:color w:val="000000" w:themeColor="text1"/>
        </w:rPr>
      </w:pPr>
    </w:p>
    <w:p w14:paraId="27348894" w14:textId="77777777" w:rsidR="00C46587" w:rsidRPr="00752E62" w:rsidRDefault="00C46587" w:rsidP="00982118">
      <w:pPr>
        <w:rPr>
          <w:color w:val="000000" w:themeColor="text1"/>
        </w:rPr>
      </w:pPr>
      <w:r w:rsidRPr="00752E62">
        <w:rPr>
          <w:color w:val="000000" w:themeColor="text1"/>
        </w:rPr>
        <w:t>Nakon 52 i 104 tjedna liječenja, postotak bolesnika bez progresije bolesti (promjena od početne vrijednosti ukupnog zbroja bodova prema modificiranoj Sharpovoj ljestvici ≤</w:t>
      </w:r>
      <w:r w:rsidR="003B589B" w:rsidRPr="00752E62">
        <w:rPr>
          <w:color w:val="000000" w:themeColor="text1"/>
        </w:rPr>
        <w:t> </w:t>
      </w:r>
      <w:r w:rsidRPr="00752E62">
        <w:rPr>
          <w:color w:val="000000" w:themeColor="text1"/>
        </w:rPr>
        <w:t>0,5) bio je značajno veći u skupini liječenoj kombinacijom adalimumaba i metotreksata (63,8</w:t>
      </w:r>
      <w:r w:rsidR="006A6D10" w:rsidRPr="00752E62">
        <w:rPr>
          <w:color w:val="000000" w:themeColor="text1"/>
        </w:rPr>
        <w:t> %</w:t>
      </w:r>
      <w:r w:rsidRPr="00752E62">
        <w:rPr>
          <w:color w:val="000000" w:themeColor="text1"/>
        </w:rPr>
        <w:t xml:space="preserve"> odnosno 61,2</w:t>
      </w:r>
      <w:r w:rsidR="006A6D10" w:rsidRPr="00752E62">
        <w:rPr>
          <w:color w:val="000000" w:themeColor="text1"/>
        </w:rPr>
        <w:t> %</w:t>
      </w:r>
      <w:r w:rsidRPr="00752E62">
        <w:rPr>
          <w:color w:val="000000" w:themeColor="text1"/>
        </w:rPr>
        <w:t>) u usporedbi sa skupinom koja je dobivala monoterapiju metotreksatom (37,4</w:t>
      </w:r>
      <w:r w:rsidR="006A6D10" w:rsidRPr="00752E62">
        <w:rPr>
          <w:color w:val="000000" w:themeColor="text1"/>
        </w:rPr>
        <w:t> %</w:t>
      </w:r>
      <w:r w:rsidRPr="00752E62">
        <w:rPr>
          <w:color w:val="000000" w:themeColor="text1"/>
        </w:rPr>
        <w:t xml:space="preserve"> odnosno 33,5</w:t>
      </w:r>
      <w:r w:rsidR="006A6D10" w:rsidRPr="00752E62">
        <w:rPr>
          <w:color w:val="000000" w:themeColor="text1"/>
        </w:rPr>
        <w:t> %</w:t>
      </w:r>
      <w:r w:rsidRPr="00752E62">
        <w:rPr>
          <w:color w:val="000000" w:themeColor="text1"/>
        </w:rPr>
        <w:t>, p</w:t>
      </w:r>
      <w:r w:rsidR="003B589B" w:rsidRPr="00752E62">
        <w:rPr>
          <w:color w:val="000000" w:themeColor="text1"/>
        </w:rPr>
        <w:t> </w:t>
      </w:r>
      <w:r w:rsidRPr="00752E62">
        <w:rPr>
          <w:color w:val="000000" w:themeColor="text1"/>
        </w:rPr>
        <w:t>&lt;</w:t>
      </w:r>
      <w:r w:rsidR="003B589B" w:rsidRPr="00752E62">
        <w:rPr>
          <w:color w:val="000000" w:themeColor="text1"/>
        </w:rPr>
        <w:t> </w:t>
      </w:r>
      <w:r w:rsidRPr="00752E62">
        <w:rPr>
          <w:color w:val="000000" w:themeColor="text1"/>
        </w:rPr>
        <w:t>0,001) i monoterapiju adalimumabom (50,7</w:t>
      </w:r>
      <w:r w:rsidR="006A6D10" w:rsidRPr="00752E62">
        <w:rPr>
          <w:color w:val="000000" w:themeColor="text1"/>
        </w:rPr>
        <w:t> %</w:t>
      </w:r>
      <w:r w:rsidRPr="00752E62">
        <w:rPr>
          <w:color w:val="000000" w:themeColor="text1"/>
        </w:rPr>
        <w:t>, p &lt; 0,002 odnosno 44,5</w:t>
      </w:r>
      <w:r w:rsidR="006A6D10" w:rsidRPr="00752E62">
        <w:rPr>
          <w:color w:val="000000" w:themeColor="text1"/>
        </w:rPr>
        <w:t> %</w:t>
      </w:r>
      <w:r w:rsidRPr="00752E62">
        <w:rPr>
          <w:color w:val="000000" w:themeColor="text1"/>
        </w:rPr>
        <w:t>, p</w:t>
      </w:r>
      <w:r w:rsidR="003B589B" w:rsidRPr="00752E62">
        <w:rPr>
          <w:color w:val="000000" w:themeColor="text1"/>
        </w:rPr>
        <w:t> </w:t>
      </w:r>
      <w:r w:rsidRPr="00752E62">
        <w:rPr>
          <w:color w:val="000000" w:themeColor="text1"/>
        </w:rPr>
        <w:t>&lt;</w:t>
      </w:r>
      <w:r w:rsidR="003B589B" w:rsidRPr="00752E62">
        <w:rPr>
          <w:color w:val="000000" w:themeColor="text1"/>
        </w:rPr>
        <w:t> </w:t>
      </w:r>
      <w:r w:rsidRPr="00752E62">
        <w:rPr>
          <w:color w:val="000000" w:themeColor="text1"/>
        </w:rPr>
        <w:t xml:space="preserve">0,001). </w:t>
      </w:r>
    </w:p>
    <w:p w14:paraId="25686737" w14:textId="77777777" w:rsidR="00C46587" w:rsidRPr="00752E62" w:rsidRDefault="00C46587" w:rsidP="00982118">
      <w:pPr>
        <w:rPr>
          <w:color w:val="000000" w:themeColor="text1"/>
        </w:rPr>
      </w:pPr>
    </w:p>
    <w:p w14:paraId="314C6D77" w14:textId="77777777" w:rsidR="00C46587" w:rsidRPr="00752E62" w:rsidRDefault="00C46587" w:rsidP="00982118">
      <w:pPr>
        <w:rPr>
          <w:color w:val="000000" w:themeColor="text1"/>
        </w:rPr>
      </w:pPr>
      <w:r w:rsidRPr="00752E62">
        <w:rPr>
          <w:color w:val="000000" w:themeColor="text1"/>
        </w:rPr>
        <w:t>U otvorenom produžetku ispitivanja RA</w:t>
      </w:r>
      <w:r w:rsidR="00DF30C6" w:rsidRPr="00752E62">
        <w:rPr>
          <w:color w:val="000000" w:themeColor="text1"/>
        </w:rPr>
        <w:t> </w:t>
      </w:r>
      <w:r w:rsidRPr="00752E62">
        <w:rPr>
          <w:color w:val="000000" w:themeColor="text1"/>
        </w:rPr>
        <w:t xml:space="preserve">V, srednja vrijednost promjene ukupnog zbroja bodova prema modificiranoj Sharpovoj ljestvici od početka ispitivanja do 10. godine iznosila je 10,8 u bolesnika izvorno randomiziranih za monoterapiju metotreksatom, 9,2 u bolesnika izvorno randomiziranih za monoterapiju adalimumabom te 3,9 u bolesnika izvorno randomiziranih za liječenje kombinacijom </w:t>
      </w:r>
      <w:r w:rsidRPr="00752E62">
        <w:rPr>
          <w:color w:val="000000" w:themeColor="text1"/>
        </w:rPr>
        <w:lastRenderedPageBreak/>
        <w:t>adalimumaba i metotreksata. Odgovarajući udio bolesnika bez radiološke progresije iznosio je 31,3</w:t>
      </w:r>
      <w:r w:rsidR="006A6D10" w:rsidRPr="00752E62">
        <w:rPr>
          <w:color w:val="000000" w:themeColor="text1"/>
        </w:rPr>
        <w:t> %</w:t>
      </w:r>
      <w:r w:rsidRPr="00752E62">
        <w:rPr>
          <w:color w:val="000000" w:themeColor="text1"/>
        </w:rPr>
        <w:t>, 23,7</w:t>
      </w:r>
      <w:r w:rsidR="006A6D10" w:rsidRPr="00752E62">
        <w:rPr>
          <w:color w:val="000000" w:themeColor="text1"/>
        </w:rPr>
        <w:t> %</w:t>
      </w:r>
      <w:r w:rsidRPr="00752E62">
        <w:rPr>
          <w:color w:val="000000" w:themeColor="text1"/>
        </w:rPr>
        <w:t xml:space="preserve"> odnosno 36,7</w:t>
      </w:r>
      <w:r w:rsidR="006A6D10" w:rsidRPr="00752E62">
        <w:rPr>
          <w:color w:val="000000" w:themeColor="text1"/>
        </w:rPr>
        <w:t> %</w:t>
      </w:r>
      <w:r w:rsidRPr="00752E62">
        <w:rPr>
          <w:color w:val="000000" w:themeColor="text1"/>
        </w:rPr>
        <w:t xml:space="preserve">. </w:t>
      </w:r>
    </w:p>
    <w:p w14:paraId="5C1048D1" w14:textId="77777777" w:rsidR="00C46587" w:rsidRPr="00752E62" w:rsidRDefault="00C46587" w:rsidP="00982118">
      <w:pPr>
        <w:rPr>
          <w:color w:val="000000" w:themeColor="text1"/>
        </w:rPr>
      </w:pPr>
    </w:p>
    <w:p w14:paraId="77C66AEA" w14:textId="77777777" w:rsidR="00C46587" w:rsidRPr="00752E62" w:rsidRDefault="00C46587" w:rsidP="00982118">
      <w:pPr>
        <w:keepNext/>
        <w:rPr>
          <w:i/>
          <w:color w:val="000000" w:themeColor="text1"/>
          <w:u w:val="single"/>
        </w:rPr>
      </w:pPr>
      <w:r w:rsidRPr="00752E62">
        <w:rPr>
          <w:i/>
          <w:color w:val="000000" w:themeColor="text1"/>
          <w:u w:val="single"/>
        </w:rPr>
        <w:t>Kvaliteta života i fizička funkcija</w:t>
      </w:r>
      <w:r w:rsidRPr="00752E62">
        <w:rPr>
          <w:i/>
          <w:color w:val="000000" w:themeColor="text1"/>
        </w:rPr>
        <w:t xml:space="preserve"> </w:t>
      </w:r>
    </w:p>
    <w:p w14:paraId="12008FEB" w14:textId="77777777" w:rsidR="00C46587" w:rsidRPr="00752E62" w:rsidRDefault="00C46587" w:rsidP="00982118">
      <w:pPr>
        <w:keepNext/>
        <w:rPr>
          <w:color w:val="000000" w:themeColor="text1"/>
        </w:rPr>
      </w:pPr>
    </w:p>
    <w:p w14:paraId="3A9DD60E" w14:textId="77777777" w:rsidR="00C46587" w:rsidRPr="00752E62" w:rsidRDefault="00C46587" w:rsidP="00982118">
      <w:pPr>
        <w:rPr>
          <w:color w:val="000000" w:themeColor="text1"/>
        </w:rPr>
      </w:pPr>
      <w:r w:rsidRPr="00752E62">
        <w:rPr>
          <w:color w:val="000000" w:themeColor="text1"/>
        </w:rPr>
        <w:t xml:space="preserve">Kvaliteta života vezana uz zdravlje i fizička funkcija ocjenjivale su se uz pomoć indeksa onesposobljenosti Upitnika za ocjenu zdravstvenog stanja (engl. </w:t>
      </w:r>
      <w:r w:rsidRPr="00752E62">
        <w:rPr>
          <w:i/>
          <w:color w:val="000000" w:themeColor="text1"/>
        </w:rPr>
        <w:t>Health Assessment Questionnaire</w:t>
      </w:r>
      <w:r w:rsidRPr="00752E62">
        <w:rPr>
          <w:color w:val="000000" w:themeColor="text1"/>
        </w:rPr>
        <w:t>, HAQ) u četiri originalna adekvatna i dobro kontrolirana</w:t>
      </w:r>
      <w:r w:rsidR="00EA0420" w:rsidRPr="00752E62">
        <w:rPr>
          <w:color w:val="000000" w:themeColor="text1"/>
        </w:rPr>
        <w:t xml:space="preserve"> klinička</w:t>
      </w:r>
      <w:r w:rsidRPr="00752E62">
        <w:rPr>
          <w:color w:val="000000" w:themeColor="text1"/>
        </w:rPr>
        <w:t xml:space="preserve"> ispitivanja, a to je bio i unaprijed određen primarni ishod nakon 52</w:t>
      </w:r>
      <w:r w:rsidR="00DF30C6" w:rsidRPr="00752E62">
        <w:rPr>
          <w:color w:val="000000" w:themeColor="text1"/>
        </w:rPr>
        <w:t> </w:t>
      </w:r>
      <w:r w:rsidRPr="00752E62">
        <w:rPr>
          <w:color w:val="000000" w:themeColor="text1"/>
        </w:rPr>
        <w:t>tjedna liječenja u ispitivanju RA</w:t>
      </w:r>
      <w:r w:rsidR="00DF30C6" w:rsidRPr="00752E62">
        <w:rPr>
          <w:color w:val="000000" w:themeColor="text1"/>
        </w:rPr>
        <w:t> </w:t>
      </w:r>
      <w:r w:rsidRPr="00752E62">
        <w:rPr>
          <w:color w:val="000000" w:themeColor="text1"/>
        </w:rPr>
        <w:t>III. Nakon 6 mjeseci praćenja, u sva četiri ispitivanja zabilježeno je statistički značajno veće poboljšanje indeksa onesposobljenosti HAQ</w:t>
      </w:r>
      <w:r w:rsidRPr="00752E62">
        <w:rPr>
          <w:color w:val="000000" w:themeColor="text1"/>
        </w:rPr>
        <w:noBreakHyphen/>
        <w:t>a s obzirom na početne vrijednosti pri svim dozama/režimima davanja adalimumaba nego kod placeba, a identičan je nalaz primijećen i nakon 52 tjedna u ispitivanju RA</w:t>
      </w:r>
      <w:r w:rsidR="00DF30C6" w:rsidRPr="00752E62">
        <w:rPr>
          <w:color w:val="000000" w:themeColor="text1"/>
        </w:rPr>
        <w:t> </w:t>
      </w:r>
      <w:r w:rsidRPr="00752E62">
        <w:rPr>
          <w:color w:val="000000" w:themeColor="text1"/>
        </w:rPr>
        <w:t>III. Rezultati Kratk</w:t>
      </w:r>
      <w:r w:rsidR="00527303" w:rsidRPr="00752E62">
        <w:rPr>
          <w:color w:val="000000" w:themeColor="text1"/>
        </w:rPr>
        <w:t>og upitnika o zdravstvenom stanju</w:t>
      </w:r>
      <w:r w:rsidRPr="00752E62">
        <w:rPr>
          <w:color w:val="000000" w:themeColor="text1"/>
        </w:rPr>
        <w:t xml:space="preserve"> (engl. </w:t>
      </w:r>
      <w:r w:rsidRPr="00752E62">
        <w:rPr>
          <w:i/>
          <w:color w:val="000000" w:themeColor="text1"/>
        </w:rPr>
        <w:t>Short Form Health Survey</w:t>
      </w:r>
      <w:r w:rsidRPr="00752E62">
        <w:rPr>
          <w:color w:val="000000" w:themeColor="text1"/>
        </w:rPr>
        <w:t>, SF</w:t>
      </w:r>
      <w:r w:rsidR="00DF30C6" w:rsidRPr="00752E62">
        <w:rPr>
          <w:color w:val="000000" w:themeColor="text1"/>
        </w:rPr>
        <w:noBreakHyphen/>
      </w:r>
      <w:r w:rsidRPr="00752E62">
        <w:rPr>
          <w:color w:val="000000" w:themeColor="text1"/>
        </w:rPr>
        <w:t xml:space="preserve">36) podupiru te nalaze za sve doze/režime davanja adalimumaba u sva četiri ispitivanja, sa statistički značajnim rezultatima za cjelokupnu fizičku komponentu (engl. </w:t>
      </w:r>
      <w:r w:rsidRPr="00752E62">
        <w:rPr>
          <w:i/>
          <w:color w:val="000000" w:themeColor="text1"/>
        </w:rPr>
        <w:t>Physical Component Summary</w:t>
      </w:r>
      <w:r w:rsidRPr="00752E62">
        <w:rPr>
          <w:color w:val="000000" w:themeColor="text1"/>
        </w:rPr>
        <w:t>, PCS) te statistički značajn</w:t>
      </w:r>
      <w:r w:rsidR="00EA0420" w:rsidRPr="00752E62">
        <w:rPr>
          <w:color w:val="000000" w:themeColor="text1"/>
        </w:rPr>
        <w:t>o bolj</w:t>
      </w:r>
      <w:r w:rsidRPr="00752E62">
        <w:rPr>
          <w:color w:val="000000" w:themeColor="text1"/>
        </w:rPr>
        <w:t xml:space="preserve">im ocjenama boli i vitalnosti pri dozi od 40 mg svaki drugi tjedan. Statistički značajno smanjenje umora prema rezultatu dobivenom funkcionalnom ocjenom terapije kroničnih bolesti (engl. </w:t>
      </w:r>
      <w:r w:rsidRPr="00752E62">
        <w:rPr>
          <w:i/>
          <w:color w:val="000000" w:themeColor="text1"/>
        </w:rPr>
        <w:t>Functional Assessment Of Chronic Illness Therapy</w:t>
      </w:r>
      <w:r w:rsidRPr="00752E62">
        <w:rPr>
          <w:color w:val="000000" w:themeColor="text1"/>
        </w:rPr>
        <w:t>, FACIT) zabilježeno je u sva tri ispitivanja u kojima je taj parametar ispitivan (ispitivanja RA</w:t>
      </w:r>
      <w:r w:rsidR="00DF30C6" w:rsidRPr="00752E62">
        <w:rPr>
          <w:color w:val="000000" w:themeColor="text1"/>
        </w:rPr>
        <w:t> </w:t>
      </w:r>
      <w:r w:rsidRPr="00752E62">
        <w:rPr>
          <w:color w:val="000000" w:themeColor="text1"/>
        </w:rPr>
        <w:t xml:space="preserve">I, III, IV). </w:t>
      </w:r>
    </w:p>
    <w:p w14:paraId="5429ACF4" w14:textId="77777777" w:rsidR="00C46587" w:rsidRPr="00752E62" w:rsidRDefault="00C46587" w:rsidP="00982118">
      <w:pPr>
        <w:rPr>
          <w:color w:val="000000" w:themeColor="text1"/>
        </w:rPr>
      </w:pPr>
    </w:p>
    <w:p w14:paraId="5DDCEC9F" w14:textId="77777777" w:rsidR="00C46587" w:rsidRPr="00752E62" w:rsidRDefault="00C46587" w:rsidP="00982118">
      <w:pPr>
        <w:rPr>
          <w:color w:val="000000" w:themeColor="text1"/>
        </w:rPr>
      </w:pPr>
      <w:r w:rsidRPr="00752E62">
        <w:rPr>
          <w:color w:val="000000" w:themeColor="text1"/>
        </w:rPr>
        <w:t>U ispitivanju RA</w:t>
      </w:r>
      <w:r w:rsidR="00DF30C6" w:rsidRPr="00752E62">
        <w:rPr>
          <w:color w:val="000000" w:themeColor="text1"/>
        </w:rPr>
        <w:t> </w:t>
      </w:r>
      <w:r w:rsidRPr="00752E62">
        <w:rPr>
          <w:color w:val="000000" w:themeColor="text1"/>
        </w:rPr>
        <w:t xml:space="preserve">III, kod većine koji su postigli poboljšanje fizičke funkcije i nastavili liječenje održano je poboljšanje tijekom 520 tjedana (120 mjeseci) otvorenog liječenja. Poboljšanje kvalitete života mjereno je do 156. tjedna (36 mjeseci) i poboljšanje se održalo tijekom tog razdoblja. </w:t>
      </w:r>
    </w:p>
    <w:p w14:paraId="7F6E83BF" w14:textId="77777777" w:rsidR="00C46587" w:rsidRPr="00752E62" w:rsidRDefault="00C46587" w:rsidP="00982118">
      <w:pPr>
        <w:rPr>
          <w:color w:val="000000" w:themeColor="text1"/>
        </w:rPr>
      </w:pPr>
    </w:p>
    <w:p w14:paraId="4DC13D7B" w14:textId="77777777" w:rsidR="00C46587" w:rsidRPr="00752E62" w:rsidRDefault="00C46587" w:rsidP="00982118">
      <w:pPr>
        <w:rPr>
          <w:color w:val="000000" w:themeColor="text1"/>
        </w:rPr>
      </w:pPr>
      <w:r w:rsidRPr="00752E62">
        <w:rPr>
          <w:color w:val="000000" w:themeColor="text1"/>
        </w:rPr>
        <w:t>U ispitivanju RA</w:t>
      </w:r>
      <w:r w:rsidR="00DF30C6" w:rsidRPr="00752E62">
        <w:rPr>
          <w:color w:val="000000" w:themeColor="text1"/>
        </w:rPr>
        <w:t> </w:t>
      </w:r>
      <w:r w:rsidRPr="00752E62">
        <w:rPr>
          <w:color w:val="000000" w:themeColor="text1"/>
        </w:rPr>
        <w:t>V, poboljšanje indeksa onesposobljenosti HAQ</w:t>
      </w:r>
      <w:r w:rsidRPr="00752E62">
        <w:rPr>
          <w:color w:val="000000" w:themeColor="text1"/>
        </w:rPr>
        <w:noBreakHyphen/>
        <w:t xml:space="preserve">a i fizičke komponente </w:t>
      </w:r>
      <w:r w:rsidR="00527303" w:rsidRPr="00752E62">
        <w:rPr>
          <w:color w:val="000000" w:themeColor="text1"/>
        </w:rPr>
        <w:t>upitnika</w:t>
      </w:r>
      <w:r w:rsidRPr="00752E62">
        <w:rPr>
          <w:color w:val="000000" w:themeColor="text1"/>
        </w:rPr>
        <w:t xml:space="preserve"> SF</w:t>
      </w:r>
      <w:r w:rsidR="006F5FBC" w:rsidRPr="00752E62">
        <w:rPr>
          <w:color w:val="000000" w:themeColor="text1"/>
        </w:rPr>
        <w:noBreakHyphen/>
      </w:r>
      <w:r w:rsidRPr="00752E62">
        <w:rPr>
          <w:color w:val="000000" w:themeColor="text1"/>
        </w:rPr>
        <w:t>36 nakon 52 tjedna bilo je veće u bolesnika liječenih kombinacijom adalimumaba i metotreksata (p</w:t>
      </w:r>
      <w:r w:rsidR="006F5FBC" w:rsidRPr="00752E62">
        <w:rPr>
          <w:color w:val="000000" w:themeColor="text1"/>
        </w:rPr>
        <w:t> </w:t>
      </w:r>
      <w:r w:rsidRPr="00752E62">
        <w:rPr>
          <w:color w:val="000000" w:themeColor="text1"/>
        </w:rPr>
        <w:t>&lt;</w:t>
      </w:r>
      <w:r w:rsidR="006F5FBC" w:rsidRPr="00752E62">
        <w:rPr>
          <w:color w:val="000000" w:themeColor="text1"/>
        </w:rPr>
        <w:t> </w:t>
      </w:r>
      <w:r w:rsidRPr="00752E62">
        <w:rPr>
          <w:color w:val="000000" w:themeColor="text1"/>
        </w:rPr>
        <w:t xml:space="preserve">0,001) u usporedbi s bolesnicima koji su dobivali monoterapiju metotreksatom, odnosno adalimumabom, i to se poboljšanje održalo tijekom 104 tjedna liječenja. Među 250 ispitanika koji su dovršili otvoreni produžetak ispitivanja, poboljšanja fizičke funkcije održala su se tijekom 10 godina liječenja. </w:t>
      </w:r>
    </w:p>
    <w:p w14:paraId="096084B5" w14:textId="77777777" w:rsidR="00C46587" w:rsidRPr="00752E62" w:rsidRDefault="00C46587" w:rsidP="00982118">
      <w:pPr>
        <w:rPr>
          <w:color w:val="000000" w:themeColor="text1"/>
        </w:rPr>
      </w:pPr>
    </w:p>
    <w:p w14:paraId="56CFD23E" w14:textId="77777777" w:rsidR="00C46587" w:rsidRPr="00752E62" w:rsidRDefault="00C46587" w:rsidP="00982118">
      <w:pPr>
        <w:keepNext/>
        <w:rPr>
          <w:i/>
          <w:color w:val="000000" w:themeColor="text1"/>
        </w:rPr>
      </w:pPr>
      <w:r w:rsidRPr="00752E62">
        <w:rPr>
          <w:i/>
          <w:color w:val="000000" w:themeColor="text1"/>
        </w:rPr>
        <w:t xml:space="preserve">Plak psorijaza u odraslih </w:t>
      </w:r>
    </w:p>
    <w:p w14:paraId="7DC18117" w14:textId="77777777" w:rsidR="00C46587" w:rsidRPr="00752E62" w:rsidRDefault="00C46587" w:rsidP="00982118">
      <w:pPr>
        <w:keepNext/>
        <w:rPr>
          <w:color w:val="000000" w:themeColor="text1"/>
        </w:rPr>
      </w:pPr>
    </w:p>
    <w:p w14:paraId="03825721" w14:textId="77777777" w:rsidR="00C46587" w:rsidRPr="00752E62" w:rsidRDefault="00C46587" w:rsidP="00982118">
      <w:pPr>
        <w:rPr>
          <w:color w:val="000000" w:themeColor="text1"/>
        </w:rPr>
      </w:pPr>
      <w:r w:rsidRPr="00752E62">
        <w:rPr>
          <w:color w:val="000000" w:themeColor="text1"/>
        </w:rPr>
        <w:t>Sigurnost i djelotvornost adalimumaba ispitivala se u odraslih bolesnika s kroničnom plak psorijazom (zahvaćeno ≥</w:t>
      </w:r>
      <w:r w:rsidR="006F5FBC" w:rsidRPr="00752E62">
        <w:rPr>
          <w:color w:val="000000" w:themeColor="text1"/>
        </w:rPr>
        <w:t> </w:t>
      </w:r>
      <w:r w:rsidRPr="00752E62">
        <w:rPr>
          <w:color w:val="000000" w:themeColor="text1"/>
        </w:rPr>
        <w:t>10</w:t>
      </w:r>
      <w:r w:rsidR="006A6D10" w:rsidRPr="00752E62">
        <w:rPr>
          <w:color w:val="000000" w:themeColor="text1"/>
        </w:rPr>
        <w:t> %</w:t>
      </w:r>
      <w:r w:rsidRPr="00752E62">
        <w:rPr>
          <w:color w:val="000000" w:themeColor="text1"/>
        </w:rPr>
        <w:t xml:space="preserve"> površine tijela i PASI rezultat od</w:t>
      </w:r>
      <w:r w:rsidR="00FC08FD" w:rsidRPr="00752E62">
        <w:rPr>
          <w:color w:val="000000" w:themeColor="text1"/>
        </w:rPr>
        <w:t> </w:t>
      </w:r>
      <w:r w:rsidRPr="00752E62">
        <w:rPr>
          <w:color w:val="000000" w:themeColor="text1"/>
        </w:rPr>
        <w:t>≥</w:t>
      </w:r>
      <w:r w:rsidR="00FC08FD" w:rsidRPr="00752E62">
        <w:rPr>
          <w:color w:val="000000" w:themeColor="text1"/>
        </w:rPr>
        <w:t> </w:t>
      </w:r>
      <w:r w:rsidRPr="00752E62">
        <w:rPr>
          <w:color w:val="000000" w:themeColor="text1"/>
        </w:rPr>
        <w:t>12 ili ≥</w:t>
      </w:r>
      <w:r w:rsidR="00FC08FD" w:rsidRPr="00752E62">
        <w:rPr>
          <w:color w:val="000000" w:themeColor="text1"/>
        </w:rPr>
        <w:t> </w:t>
      </w:r>
      <w:r w:rsidRPr="00752E62">
        <w:rPr>
          <w:color w:val="000000" w:themeColor="text1"/>
        </w:rPr>
        <w:t>10) koji su bili kandidati za sistemsku terapiju ili fototerapiju u randomiziranim, dvostruko slijepim ispitivanjima. U ispitivanjima Psoriasis Study</w:t>
      </w:r>
      <w:r w:rsidR="00FC08FD" w:rsidRPr="00752E62">
        <w:rPr>
          <w:color w:val="000000" w:themeColor="text1"/>
        </w:rPr>
        <w:t> </w:t>
      </w:r>
      <w:r w:rsidRPr="00752E62">
        <w:rPr>
          <w:color w:val="000000" w:themeColor="text1"/>
        </w:rPr>
        <w:t>I i II 73</w:t>
      </w:r>
      <w:r w:rsidR="006A6D10" w:rsidRPr="00752E62">
        <w:rPr>
          <w:color w:val="000000" w:themeColor="text1"/>
        </w:rPr>
        <w:t> %</w:t>
      </w:r>
      <w:r w:rsidRPr="00752E62">
        <w:rPr>
          <w:color w:val="000000" w:themeColor="text1"/>
        </w:rPr>
        <w:t> uključenih bolesnika prethodno je primalo sistemsku terapiju ili fototerapiju. Sigurnost i djelotvornost adalimumaba također su se ispitivale u odraslih bolesnika s umjerenom do teškom kroničnom plak psorijazom i istodobnom psorijazom šaka i/ili stopala koji su bili kandidati za sistemsku terapiju u randomiziranom, dvostruko slijepom ispitivanju (Psoriasis Study</w:t>
      </w:r>
      <w:r w:rsidR="00FC08FD" w:rsidRPr="00752E62">
        <w:rPr>
          <w:color w:val="000000" w:themeColor="text1"/>
        </w:rPr>
        <w:t> </w:t>
      </w:r>
      <w:r w:rsidRPr="00752E62">
        <w:rPr>
          <w:color w:val="000000" w:themeColor="text1"/>
        </w:rPr>
        <w:t xml:space="preserve">III). </w:t>
      </w:r>
    </w:p>
    <w:p w14:paraId="3A55458F" w14:textId="77777777" w:rsidR="00C46587" w:rsidRPr="00752E62" w:rsidRDefault="00C46587" w:rsidP="00982118">
      <w:pPr>
        <w:rPr>
          <w:color w:val="000000" w:themeColor="text1"/>
        </w:rPr>
      </w:pPr>
    </w:p>
    <w:p w14:paraId="745A5E1B" w14:textId="77777777" w:rsidR="00C46587" w:rsidRPr="00752E62" w:rsidRDefault="00C46587" w:rsidP="00982118">
      <w:pPr>
        <w:rPr>
          <w:color w:val="000000" w:themeColor="text1"/>
        </w:rPr>
      </w:pPr>
      <w:r w:rsidRPr="00752E62">
        <w:rPr>
          <w:color w:val="000000" w:themeColor="text1"/>
        </w:rPr>
        <w:t>U ispitivanju Psoriasis Study</w:t>
      </w:r>
      <w:r w:rsidR="00FC08FD" w:rsidRPr="00752E62">
        <w:rPr>
          <w:color w:val="000000" w:themeColor="text1"/>
        </w:rPr>
        <w:t> </w:t>
      </w:r>
      <w:r w:rsidRPr="00752E62">
        <w:rPr>
          <w:color w:val="000000" w:themeColor="text1"/>
        </w:rPr>
        <w:t>I (REVEAL) evaluirano je 1</w:t>
      </w:r>
      <w:r w:rsidR="005506C6" w:rsidRPr="00752E62">
        <w:rPr>
          <w:color w:val="000000" w:themeColor="text1"/>
        </w:rPr>
        <w:t> </w:t>
      </w:r>
      <w:r w:rsidRPr="00752E62">
        <w:rPr>
          <w:color w:val="000000" w:themeColor="text1"/>
        </w:rPr>
        <w:t>212 bolesnika u tri razdoblja terapije. U razdoblju</w:t>
      </w:r>
      <w:r w:rsidR="00FC08FD" w:rsidRPr="00752E62">
        <w:rPr>
          <w:color w:val="000000" w:themeColor="text1"/>
        </w:rPr>
        <w:t> </w:t>
      </w:r>
      <w:r w:rsidRPr="00752E62">
        <w:rPr>
          <w:color w:val="000000" w:themeColor="text1"/>
        </w:rPr>
        <w:t>A bolesnici su primali placebo ili adalimumab u početnoj dozi od 80 mg, potom po 40 mg svaki drugi tjedan, počevši tjedan dana nakon početne doze. Nakon 16</w:t>
      </w:r>
      <w:r w:rsidR="00FC08FD" w:rsidRPr="00752E62">
        <w:rPr>
          <w:color w:val="000000" w:themeColor="text1"/>
        </w:rPr>
        <w:t> </w:t>
      </w:r>
      <w:r w:rsidRPr="00752E62">
        <w:rPr>
          <w:color w:val="000000" w:themeColor="text1"/>
        </w:rPr>
        <w:t>tjedana terapije, bolesnici u kojih je postignut barem odgovor</w:t>
      </w:r>
      <w:r w:rsidR="009F31F1" w:rsidRPr="00752E62">
        <w:rPr>
          <w:color w:val="000000" w:themeColor="text1"/>
        </w:rPr>
        <w:t> </w:t>
      </w:r>
      <w:r w:rsidRPr="00752E62">
        <w:rPr>
          <w:color w:val="000000" w:themeColor="text1"/>
        </w:rPr>
        <w:t>PASI</w:t>
      </w:r>
      <w:r w:rsidR="009F31F1" w:rsidRPr="00752E62">
        <w:rPr>
          <w:color w:val="000000" w:themeColor="text1"/>
        </w:rPr>
        <w:t> </w:t>
      </w:r>
      <w:r w:rsidRPr="00752E62">
        <w:rPr>
          <w:color w:val="000000" w:themeColor="text1"/>
        </w:rPr>
        <w:t>75 (poboljšanje PASI rezultata za barem 75</w:t>
      </w:r>
      <w:r w:rsidR="006A6D10" w:rsidRPr="00752E62">
        <w:rPr>
          <w:color w:val="000000" w:themeColor="text1"/>
        </w:rPr>
        <w:t> %</w:t>
      </w:r>
      <w:r w:rsidRPr="00752E62">
        <w:rPr>
          <w:color w:val="000000" w:themeColor="text1"/>
        </w:rPr>
        <w:t xml:space="preserve"> u odnosu na početak terapije) ušli su u razdoblje</w:t>
      </w:r>
      <w:r w:rsidR="009F31F1" w:rsidRPr="00752E62">
        <w:rPr>
          <w:color w:val="000000" w:themeColor="text1"/>
        </w:rPr>
        <w:t> </w:t>
      </w:r>
      <w:r w:rsidRPr="00752E62">
        <w:rPr>
          <w:color w:val="000000" w:themeColor="text1"/>
        </w:rPr>
        <w:t>B (otvoreni dio ispitivanja) i primali po 40 mg adalimumaba svaki drugi tjedan. Bolesnici u kojih se do 33.</w:t>
      </w:r>
      <w:r w:rsidR="009F31F1" w:rsidRPr="00752E62">
        <w:rPr>
          <w:color w:val="000000" w:themeColor="text1"/>
        </w:rPr>
        <w:t> </w:t>
      </w:r>
      <w:r w:rsidRPr="00752E62">
        <w:rPr>
          <w:color w:val="000000" w:themeColor="text1"/>
        </w:rPr>
        <w:t>tjedna održao odgovor</w:t>
      </w:r>
      <w:r w:rsidR="009F31F1" w:rsidRPr="00752E62">
        <w:rPr>
          <w:color w:val="000000" w:themeColor="text1"/>
        </w:rPr>
        <w:t> </w:t>
      </w:r>
      <w:r w:rsidRPr="00752E62">
        <w:rPr>
          <w:color w:val="000000" w:themeColor="text1"/>
        </w:rPr>
        <w:t>≥</w:t>
      </w:r>
      <w:r w:rsidR="009F31F1" w:rsidRPr="00752E62">
        <w:rPr>
          <w:color w:val="000000" w:themeColor="text1"/>
        </w:rPr>
        <w:t> </w:t>
      </w:r>
      <w:r w:rsidRPr="00752E62">
        <w:rPr>
          <w:color w:val="000000" w:themeColor="text1"/>
        </w:rPr>
        <w:t>PASI</w:t>
      </w:r>
      <w:r w:rsidR="009F31F1" w:rsidRPr="00752E62">
        <w:rPr>
          <w:color w:val="000000" w:themeColor="text1"/>
        </w:rPr>
        <w:t> </w:t>
      </w:r>
      <w:r w:rsidRPr="00752E62">
        <w:rPr>
          <w:color w:val="000000" w:themeColor="text1"/>
        </w:rPr>
        <w:t>75, a koji su u razdoblju</w:t>
      </w:r>
      <w:r w:rsidR="00341A0E" w:rsidRPr="00752E62">
        <w:rPr>
          <w:color w:val="000000" w:themeColor="text1"/>
        </w:rPr>
        <w:t> </w:t>
      </w:r>
      <w:r w:rsidRPr="00752E62">
        <w:rPr>
          <w:color w:val="000000" w:themeColor="text1"/>
        </w:rPr>
        <w:t xml:space="preserve">A bili </w:t>
      </w:r>
      <w:r w:rsidR="00B33364" w:rsidRPr="00752E62">
        <w:rPr>
          <w:color w:val="000000" w:themeColor="text1"/>
        </w:rPr>
        <w:t xml:space="preserve">izvorno </w:t>
      </w:r>
      <w:r w:rsidRPr="00752E62">
        <w:rPr>
          <w:color w:val="000000" w:themeColor="text1"/>
        </w:rPr>
        <w:t>randomizirani za terapiju aktivnim lijekom, ponovno su randomizirani u razdoblju</w:t>
      </w:r>
      <w:r w:rsidR="00341A0E" w:rsidRPr="00752E62">
        <w:rPr>
          <w:color w:val="000000" w:themeColor="text1"/>
        </w:rPr>
        <w:t> </w:t>
      </w:r>
      <w:r w:rsidRPr="00752E62">
        <w:rPr>
          <w:color w:val="000000" w:themeColor="text1"/>
        </w:rPr>
        <w:t>C tako da su tijekom dodatnih 19 tjedana primali ili adalimumab 40 mg svaki drugi tjedan ili placebo. Srednja početna vrijednost PASI rezultata u svih ispitivanih skupina iznosila je 18,9,</w:t>
      </w:r>
      <w:r w:rsidR="00341A0E" w:rsidRPr="00752E62">
        <w:rPr>
          <w:color w:val="000000" w:themeColor="text1"/>
        </w:rPr>
        <w:t> </w:t>
      </w:r>
      <w:r w:rsidRPr="00752E62">
        <w:rPr>
          <w:color w:val="000000" w:themeColor="text1"/>
        </w:rPr>
        <w:t>a početni rezultat prema općoj procjeni liječnika (PGA) kretao se u rasponu od „umjerenog“ (53</w:t>
      </w:r>
      <w:r w:rsidR="006A6D10" w:rsidRPr="00752E62">
        <w:rPr>
          <w:color w:val="000000" w:themeColor="text1"/>
        </w:rPr>
        <w:t> %</w:t>
      </w:r>
      <w:r w:rsidRPr="00752E62">
        <w:rPr>
          <w:color w:val="000000" w:themeColor="text1"/>
        </w:rPr>
        <w:t xml:space="preserve"> uključenih ispitanika) do „teškog“ (41</w:t>
      </w:r>
      <w:r w:rsidR="006A6D10" w:rsidRPr="00752E62">
        <w:rPr>
          <w:color w:val="000000" w:themeColor="text1"/>
        </w:rPr>
        <w:t> %</w:t>
      </w:r>
      <w:r w:rsidRPr="00752E62">
        <w:rPr>
          <w:color w:val="000000" w:themeColor="text1"/>
        </w:rPr>
        <w:t>) i „vrlo teškog“ (6</w:t>
      </w:r>
      <w:r w:rsidR="006A6D10" w:rsidRPr="00752E62">
        <w:rPr>
          <w:color w:val="000000" w:themeColor="text1"/>
        </w:rPr>
        <w:t> %</w:t>
      </w:r>
      <w:r w:rsidRPr="00752E62">
        <w:rPr>
          <w:color w:val="000000" w:themeColor="text1"/>
        </w:rPr>
        <w:t xml:space="preserve">). </w:t>
      </w:r>
    </w:p>
    <w:p w14:paraId="49D925DF" w14:textId="77777777" w:rsidR="00C46587" w:rsidRPr="00752E62" w:rsidRDefault="00C46587" w:rsidP="00982118">
      <w:pPr>
        <w:rPr>
          <w:color w:val="000000" w:themeColor="text1"/>
        </w:rPr>
      </w:pPr>
    </w:p>
    <w:p w14:paraId="2A8EC3CA" w14:textId="77777777" w:rsidR="00C46587" w:rsidRPr="00752E62" w:rsidRDefault="00C46587" w:rsidP="00982118">
      <w:pPr>
        <w:rPr>
          <w:color w:val="000000" w:themeColor="text1"/>
        </w:rPr>
      </w:pPr>
      <w:r w:rsidRPr="00752E62">
        <w:rPr>
          <w:color w:val="000000" w:themeColor="text1"/>
        </w:rPr>
        <w:t>U ispitivanju Psoriasis Study</w:t>
      </w:r>
      <w:r w:rsidR="00341A0E" w:rsidRPr="00752E62">
        <w:rPr>
          <w:color w:val="000000" w:themeColor="text1"/>
        </w:rPr>
        <w:t> </w:t>
      </w:r>
      <w:r w:rsidRPr="00752E62">
        <w:rPr>
          <w:color w:val="000000" w:themeColor="text1"/>
        </w:rPr>
        <w:t xml:space="preserve">II (CHAMPION) uspoređivale su se djelotvornost i sigurnost adalimumaba u odnosu na metotreksat i placebo u 271 bolesnika. Bolesnici su primali placebo ili MTX u početnoj dozi od 7,5 mg, nakon čega se ona povećavala do 12. tjedna do maksimalne doze od 25 mg, ili adalimumab u početnoj dozi od 80 mg, a potom po 40 mg svaki drugi tjedan (počevši tjedan </w:t>
      </w:r>
      <w:r w:rsidRPr="00752E62">
        <w:rPr>
          <w:color w:val="000000" w:themeColor="text1"/>
        </w:rPr>
        <w:lastRenderedPageBreak/>
        <w:t>dana nakon početne doze) tijekom 16 tjedana. Nema dostupnih podataka o usporedbi adalimumaba i MTX</w:t>
      </w:r>
      <w:r w:rsidR="00AE489E" w:rsidRPr="00752E62">
        <w:rPr>
          <w:color w:val="000000" w:themeColor="text1"/>
        </w:rPr>
        <w:noBreakHyphen/>
      </w:r>
      <w:r w:rsidRPr="00752E62">
        <w:rPr>
          <w:color w:val="000000" w:themeColor="text1"/>
        </w:rPr>
        <w:t>a za razdoblje terapije duže od 16 tjedana. Bolesnicima koji su primali MTX i koji su u 8.</w:t>
      </w:r>
      <w:r w:rsidR="00E26C4A" w:rsidRPr="00752E62">
        <w:rPr>
          <w:color w:val="000000" w:themeColor="text1"/>
        </w:rPr>
        <w:t> </w:t>
      </w:r>
      <w:r w:rsidRPr="00752E62">
        <w:rPr>
          <w:color w:val="000000" w:themeColor="text1"/>
        </w:rPr>
        <w:t>i/ili 12. tjednu postigli odgovor</w:t>
      </w:r>
      <w:r w:rsidR="00341A0E" w:rsidRPr="00752E62">
        <w:rPr>
          <w:color w:val="000000" w:themeColor="text1"/>
        </w:rPr>
        <w:t> </w:t>
      </w:r>
      <w:r w:rsidRPr="00752E62">
        <w:rPr>
          <w:color w:val="000000" w:themeColor="text1"/>
        </w:rPr>
        <w:t>≥</w:t>
      </w:r>
      <w:r w:rsidR="00341A0E" w:rsidRPr="00752E62">
        <w:rPr>
          <w:color w:val="000000" w:themeColor="text1"/>
        </w:rPr>
        <w:t> </w:t>
      </w:r>
      <w:r w:rsidRPr="00752E62">
        <w:rPr>
          <w:color w:val="000000" w:themeColor="text1"/>
        </w:rPr>
        <w:t>PASI</w:t>
      </w:r>
      <w:r w:rsidR="00341A0E" w:rsidRPr="00752E62">
        <w:rPr>
          <w:color w:val="000000" w:themeColor="text1"/>
        </w:rPr>
        <w:t> </w:t>
      </w:r>
      <w:r w:rsidRPr="00752E62">
        <w:rPr>
          <w:color w:val="000000" w:themeColor="text1"/>
        </w:rPr>
        <w:t>50 doza se nije dalje povećavala. Srednja početna vrijednost PASI rezultata u svih ispitanih skupina iznosila je 19,7, a početni PGA rezultat kretao se u rasponu od „blagog“ (&lt; 1</w:t>
      </w:r>
      <w:r w:rsidR="006A6D10" w:rsidRPr="00752E62">
        <w:rPr>
          <w:color w:val="000000" w:themeColor="text1"/>
        </w:rPr>
        <w:t> %</w:t>
      </w:r>
      <w:r w:rsidRPr="00752E62">
        <w:rPr>
          <w:color w:val="000000" w:themeColor="text1"/>
        </w:rPr>
        <w:t>), preko „umjerenog“ (48</w:t>
      </w:r>
      <w:r w:rsidR="006A6D10" w:rsidRPr="00752E62">
        <w:rPr>
          <w:color w:val="000000" w:themeColor="text1"/>
        </w:rPr>
        <w:t> %</w:t>
      </w:r>
      <w:r w:rsidRPr="00752E62">
        <w:rPr>
          <w:color w:val="000000" w:themeColor="text1"/>
        </w:rPr>
        <w:t>) do „teškog“ (46</w:t>
      </w:r>
      <w:r w:rsidR="006A6D10" w:rsidRPr="00752E62">
        <w:rPr>
          <w:color w:val="000000" w:themeColor="text1"/>
        </w:rPr>
        <w:t> %</w:t>
      </w:r>
      <w:r w:rsidRPr="00752E62">
        <w:rPr>
          <w:color w:val="000000" w:themeColor="text1"/>
        </w:rPr>
        <w:t>) i „vrlo teškog“ (6</w:t>
      </w:r>
      <w:r w:rsidR="006A6D10" w:rsidRPr="00752E62">
        <w:rPr>
          <w:color w:val="000000" w:themeColor="text1"/>
        </w:rPr>
        <w:t> %</w:t>
      </w:r>
      <w:r w:rsidRPr="00752E62">
        <w:rPr>
          <w:color w:val="000000" w:themeColor="text1"/>
        </w:rPr>
        <w:t xml:space="preserve">). </w:t>
      </w:r>
    </w:p>
    <w:p w14:paraId="41F9E5D0" w14:textId="77777777" w:rsidR="00C46587" w:rsidRPr="00752E62" w:rsidRDefault="00C46587" w:rsidP="00982118">
      <w:pPr>
        <w:rPr>
          <w:color w:val="000000" w:themeColor="text1"/>
        </w:rPr>
      </w:pPr>
    </w:p>
    <w:p w14:paraId="2AF236B4" w14:textId="77777777" w:rsidR="00C46587" w:rsidRPr="00752E62" w:rsidRDefault="00C46587" w:rsidP="00982118">
      <w:pPr>
        <w:rPr>
          <w:color w:val="000000" w:themeColor="text1"/>
        </w:rPr>
      </w:pPr>
      <w:r w:rsidRPr="00752E62">
        <w:rPr>
          <w:color w:val="000000" w:themeColor="text1"/>
        </w:rPr>
        <w:t>Bolesnici koji su sudjelovali u svim ispitivanjima psorijaze</w:t>
      </w:r>
      <w:r w:rsidR="00E26C4A" w:rsidRPr="00752E62">
        <w:rPr>
          <w:color w:val="000000" w:themeColor="text1"/>
        </w:rPr>
        <w:t> </w:t>
      </w:r>
      <w:r w:rsidRPr="00752E62">
        <w:rPr>
          <w:color w:val="000000" w:themeColor="text1"/>
        </w:rPr>
        <w:t>faze</w:t>
      </w:r>
      <w:r w:rsidR="00E26C4A" w:rsidRPr="00752E62">
        <w:rPr>
          <w:color w:val="000000" w:themeColor="text1"/>
        </w:rPr>
        <w:t> </w:t>
      </w:r>
      <w:r w:rsidRPr="00752E62">
        <w:rPr>
          <w:color w:val="000000" w:themeColor="text1"/>
        </w:rPr>
        <w:t>II</w:t>
      </w:r>
      <w:r w:rsidR="00E26C4A" w:rsidRPr="00752E62">
        <w:rPr>
          <w:color w:val="000000" w:themeColor="text1"/>
        </w:rPr>
        <w:t> </w:t>
      </w:r>
      <w:r w:rsidRPr="00752E62">
        <w:rPr>
          <w:color w:val="000000" w:themeColor="text1"/>
        </w:rPr>
        <w:t>i</w:t>
      </w:r>
      <w:r w:rsidR="00E26C4A" w:rsidRPr="00752E62">
        <w:rPr>
          <w:color w:val="000000" w:themeColor="text1"/>
        </w:rPr>
        <w:t> </w:t>
      </w:r>
      <w:r w:rsidRPr="00752E62">
        <w:rPr>
          <w:color w:val="000000" w:themeColor="text1"/>
        </w:rPr>
        <w:t xml:space="preserve">III ispunili su kriterije za uključivanje u otvoreni produžetak ispitivanja, gdje se adalimumab primjenjivao još najmanje dodatnih 108 tjedana. </w:t>
      </w:r>
    </w:p>
    <w:p w14:paraId="29295E93" w14:textId="77777777" w:rsidR="00C46587" w:rsidRPr="00752E62" w:rsidRDefault="00C46587" w:rsidP="00982118">
      <w:pPr>
        <w:rPr>
          <w:color w:val="000000" w:themeColor="text1"/>
        </w:rPr>
      </w:pPr>
    </w:p>
    <w:p w14:paraId="331DF64F" w14:textId="77777777" w:rsidR="00C46587" w:rsidRPr="00752E62" w:rsidRDefault="00C46587" w:rsidP="00982118">
      <w:pPr>
        <w:rPr>
          <w:color w:val="000000" w:themeColor="text1"/>
        </w:rPr>
      </w:pPr>
      <w:r w:rsidRPr="00752E62">
        <w:rPr>
          <w:color w:val="000000" w:themeColor="text1"/>
        </w:rPr>
        <w:t>U ispitivanjima Psoriasis Study</w:t>
      </w:r>
      <w:r w:rsidR="00E26C4A" w:rsidRPr="00752E62">
        <w:rPr>
          <w:color w:val="000000" w:themeColor="text1"/>
        </w:rPr>
        <w:t> </w:t>
      </w:r>
      <w:r w:rsidRPr="00752E62">
        <w:rPr>
          <w:color w:val="000000" w:themeColor="text1"/>
        </w:rPr>
        <w:t>I i II primarni ishod bio je udio bolesnika u kojih je od početka ispitivanja do 16. tjedna postignut odgovor</w:t>
      </w:r>
      <w:r w:rsidR="001A6854" w:rsidRPr="00752E62">
        <w:rPr>
          <w:color w:val="000000" w:themeColor="text1"/>
        </w:rPr>
        <w:t> </w:t>
      </w:r>
      <w:r w:rsidRPr="00752E62">
        <w:rPr>
          <w:color w:val="000000" w:themeColor="text1"/>
        </w:rPr>
        <w:t>PASI</w:t>
      </w:r>
      <w:r w:rsidR="001A6854" w:rsidRPr="00752E62">
        <w:rPr>
          <w:color w:val="000000" w:themeColor="text1"/>
        </w:rPr>
        <w:t> </w:t>
      </w:r>
      <w:r w:rsidRPr="00752E62">
        <w:rPr>
          <w:color w:val="000000" w:themeColor="text1"/>
        </w:rPr>
        <w:t>75 (vidjeti tablice</w:t>
      </w:r>
      <w:r w:rsidR="001A6854" w:rsidRPr="00752E62">
        <w:rPr>
          <w:color w:val="000000" w:themeColor="text1"/>
        </w:rPr>
        <w:t> </w:t>
      </w:r>
      <w:r w:rsidR="00084D4A" w:rsidRPr="00752E62">
        <w:rPr>
          <w:color w:val="000000" w:themeColor="text1"/>
        </w:rPr>
        <w:t>12</w:t>
      </w:r>
      <w:r w:rsidR="001A6854" w:rsidRPr="00752E62">
        <w:rPr>
          <w:color w:val="000000" w:themeColor="text1"/>
        </w:rPr>
        <w:t> </w:t>
      </w:r>
      <w:r w:rsidRPr="00752E62">
        <w:rPr>
          <w:color w:val="000000" w:themeColor="text1"/>
        </w:rPr>
        <w:t xml:space="preserve">i </w:t>
      </w:r>
      <w:r w:rsidR="00084D4A" w:rsidRPr="00752E62">
        <w:rPr>
          <w:color w:val="000000" w:themeColor="text1"/>
        </w:rPr>
        <w:t>13</w:t>
      </w:r>
      <w:r w:rsidRPr="00752E62">
        <w:rPr>
          <w:color w:val="000000" w:themeColor="text1"/>
        </w:rPr>
        <w:t xml:space="preserve">). </w:t>
      </w:r>
    </w:p>
    <w:p w14:paraId="1F7F046D" w14:textId="77777777" w:rsidR="00C46587" w:rsidRPr="00752E62" w:rsidRDefault="00C46587" w:rsidP="00982118">
      <w:pPr>
        <w:rPr>
          <w:color w:val="000000" w:themeColor="text1"/>
        </w:rPr>
      </w:pPr>
    </w:p>
    <w:p w14:paraId="66D98743" w14:textId="77777777" w:rsidR="00C46587" w:rsidRPr="00752E62" w:rsidRDefault="00C46587" w:rsidP="0029261E">
      <w:pPr>
        <w:keepNext/>
        <w:rPr>
          <w:b/>
          <w:color w:val="000000" w:themeColor="text1"/>
        </w:rPr>
      </w:pPr>
      <w:r w:rsidRPr="00752E62">
        <w:rPr>
          <w:b/>
          <w:color w:val="000000" w:themeColor="text1"/>
        </w:rPr>
        <w:t xml:space="preserve">Tablica </w:t>
      </w:r>
      <w:r w:rsidR="00084D4A" w:rsidRPr="00752E62">
        <w:rPr>
          <w:b/>
          <w:color w:val="000000" w:themeColor="text1"/>
        </w:rPr>
        <w:t>12</w:t>
      </w:r>
      <w:r w:rsidR="001A6854" w:rsidRPr="00752E62">
        <w:rPr>
          <w:b/>
          <w:color w:val="000000" w:themeColor="text1"/>
        </w:rPr>
        <w:t xml:space="preserve">. </w:t>
      </w:r>
      <w:r w:rsidRPr="00752E62">
        <w:rPr>
          <w:b/>
          <w:color w:val="000000" w:themeColor="text1"/>
        </w:rPr>
        <w:t xml:space="preserve">Ispitivanje Ps I (REVEAL) </w:t>
      </w:r>
      <w:r w:rsidR="00AE489E" w:rsidRPr="00752E62">
        <w:rPr>
          <w:b/>
          <w:color w:val="000000" w:themeColor="text1"/>
        </w:rPr>
        <w:t xml:space="preserve">- </w:t>
      </w:r>
      <w:r w:rsidRPr="00752E62">
        <w:rPr>
          <w:b/>
          <w:color w:val="000000" w:themeColor="text1"/>
        </w:rPr>
        <w:t xml:space="preserve">Rezultati djelotvornosti </w:t>
      </w:r>
      <w:r w:rsidR="00F8398D" w:rsidRPr="00752E62">
        <w:rPr>
          <w:b/>
          <w:color w:val="000000" w:themeColor="text1"/>
        </w:rPr>
        <w:t>u</w:t>
      </w:r>
      <w:r w:rsidRPr="00752E62">
        <w:rPr>
          <w:b/>
          <w:color w:val="000000" w:themeColor="text1"/>
        </w:rPr>
        <w:t xml:space="preserve"> 16</w:t>
      </w:r>
      <w:r w:rsidR="00F8398D" w:rsidRPr="00752E62">
        <w:rPr>
          <w:b/>
          <w:color w:val="000000" w:themeColor="text1"/>
        </w:rPr>
        <w:t>.</w:t>
      </w:r>
      <w:r w:rsidRPr="00752E62">
        <w:rPr>
          <w:b/>
          <w:color w:val="000000" w:themeColor="text1"/>
        </w:rPr>
        <w:t xml:space="preserve"> tjedn</w:t>
      </w:r>
      <w:r w:rsidR="00F8398D" w:rsidRPr="00752E62">
        <w:rPr>
          <w:b/>
          <w:color w:val="000000" w:themeColor="text1"/>
        </w:rPr>
        <w:t>u</w:t>
      </w:r>
    </w:p>
    <w:p w14:paraId="422701FC" w14:textId="77777777" w:rsidR="00DD002D" w:rsidRPr="00752E62" w:rsidRDefault="00DD002D" w:rsidP="0029261E">
      <w:pPr>
        <w:pStyle w:val="BodyText"/>
        <w:keepNext/>
        <w:widowControl/>
        <w:kinsoku w:val="0"/>
        <w:overflowPunct w:val="0"/>
        <w:ind w:left="0"/>
        <w:jc w:val="center"/>
        <w:rPr>
          <w:color w:val="000000" w:themeColor="text1"/>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DD002D" w:rsidRPr="00752E62" w14:paraId="050D06DA" w14:textId="77777777" w:rsidTr="00081A6C">
        <w:trPr>
          <w:tblHeader/>
        </w:trPr>
        <w:tc>
          <w:tcPr>
            <w:tcW w:w="3193" w:type="dxa"/>
            <w:shd w:val="clear" w:color="auto" w:fill="auto"/>
          </w:tcPr>
          <w:p w14:paraId="6D8408EB" w14:textId="77777777" w:rsidR="00DD002D" w:rsidRPr="00752E62" w:rsidRDefault="00DD002D" w:rsidP="0029261E">
            <w:pPr>
              <w:keepNext/>
              <w:rPr>
                <w:rFonts w:eastAsia="Calibri"/>
                <w:color w:val="000000" w:themeColor="text1"/>
                <w:lang w:val="it-IT"/>
              </w:rPr>
            </w:pPr>
          </w:p>
        </w:tc>
        <w:tc>
          <w:tcPr>
            <w:tcW w:w="3055" w:type="dxa"/>
            <w:shd w:val="clear" w:color="auto" w:fill="auto"/>
          </w:tcPr>
          <w:p w14:paraId="7D57208B" w14:textId="77777777" w:rsidR="00DD002D" w:rsidRPr="00752E62" w:rsidRDefault="00DD002D" w:rsidP="0029261E">
            <w:pPr>
              <w:pStyle w:val="TableParagraph"/>
              <w:keepNext/>
              <w:widowControl/>
              <w:kinsoku w:val="0"/>
              <w:overflowPunct w:val="0"/>
              <w:ind w:hanging="60"/>
              <w:jc w:val="center"/>
              <w:rPr>
                <w:rFonts w:ascii="Times New Roman" w:hAnsi="Times New Roman"/>
                <w:b/>
                <w:bCs/>
                <w:color w:val="000000" w:themeColor="text1"/>
              </w:rPr>
            </w:pPr>
            <w:r w:rsidRPr="00752E62">
              <w:rPr>
                <w:rFonts w:ascii="Times New Roman" w:hAnsi="Times New Roman"/>
                <w:b/>
                <w:bCs/>
                <w:color w:val="000000" w:themeColor="text1"/>
              </w:rPr>
              <w:t>Placebo</w:t>
            </w:r>
          </w:p>
          <w:p w14:paraId="12887A65" w14:textId="77777777" w:rsidR="00DD002D" w:rsidRPr="00752E62" w:rsidRDefault="00DD002D" w:rsidP="0029261E">
            <w:pPr>
              <w:pStyle w:val="TableParagraph"/>
              <w:keepNext/>
              <w:widowControl/>
              <w:kinsoku w:val="0"/>
              <w:overflowPunct w:val="0"/>
              <w:ind w:hanging="60"/>
              <w:jc w:val="center"/>
              <w:rPr>
                <w:rFonts w:ascii="Times New Roman" w:hAnsi="Times New Roman"/>
                <w:b/>
                <w:bCs/>
                <w:color w:val="000000" w:themeColor="text1"/>
              </w:rPr>
            </w:pPr>
            <w:r w:rsidRPr="00752E62">
              <w:rPr>
                <w:rFonts w:ascii="Times New Roman" w:hAnsi="Times New Roman"/>
                <w:b/>
                <w:bCs/>
                <w:color w:val="000000" w:themeColor="text1"/>
              </w:rPr>
              <w:t>N</w:t>
            </w:r>
            <w:r w:rsidR="001A6854" w:rsidRPr="00752E62">
              <w:rPr>
                <w:rFonts w:ascii="Times New Roman" w:hAnsi="Times New Roman"/>
                <w:b/>
                <w:bCs/>
                <w:color w:val="000000" w:themeColor="text1"/>
              </w:rPr>
              <w:t> </w:t>
            </w:r>
            <w:r w:rsidRPr="00752E62">
              <w:rPr>
                <w:rFonts w:ascii="Times New Roman" w:hAnsi="Times New Roman"/>
                <w:b/>
                <w:bCs/>
                <w:color w:val="000000" w:themeColor="text1"/>
              </w:rPr>
              <w:t>=</w:t>
            </w:r>
            <w:r w:rsidR="001A6854" w:rsidRPr="00752E62">
              <w:rPr>
                <w:rFonts w:ascii="Times New Roman" w:hAnsi="Times New Roman"/>
                <w:b/>
                <w:bCs/>
                <w:color w:val="000000" w:themeColor="text1"/>
              </w:rPr>
              <w:t> </w:t>
            </w:r>
            <w:r w:rsidRPr="00752E62">
              <w:rPr>
                <w:rFonts w:ascii="Times New Roman" w:hAnsi="Times New Roman"/>
                <w:b/>
                <w:bCs/>
                <w:color w:val="000000" w:themeColor="text1"/>
              </w:rPr>
              <w:t>398</w:t>
            </w:r>
          </w:p>
          <w:p w14:paraId="18CC3EF3" w14:textId="77777777" w:rsidR="00DD002D" w:rsidRPr="00752E62" w:rsidRDefault="00DD002D" w:rsidP="0029261E">
            <w:pPr>
              <w:pStyle w:val="TableParagraph"/>
              <w:keepNext/>
              <w:widowControl/>
              <w:kinsoku w:val="0"/>
              <w:overflowPunct w:val="0"/>
              <w:ind w:hanging="60"/>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c>
          <w:tcPr>
            <w:tcW w:w="3055" w:type="dxa"/>
            <w:shd w:val="clear" w:color="auto" w:fill="auto"/>
          </w:tcPr>
          <w:p w14:paraId="6E97A3FA" w14:textId="77777777" w:rsidR="00DD002D" w:rsidRPr="00752E62" w:rsidRDefault="00DD002D" w:rsidP="0029261E">
            <w:pPr>
              <w:pStyle w:val="TableParagraph"/>
              <w:keepNext/>
              <w:widowControl/>
              <w:kinsoku w:val="0"/>
              <w:overflowPunct w:val="0"/>
              <w:jc w:val="center"/>
              <w:rPr>
                <w:rFonts w:ascii="Times New Roman" w:hAnsi="Times New Roman"/>
                <w:b/>
                <w:bCs/>
                <w:color w:val="000000" w:themeColor="text1"/>
              </w:rPr>
            </w:pPr>
            <w:r w:rsidRPr="00752E62">
              <w:rPr>
                <w:rFonts w:ascii="Times New Roman" w:hAnsi="Times New Roman"/>
                <w:b/>
                <w:color w:val="000000" w:themeColor="text1"/>
              </w:rPr>
              <w:t>Adalimumab 40 mg svaki drugi tjedan</w:t>
            </w:r>
          </w:p>
          <w:p w14:paraId="4A7A9466" w14:textId="77777777" w:rsidR="00DD002D" w:rsidRPr="00752E62" w:rsidRDefault="00DD002D" w:rsidP="0029261E">
            <w:pPr>
              <w:pStyle w:val="TableParagraph"/>
              <w:keepNext/>
              <w:widowControl/>
              <w:kinsoku w:val="0"/>
              <w:overflowPunct w:val="0"/>
              <w:jc w:val="center"/>
              <w:rPr>
                <w:rFonts w:ascii="Times New Roman" w:hAnsi="Times New Roman"/>
                <w:color w:val="000000" w:themeColor="text1"/>
              </w:rPr>
            </w:pPr>
            <w:r w:rsidRPr="00752E62">
              <w:rPr>
                <w:rFonts w:ascii="Times New Roman" w:hAnsi="Times New Roman"/>
                <w:b/>
                <w:bCs/>
                <w:color w:val="000000" w:themeColor="text1"/>
              </w:rPr>
              <w:t>N</w:t>
            </w:r>
            <w:r w:rsidR="001A6854" w:rsidRPr="00752E62">
              <w:rPr>
                <w:rFonts w:ascii="Times New Roman" w:hAnsi="Times New Roman"/>
                <w:b/>
                <w:bCs/>
                <w:color w:val="000000" w:themeColor="text1"/>
              </w:rPr>
              <w:t> </w:t>
            </w:r>
            <w:r w:rsidRPr="00752E62">
              <w:rPr>
                <w:rFonts w:ascii="Times New Roman" w:hAnsi="Times New Roman"/>
                <w:b/>
                <w:bCs/>
                <w:color w:val="000000" w:themeColor="text1"/>
              </w:rPr>
              <w:t>=</w:t>
            </w:r>
            <w:r w:rsidR="001A6854" w:rsidRPr="00752E62">
              <w:rPr>
                <w:rFonts w:ascii="Times New Roman" w:hAnsi="Times New Roman"/>
                <w:b/>
                <w:bCs/>
                <w:color w:val="000000" w:themeColor="text1"/>
              </w:rPr>
              <w:t> </w:t>
            </w:r>
            <w:r w:rsidRPr="00752E62">
              <w:rPr>
                <w:rFonts w:ascii="Times New Roman" w:hAnsi="Times New Roman"/>
                <w:b/>
                <w:bCs/>
                <w:color w:val="000000" w:themeColor="text1"/>
              </w:rPr>
              <w:t>814</w:t>
            </w:r>
          </w:p>
          <w:p w14:paraId="5B9BDA28" w14:textId="77777777" w:rsidR="00DD002D" w:rsidRPr="00752E62" w:rsidRDefault="00DD002D" w:rsidP="0029261E">
            <w:pPr>
              <w:pStyle w:val="TableParagraph"/>
              <w:keepNext/>
              <w:widowControl/>
              <w:kinsoku w:val="0"/>
              <w:overflowPunct w:val="0"/>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r>
      <w:tr w:rsidR="00DD002D" w:rsidRPr="00752E62" w14:paraId="2AFE74EA" w14:textId="77777777" w:rsidTr="00081A6C">
        <w:tc>
          <w:tcPr>
            <w:tcW w:w="3193" w:type="dxa"/>
            <w:shd w:val="clear" w:color="auto" w:fill="auto"/>
          </w:tcPr>
          <w:p w14:paraId="5FCC9643" w14:textId="77777777" w:rsidR="00DD002D" w:rsidRPr="00752E62" w:rsidRDefault="00DD002D" w:rsidP="0029261E">
            <w:pPr>
              <w:pStyle w:val="TableParagraph"/>
              <w:keepNext/>
              <w:widowControl/>
              <w:kinsoku w:val="0"/>
              <w:overflowPunct w:val="0"/>
              <w:rPr>
                <w:rFonts w:ascii="Times New Roman" w:hAnsi="Times New Roman"/>
                <w:color w:val="000000" w:themeColor="text1"/>
              </w:rPr>
            </w:pPr>
            <w:r w:rsidRPr="00752E62">
              <w:rPr>
                <w:rFonts w:ascii="Times New Roman" w:hAnsi="Times New Roman"/>
                <w:bCs/>
                <w:color w:val="000000" w:themeColor="text1"/>
              </w:rPr>
              <w:t>≥</w:t>
            </w:r>
            <w:r w:rsidR="001A6854" w:rsidRPr="00752E62">
              <w:rPr>
                <w:rFonts w:ascii="Times New Roman" w:hAnsi="Times New Roman"/>
                <w:bCs/>
                <w:color w:val="000000" w:themeColor="text1"/>
              </w:rPr>
              <w:t> </w:t>
            </w:r>
            <w:r w:rsidRPr="00752E62">
              <w:rPr>
                <w:rFonts w:ascii="Times New Roman" w:hAnsi="Times New Roman"/>
                <w:bCs/>
                <w:color w:val="000000" w:themeColor="text1"/>
              </w:rPr>
              <w:t>PASI</w:t>
            </w:r>
            <w:r w:rsidR="001A6854" w:rsidRPr="00752E62">
              <w:rPr>
                <w:rFonts w:ascii="Times New Roman" w:hAnsi="Times New Roman"/>
                <w:bCs/>
                <w:color w:val="000000" w:themeColor="text1"/>
              </w:rPr>
              <w:t> </w:t>
            </w:r>
            <w:r w:rsidRPr="00752E62">
              <w:rPr>
                <w:rFonts w:ascii="Times New Roman" w:hAnsi="Times New Roman"/>
                <w:bCs/>
                <w:color w:val="000000" w:themeColor="text1"/>
              </w:rPr>
              <w:t>75</w:t>
            </w:r>
            <w:r w:rsidRPr="00752E62">
              <w:rPr>
                <w:rFonts w:ascii="Times New Roman" w:hAnsi="Times New Roman"/>
                <w:bCs/>
                <w:color w:val="000000" w:themeColor="text1"/>
                <w:vertAlign w:val="superscript"/>
              </w:rPr>
              <w:t>a</w:t>
            </w:r>
          </w:p>
        </w:tc>
        <w:tc>
          <w:tcPr>
            <w:tcW w:w="3055" w:type="dxa"/>
            <w:shd w:val="clear" w:color="auto" w:fill="auto"/>
          </w:tcPr>
          <w:p w14:paraId="46AD639A" w14:textId="77777777" w:rsidR="00DD002D" w:rsidRPr="00752E62" w:rsidRDefault="00DD002D" w:rsidP="0029261E">
            <w:pPr>
              <w:pStyle w:val="TableParagraph"/>
              <w:keepNext/>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26 (6,5)</w:t>
            </w:r>
          </w:p>
        </w:tc>
        <w:tc>
          <w:tcPr>
            <w:tcW w:w="3055" w:type="dxa"/>
            <w:shd w:val="clear" w:color="auto" w:fill="auto"/>
          </w:tcPr>
          <w:p w14:paraId="04D2EDEE" w14:textId="77777777" w:rsidR="00DD002D" w:rsidRPr="00752E62" w:rsidRDefault="00DD002D" w:rsidP="0029261E">
            <w:pPr>
              <w:pStyle w:val="TableParagraph"/>
              <w:keepNext/>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578 (70,9)</w:t>
            </w:r>
            <w:r w:rsidRPr="00752E62">
              <w:rPr>
                <w:rFonts w:ascii="Times New Roman" w:hAnsi="Times New Roman"/>
                <w:color w:val="000000" w:themeColor="text1"/>
                <w:vertAlign w:val="superscript"/>
              </w:rPr>
              <w:t>b</w:t>
            </w:r>
          </w:p>
        </w:tc>
      </w:tr>
      <w:tr w:rsidR="00DD002D" w:rsidRPr="00752E62" w14:paraId="3EFD016A" w14:textId="77777777" w:rsidTr="00081A6C">
        <w:tc>
          <w:tcPr>
            <w:tcW w:w="3193" w:type="dxa"/>
            <w:shd w:val="clear" w:color="auto" w:fill="auto"/>
          </w:tcPr>
          <w:p w14:paraId="7ED80A59" w14:textId="77777777" w:rsidR="00DD002D" w:rsidRPr="00752E62" w:rsidRDefault="00DD002D" w:rsidP="0029261E">
            <w:pPr>
              <w:pStyle w:val="TableParagraph"/>
              <w:keepNext/>
              <w:widowControl/>
              <w:kinsoku w:val="0"/>
              <w:overflowPunct w:val="0"/>
              <w:rPr>
                <w:rFonts w:ascii="Times New Roman" w:hAnsi="Times New Roman"/>
                <w:color w:val="000000" w:themeColor="text1"/>
              </w:rPr>
            </w:pPr>
            <w:r w:rsidRPr="00752E62">
              <w:rPr>
                <w:rFonts w:ascii="Times New Roman" w:hAnsi="Times New Roman"/>
                <w:bCs/>
                <w:color w:val="000000" w:themeColor="text1"/>
              </w:rPr>
              <w:t>PASI</w:t>
            </w:r>
            <w:r w:rsidR="001A6854" w:rsidRPr="00752E62">
              <w:rPr>
                <w:rFonts w:ascii="Times New Roman" w:hAnsi="Times New Roman"/>
                <w:bCs/>
                <w:color w:val="000000" w:themeColor="text1"/>
              </w:rPr>
              <w:t> </w:t>
            </w:r>
            <w:r w:rsidRPr="00752E62">
              <w:rPr>
                <w:rFonts w:ascii="Times New Roman" w:hAnsi="Times New Roman"/>
                <w:bCs/>
                <w:color w:val="000000" w:themeColor="text1"/>
              </w:rPr>
              <w:t>100</w:t>
            </w:r>
          </w:p>
        </w:tc>
        <w:tc>
          <w:tcPr>
            <w:tcW w:w="3055" w:type="dxa"/>
            <w:shd w:val="clear" w:color="auto" w:fill="auto"/>
          </w:tcPr>
          <w:p w14:paraId="4111F444" w14:textId="77777777" w:rsidR="00DD002D" w:rsidRPr="00752E62" w:rsidRDefault="00DD002D" w:rsidP="0029261E">
            <w:pPr>
              <w:pStyle w:val="TableParagraph"/>
              <w:keepNext/>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3 (0,8)</w:t>
            </w:r>
          </w:p>
        </w:tc>
        <w:tc>
          <w:tcPr>
            <w:tcW w:w="3055" w:type="dxa"/>
            <w:shd w:val="clear" w:color="auto" w:fill="auto"/>
          </w:tcPr>
          <w:p w14:paraId="68D498F6" w14:textId="77777777" w:rsidR="00DD002D" w:rsidRPr="00752E62" w:rsidRDefault="00DD002D" w:rsidP="0029261E">
            <w:pPr>
              <w:pStyle w:val="TableParagraph"/>
              <w:keepNext/>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163 (20,0)</w:t>
            </w:r>
            <w:r w:rsidRPr="00752E62">
              <w:rPr>
                <w:rFonts w:ascii="Times New Roman" w:hAnsi="Times New Roman"/>
                <w:color w:val="000000" w:themeColor="text1"/>
                <w:vertAlign w:val="superscript"/>
              </w:rPr>
              <w:t>b</w:t>
            </w:r>
          </w:p>
        </w:tc>
      </w:tr>
      <w:tr w:rsidR="00DD002D" w:rsidRPr="00752E62" w14:paraId="14DE5AA3" w14:textId="77777777" w:rsidTr="00081A6C">
        <w:tc>
          <w:tcPr>
            <w:tcW w:w="3193" w:type="dxa"/>
            <w:tcBorders>
              <w:bottom w:val="single" w:sz="4" w:space="0" w:color="auto"/>
            </w:tcBorders>
            <w:shd w:val="clear" w:color="auto" w:fill="auto"/>
          </w:tcPr>
          <w:p w14:paraId="0B2C1681" w14:textId="77777777" w:rsidR="00DD002D" w:rsidRPr="00752E62" w:rsidRDefault="00DD002D" w:rsidP="00AA5839">
            <w:pPr>
              <w:pStyle w:val="TableParagraph"/>
              <w:widowControl/>
              <w:kinsoku w:val="0"/>
              <w:overflowPunct w:val="0"/>
              <w:rPr>
                <w:rFonts w:ascii="Times New Roman" w:hAnsi="Times New Roman"/>
                <w:color w:val="000000" w:themeColor="text1"/>
              </w:rPr>
            </w:pPr>
            <w:r w:rsidRPr="00752E62">
              <w:rPr>
                <w:rFonts w:ascii="Times New Roman" w:hAnsi="Times New Roman"/>
                <w:bCs/>
                <w:color w:val="000000" w:themeColor="text1"/>
              </w:rPr>
              <w:t>PGA: bez bolesti/minimalno</w:t>
            </w:r>
          </w:p>
        </w:tc>
        <w:tc>
          <w:tcPr>
            <w:tcW w:w="3055" w:type="dxa"/>
            <w:tcBorders>
              <w:bottom w:val="single" w:sz="4" w:space="0" w:color="auto"/>
            </w:tcBorders>
            <w:shd w:val="clear" w:color="auto" w:fill="auto"/>
          </w:tcPr>
          <w:p w14:paraId="356801EB" w14:textId="77777777" w:rsidR="00DD002D" w:rsidRPr="00752E62" w:rsidRDefault="00DD002D" w:rsidP="00AA5839">
            <w:pPr>
              <w:pStyle w:val="TableParagraph"/>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17 (4,3)</w:t>
            </w:r>
          </w:p>
        </w:tc>
        <w:tc>
          <w:tcPr>
            <w:tcW w:w="3055" w:type="dxa"/>
            <w:tcBorders>
              <w:bottom w:val="single" w:sz="4" w:space="0" w:color="auto"/>
            </w:tcBorders>
            <w:shd w:val="clear" w:color="auto" w:fill="auto"/>
          </w:tcPr>
          <w:p w14:paraId="721E70E8" w14:textId="77777777" w:rsidR="00DD002D" w:rsidRPr="00752E62" w:rsidRDefault="00DD002D" w:rsidP="00AA5839">
            <w:pPr>
              <w:pStyle w:val="TableParagraph"/>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506 (62,2)</w:t>
            </w:r>
            <w:r w:rsidRPr="00752E62">
              <w:rPr>
                <w:rFonts w:ascii="Times New Roman" w:hAnsi="Times New Roman"/>
                <w:color w:val="000000" w:themeColor="text1"/>
                <w:vertAlign w:val="superscript"/>
              </w:rPr>
              <w:t>b</w:t>
            </w:r>
          </w:p>
        </w:tc>
      </w:tr>
      <w:tr w:rsidR="00081A6C" w:rsidRPr="00752E62" w14:paraId="466F1FD9" w14:textId="77777777" w:rsidTr="00081A6C">
        <w:tc>
          <w:tcPr>
            <w:tcW w:w="9303" w:type="dxa"/>
            <w:gridSpan w:val="3"/>
            <w:tcBorders>
              <w:left w:val="nil"/>
              <w:bottom w:val="nil"/>
              <w:right w:val="nil"/>
            </w:tcBorders>
            <w:shd w:val="clear" w:color="auto" w:fill="auto"/>
          </w:tcPr>
          <w:p w14:paraId="3147D77D" w14:textId="77777777" w:rsidR="00081A6C" w:rsidRPr="00CF2D02" w:rsidRDefault="00081A6C" w:rsidP="00081A6C">
            <w:pPr>
              <w:pStyle w:val="TableParagraph"/>
              <w:widowControl/>
              <w:kinsoku w:val="0"/>
              <w:overflowPunct w:val="0"/>
              <w:ind w:left="270" w:hanging="270"/>
              <w:rPr>
                <w:rFonts w:ascii="Times New Roman" w:hAnsi="Times New Roman"/>
                <w:color w:val="000000" w:themeColor="text1"/>
                <w:sz w:val="20"/>
              </w:rPr>
            </w:pPr>
            <w:r w:rsidRPr="00CF2D02">
              <w:rPr>
                <w:rFonts w:ascii="Times New Roman" w:hAnsi="Times New Roman"/>
                <w:color w:val="000000" w:themeColor="text1"/>
                <w:sz w:val="20"/>
                <w:vertAlign w:val="superscript"/>
              </w:rPr>
              <w:t>a</w:t>
            </w:r>
            <w:r w:rsidRPr="00CF2D02">
              <w:rPr>
                <w:rFonts w:ascii="Times New Roman" w:hAnsi="Times New Roman"/>
                <w:color w:val="000000" w:themeColor="text1"/>
                <w:sz w:val="20"/>
              </w:rPr>
              <w:t xml:space="preserve"> </w:t>
            </w:r>
            <w:r w:rsidRPr="00CF2D02">
              <w:rPr>
                <w:rFonts w:ascii="Times New Roman" w:hAnsi="Times New Roman"/>
                <w:color w:val="000000" w:themeColor="text1"/>
                <w:sz w:val="20"/>
              </w:rPr>
              <w:tab/>
              <w:t>Postotak bolesnika s rezultatom PASI</w:t>
            </w:r>
            <w:r w:rsidR="001A6854" w:rsidRPr="00CF2D02">
              <w:rPr>
                <w:rFonts w:ascii="Times New Roman" w:hAnsi="Times New Roman"/>
                <w:color w:val="000000" w:themeColor="text1"/>
                <w:sz w:val="20"/>
              </w:rPr>
              <w:t> </w:t>
            </w:r>
            <w:r w:rsidRPr="00CF2D02">
              <w:rPr>
                <w:rFonts w:ascii="Times New Roman" w:hAnsi="Times New Roman"/>
                <w:color w:val="000000" w:themeColor="text1"/>
                <w:sz w:val="20"/>
              </w:rPr>
              <w:t>75 izražen kao stopa prilagođena istraživačkom centru</w:t>
            </w:r>
          </w:p>
          <w:p w14:paraId="2C2299B3" w14:textId="77777777" w:rsidR="00081A6C" w:rsidRPr="00CF2D02" w:rsidRDefault="00081A6C" w:rsidP="00081A6C">
            <w:pPr>
              <w:pStyle w:val="TableParagraph"/>
              <w:widowControl/>
              <w:kinsoku w:val="0"/>
              <w:overflowPunct w:val="0"/>
              <w:ind w:left="270" w:hanging="270"/>
              <w:rPr>
                <w:rFonts w:ascii="Times New Roman" w:hAnsi="Times New Roman"/>
                <w:color w:val="000000" w:themeColor="text1"/>
                <w:sz w:val="20"/>
              </w:rPr>
            </w:pPr>
            <w:r w:rsidRPr="00CF2D02">
              <w:rPr>
                <w:rFonts w:ascii="Times New Roman" w:hAnsi="Times New Roman"/>
                <w:color w:val="000000" w:themeColor="text1"/>
                <w:sz w:val="20"/>
                <w:vertAlign w:val="superscript"/>
              </w:rPr>
              <w:t xml:space="preserve">b </w:t>
            </w:r>
            <w:r w:rsidRPr="00CF2D02">
              <w:rPr>
                <w:rFonts w:ascii="Times New Roman" w:hAnsi="Times New Roman"/>
                <w:color w:val="000000" w:themeColor="text1"/>
                <w:sz w:val="20"/>
                <w:vertAlign w:val="superscript"/>
              </w:rPr>
              <w:tab/>
            </w:r>
            <w:r w:rsidRPr="00CF2D02">
              <w:rPr>
                <w:rFonts w:ascii="Times New Roman" w:hAnsi="Times New Roman"/>
                <w:color w:val="000000" w:themeColor="text1"/>
                <w:sz w:val="20"/>
              </w:rPr>
              <w:t>p</w:t>
            </w:r>
            <w:r w:rsidR="001A6854" w:rsidRPr="00CF2D02">
              <w:rPr>
                <w:rFonts w:ascii="Times New Roman" w:hAnsi="Times New Roman"/>
                <w:color w:val="000000" w:themeColor="text1"/>
                <w:sz w:val="20"/>
              </w:rPr>
              <w:t> </w:t>
            </w:r>
            <w:r w:rsidRPr="00CF2D02">
              <w:rPr>
                <w:rFonts w:ascii="Times New Roman" w:hAnsi="Times New Roman"/>
                <w:color w:val="000000" w:themeColor="text1"/>
                <w:sz w:val="20"/>
              </w:rPr>
              <w:t>&lt;</w:t>
            </w:r>
            <w:r w:rsidR="001A6854" w:rsidRPr="00CF2D02">
              <w:rPr>
                <w:rFonts w:ascii="Times New Roman" w:hAnsi="Times New Roman"/>
                <w:color w:val="000000" w:themeColor="text1"/>
                <w:sz w:val="20"/>
              </w:rPr>
              <w:t> </w:t>
            </w:r>
            <w:r w:rsidRPr="00CF2D02">
              <w:rPr>
                <w:rFonts w:ascii="Times New Roman" w:hAnsi="Times New Roman"/>
                <w:color w:val="000000" w:themeColor="text1"/>
                <w:sz w:val="20"/>
              </w:rPr>
              <w:t>0,001, adalimumab naspram placeba</w:t>
            </w:r>
          </w:p>
        </w:tc>
      </w:tr>
    </w:tbl>
    <w:p w14:paraId="3025AE09" w14:textId="77777777" w:rsidR="00DD002D" w:rsidRPr="00752E62" w:rsidRDefault="00DD002D" w:rsidP="00DD002D">
      <w:pPr>
        <w:pStyle w:val="BodyText"/>
        <w:widowControl/>
        <w:kinsoku w:val="0"/>
        <w:overflowPunct w:val="0"/>
        <w:ind w:left="0"/>
        <w:rPr>
          <w:b/>
          <w:bCs/>
          <w:color w:val="000000" w:themeColor="text1"/>
          <w:lang w:val="pl-PL"/>
        </w:rPr>
      </w:pPr>
    </w:p>
    <w:p w14:paraId="30925FD2" w14:textId="77777777" w:rsidR="00C46587" w:rsidRPr="00752E62" w:rsidRDefault="00C46587" w:rsidP="00B130BF">
      <w:pPr>
        <w:keepNext/>
        <w:rPr>
          <w:b/>
          <w:color w:val="000000" w:themeColor="text1"/>
        </w:rPr>
      </w:pPr>
      <w:r w:rsidRPr="00752E62">
        <w:rPr>
          <w:b/>
          <w:color w:val="000000" w:themeColor="text1"/>
        </w:rPr>
        <w:t xml:space="preserve">Tablica </w:t>
      </w:r>
      <w:r w:rsidR="00084D4A" w:rsidRPr="00752E62">
        <w:rPr>
          <w:b/>
          <w:color w:val="000000" w:themeColor="text1"/>
        </w:rPr>
        <w:t>13</w:t>
      </w:r>
      <w:r w:rsidR="001A6854" w:rsidRPr="00752E62">
        <w:rPr>
          <w:b/>
          <w:color w:val="000000" w:themeColor="text1"/>
        </w:rPr>
        <w:t xml:space="preserve">. </w:t>
      </w:r>
      <w:r w:rsidRPr="00752E62">
        <w:rPr>
          <w:b/>
          <w:color w:val="000000" w:themeColor="text1"/>
        </w:rPr>
        <w:t xml:space="preserve">Ispitivanje Ps II (CHAMPION) Rezultati djelotvornosti </w:t>
      </w:r>
      <w:r w:rsidR="00F8398D" w:rsidRPr="00752E62">
        <w:rPr>
          <w:b/>
          <w:color w:val="000000" w:themeColor="text1"/>
        </w:rPr>
        <w:t>u</w:t>
      </w:r>
      <w:r w:rsidRPr="00752E62">
        <w:rPr>
          <w:b/>
          <w:color w:val="000000" w:themeColor="text1"/>
        </w:rPr>
        <w:t xml:space="preserve"> 16</w:t>
      </w:r>
      <w:r w:rsidR="00F8398D" w:rsidRPr="00752E62">
        <w:rPr>
          <w:b/>
          <w:color w:val="000000" w:themeColor="text1"/>
        </w:rPr>
        <w:t>.</w:t>
      </w:r>
      <w:r w:rsidRPr="00752E62">
        <w:rPr>
          <w:b/>
          <w:color w:val="000000" w:themeColor="text1"/>
        </w:rPr>
        <w:t xml:space="preserve"> tjedn</w:t>
      </w:r>
      <w:r w:rsidR="00F8398D" w:rsidRPr="00752E62">
        <w:rPr>
          <w:b/>
          <w:color w:val="000000" w:themeColor="text1"/>
        </w:rPr>
        <w:t>u</w:t>
      </w:r>
    </w:p>
    <w:p w14:paraId="7A72B8E0" w14:textId="77777777" w:rsidR="00DD002D" w:rsidRPr="00752E62" w:rsidRDefault="00DD002D" w:rsidP="00DD002D">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DD002D" w:rsidRPr="00752E62" w14:paraId="315C3A07" w14:textId="77777777" w:rsidTr="00081A6C">
        <w:trPr>
          <w:tblHeader/>
        </w:trPr>
        <w:tc>
          <w:tcPr>
            <w:tcW w:w="2128" w:type="dxa"/>
            <w:shd w:val="clear" w:color="auto" w:fill="auto"/>
          </w:tcPr>
          <w:p w14:paraId="1E2B756B" w14:textId="77777777" w:rsidR="00DD002D" w:rsidRPr="00752E62" w:rsidRDefault="00DD002D" w:rsidP="00AA5839">
            <w:pPr>
              <w:keepNext/>
              <w:keepLines/>
              <w:rPr>
                <w:rFonts w:eastAsia="Calibri"/>
                <w:color w:val="000000" w:themeColor="text1"/>
              </w:rPr>
            </w:pPr>
          </w:p>
        </w:tc>
        <w:tc>
          <w:tcPr>
            <w:tcW w:w="2391" w:type="dxa"/>
            <w:shd w:val="clear" w:color="auto" w:fill="auto"/>
          </w:tcPr>
          <w:p w14:paraId="04445015" w14:textId="77777777" w:rsidR="00DD002D" w:rsidRPr="00752E62"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752E62">
              <w:rPr>
                <w:rFonts w:ascii="Times New Roman" w:hAnsi="Times New Roman"/>
                <w:b/>
                <w:bCs/>
                <w:color w:val="000000" w:themeColor="text1"/>
              </w:rPr>
              <w:t xml:space="preserve">Placebo </w:t>
            </w:r>
          </w:p>
          <w:p w14:paraId="4BC0F0AC" w14:textId="77777777" w:rsidR="00DD002D" w:rsidRPr="00752E62"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752E62">
              <w:rPr>
                <w:rFonts w:ascii="Times New Roman" w:hAnsi="Times New Roman"/>
                <w:b/>
                <w:bCs/>
                <w:color w:val="000000" w:themeColor="text1"/>
              </w:rPr>
              <w:t>N</w:t>
            </w:r>
            <w:r w:rsidR="00452C23" w:rsidRPr="00752E62">
              <w:rPr>
                <w:rFonts w:ascii="Times New Roman" w:hAnsi="Times New Roman"/>
                <w:b/>
                <w:bCs/>
                <w:color w:val="000000" w:themeColor="text1"/>
              </w:rPr>
              <w:t> </w:t>
            </w:r>
            <w:r w:rsidRPr="00752E62">
              <w:rPr>
                <w:rFonts w:ascii="Times New Roman" w:hAnsi="Times New Roman"/>
                <w:b/>
                <w:bCs/>
                <w:color w:val="000000" w:themeColor="text1"/>
              </w:rPr>
              <w:t>=</w:t>
            </w:r>
            <w:r w:rsidR="00452C23" w:rsidRPr="00752E62">
              <w:rPr>
                <w:rFonts w:ascii="Times New Roman" w:hAnsi="Times New Roman"/>
                <w:b/>
                <w:bCs/>
                <w:color w:val="000000" w:themeColor="text1"/>
              </w:rPr>
              <w:t> </w:t>
            </w:r>
            <w:r w:rsidRPr="00752E62">
              <w:rPr>
                <w:rFonts w:ascii="Times New Roman" w:hAnsi="Times New Roman"/>
                <w:b/>
                <w:bCs/>
                <w:color w:val="000000" w:themeColor="text1"/>
              </w:rPr>
              <w:t xml:space="preserve">53 </w:t>
            </w:r>
          </w:p>
          <w:p w14:paraId="43DDD56B" w14:textId="77777777" w:rsidR="00DD002D" w:rsidRPr="00752E62" w:rsidRDefault="00DD002D" w:rsidP="00AA5839">
            <w:pPr>
              <w:pStyle w:val="TableParagraph"/>
              <w:keepNext/>
              <w:keepLines/>
              <w:widowControl/>
              <w:kinsoku w:val="0"/>
              <w:overflowPunct w:val="0"/>
              <w:ind w:hanging="95"/>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c>
          <w:tcPr>
            <w:tcW w:w="2392" w:type="dxa"/>
            <w:shd w:val="clear" w:color="auto" w:fill="auto"/>
          </w:tcPr>
          <w:p w14:paraId="30514908" w14:textId="77777777" w:rsidR="00DD002D" w:rsidRPr="00752E62"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752E62">
              <w:rPr>
                <w:rFonts w:ascii="Times New Roman" w:hAnsi="Times New Roman"/>
                <w:b/>
                <w:bCs/>
                <w:color w:val="000000" w:themeColor="text1"/>
              </w:rPr>
              <w:t xml:space="preserve">MTX </w:t>
            </w:r>
          </w:p>
          <w:p w14:paraId="396B859C" w14:textId="77777777" w:rsidR="00DD002D" w:rsidRPr="00752E62"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752E62">
              <w:rPr>
                <w:rFonts w:ascii="Times New Roman" w:hAnsi="Times New Roman"/>
                <w:b/>
                <w:bCs/>
                <w:color w:val="000000" w:themeColor="text1"/>
              </w:rPr>
              <w:t>N</w:t>
            </w:r>
            <w:r w:rsidR="00452C23" w:rsidRPr="00752E62">
              <w:rPr>
                <w:rFonts w:ascii="Times New Roman" w:hAnsi="Times New Roman"/>
                <w:b/>
                <w:bCs/>
                <w:color w:val="000000" w:themeColor="text1"/>
              </w:rPr>
              <w:t> </w:t>
            </w:r>
            <w:r w:rsidRPr="00752E62">
              <w:rPr>
                <w:rFonts w:ascii="Times New Roman" w:hAnsi="Times New Roman"/>
                <w:b/>
                <w:bCs/>
                <w:color w:val="000000" w:themeColor="text1"/>
              </w:rPr>
              <w:t>=</w:t>
            </w:r>
            <w:r w:rsidR="00452C23" w:rsidRPr="00752E62">
              <w:rPr>
                <w:rFonts w:ascii="Times New Roman" w:hAnsi="Times New Roman"/>
                <w:b/>
                <w:bCs/>
                <w:color w:val="000000" w:themeColor="text1"/>
              </w:rPr>
              <w:t> </w:t>
            </w:r>
            <w:r w:rsidRPr="00752E62">
              <w:rPr>
                <w:rFonts w:ascii="Times New Roman" w:hAnsi="Times New Roman"/>
                <w:b/>
                <w:bCs/>
                <w:color w:val="000000" w:themeColor="text1"/>
              </w:rPr>
              <w:t xml:space="preserve">110 </w:t>
            </w:r>
          </w:p>
          <w:p w14:paraId="6CF17302" w14:textId="77777777" w:rsidR="00DD002D" w:rsidRPr="00752E62" w:rsidRDefault="00DD002D" w:rsidP="00AA5839">
            <w:pPr>
              <w:pStyle w:val="TableParagraph"/>
              <w:keepNext/>
              <w:keepLines/>
              <w:widowControl/>
              <w:kinsoku w:val="0"/>
              <w:overflowPunct w:val="0"/>
              <w:ind w:firstLine="50"/>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c>
          <w:tcPr>
            <w:tcW w:w="2392" w:type="dxa"/>
            <w:shd w:val="clear" w:color="auto" w:fill="auto"/>
          </w:tcPr>
          <w:p w14:paraId="05D5FC8E" w14:textId="77777777" w:rsidR="00DD002D" w:rsidRPr="00752E62" w:rsidRDefault="00DD002D" w:rsidP="00AA5839">
            <w:pPr>
              <w:pStyle w:val="TableParagraph"/>
              <w:keepNext/>
              <w:keepLines/>
              <w:widowControl/>
              <w:kinsoku w:val="0"/>
              <w:overflowPunct w:val="0"/>
              <w:jc w:val="center"/>
              <w:rPr>
                <w:rFonts w:ascii="Times New Roman" w:hAnsi="Times New Roman"/>
                <w:b/>
                <w:bCs/>
                <w:color w:val="000000" w:themeColor="text1"/>
              </w:rPr>
            </w:pPr>
            <w:r w:rsidRPr="00752E62">
              <w:rPr>
                <w:rFonts w:ascii="Times New Roman" w:hAnsi="Times New Roman"/>
                <w:b/>
                <w:color w:val="000000" w:themeColor="text1"/>
              </w:rPr>
              <w:t>Adalimumab 40 mg svaki drugi tjedan</w:t>
            </w:r>
          </w:p>
          <w:p w14:paraId="7D468B8E" w14:textId="77777777" w:rsidR="00DD002D" w:rsidRPr="00752E62" w:rsidRDefault="00DD002D" w:rsidP="00AA5839">
            <w:pPr>
              <w:pStyle w:val="TableParagraph"/>
              <w:keepNext/>
              <w:keepLines/>
              <w:widowControl/>
              <w:kinsoku w:val="0"/>
              <w:overflowPunct w:val="0"/>
              <w:jc w:val="center"/>
              <w:rPr>
                <w:rFonts w:ascii="Times New Roman" w:hAnsi="Times New Roman"/>
                <w:color w:val="000000" w:themeColor="text1"/>
              </w:rPr>
            </w:pPr>
            <w:r w:rsidRPr="00752E62">
              <w:rPr>
                <w:rFonts w:ascii="Times New Roman" w:hAnsi="Times New Roman"/>
                <w:b/>
                <w:bCs/>
                <w:color w:val="000000" w:themeColor="text1"/>
              </w:rPr>
              <w:t>N</w:t>
            </w:r>
            <w:r w:rsidR="00452C23" w:rsidRPr="00752E62">
              <w:rPr>
                <w:rFonts w:ascii="Times New Roman" w:hAnsi="Times New Roman"/>
                <w:b/>
                <w:bCs/>
                <w:color w:val="000000" w:themeColor="text1"/>
              </w:rPr>
              <w:t> </w:t>
            </w:r>
            <w:r w:rsidRPr="00752E62">
              <w:rPr>
                <w:rFonts w:ascii="Times New Roman" w:hAnsi="Times New Roman"/>
                <w:b/>
                <w:bCs/>
                <w:color w:val="000000" w:themeColor="text1"/>
              </w:rPr>
              <w:t>=</w:t>
            </w:r>
            <w:r w:rsidR="00452C23" w:rsidRPr="00752E62">
              <w:rPr>
                <w:rFonts w:ascii="Times New Roman" w:hAnsi="Times New Roman"/>
                <w:b/>
                <w:bCs/>
                <w:color w:val="000000" w:themeColor="text1"/>
              </w:rPr>
              <w:t> </w:t>
            </w:r>
            <w:r w:rsidRPr="00752E62">
              <w:rPr>
                <w:rFonts w:ascii="Times New Roman" w:hAnsi="Times New Roman"/>
                <w:b/>
                <w:bCs/>
                <w:color w:val="000000" w:themeColor="text1"/>
              </w:rPr>
              <w:t>108</w:t>
            </w:r>
          </w:p>
          <w:p w14:paraId="1664BABA" w14:textId="77777777" w:rsidR="00DD002D" w:rsidRPr="00752E62" w:rsidRDefault="00DD002D" w:rsidP="00AA583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r>
      <w:tr w:rsidR="00DD002D" w:rsidRPr="00752E62" w14:paraId="24E03EFF" w14:textId="77777777" w:rsidTr="00081A6C">
        <w:tc>
          <w:tcPr>
            <w:tcW w:w="2128" w:type="dxa"/>
            <w:shd w:val="clear" w:color="auto" w:fill="auto"/>
          </w:tcPr>
          <w:p w14:paraId="3A2AEAD2" w14:textId="77777777" w:rsidR="00DD002D" w:rsidRPr="00752E62" w:rsidRDefault="00DD002D" w:rsidP="00AA5839">
            <w:pPr>
              <w:pStyle w:val="TableParagraph"/>
              <w:keepNext/>
              <w:keepLines/>
              <w:widowControl/>
              <w:kinsoku w:val="0"/>
              <w:overflowPunct w:val="0"/>
              <w:spacing w:line="268" w:lineRule="exact"/>
              <w:rPr>
                <w:rFonts w:ascii="Times New Roman" w:hAnsi="Times New Roman"/>
                <w:color w:val="000000" w:themeColor="text1"/>
              </w:rPr>
            </w:pPr>
            <w:r w:rsidRPr="00752E62">
              <w:rPr>
                <w:rFonts w:ascii="Times New Roman" w:hAnsi="Times New Roman"/>
                <w:bCs/>
                <w:color w:val="000000" w:themeColor="text1"/>
              </w:rPr>
              <w:t>≥</w:t>
            </w:r>
            <w:r w:rsidR="00452C23" w:rsidRPr="00752E62">
              <w:rPr>
                <w:rFonts w:ascii="Times New Roman" w:hAnsi="Times New Roman"/>
                <w:bCs/>
                <w:color w:val="000000" w:themeColor="text1"/>
              </w:rPr>
              <w:t> </w:t>
            </w:r>
            <w:r w:rsidRPr="00752E62">
              <w:rPr>
                <w:rFonts w:ascii="Times New Roman" w:hAnsi="Times New Roman"/>
                <w:bCs/>
                <w:color w:val="000000" w:themeColor="text1"/>
              </w:rPr>
              <w:t>PASI</w:t>
            </w:r>
            <w:r w:rsidR="00452C23" w:rsidRPr="00752E62">
              <w:rPr>
                <w:rFonts w:ascii="Times New Roman" w:hAnsi="Times New Roman"/>
                <w:bCs/>
                <w:color w:val="000000" w:themeColor="text1"/>
              </w:rPr>
              <w:t> </w:t>
            </w:r>
            <w:r w:rsidRPr="00752E62">
              <w:rPr>
                <w:rFonts w:ascii="Times New Roman" w:hAnsi="Times New Roman"/>
                <w:bCs/>
                <w:color w:val="000000" w:themeColor="text1"/>
              </w:rPr>
              <w:t>75</w:t>
            </w:r>
          </w:p>
        </w:tc>
        <w:tc>
          <w:tcPr>
            <w:tcW w:w="2391" w:type="dxa"/>
            <w:shd w:val="clear" w:color="auto" w:fill="auto"/>
          </w:tcPr>
          <w:p w14:paraId="1B7F50AF" w14:textId="77777777" w:rsidR="00DD002D" w:rsidRPr="00752E62"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10 (18,9)</w:t>
            </w:r>
          </w:p>
        </w:tc>
        <w:tc>
          <w:tcPr>
            <w:tcW w:w="2392" w:type="dxa"/>
            <w:shd w:val="clear" w:color="auto" w:fill="auto"/>
          </w:tcPr>
          <w:p w14:paraId="7E470D9B" w14:textId="77777777" w:rsidR="00DD002D" w:rsidRPr="00752E62"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39 (35,5)</w:t>
            </w:r>
          </w:p>
        </w:tc>
        <w:tc>
          <w:tcPr>
            <w:tcW w:w="2392" w:type="dxa"/>
            <w:shd w:val="clear" w:color="auto" w:fill="auto"/>
          </w:tcPr>
          <w:p w14:paraId="06E1F0D1" w14:textId="77777777" w:rsidR="00DD002D" w:rsidRPr="00752E62"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86 (79,6)</w:t>
            </w:r>
            <w:r w:rsidRPr="00752E62">
              <w:rPr>
                <w:rFonts w:ascii="Times New Roman" w:hAnsi="Times New Roman"/>
                <w:color w:val="000000" w:themeColor="text1"/>
                <w:vertAlign w:val="superscript"/>
              </w:rPr>
              <w:t>a,b</w:t>
            </w:r>
          </w:p>
        </w:tc>
      </w:tr>
      <w:tr w:rsidR="00DD002D" w:rsidRPr="00752E62" w14:paraId="4E487D62" w14:textId="77777777" w:rsidTr="00081A6C">
        <w:tc>
          <w:tcPr>
            <w:tcW w:w="2128" w:type="dxa"/>
            <w:shd w:val="clear" w:color="auto" w:fill="auto"/>
          </w:tcPr>
          <w:p w14:paraId="49DD7189" w14:textId="77777777" w:rsidR="00DD002D" w:rsidRPr="00752E62" w:rsidRDefault="00DD002D" w:rsidP="00AA5839">
            <w:pPr>
              <w:pStyle w:val="TableParagraph"/>
              <w:keepNext/>
              <w:keepLines/>
              <w:widowControl/>
              <w:kinsoku w:val="0"/>
              <w:overflowPunct w:val="0"/>
              <w:spacing w:line="252" w:lineRule="exact"/>
              <w:rPr>
                <w:rFonts w:ascii="Times New Roman" w:hAnsi="Times New Roman"/>
                <w:color w:val="000000" w:themeColor="text1"/>
              </w:rPr>
            </w:pPr>
            <w:r w:rsidRPr="00752E62">
              <w:rPr>
                <w:rFonts w:ascii="Times New Roman" w:hAnsi="Times New Roman"/>
                <w:bCs/>
                <w:color w:val="000000" w:themeColor="text1"/>
              </w:rPr>
              <w:t>PASI</w:t>
            </w:r>
            <w:r w:rsidR="00452C23" w:rsidRPr="00752E62">
              <w:rPr>
                <w:rFonts w:ascii="Times New Roman" w:hAnsi="Times New Roman"/>
                <w:bCs/>
                <w:color w:val="000000" w:themeColor="text1"/>
              </w:rPr>
              <w:t> </w:t>
            </w:r>
            <w:r w:rsidRPr="00752E62">
              <w:rPr>
                <w:rFonts w:ascii="Times New Roman" w:hAnsi="Times New Roman"/>
                <w:bCs/>
                <w:color w:val="000000" w:themeColor="text1"/>
              </w:rPr>
              <w:t>100</w:t>
            </w:r>
          </w:p>
        </w:tc>
        <w:tc>
          <w:tcPr>
            <w:tcW w:w="2391" w:type="dxa"/>
            <w:shd w:val="clear" w:color="auto" w:fill="auto"/>
          </w:tcPr>
          <w:p w14:paraId="4F5977C0" w14:textId="77777777" w:rsidR="00DD002D" w:rsidRPr="00752E62"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1 (1,9)</w:t>
            </w:r>
          </w:p>
        </w:tc>
        <w:tc>
          <w:tcPr>
            <w:tcW w:w="2392" w:type="dxa"/>
            <w:shd w:val="clear" w:color="auto" w:fill="auto"/>
          </w:tcPr>
          <w:p w14:paraId="3653D891" w14:textId="77777777" w:rsidR="00DD002D" w:rsidRPr="00752E62"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8 (7,3)</w:t>
            </w:r>
          </w:p>
        </w:tc>
        <w:tc>
          <w:tcPr>
            <w:tcW w:w="2392" w:type="dxa"/>
            <w:shd w:val="clear" w:color="auto" w:fill="auto"/>
          </w:tcPr>
          <w:p w14:paraId="49A80805" w14:textId="77777777" w:rsidR="00DD002D" w:rsidRPr="00752E62"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18 (16,7)</w:t>
            </w:r>
            <w:r w:rsidRPr="00752E62">
              <w:rPr>
                <w:rFonts w:ascii="Times New Roman" w:hAnsi="Times New Roman"/>
                <w:color w:val="000000" w:themeColor="text1"/>
                <w:vertAlign w:val="superscript"/>
              </w:rPr>
              <w:t>c,d</w:t>
            </w:r>
          </w:p>
        </w:tc>
      </w:tr>
      <w:tr w:rsidR="00DD002D" w:rsidRPr="00752E62" w14:paraId="3F1E77DF" w14:textId="77777777" w:rsidTr="00081A6C">
        <w:tc>
          <w:tcPr>
            <w:tcW w:w="2128" w:type="dxa"/>
            <w:tcBorders>
              <w:bottom w:val="single" w:sz="4" w:space="0" w:color="auto"/>
            </w:tcBorders>
            <w:shd w:val="clear" w:color="auto" w:fill="auto"/>
          </w:tcPr>
          <w:p w14:paraId="4DFF0313" w14:textId="77777777" w:rsidR="00DD002D" w:rsidRPr="00752E62" w:rsidRDefault="00DD002D" w:rsidP="00AA5839">
            <w:pPr>
              <w:pStyle w:val="TableParagraph"/>
              <w:keepNext/>
              <w:keepLines/>
              <w:widowControl/>
              <w:kinsoku w:val="0"/>
              <w:overflowPunct w:val="0"/>
              <w:rPr>
                <w:rFonts w:ascii="Times New Roman" w:hAnsi="Times New Roman"/>
                <w:color w:val="000000" w:themeColor="text1"/>
              </w:rPr>
            </w:pPr>
            <w:r w:rsidRPr="00752E62">
              <w:rPr>
                <w:rFonts w:ascii="Times New Roman" w:hAnsi="Times New Roman"/>
                <w:bCs/>
                <w:color w:val="000000" w:themeColor="text1"/>
              </w:rPr>
              <w:t>PGA:</w:t>
            </w:r>
            <w:r w:rsidR="00452C23" w:rsidRPr="00752E62">
              <w:rPr>
                <w:rFonts w:ascii="Times New Roman" w:hAnsi="Times New Roman"/>
                <w:bCs/>
                <w:color w:val="000000" w:themeColor="text1"/>
              </w:rPr>
              <w:t> </w:t>
            </w:r>
            <w:r w:rsidRPr="00752E62">
              <w:rPr>
                <w:rFonts w:ascii="Times New Roman" w:hAnsi="Times New Roman"/>
                <w:bCs/>
                <w:color w:val="000000" w:themeColor="text1"/>
              </w:rPr>
              <w:t>bez bolesti/minimalno</w:t>
            </w:r>
          </w:p>
        </w:tc>
        <w:tc>
          <w:tcPr>
            <w:tcW w:w="2391" w:type="dxa"/>
            <w:tcBorders>
              <w:bottom w:val="single" w:sz="4" w:space="0" w:color="auto"/>
            </w:tcBorders>
            <w:shd w:val="clear" w:color="auto" w:fill="auto"/>
          </w:tcPr>
          <w:p w14:paraId="4B25CE03" w14:textId="77777777" w:rsidR="00DD002D" w:rsidRPr="00752E62"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6 (11,3)</w:t>
            </w:r>
          </w:p>
        </w:tc>
        <w:tc>
          <w:tcPr>
            <w:tcW w:w="2392" w:type="dxa"/>
            <w:tcBorders>
              <w:bottom w:val="single" w:sz="4" w:space="0" w:color="auto"/>
            </w:tcBorders>
            <w:shd w:val="clear" w:color="auto" w:fill="auto"/>
          </w:tcPr>
          <w:p w14:paraId="045D2854" w14:textId="77777777" w:rsidR="00DD002D" w:rsidRPr="00752E62"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33 (30,0)</w:t>
            </w:r>
          </w:p>
        </w:tc>
        <w:tc>
          <w:tcPr>
            <w:tcW w:w="2392" w:type="dxa"/>
            <w:tcBorders>
              <w:bottom w:val="single" w:sz="4" w:space="0" w:color="auto"/>
            </w:tcBorders>
            <w:shd w:val="clear" w:color="auto" w:fill="auto"/>
          </w:tcPr>
          <w:p w14:paraId="04E0CCD3" w14:textId="77777777" w:rsidR="00DD002D" w:rsidRPr="00752E62"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79 (73,1)</w:t>
            </w:r>
            <w:r w:rsidRPr="00752E62">
              <w:rPr>
                <w:rFonts w:ascii="Times New Roman" w:hAnsi="Times New Roman"/>
                <w:color w:val="000000" w:themeColor="text1"/>
                <w:vertAlign w:val="superscript"/>
              </w:rPr>
              <w:t>a,b</w:t>
            </w:r>
          </w:p>
        </w:tc>
      </w:tr>
      <w:tr w:rsidR="00081A6C" w:rsidRPr="00752E62" w14:paraId="24C41F65" w14:textId="77777777" w:rsidTr="00081A6C">
        <w:tc>
          <w:tcPr>
            <w:tcW w:w="9303" w:type="dxa"/>
            <w:gridSpan w:val="4"/>
            <w:tcBorders>
              <w:left w:val="nil"/>
              <w:bottom w:val="nil"/>
              <w:right w:val="nil"/>
            </w:tcBorders>
            <w:shd w:val="clear" w:color="auto" w:fill="auto"/>
          </w:tcPr>
          <w:p w14:paraId="0EE968DA" w14:textId="77777777" w:rsidR="00081A6C" w:rsidRPr="00CF2D02" w:rsidRDefault="00081A6C" w:rsidP="00081A6C">
            <w:pPr>
              <w:pStyle w:val="BodyText"/>
              <w:keepNext/>
              <w:keepLines/>
              <w:widowControl/>
              <w:kinsoku w:val="0"/>
              <w:overflowPunct w:val="0"/>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w:t>
            </w:r>
            <w:r w:rsidR="00452C23" w:rsidRPr="00CF2D02">
              <w:rPr>
                <w:color w:val="000000" w:themeColor="text1"/>
                <w:sz w:val="20"/>
              </w:rPr>
              <w:t> </w:t>
            </w:r>
            <w:r w:rsidRPr="00CF2D02">
              <w:rPr>
                <w:color w:val="000000" w:themeColor="text1"/>
                <w:sz w:val="20"/>
              </w:rPr>
              <w:t>&lt;</w:t>
            </w:r>
            <w:r w:rsidR="00452C23" w:rsidRPr="00CF2D02">
              <w:rPr>
                <w:color w:val="000000" w:themeColor="text1"/>
                <w:sz w:val="20"/>
              </w:rPr>
              <w:t> </w:t>
            </w:r>
            <w:r w:rsidRPr="00CF2D02">
              <w:rPr>
                <w:color w:val="000000" w:themeColor="text1"/>
                <w:sz w:val="20"/>
              </w:rPr>
              <w:t>0,001 adalimumab naspram placeba</w:t>
            </w:r>
          </w:p>
          <w:p w14:paraId="2B682792" w14:textId="77777777" w:rsidR="00081A6C" w:rsidRPr="00CF2D02" w:rsidRDefault="00081A6C" w:rsidP="00081A6C">
            <w:pPr>
              <w:pStyle w:val="BodyText"/>
              <w:keepNext/>
              <w:keepLines/>
              <w:widowControl/>
              <w:kinsoku w:val="0"/>
              <w:overflowPunct w:val="0"/>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w:t>
            </w:r>
            <w:r w:rsidR="00452C23" w:rsidRPr="00CF2D02">
              <w:rPr>
                <w:color w:val="000000" w:themeColor="text1"/>
                <w:sz w:val="20"/>
              </w:rPr>
              <w:t> </w:t>
            </w:r>
            <w:r w:rsidRPr="00CF2D02">
              <w:rPr>
                <w:color w:val="000000" w:themeColor="text1"/>
                <w:sz w:val="20"/>
              </w:rPr>
              <w:t>&lt;</w:t>
            </w:r>
            <w:r w:rsidR="00452C23" w:rsidRPr="00CF2D02">
              <w:rPr>
                <w:color w:val="000000" w:themeColor="text1"/>
                <w:sz w:val="20"/>
              </w:rPr>
              <w:t> </w:t>
            </w:r>
            <w:r w:rsidRPr="00CF2D02">
              <w:rPr>
                <w:color w:val="000000" w:themeColor="text1"/>
                <w:sz w:val="20"/>
              </w:rPr>
              <w:t>0,001 adalimumab naspram metotreksata</w:t>
            </w:r>
          </w:p>
          <w:p w14:paraId="55C2E49A" w14:textId="77777777" w:rsidR="00081A6C" w:rsidRPr="00CF2D02" w:rsidRDefault="00081A6C" w:rsidP="00081A6C">
            <w:pPr>
              <w:pStyle w:val="BodyText"/>
              <w:keepNext/>
              <w:keepLines/>
              <w:widowControl/>
              <w:kinsoku w:val="0"/>
              <w:overflowPunct w:val="0"/>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w:t>
            </w:r>
            <w:r w:rsidR="00452C23" w:rsidRPr="00CF2D02">
              <w:rPr>
                <w:color w:val="000000" w:themeColor="text1"/>
                <w:sz w:val="20"/>
              </w:rPr>
              <w:t> </w:t>
            </w:r>
            <w:r w:rsidRPr="00CF2D02">
              <w:rPr>
                <w:color w:val="000000" w:themeColor="text1"/>
                <w:sz w:val="20"/>
              </w:rPr>
              <w:t>&lt;</w:t>
            </w:r>
            <w:r w:rsidR="00452C23" w:rsidRPr="00CF2D02">
              <w:rPr>
                <w:color w:val="000000" w:themeColor="text1"/>
                <w:sz w:val="20"/>
              </w:rPr>
              <w:t> </w:t>
            </w:r>
            <w:r w:rsidRPr="00CF2D02">
              <w:rPr>
                <w:color w:val="000000" w:themeColor="text1"/>
                <w:sz w:val="20"/>
              </w:rPr>
              <w:t>0,01 adalimumab naspram placeba</w:t>
            </w:r>
          </w:p>
          <w:p w14:paraId="30C8DC9C" w14:textId="77777777" w:rsidR="00081A6C" w:rsidRPr="00CF2D02" w:rsidRDefault="00081A6C" w:rsidP="00081A6C">
            <w:pPr>
              <w:pStyle w:val="BodyText"/>
              <w:widowControl/>
              <w:kinsoku w:val="0"/>
              <w:overflowPunct w:val="0"/>
              <w:ind w:left="270" w:hanging="270"/>
              <w:rPr>
                <w:color w:val="000000" w:themeColor="text1"/>
                <w:sz w:val="20"/>
              </w:rPr>
            </w:pPr>
            <w:r w:rsidRPr="00CF2D02">
              <w:rPr>
                <w:color w:val="000000" w:themeColor="text1"/>
                <w:sz w:val="20"/>
                <w:vertAlign w:val="superscript"/>
              </w:rPr>
              <w:t>d</w:t>
            </w:r>
            <w:r w:rsidRPr="00CF2D02">
              <w:rPr>
                <w:color w:val="000000" w:themeColor="text1"/>
                <w:sz w:val="20"/>
              </w:rPr>
              <w:t xml:space="preserve"> </w:t>
            </w:r>
            <w:r w:rsidRPr="00CF2D02">
              <w:rPr>
                <w:color w:val="000000" w:themeColor="text1"/>
                <w:sz w:val="20"/>
              </w:rPr>
              <w:tab/>
              <w:t>p</w:t>
            </w:r>
            <w:r w:rsidR="00452C23" w:rsidRPr="00CF2D02">
              <w:rPr>
                <w:color w:val="000000" w:themeColor="text1"/>
                <w:sz w:val="20"/>
              </w:rPr>
              <w:t> </w:t>
            </w:r>
            <w:r w:rsidRPr="00CF2D02">
              <w:rPr>
                <w:color w:val="000000" w:themeColor="text1"/>
                <w:sz w:val="20"/>
              </w:rPr>
              <w:t>&lt;</w:t>
            </w:r>
            <w:r w:rsidR="00452C23" w:rsidRPr="00CF2D02">
              <w:rPr>
                <w:color w:val="000000" w:themeColor="text1"/>
                <w:sz w:val="20"/>
              </w:rPr>
              <w:t> </w:t>
            </w:r>
            <w:r w:rsidRPr="00CF2D02">
              <w:rPr>
                <w:color w:val="000000" w:themeColor="text1"/>
                <w:sz w:val="20"/>
              </w:rPr>
              <w:t>0,05 adalimumab naspram metotreksata</w:t>
            </w:r>
          </w:p>
        </w:tc>
      </w:tr>
    </w:tbl>
    <w:p w14:paraId="12F52D8D" w14:textId="77777777" w:rsidR="00DD002D" w:rsidRPr="00752E62" w:rsidRDefault="00DD002D" w:rsidP="00982118">
      <w:pPr>
        <w:rPr>
          <w:color w:val="000000" w:themeColor="text1"/>
        </w:rPr>
      </w:pPr>
    </w:p>
    <w:p w14:paraId="62E1351D" w14:textId="77777777" w:rsidR="00C46587" w:rsidRPr="00752E62" w:rsidRDefault="00C46587" w:rsidP="00982118">
      <w:pPr>
        <w:rPr>
          <w:color w:val="000000" w:themeColor="text1"/>
        </w:rPr>
      </w:pPr>
      <w:r w:rsidRPr="00752E62">
        <w:rPr>
          <w:color w:val="000000" w:themeColor="text1"/>
        </w:rPr>
        <w:t>U ispitivanju Psoriasis Study</w:t>
      </w:r>
      <w:r w:rsidR="00452C23" w:rsidRPr="00752E62">
        <w:rPr>
          <w:color w:val="000000" w:themeColor="text1"/>
        </w:rPr>
        <w:t> </w:t>
      </w:r>
      <w:r w:rsidRPr="00752E62">
        <w:rPr>
          <w:color w:val="000000" w:themeColor="text1"/>
        </w:rPr>
        <w:t>I, u 28</w:t>
      </w:r>
      <w:r w:rsidR="006A6D10" w:rsidRPr="00752E62">
        <w:rPr>
          <w:color w:val="000000" w:themeColor="text1"/>
        </w:rPr>
        <w:t> %</w:t>
      </w:r>
      <w:r w:rsidRPr="00752E62">
        <w:rPr>
          <w:color w:val="000000" w:themeColor="text1"/>
        </w:rPr>
        <w:t xml:space="preserve"> bolesnika s odgovorom</w:t>
      </w:r>
      <w:r w:rsidR="00452C23" w:rsidRPr="00752E62">
        <w:rPr>
          <w:color w:val="000000" w:themeColor="text1"/>
        </w:rPr>
        <w:t> </w:t>
      </w:r>
      <w:r w:rsidRPr="00752E62">
        <w:rPr>
          <w:color w:val="000000" w:themeColor="text1"/>
        </w:rPr>
        <w:t>PASI</w:t>
      </w:r>
      <w:r w:rsidR="00452C23" w:rsidRPr="00752E62">
        <w:rPr>
          <w:color w:val="000000" w:themeColor="text1"/>
        </w:rPr>
        <w:t> </w:t>
      </w:r>
      <w:r w:rsidRPr="00752E62">
        <w:rPr>
          <w:color w:val="000000" w:themeColor="text1"/>
        </w:rPr>
        <w:t>75 kojima je nakon 33.</w:t>
      </w:r>
      <w:r w:rsidR="0090455E" w:rsidRPr="00752E62">
        <w:rPr>
          <w:color w:val="000000" w:themeColor="text1"/>
        </w:rPr>
        <w:t> </w:t>
      </w:r>
      <w:r w:rsidRPr="00752E62">
        <w:rPr>
          <w:color w:val="000000" w:themeColor="text1"/>
        </w:rPr>
        <w:t>tjedna pri ponovnoj randomizaciji dodijeljen placebo, u usporedbi s 5</w:t>
      </w:r>
      <w:r w:rsidR="006A6D10" w:rsidRPr="00752E62">
        <w:rPr>
          <w:color w:val="000000" w:themeColor="text1"/>
        </w:rPr>
        <w:t> %</w:t>
      </w:r>
      <w:r w:rsidRPr="00752E62">
        <w:rPr>
          <w:color w:val="000000" w:themeColor="text1"/>
        </w:rPr>
        <w:t xml:space="preserve"> bolesnika koji su nastavili uzimati adalimumab (p &lt; 0,001), uočen je „gubitak primjerenog odgovora“ (PASI rezultat nakon 33.</w:t>
      </w:r>
      <w:r w:rsidR="0090455E" w:rsidRPr="00752E62">
        <w:rPr>
          <w:color w:val="000000" w:themeColor="text1"/>
        </w:rPr>
        <w:t> </w:t>
      </w:r>
      <w:r w:rsidRPr="00752E62">
        <w:rPr>
          <w:color w:val="000000" w:themeColor="text1"/>
        </w:rPr>
        <w:t>i u ili prije 52.</w:t>
      </w:r>
      <w:r w:rsidR="0090455E" w:rsidRPr="00752E62">
        <w:rPr>
          <w:color w:val="000000" w:themeColor="text1"/>
        </w:rPr>
        <w:t> </w:t>
      </w:r>
      <w:r w:rsidRPr="00752E62">
        <w:rPr>
          <w:color w:val="000000" w:themeColor="text1"/>
        </w:rPr>
        <w:t>tjedna koji je rezultirao odgovorom</w:t>
      </w:r>
      <w:r w:rsidR="0090455E" w:rsidRPr="00752E62">
        <w:rPr>
          <w:color w:val="000000" w:themeColor="text1"/>
        </w:rPr>
        <w:t> </w:t>
      </w:r>
      <w:r w:rsidRPr="00752E62">
        <w:rPr>
          <w:color w:val="000000" w:themeColor="text1"/>
        </w:rPr>
        <w:t>&lt; PASI</w:t>
      </w:r>
      <w:r w:rsidR="0090455E" w:rsidRPr="00752E62">
        <w:rPr>
          <w:color w:val="000000" w:themeColor="text1"/>
        </w:rPr>
        <w:t> </w:t>
      </w:r>
      <w:r w:rsidRPr="00752E62">
        <w:rPr>
          <w:color w:val="000000" w:themeColor="text1"/>
        </w:rPr>
        <w:t>50 u odnosu na početak terapije, uz porast PASI rezultata za najmanje 6 bodova u odnosu na 33. tjedan). Među bolesnicima u kojih je nastupio gubitak primjerenog odgovora nakon ponovne randomizacije u skupinu koja je primala placebo, a koji su potom uključeni u otvoreni produžetak ispitivanja, odgovor</w:t>
      </w:r>
      <w:r w:rsidR="00F9514D" w:rsidRPr="00752E62">
        <w:rPr>
          <w:color w:val="000000" w:themeColor="text1"/>
        </w:rPr>
        <w:t> </w:t>
      </w:r>
      <w:r w:rsidRPr="00752E62">
        <w:rPr>
          <w:color w:val="000000" w:themeColor="text1"/>
        </w:rPr>
        <w:t>PASI</w:t>
      </w:r>
      <w:r w:rsidR="00F9514D" w:rsidRPr="00752E62">
        <w:rPr>
          <w:color w:val="000000" w:themeColor="text1"/>
        </w:rPr>
        <w:t> </w:t>
      </w:r>
      <w:r w:rsidRPr="00752E62">
        <w:rPr>
          <w:color w:val="000000" w:themeColor="text1"/>
        </w:rPr>
        <w:t>75 ponovno je postignut u 38</w:t>
      </w:r>
      <w:r w:rsidR="006A6D10" w:rsidRPr="00752E62">
        <w:rPr>
          <w:color w:val="000000" w:themeColor="text1"/>
        </w:rPr>
        <w:t> %</w:t>
      </w:r>
      <w:r w:rsidRPr="00752E62">
        <w:rPr>
          <w:color w:val="000000" w:themeColor="text1"/>
        </w:rPr>
        <w:t> (25/66) bolesnika nakon 12 tjedana ponovnog liječenja odnosno u 55</w:t>
      </w:r>
      <w:r w:rsidR="006A6D10" w:rsidRPr="00752E62">
        <w:rPr>
          <w:color w:val="000000" w:themeColor="text1"/>
        </w:rPr>
        <w:t> %</w:t>
      </w:r>
      <w:r w:rsidRPr="00752E62">
        <w:rPr>
          <w:color w:val="000000" w:themeColor="text1"/>
        </w:rPr>
        <w:t xml:space="preserve"> (36/66) bolesnika nakon 24 tjedna ponovnog liječenja. </w:t>
      </w:r>
    </w:p>
    <w:p w14:paraId="74BF90E5" w14:textId="77777777" w:rsidR="00C46587" w:rsidRPr="00752E62" w:rsidRDefault="00C46587" w:rsidP="00982118">
      <w:pPr>
        <w:rPr>
          <w:color w:val="000000" w:themeColor="text1"/>
        </w:rPr>
      </w:pPr>
    </w:p>
    <w:p w14:paraId="74268897" w14:textId="77777777" w:rsidR="00C46587" w:rsidRPr="00752E62" w:rsidRDefault="00C46587" w:rsidP="00982118">
      <w:pPr>
        <w:rPr>
          <w:color w:val="000000" w:themeColor="text1"/>
        </w:rPr>
      </w:pPr>
      <w:r w:rsidRPr="00752E62">
        <w:rPr>
          <w:color w:val="000000" w:themeColor="text1"/>
        </w:rPr>
        <w:t>Ukupno su 233 bolesnika s odgovorom</w:t>
      </w:r>
      <w:r w:rsidR="00F9514D" w:rsidRPr="00752E62">
        <w:rPr>
          <w:color w:val="000000" w:themeColor="text1"/>
        </w:rPr>
        <w:t> </w:t>
      </w:r>
      <w:r w:rsidRPr="00752E62">
        <w:rPr>
          <w:color w:val="000000" w:themeColor="text1"/>
        </w:rPr>
        <w:t>PASI</w:t>
      </w:r>
      <w:r w:rsidR="00F9514D" w:rsidRPr="00752E62">
        <w:rPr>
          <w:color w:val="000000" w:themeColor="text1"/>
        </w:rPr>
        <w:t> </w:t>
      </w:r>
      <w:r w:rsidRPr="00752E62">
        <w:rPr>
          <w:color w:val="000000" w:themeColor="text1"/>
        </w:rPr>
        <w:t>75 u 16.</w:t>
      </w:r>
      <w:r w:rsidR="00F9514D" w:rsidRPr="00752E62">
        <w:rPr>
          <w:color w:val="000000" w:themeColor="text1"/>
        </w:rPr>
        <w:t> </w:t>
      </w:r>
      <w:r w:rsidRPr="00752E62">
        <w:rPr>
          <w:color w:val="000000" w:themeColor="text1"/>
        </w:rPr>
        <w:t>i 33.</w:t>
      </w:r>
      <w:r w:rsidR="00F9514D" w:rsidRPr="00752E62">
        <w:rPr>
          <w:color w:val="000000" w:themeColor="text1"/>
        </w:rPr>
        <w:t> </w:t>
      </w:r>
      <w:r w:rsidRPr="00752E62">
        <w:rPr>
          <w:color w:val="000000" w:themeColor="text1"/>
        </w:rPr>
        <w:t>tjednu primala kontinuiranu terapiju adalimumabom kroz 52 tjedna u ispitivanju Psoriasis Study</w:t>
      </w:r>
      <w:r w:rsidR="00F9514D" w:rsidRPr="00752E62">
        <w:rPr>
          <w:color w:val="000000" w:themeColor="text1"/>
        </w:rPr>
        <w:t> </w:t>
      </w:r>
      <w:r w:rsidRPr="00752E62">
        <w:rPr>
          <w:color w:val="000000" w:themeColor="text1"/>
        </w:rPr>
        <w:t>I te su nastavila s primanjem adalimumaba u otvorenom produžetku ispitivanja. Stope odgovora PASI</w:t>
      </w:r>
      <w:r w:rsidR="00F9514D" w:rsidRPr="00752E62">
        <w:rPr>
          <w:color w:val="000000" w:themeColor="text1"/>
        </w:rPr>
        <w:t> </w:t>
      </w:r>
      <w:r w:rsidRPr="00752E62">
        <w:rPr>
          <w:color w:val="000000" w:themeColor="text1"/>
        </w:rPr>
        <w:t>75</w:t>
      </w:r>
      <w:r w:rsidR="00F9514D" w:rsidRPr="00752E62">
        <w:rPr>
          <w:color w:val="000000" w:themeColor="text1"/>
        </w:rPr>
        <w:t> </w:t>
      </w:r>
      <w:r w:rsidRPr="00752E62">
        <w:rPr>
          <w:color w:val="000000" w:themeColor="text1"/>
        </w:rPr>
        <w:t xml:space="preserve">i PGA rezultata „bez bolesti“ i „minimalno“ </w:t>
      </w:r>
      <w:r w:rsidR="00F1333E" w:rsidRPr="00752E62">
        <w:rPr>
          <w:color w:val="000000" w:themeColor="text1"/>
        </w:rPr>
        <w:t>su</w:t>
      </w:r>
      <w:r w:rsidRPr="00752E62">
        <w:rPr>
          <w:color w:val="000000" w:themeColor="text1"/>
        </w:rPr>
        <w:t xml:space="preserve"> u tih bolesnika iznosil</w:t>
      </w:r>
      <w:r w:rsidR="00F1333E" w:rsidRPr="00752E62">
        <w:rPr>
          <w:color w:val="000000" w:themeColor="text1"/>
        </w:rPr>
        <w:t>e</w:t>
      </w:r>
      <w:r w:rsidRPr="00752E62">
        <w:rPr>
          <w:color w:val="000000" w:themeColor="text1"/>
        </w:rPr>
        <w:t xml:space="preserve"> 74,7</w:t>
      </w:r>
      <w:r w:rsidR="006A6D10" w:rsidRPr="00752E62">
        <w:rPr>
          <w:color w:val="000000" w:themeColor="text1"/>
        </w:rPr>
        <w:t> %</w:t>
      </w:r>
      <w:r w:rsidRPr="00752E62">
        <w:rPr>
          <w:color w:val="000000" w:themeColor="text1"/>
        </w:rPr>
        <w:t>, odnosno 59,0</w:t>
      </w:r>
      <w:r w:rsidR="006A6D10" w:rsidRPr="00752E62">
        <w:rPr>
          <w:color w:val="000000" w:themeColor="text1"/>
        </w:rPr>
        <w:t> %</w:t>
      </w:r>
      <w:r w:rsidRPr="00752E62">
        <w:rPr>
          <w:color w:val="000000" w:themeColor="text1"/>
        </w:rPr>
        <w:t xml:space="preserve"> nakon dodatnih 108 tjedana otvorene terapije (ukupno 160 tjedana). U analizi u kojoj su se svi bolesnici koji su izašli iz ispitivanja zbog štetnih događaja ili nedostatka djelotvornosti ili kojima je doza povećavana smatrali bolesnicima bez </w:t>
      </w:r>
      <w:r w:rsidRPr="00752E62">
        <w:rPr>
          <w:color w:val="000000" w:themeColor="text1"/>
        </w:rPr>
        <w:lastRenderedPageBreak/>
        <w:t>odgovora na terapiju, stope odgovora PASI</w:t>
      </w:r>
      <w:r w:rsidR="00F9514D" w:rsidRPr="00752E62">
        <w:rPr>
          <w:color w:val="000000" w:themeColor="text1"/>
        </w:rPr>
        <w:t> </w:t>
      </w:r>
      <w:r w:rsidRPr="00752E62">
        <w:rPr>
          <w:color w:val="000000" w:themeColor="text1"/>
        </w:rPr>
        <w:t>75</w:t>
      </w:r>
      <w:r w:rsidR="00F9514D" w:rsidRPr="00752E62">
        <w:rPr>
          <w:color w:val="000000" w:themeColor="text1"/>
        </w:rPr>
        <w:t> </w:t>
      </w:r>
      <w:r w:rsidRPr="00752E62">
        <w:rPr>
          <w:color w:val="000000" w:themeColor="text1"/>
        </w:rPr>
        <w:t>i PGA rezultata „bez bolesti“ ili „minimalno“ nakon dodatnih 108 tjedana otvorene terapije (ukupno 160 tjedana) iznosile su 69,6</w:t>
      </w:r>
      <w:r w:rsidR="006A6D10" w:rsidRPr="00752E62">
        <w:rPr>
          <w:color w:val="000000" w:themeColor="text1"/>
        </w:rPr>
        <w:t> %</w:t>
      </w:r>
      <w:r w:rsidRPr="00752E62">
        <w:rPr>
          <w:color w:val="000000" w:themeColor="text1"/>
        </w:rPr>
        <w:t>, odnosno 55,7</w:t>
      </w:r>
      <w:r w:rsidR="006A6D10" w:rsidRPr="00752E62">
        <w:rPr>
          <w:color w:val="000000" w:themeColor="text1"/>
        </w:rPr>
        <w:t> %</w:t>
      </w:r>
      <w:r w:rsidRPr="00752E62">
        <w:rPr>
          <w:color w:val="000000" w:themeColor="text1"/>
        </w:rPr>
        <w:t xml:space="preserve">. </w:t>
      </w:r>
    </w:p>
    <w:p w14:paraId="0552FC2D" w14:textId="77777777" w:rsidR="00C46587" w:rsidRPr="00752E62" w:rsidRDefault="00C46587" w:rsidP="00982118">
      <w:pPr>
        <w:rPr>
          <w:color w:val="000000" w:themeColor="text1"/>
        </w:rPr>
      </w:pPr>
    </w:p>
    <w:p w14:paraId="5BA0EC70" w14:textId="77777777" w:rsidR="00C46587" w:rsidRPr="00752E62" w:rsidRDefault="00C46587" w:rsidP="00982118">
      <w:pPr>
        <w:rPr>
          <w:color w:val="000000" w:themeColor="text1"/>
        </w:rPr>
      </w:pPr>
      <w:r w:rsidRPr="00752E62">
        <w:rPr>
          <w:color w:val="000000" w:themeColor="text1"/>
        </w:rPr>
        <w:t>Ukupno je 347 bolesnika sa stabilnim odgovorom na terapiju sudjelovalo u procjeni ukidanja i ponovnog uvođenja terapije u otvorenom produžetku ispitivanja. U vremenu kada je terapija bila ukinuta, simptomi psorijaze su se s vremenom vratili uz medijan vremena do relapsa od oko 5 mjeseci (pogoršanje na PGA rezultat „umjereno“ ili gore). Niti jedan od tih bolesnika nije doživio povrat (</w:t>
      </w:r>
      <w:r w:rsidRPr="00752E62">
        <w:rPr>
          <w:i/>
          <w:color w:val="000000" w:themeColor="text1"/>
        </w:rPr>
        <w:t>rebound</w:t>
      </w:r>
      <w:r w:rsidRPr="00752E62">
        <w:rPr>
          <w:color w:val="000000" w:themeColor="text1"/>
        </w:rPr>
        <w:t>) bolesti u razdoblju kada je terapija bila ukinuta. Ukupno je 76,5</w:t>
      </w:r>
      <w:r w:rsidR="006A6D10" w:rsidRPr="00752E62">
        <w:rPr>
          <w:color w:val="000000" w:themeColor="text1"/>
        </w:rPr>
        <w:t> %</w:t>
      </w:r>
      <w:r w:rsidRPr="00752E62">
        <w:rPr>
          <w:color w:val="000000" w:themeColor="text1"/>
        </w:rPr>
        <w:t> (218/285) bolesnika kojima je liječenje ponovno uvedeno imalo PGA odgovor „bez bolesti“ ili „minimalno“ nakon 16 tjedana ponovnog liječenja, bez obzira jesu li doživjeli relaps u razdoblju kada je liječenje bilo ukinuto (69,1</w:t>
      </w:r>
      <w:r w:rsidR="006A6D10" w:rsidRPr="00752E62">
        <w:rPr>
          <w:color w:val="000000" w:themeColor="text1"/>
        </w:rPr>
        <w:t> %</w:t>
      </w:r>
      <w:r w:rsidR="00971AF0" w:rsidRPr="00752E62">
        <w:rPr>
          <w:color w:val="000000" w:themeColor="text1"/>
        </w:rPr>
        <w:t> </w:t>
      </w:r>
      <w:r w:rsidRPr="00752E62">
        <w:rPr>
          <w:color w:val="000000" w:themeColor="text1"/>
        </w:rPr>
        <w:t>[123/178] za bolesnike s relapsom odnosno 88,8</w:t>
      </w:r>
      <w:r w:rsidR="006A6D10" w:rsidRPr="00752E62">
        <w:rPr>
          <w:color w:val="000000" w:themeColor="text1"/>
        </w:rPr>
        <w:t> %</w:t>
      </w:r>
      <w:r w:rsidRPr="00752E62">
        <w:rPr>
          <w:color w:val="000000" w:themeColor="text1"/>
        </w:rPr>
        <w:t> [95/107] za bolesnike bez relapsa</w:t>
      </w:r>
      <w:r w:rsidR="00AB7242" w:rsidRPr="00752E62">
        <w:rPr>
          <w:color w:val="000000" w:themeColor="text1"/>
        </w:rPr>
        <w:t xml:space="preserve"> u razdoblju kada je liječenje bilo ukinuto</w:t>
      </w:r>
      <w:r w:rsidRPr="00752E62">
        <w:rPr>
          <w:color w:val="000000" w:themeColor="text1"/>
        </w:rPr>
        <w:t>). Tijekom ponovnog liječenja o</w:t>
      </w:r>
      <w:r w:rsidR="00EC453F" w:rsidRPr="00752E62">
        <w:rPr>
          <w:color w:val="000000" w:themeColor="text1"/>
        </w:rPr>
        <w:t>paž</w:t>
      </w:r>
      <w:r w:rsidRPr="00752E62">
        <w:rPr>
          <w:color w:val="000000" w:themeColor="text1"/>
        </w:rPr>
        <w:t xml:space="preserve">en je sličan profil sigurnosti kao i prije ukidanja liječenja. </w:t>
      </w:r>
    </w:p>
    <w:p w14:paraId="479B7754" w14:textId="77777777" w:rsidR="00C46587" w:rsidRPr="00752E62" w:rsidRDefault="00C46587" w:rsidP="00982118">
      <w:pPr>
        <w:rPr>
          <w:color w:val="000000" w:themeColor="text1"/>
        </w:rPr>
      </w:pPr>
    </w:p>
    <w:p w14:paraId="323DA7E9" w14:textId="77777777" w:rsidR="00C46587" w:rsidRPr="00752E62" w:rsidRDefault="00C46587" w:rsidP="00982118">
      <w:pPr>
        <w:rPr>
          <w:color w:val="000000" w:themeColor="text1"/>
        </w:rPr>
      </w:pPr>
      <w:r w:rsidRPr="00752E62">
        <w:rPr>
          <w:color w:val="000000" w:themeColor="text1"/>
        </w:rPr>
        <w:t>Nakon 16</w:t>
      </w:r>
      <w:r w:rsidR="00971AF0" w:rsidRPr="00752E62">
        <w:rPr>
          <w:color w:val="000000" w:themeColor="text1"/>
        </w:rPr>
        <w:t> </w:t>
      </w:r>
      <w:r w:rsidRPr="00752E62">
        <w:rPr>
          <w:color w:val="000000" w:themeColor="text1"/>
        </w:rPr>
        <w:t>tjedana terapije postignut</w:t>
      </w:r>
      <w:r w:rsidR="006C3513" w:rsidRPr="00752E62">
        <w:rPr>
          <w:color w:val="000000" w:themeColor="text1"/>
        </w:rPr>
        <w:t>o</w:t>
      </w:r>
      <w:r w:rsidRPr="00752E62">
        <w:rPr>
          <w:color w:val="000000" w:themeColor="text1"/>
        </w:rPr>
        <w:t xml:space="preserve"> </w:t>
      </w:r>
      <w:r w:rsidR="006C3513" w:rsidRPr="00752E62">
        <w:rPr>
          <w:color w:val="000000" w:themeColor="text1"/>
        </w:rPr>
        <w:t>je</w:t>
      </w:r>
      <w:r w:rsidRPr="00752E62">
        <w:rPr>
          <w:color w:val="000000" w:themeColor="text1"/>
        </w:rPr>
        <w:t xml:space="preserve"> značajn</w:t>
      </w:r>
      <w:r w:rsidR="006C3513" w:rsidRPr="00752E62">
        <w:rPr>
          <w:color w:val="000000" w:themeColor="text1"/>
        </w:rPr>
        <w:t>o</w:t>
      </w:r>
      <w:r w:rsidRPr="00752E62">
        <w:rPr>
          <w:color w:val="000000" w:themeColor="text1"/>
        </w:rPr>
        <w:t xml:space="preserve"> poboljšanj</w:t>
      </w:r>
      <w:r w:rsidR="006C3513" w:rsidRPr="00752E62">
        <w:rPr>
          <w:color w:val="000000" w:themeColor="text1"/>
        </w:rPr>
        <w:t>e</w:t>
      </w:r>
      <w:r w:rsidRPr="00752E62">
        <w:rPr>
          <w:color w:val="000000" w:themeColor="text1"/>
        </w:rPr>
        <w:t xml:space="preserve"> u odnosu na početak liječenja, mjeren</w:t>
      </w:r>
      <w:r w:rsidR="006C3513" w:rsidRPr="00752E62">
        <w:rPr>
          <w:color w:val="000000" w:themeColor="text1"/>
        </w:rPr>
        <w:t>o</w:t>
      </w:r>
      <w:r w:rsidRPr="00752E62">
        <w:rPr>
          <w:color w:val="000000" w:themeColor="text1"/>
        </w:rPr>
        <w:t xml:space="preserve"> indeksom kvalitete života kod dermatoloških bolesti (engl. </w:t>
      </w:r>
      <w:r w:rsidRPr="00752E62">
        <w:rPr>
          <w:i/>
          <w:color w:val="000000" w:themeColor="text1"/>
        </w:rPr>
        <w:t>Dermatology Life Quality Index</w:t>
      </w:r>
      <w:r w:rsidRPr="00752E62">
        <w:rPr>
          <w:color w:val="000000" w:themeColor="text1"/>
        </w:rPr>
        <w:t>, DLQI), u usporedbi s placebom (ispitivanja</w:t>
      </w:r>
      <w:r w:rsidR="00971AF0" w:rsidRPr="00752E62">
        <w:rPr>
          <w:color w:val="000000" w:themeColor="text1"/>
        </w:rPr>
        <w:t> </w:t>
      </w:r>
      <w:r w:rsidRPr="00752E62">
        <w:rPr>
          <w:color w:val="000000" w:themeColor="text1"/>
        </w:rPr>
        <w:t>I i II) i u usporedbi s MTX-om (ispitivanje</w:t>
      </w:r>
      <w:r w:rsidR="00971AF0" w:rsidRPr="00752E62">
        <w:rPr>
          <w:color w:val="000000" w:themeColor="text1"/>
        </w:rPr>
        <w:t> </w:t>
      </w:r>
      <w:r w:rsidRPr="00752E62">
        <w:rPr>
          <w:color w:val="000000" w:themeColor="text1"/>
        </w:rPr>
        <w:t>II). U ispitivanju</w:t>
      </w:r>
      <w:r w:rsidR="00971AF0" w:rsidRPr="00752E62">
        <w:rPr>
          <w:color w:val="000000" w:themeColor="text1"/>
        </w:rPr>
        <w:t> </w:t>
      </w:r>
      <w:r w:rsidRPr="00752E62">
        <w:rPr>
          <w:color w:val="000000" w:themeColor="text1"/>
        </w:rPr>
        <w:t>I uočen</w:t>
      </w:r>
      <w:r w:rsidR="00BA723A" w:rsidRPr="00752E62">
        <w:rPr>
          <w:color w:val="000000" w:themeColor="text1"/>
        </w:rPr>
        <w:t>o</w:t>
      </w:r>
      <w:r w:rsidRPr="00752E62">
        <w:rPr>
          <w:color w:val="000000" w:themeColor="text1"/>
        </w:rPr>
        <w:t xml:space="preserve"> </w:t>
      </w:r>
      <w:r w:rsidR="00BA723A" w:rsidRPr="00752E62">
        <w:rPr>
          <w:color w:val="000000" w:themeColor="text1"/>
        </w:rPr>
        <w:t>je</w:t>
      </w:r>
      <w:r w:rsidRPr="00752E62">
        <w:rPr>
          <w:color w:val="000000" w:themeColor="text1"/>
        </w:rPr>
        <w:t xml:space="preserve"> i značajn</w:t>
      </w:r>
      <w:r w:rsidR="00BA723A" w:rsidRPr="00752E62">
        <w:rPr>
          <w:color w:val="000000" w:themeColor="text1"/>
        </w:rPr>
        <w:t>o</w:t>
      </w:r>
      <w:r w:rsidRPr="00752E62">
        <w:rPr>
          <w:color w:val="000000" w:themeColor="text1"/>
        </w:rPr>
        <w:t xml:space="preserve"> poboljšanj</w:t>
      </w:r>
      <w:r w:rsidR="00BA723A" w:rsidRPr="00752E62">
        <w:rPr>
          <w:color w:val="000000" w:themeColor="text1"/>
        </w:rPr>
        <w:t>e</w:t>
      </w:r>
      <w:r w:rsidRPr="00752E62">
        <w:rPr>
          <w:color w:val="000000" w:themeColor="text1"/>
        </w:rPr>
        <w:t xml:space="preserve"> rezultata za cjelokupnu fizičku i mentalnu komponentu iz upitnika SF</w:t>
      </w:r>
      <w:r w:rsidRPr="00752E62">
        <w:rPr>
          <w:color w:val="000000" w:themeColor="text1"/>
        </w:rPr>
        <w:noBreakHyphen/>
        <w:t>36</w:t>
      </w:r>
      <w:r w:rsidR="00971AF0" w:rsidRPr="00752E62">
        <w:rPr>
          <w:color w:val="000000" w:themeColor="text1"/>
        </w:rPr>
        <w:t> </w:t>
      </w:r>
      <w:r w:rsidRPr="00752E62">
        <w:rPr>
          <w:color w:val="000000" w:themeColor="text1"/>
        </w:rPr>
        <w:t xml:space="preserve">u usporedbi s placebom. </w:t>
      </w:r>
    </w:p>
    <w:p w14:paraId="025F59AF" w14:textId="77777777" w:rsidR="00C46587" w:rsidRPr="00752E62" w:rsidRDefault="00C46587" w:rsidP="00982118">
      <w:pPr>
        <w:rPr>
          <w:color w:val="000000" w:themeColor="text1"/>
        </w:rPr>
      </w:pPr>
    </w:p>
    <w:p w14:paraId="1F003F5B" w14:textId="77777777" w:rsidR="00C46587" w:rsidRPr="00752E62" w:rsidRDefault="00C46587" w:rsidP="00982118">
      <w:pPr>
        <w:rPr>
          <w:color w:val="000000" w:themeColor="text1"/>
        </w:rPr>
      </w:pPr>
      <w:r w:rsidRPr="00752E62">
        <w:rPr>
          <w:color w:val="000000" w:themeColor="text1"/>
        </w:rPr>
        <w:t>U otvorenom produžetku ispitivanja, među bolesnicima čija je doza zbog PASI odgovora manjeg od 50</w:t>
      </w:r>
      <w:r w:rsidR="006A6D10" w:rsidRPr="00752E62">
        <w:rPr>
          <w:color w:val="000000" w:themeColor="text1"/>
        </w:rPr>
        <w:t> %</w:t>
      </w:r>
      <w:r w:rsidRPr="00752E62">
        <w:rPr>
          <w:color w:val="000000" w:themeColor="text1"/>
        </w:rPr>
        <w:t xml:space="preserve"> povećana s 40 mg svaki drugi tjedan na 40 mg svaki tjedan, odgovor</w:t>
      </w:r>
      <w:r w:rsidR="00CE6B13" w:rsidRPr="00752E62">
        <w:rPr>
          <w:color w:val="000000" w:themeColor="text1"/>
        </w:rPr>
        <w:t> </w:t>
      </w:r>
      <w:r w:rsidRPr="00752E62">
        <w:rPr>
          <w:color w:val="000000" w:themeColor="text1"/>
        </w:rPr>
        <w:t>PASI</w:t>
      </w:r>
      <w:r w:rsidR="00CE6B13" w:rsidRPr="00752E62">
        <w:rPr>
          <w:color w:val="000000" w:themeColor="text1"/>
        </w:rPr>
        <w:t> </w:t>
      </w:r>
      <w:r w:rsidRPr="00752E62">
        <w:rPr>
          <w:color w:val="000000" w:themeColor="text1"/>
        </w:rPr>
        <w:t>75 postignut je u 12.</w:t>
      </w:r>
      <w:r w:rsidR="00CE6B13" w:rsidRPr="00752E62">
        <w:rPr>
          <w:color w:val="000000" w:themeColor="text1"/>
        </w:rPr>
        <w:t> </w:t>
      </w:r>
      <w:r w:rsidRPr="00752E62">
        <w:rPr>
          <w:color w:val="000000" w:themeColor="text1"/>
        </w:rPr>
        <w:t>tjednu u 26,4</w:t>
      </w:r>
      <w:r w:rsidR="006A6D10" w:rsidRPr="00752E62">
        <w:rPr>
          <w:color w:val="000000" w:themeColor="text1"/>
        </w:rPr>
        <w:t> %</w:t>
      </w:r>
      <w:r w:rsidRPr="00752E62">
        <w:rPr>
          <w:color w:val="000000" w:themeColor="text1"/>
        </w:rPr>
        <w:t> (92/349) bolesnika i u 24. tjednu u 37,8</w:t>
      </w:r>
      <w:r w:rsidR="006A6D10" w:rsidRPr="00752E62">
        <w:rPr>
          <w:color w:val="000000" w:themeColor="text1"/>
        </w:rPr>
        <w:t> %</w:t>
      </w:r>
      <w:r w:rsidRPr="00752E62">
        <w:rPr>
          <w:color w:val="000000" w:themeColor="text1"/>
        </w:rPr>
        <w:t xml:space="preserve"> (132/349) bolesnika. </w:t>
      </w:r>
    </w:p>
    <w:p w14:paraId="678B430D" w14:textId="77777777" w:rsidR="00C46587" w:rsidRPr="00752E62" w:rsidRDefault="00C46587" w:rsidP="00982118">
      <w:pPr>
        <w:rPr>
          <w:color w:val="000000" w:themeColor="text1"/>
        </w:rPr>
      </w:pPr>
    </w:p>
    <w:p w14:paraId="64983505" w14:textId="77777777" w:rsidR="00C46587" w:rsidRPr="00752E62" w:rsidRDefault="00C46587" w:rsidP="00982118">
      <w:pPr>
        <w:rPr>
          <w:color w:val="000000" w:themeColor="text1"/>
        </w:rPr>
      </w:pPr>
      <w:r w:rsidRPr="00752E62">
        <w:rPr>
          <w:color w:val="000000" w:themeColor="text1"/>
        </w:rPr>
        <w:t>U ispitivanju Psoriasis Study</w:t>
      </w:r>
      <w:r w:rsidR="00CE6B13" w:rsidRPr="00752E62">
        <w:rPr>
          <w:color w:val="000000" w:themeColor="text1"/>
        </w:rPr>
        <w:t> </w:t>
      </w:r>
      <w:r w:rsidRPr="00752E62">
        <w:rPr>
          <w:color w:val="000000" w:themeColor="text1"/>
        </w:rPr>
        <w:t>III (REACH) uspoređivale su se djelotvornost i sigurnost adalimumaba u odnosu na placebo u 72 bolesnika s umjerenom do teškom kroničnom plak psorijazom i psorijazom šaka i/ili stopala. Bolesnici su primili adalimumab u početnoj dozi od 80 mg, a potom po 40 mg svaki drugi tjedan (počevši tjedan dana nakon početne doze) ili placebo tijekom 16 tjedana. U 16. tjednu je statistički značajno veći udio bolesnika koji su primali adalimumab postigao PGA rezultat „bez bolesti“ ili „gotovo bez bolesti“ za šake i/ili stopala u usporedbi s bolesnicima koji su primali placebo (30,6</w:t>
      </w:r>
      <w:r w:rsidR="006A6D10" w:rsidRPr="00752E62">
        <w:rPr>
          <w:color w:val="000000" w:themeColor="text1"/>
        </w:rPr>
        <w:t> %</w:t>
      </w:r>
      <w:r w:rsidRPr="00752E62">
        <w:rPr>
          <w:color w:val="000000" w:themeColor="text1"/>
        </w:rPr>
        <w:t xml:space="preserve"> u odnosu na 4,3</w:t>
      </w:r>
      <w:r w:rsidR="006A6D10" w:rsidRPr="00752E62">
        <w:rPr>
          <w:color w:val="000000" w:themeColor="text1"/>
        </w:rPr>
        <w:t> %</w:t>
      </w:r>
      <w:r w:rsidRPr="00752E62">
        <w:rPr>
          <w:color w:val="000000" w:themeColor="text1"/>
        </w:rPr>
        <w:t xml:space="preserve"> [P = 0,014]). </w:t>
      </w:r>
    </w:p>
    <w:p w14:paraId="3E36DEDA" w14:textId="77777777" w:rsidR="00C46587" w:rsidRPr="00752E62" w:rsidRDefault="00C46587" w:rsidP="00982118">
      <w:pPr>
        <w:rPr>
          <w:color w:val="000000" w:themeColor="text1"/>
        </w:rPr>
      </w:pPr>
    </w:p>
    <w:p w14:paraId="5A102976" w14:textId="77777777" w:rsidR="00C46587" w:rsidRPr="00752E62" w:rsidRDefault="00C46587" w:rsidP="00982118">
      <w:pPr>
        <w:rPr>
          <w:color w:val="000000" w:themeColor="text1"/>
        </w:rPr>
      </w:pPr>
      <w:r w:rsidRPr="00752E62">
        <w:rPr>
          <w:color w:val="000000" w:themeColor="text1"/>
        </w:rPr>
        <w:t>U ispitivanju Psoriasis Study</w:t>
      </w:r>
      <w:r w:rsidR="00CE6B13" w:rsidRPr="00752E62">
        <w:rPr>
          <w:color w:val="000000" w:themeColor="text1"/>
        </w:rPr>
        <w:t> </w:t>
      </w:r>
      <w:r w:rsidRPr="00752E62">
        <w:rPr>
          <w:color w:val="000000" w:themeColor="text1"/>
        </w:rPr>
        <w:t xml:space="preserve">IV uspoređivale su se djelotvornost i sigurnost adalimumaba u odnosu na placebo u 217 odraslih bolesnika s umjerenom do teškom psorijazom noktiju. Bolesnici su primili adalimumab u početnoj dozi od 80 mg, a potom po 40 mg svaki drugi tjedan (počevši tjedan dana nakon početne doze) ili placebo tijekom 26 tjedana, nakon čega je slijedilo otvoreno liječenje adalimumabom tijekom dodatnih 26 tjedana. Ocjena psorijaze noktiju uključivala je modificirani indeks težine psorijaze noktiju (engl. </w:t>
      </w:r>
      <w:r w:rsidRPr="00752E62">
        <w:rPr>
          <w:i/>
          <w:color w:val="000000" w:themeColor="text1"/>
        </w:rPr>
        <w:t>Modified Nail Psoriasis Severity Index</w:t>
      </w:r>
      <w:r w:rsidRPr="00752E62">
        <w:rPr>
          <w:color w:val="000000" w:themeColor="text1"/>
        </w:rPr>
        <w:t xml:space="preserve">, mNAPSI), liječnikovu opću procjenu psorijaze noktiju na rukama (engl. </w:t>
      </w:r>
      <w:r w:rsidRPr="00752E62">
        <w:rPr>
          <w:i/>
          <w:color w:val="000000" w:themeColor="text1"/>
        </w:rPr>
        <w:t>Physician's Global Assessment of Fingernail Psoriasis</w:t>
      </w:r>
      <w:r w:rsidRPr="00752E62">
        <w:rPr>
          <w:color w:val="000000" w:themeColor="text1"/>
        </w:rPr>
        <w:t>, PGA</w:t>
      </w:r>
      <w:r w:rsidR="006F4A66" w:rsidRPr="00752E62">
        <w:rPr>
          <w:color w:val="000000" w:themeColor="text1"/>
        </w:rPr>
        <w:noBreakHyphen/>
      </w:r>
      <w:r w:rsidRPr="00752E62">
        <w:rPr>
          <w:color w:val="000000" w:themeColor="text1"/>
        </w:rPr>
        <w:t xml:space="preserve">F) te indeks težine psorijaze noktiju (engl. </w:t>
      </w:r>
      <w:r w:rsidRPr="00752E62">
        <w:rPr>
          <w:i/>
          <w:color w:val="000000" w:themeColor="text1"/>
        </w:rPr>
        <w:t>Nail Psoriasis Severity Index</w:t>
      </w:r>
      <w:r w:rsidRPr="00752E62">
        <w:rPr>
          <w:color w:val="000000" w:themeColor="text1"/>
        </w:rPr>
        <w:t>, NAPSI) (vidjeti tablicu</w:t>
      </w:r>
      <w:r w:rsidR="00CE6B13" w:rsidRPr="00752E62">
        <w:rPr>
          <w:color w:val="000000" w:themeColor="text1"/>
        </w:rPr>
        <w:t> </w:t>
      </w:r>
      <w:r w:rsidR="00084D4A" w:rsidRPr="00752E62">
        <w:rPr>
          <w:color w:val="000000" w:themeColor="text1"/>
        </w:rPr>
        <w:t>14</w:t>
      </w:r>
      <w:r w:rsidRPr="00752E62">
        <w:rPr>
          <w:color w:val="000000" w:themeColor="text1"/>
        </w:rPr>
        <w:t>). Adalimumab je ostvario povoljan terapijski učinak u bolesnika s psorijazom noktiju i različitim stupnjevima zahvaćenosti kože (≥</w:t>
      </w:r>
      <w:r w:rsidR="00CE6B13" w:rsidRPr="00752E62">
        <w:rPr>
          <w:color w:val="000000" w:themeColor="text1"/>
        </w:rPr>
        <w:t> </w:t>
      </w:r>
      <w:r w:rsidRPr="00752E62">
        <w:rPr>
          <w:color w:val="000000" w:themeColor="text1"/>
        </w:rPr>
        <w:t>10</w:t>
      </w:r>
      <w:r w:rsidR="006A6D10" w:rsidRPr="00752E62">
        <w:rPr>
          <w:color w:val="000000" w:themeColor="text1"/>
        </w:rPr>
        <w:t> %</w:t>
      </w:r>
      <w:r w:rsidR="00CE6B13" w:rsidRPr="00752E62">
        <w:rPr>
          <w:color w:val="000000" w:themeColor="text1"/>
        </w:rPr>
        <w:t> </w:t>
      </w:r>
      <w:r w:rsidRPr="00752E62">
        <w:rPr>
          <w:color w:val="000000" w:themeColor="text1"/>
        </w:rPr>
        <w:t>tjelesne površine [60</w:t>
      </w:r>
      <w:r w:rsidR="006A6D10" w:rsidRPr="00752E62">
        <w:rPr>
          <w:color w:val="000000" w:themeColor="text1"/>
        </w:rPr>
        <w:t> %</w:t>
      </w:r>
      <w:r w:rsidRPr="00752E62">
        <w:rPr>
          <w:color w:val="000000" w:themeColor="text1"/>
        </w:rPr>
        <w:t> bolesnika] te</w:t>
      </w:r>
      <w:r w:rsidR="00CE6B13" w:rsidRPr="00752E62">
        <w:rPr>
          <w:color w:val="000000" w:themeColor="text1"/>
        </w:rPr>
        <w:t> </w:t>
      </w:r>
      <w:r w:rsidRPr="00752E62">
        <w:rPr>
          <w:color w:val="000000" w:themeColor="text1"/>
        </w:rPr>
        <w:t>&lt;</w:t>
      </w:r>
      <w:r w:rsidR="00CE6B13" w:rsidRPr="00752E62">
        <w:rPr>
          <w:color w:val="000000" w:themeColor="text1"/>
        </w:rPr>
        <w:t> </w:t>
      </w:r>
      <w:r w:rsidRPr="00752E62">
        <w:rPr>
          <w:color w:val="000000" w:themeColor="text1"/>
        </w:rPr>
        <w:t>10</w:t>
      </w:r>
      <w:r w:rsidR="006A6D10" w:rsidRPr="00752E62">
        <w:rPr>
          <w:color w:val="000000" w:themeColor="text1"/>
        </w:rPr>
        <w:t> %</w:t>
      </w:r>
      <w:r w:rsidRPr="00752E62">
        <w:rPr>
          <w:color w:val="000000" w:themeColor="text1"/>
        </w:rPr>
        <w:t xml:space="preserve"> i ≥</w:t>
      </w:r>
      <w:r w:rsidR="00CE6B13" w:rsidRPr="00752E62">
        <w:rPr>
          <w:color w:val="000000" w:themeColor="text1"/>
        </w:rPr>
        <w:t> </w:t>
      </w:r>
      <w:r w:rsidRPr="00752E62">
        <w:rPr>
          <w:color w:val="000000" w:themeColor="text1"/>
        </w:rPr>
        <w:t>5</w:t>
      </w:r>
      <w:r w:rsidR="006A6D10" w:rsidRPr="00752E62">
        <w:rPr>
          <w:color w:val="000000" w:themeColor="text1"/>
        </w:rPr>
        <w:t> %</w:t>
      </w:r>
      <w:r w:rsidRPr="00752E62">
        <w:rPr>
          <w:color w:val="000000" w:themeColor="text1"/>
        </w:rPr>
        <w:t xml:space="preserve"> tjelesne površine [40</w:t>
      </w:r>
      <w:r w:rsidR="006A6D10" w:rsidRPr="00752E62">
        <w:rPr>
          <w:color w:val="000000" w:themeColor="text1"/>
        </w:rPr>
        <w:t> %</w:t>
      </w:r>
      <w:r w:rsidRPr="00752E62">
        <w:rPr>
          <w:color w:val="000000" w:themeColor="text1"/>
        </w:rPr>
        <w:t xml:space="preserve"> bolesnika]). </w:t>
      </w:r>
    </w:p>
    <w:p w14:paraId="39136CA8" w14:textId="77777777" w:rsidR="00C46587" w:rsidRPr="00752E62" w:rsidRDefault="00C46587" w:rsidP="00982118">
      <w:pPr>
        <w:rPr>
          <w:color w:val="000000" w:themeColor="text1"/>
        </w:rPr>
      </w:pPr>
    </w:p>
    <w:p w14:paraId="393C4C3D" w14:textId="77777777" w:rsidR="00005E6C" w:rsidRPr="00752E62" w:rsidRDefault="00C46587" w:rsidP="00B130BF">
      <w:pPr>
        <w:keepNext/>
        <w:rPr>
          <w:b/>
          <w:color w:val="000000" w:themeColor="text1"/>
        </w:rPr>
      </w:pPr>
      <w:r w:rsidRPr="00752E62">
        <w:rPr>
          <w:b/>
          <w:color w:val="000000" w:themeColor="text1"/>
        </w:rPr>
        <w:lastRenderedPageBreak/>
        <w:t xml:space="preserve">Tablica </w:t>
      </w:r>
      <w:r w:rsidR="00084D4A" w:rsidRPr="00752E62">
        <w:rPr>
          <w:b/>
          <w:color w:val="000000" w:themeColor="text1"/>
        </w:rPr>
        <w:t>14</w:t>
      </w:r>
      <w:r w:rsidR="00CE6B13" w:rsidRPr="00752E62">
        <w:rPr>
          <w:b/>
          <w:color w:val="000000" w:themeColor="text1"/>
        </w:rPr>
        <w:t xml:space="preserve">. </w:t>
      </w:r>
      <w:r w:rsidR="00005E6C" w:rsidRPr="00752E62">
        <w:rPr>
          <w:b/>
          <w:color w:val="000000" w:themeColor="text1"/>
        </w:rPr>
        <w:t>Ispitivanje Ps IV Rezultati djelotvornosti u 16., 26. i 52. tjednu</w:t>
      </w:r>
    </w:p>
    <w:p w14:paraId="59458684" w14:textId="77777777" w:rsidR="00005E6C" w:rsidRPr="00752E62" w:rsidRDefault="00005E6C" w:rsidP="00005E6C">
      <w:pPr>
        <w:keepNext/>
        <w:rPr>
          <w:color w:val="000000" w:themeColor="text1"/>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29"/>
        <w:gridCol w:w="1491"/>
        <w:gridCol w:w="1767"/>
      </w:tblGrid>
      <w:tr w:rsidR="00005E6C" w:rsidRPr="00752E62" w14:paraId="18673AFE" w14:textId="77777777" w:rsidTr="00855029">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5B46654C" w14:textId="77777777" w:rsidR="00005E6C" w:rsidRPr="00752E62" w:rsidRDefault="00005E6C" w:rsidP="00056F25">
            <w:pPr>
              <w:keepNext/>
              <w:rPr>
                <w:b/>
                <w:color w:val="000000" w:themeColor="text1"/>
              </w:rPr>
            </w:pPr>
            <w:r w:rsidRPr="00752E62">
              <w:rPr>
                <w:b/>
                <w:color w:val="000000" w:themeColor="text1"/>
              </w:rPr>
              <w:t>Mjera ishoda</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36A8EB4D" w14:textId="77777777" w:rsidR="00005E6C" w:rsidRPr="00752E62" w:rsidRDefault="00005E6C" w:rsidP="00056F25">
            <w:pPr>
              <w:keepNext/>
              <w:jc w:val="center"/>
              <w:rPr>
                <w:b/>
                <w:color w:val="000000" w:themeColor="text1"/>
              </w:rPr>
            </w:pPr>
            <w:r w:rsidRPr="00752E62">
              <w:rPr>
                <w:b/>
                <w:color w:val="000000" w:themeColor="text1"/>
              </w:rPr>
              <w:t>16. tjedan</w:t>
            </w:r>
          </w:p>
          <w:p w14:paraId="0957C8E2" w14:textId="77777777" w:rsidR="00005E6C" w:rsidRPr="00752E62" w:rsidRDefault="00005E6C" w:rsidP="00056F25">
            <w:pPr>
              <w:keepNext/>
              <w:jc w:val="center"/>
              <w:rPr>
                <w:b/>
                <w:color w:val="000000" w:themeColor="text1"/>
              </w:rPr>
            </w:pPr>
            <w:r w:rsidRPr="00752E62">
              <w:rPr>
                <w:b/>
                <w:color w:val="000000" w:themeColor="text1"/>
              </w:rPr>
              <w:t>Placebom kontrolirano</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07C24CC3" w14:textId="77777777" w:rsidR="00005E6C" w:rsidRPr="00752E62" w:rsidRDefault="00005E6C" w:rsidP="00056F25">
            <w:pPr>
              <w:keepNext/>
              <w:jc w:val="center"/>
              <w:rPr>
                <w:b/>
                <w:color w:val="000000" w:themeColor="text1"/>
              </w:rPr>
            </w:pPr>
            <w:r w:rsidRPr="00752E62">
              <w:rPr>
                <w:b/>
                <w:color w:val="000000" w:themeColor="text1"/>
              </w:rPr>
              <w:t>26. tjedan</w:t>
            </w:r>
          </w:p>
          <w:p w14:paraId="44079355" w14:textId="77777777" w:rsidR="00005E6C" w:rsidRPr="00752E62" w:rsidRDefault="00005E6C" w:rsidP="00056F25">
            <w:pPr>
              <w:keepNext/>
              <w:jc w:val="center"/>
              <w:rPr>
                <w:b/>
                <w:color w:val="000000" w:themeColor="text1"/>
              </w:rPr>
            </w:pPr>
            <w:r w:rsidRPr="00752E62">
              <w:rPr>
                <w:b/>
                <w:color w:val="000000" w:themeColor="text1"/>
              </w:rPr>
              <w:t>Placebom kontrolirano</w:t>
            </w:r>
          </w:p>
        </w:tc>
        <w:tc>
          <w:tcPr>
            <w:tcW w:w="1815" w:type="dxa"/>
            <w:tcBorders>
              <w:top w:val="single" w:sz="4" w:space="0" w:color="auto"/>
              <w:left w:val="single" w:sz="4" w:space="0" w:color="auto"/>
              <w:bottom w:val="single" w:sz="4" w:space="0" w:color="auto"/>
              <w:right w:val="single" w:sz="4" w:space="0" w:color="auto"/>
            </w:tcBorders>
            <w:vAlign w:val="center"/>
            <w:hideMark/>
          </w:tcPr>
          <w:p w14:paraId="71ABEA16" w14:textId="77777777" w:rsidR="00005E6C" w:rsidRPr="00752E62" w:rsidRDefault="00005E6C" w:rsidP="00056F25">
            <w:pPr>
              <w:keepNext/>
              <w:jc w:val="center"/>
              <w:rPr>
                <w:b/>
                <w:color w:val="000000" w:themeColor="text1"/>
              </w:rPr>
            </w:pPr>
            <w:r w:rsidRPr="00752E62">
              <w:rPr>
                <w:b/>
                <w:color w:val="000000" w:themeColor="text1"/>
              </w:rPr>
              <w:t>52. tjedan</w:t>
            </w:r>
          </w:p>
          <w:p w14:paraId="6B402F66" w14:textId="77777777" w:rsidR="00005E6C" w:rsidRPr="00752E62" w:rsidRDefault="00005E6C" w:rsidP="00056F25">
            <w:pPr>
              <w:keepNext/>
              <w:jc w:val="center"/>
              <w:rPr>
                <w:b/>
                <w:color w:val="000000" w:themeColor="text1"/>
              </w:rPr>
            </w:pPr>
            <w:r w:rsidRPr="00752E62">
              <w:rPr>
                <w:b/>
                <w:color w:val="000000" w:themeColor="text1"/>
              </w:rPr>
              <w:t>Otvoreno</w:t>
            </w:r>
          </w:p>
        </w:tc>
      </w:tr>
      <w:tr w:rsidR="00005E6C" w:rsidRPr="00752E62" w14:paraId="70BAC65B" w14:textId="77777777" w:rsidTr="00855029">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4B4EDB25" w14:textId="77777777" w:rsidR="00005E6C" w:rsidRPr="00752E62" w:rsidRDefault="00005E6C" w:rsidP="00056F25">
            <w:pPr>
              <w:keepNext/>
              <w:jc w:val="center"/>
              <w:rPr>
                <w:b/>
                <w:color w:val="000000" w:themeColor="text1"/>
                <w:lang w:val="en-GB"/>
              </w:rPr>
            </w:pPr>
          </w:p>
        </w:tc>
        <w:tc>
          <w:tcPr>
            <w:tcW w:w="1325" w:type="dxa"/>
            <w:tcBorders>
              <w:top w:val="single" w:sz="4" w:space="0" w:color="auto"/>
              <w:left w:val="single" w:sz="4" w:space="0" w:color="auto"/>
              <w:bottom w:val="single" w:sz="4" w:space="0" w:color="auto"/>
              <w:right w:val="single" w:sz="4" w:space="0" w:color="auto"/>
            </w:tcBorders>
            <w:hideMark/>
          </w:tcPr>
          <w:p w14:paraId="2B39EF1D" w14:textId="77777777" w:rsidR="00005E6C" w:rsidRPr="00752E62" w:rsidRDefault="00005E6C" w:rsidP="00056F25">
            <w:pPr>
              <w:keepNext/>
              <w:jc w:val="center"/>
              <w:rPr>
                <w:b/>
                <w:color w:val="000000" w:themeColor="text1"/>
              </w:rPr>
            </w:pPr>
            <w:r w:rsidRPr="00752E62">
              <w:rPr>
                <w:b/>
                <w:color w:val="000000" w:themeColor="text1"/>
              </w:rPr>
              <w:t>Placebo</w:t>
            </w:r>
          </w:p>
          <w:p w14:paraId="6896E8C0" w14:textId="77777777" w:rsidR="00005E6C" w:rsidRPr="00752E62" w:rsidRDefault="00005E6C" w:rsidP="00056F25">
            <w:pPr>
              <w:keepNext/>
              <w:jc w:val="center"/>
              <w:rPr>
                <w:b/>
                <w:color w:val="000000" w:themeColor="text1"/>
              </w:rPr>
            </w:pPr>
            <w:r w:rsidRPr="00752E62">
              <w:rPr>
                <w:b/>
                <w:color w:val="000000" w:themeColor="text1"/>
              </w:rPr>
              <w:t>N</w:t>
            </w:r>
            <w:r w:rsidR="00CE6B13" w:rsidRPr="00752E62">
              <w:rPr>
                <w:b/>
                <w:color w:val="000000" w:themeColor="text1"/>
              </w:rPr>
              <w:t> </w:t>
            </w:r>
            <w:r w:rsidRPr="00752E62">
              <w:rPr>
                <w:b/>
                <w:color w:val="000000" w:themeColor="text1"/>
              </w:rPr>
              <w:t>=</w:t>
            </w:r>
            <w:r w:rsidR="00CE6B13" w:rsidRPr="00752E62">
              <w:rPr>
                <w:b/>
                <w:color w:val="000000" w:themeColor="text1"/>
              </w:rPr>
              <w:t> </w:t>
            </w:r>
            <w:r w:rsidRPr="00752E62">
              <w:rPr>
                <w:b/>
                <w:color w:val="000000" w:themeColor="text1"/>
              </w:rPr>
              <w:t>108</w:t>
            </w:r>
          </w:p>
        </w:tc>
        <w:tc>
          <w:tcPr>
            <w:tcW w:w="1465" w:type="dxa"/>
            <w:tcBorders>
              <w:top w:val="single" w:sz="4" w:space="0" w:color="auto"/>
              <w:left w:val="single" w:sz="4" w:space="0" w:color="auto"/>
              <w:bottom w:val="single" w:sz="4" w:space="0" w:color="auto"/>
              <w:right w:val="single" w:sz="4" w:space="0" w:color="auto"/>
            </w:tcBorders>
            <w:hideMark/>
          </w:tcPr>
          <w:p w14:paraId="006BF6F4" w14:textId="77777777" w:rsidR="00005E6C" w:rsidRPr="00752E62" w:rsidRDefault="00005E6C" w:rsidP="00056F25">
            <w:pPr>
              <w:keepNext/>
              <w:jc w:val="center"/>
              <w:rPr>
                <w:b/>
                <w:color w:val="000000" w:themeColor="text1"/>
              </w:rPr>
            </w:pPr>
            <w:r w:rsidRPr="00752E62">
              <w:rPr>
                <w:b/>
                <w:color w:val="000000" w:themeColor="text1"/>
              </w:rPr>
              <w:t>Adalimumab</w:t>
            </w:r>
          </w:p>
          <w:p w14:paraId="48EDA304" w14:textId="77777777" w:rsidR="00005E6C" w:rsidRPr="00752E62" w:rsidRDefault="00005E6C" w:rsidP="00056F25">
            <w:pPr>
              <w:keepNext/>
              <w:jc w:val="center"/>
              <w:rPr>
                <w:b/>
                <w:color w:val="000000" w:themeColor="text1"/>
              </w:rPr>
            </w:pPr>
            <w:r w:rsidRPr="00752E62">
              <w:rPr>
                <w:b/>
                <w:color w:val="000000" w:themeColor="text1"/>
              </w:rPr>
              <w:t>40 mg svaki drugi tjedan</w:t>
            </w:r>
          </w:p>
          <w:p w14:paraId="5F93A905" w14:textId="77777777" w:rsidR="00005E6C" w:rsidRPr="00752E62" w:rsidRDefault="00005E6C" w:rsidP="00056F25">
            <w:pPr>
              <w:keepNext/>
              <w:jc w:val="center"/>
              <w:rPr>
                <w:b/>
                <w:color w:val="000000" w:themeColor="text1"/>
              </w:rPr>
            </w:pPr>
            <w:r w:rsidRPr="00752E62">
              <w:rPr>
                <w:b/>
                <w:color w:val="000000" w:themeColor="text1"/>
              </w:rPr>
              <w:t>N</w:t>
            </w:r>
            <w:r w:rsidR="00CE6B13" w:rsidRPr="00752E62">
              <w:rPr>
                <w:b/>
                <w:color w:val="000000" w:themeColor="text1"/>
              </w:rPr>
              <w:t> </w:t>
            </w:r>
            <w:r w:rsidRPr="00752E62">
              <w:rPr>
                <w:b/>
                <w:color w:val="000000" w:themeColor="text1"/>
              </w:rPr>
              <w:t>=</w:t>
            </w:r>
            <w:r w:rsidR="00CE6B13" w:rsidRPr="00752E62">
              <w:rPr>
                <w:b/>
                <w:color w:val="000000" w:themeColor="text1"/>
              </w:rPr>
              <w:t> </w:t>
            </w:r>
            <w:r w:rsidRPr="00752E62">
              <w:rPr>
                <w:b/>
                <w:color w:val="000000" w:themeColor="text1"/>
              </w:rPr>
              <w:t>109</w:t>
            </w:r>
          </w:p>
        </w:tc>
        <w:tc>
          <w:tcPr>
            <w:tcW w:w="1260" w:type="dxa"/>
            <w:tcBorders>
              <w:top w:val="single" w:sz="4" w:space="0" w:color="auto"/>
              <w:left w:val="single" w:sz="4" w:space="0" w:color="auto"/>
              <w:bottom w:val="single" w:sz="4" w:space="0" w:color="auto"/>
              <w:right w:val="single" w:sz="4" w:space="0" w:color="auto"/>
            </w:tcBorders>
            <w:hideMark/>
          </w:tcPr>
          <w:p w14:paraId="3EC7FE95" w14:textId="77777777" w:rsidR="00005E6C" w:rsidRPr="00752E62" w:rsidRDefault="00005E6C" w:rsidP="00056F25">
            <w:pPr>
              <w:keepNext/>
              <w:jc w:val="center"/>
              <w:rPr>
                <w:b/>
                <w:color w:val="000000" w:themeColor="text1"/>
              </w:rPr>
            </w:pPr>
            <w:r w:rsidRPr="00752E62">
              <w:rPr>
                <w:b/>
                <w:color w:val="000000" w:themeColor="text1"/>
              </w:rPr>
              <w:t>Placebo</w:t>
            </w:r>
          </w:p>
          <w:p w14:paraId="197E64D6" w14:textId="77777777" w:rsidR="00005E6C" w:rsidRPr="00752E62" w:rsidRDefault="00005E6C" w:rsidP="00056F25">
            <w:pPr>
              <w:keepNext/>
              <w:jc w:val="center"/>
              <w:rPr>
                <w:b/>
                <w:color w:val="000000" w:themeColor="text1"/>
              </w:rPr>
            </w:pPr>
            <w:r w:rsidRPr="00752E62">
              <w:rPr>
                <w:b/>
                <w:color w:val="000000" w:themeColor="text1"/>
              </w:rPr>
              <w:t>N</w:t>
            </w:r>
            <w:r w:rsidR="00CE6B13" w:rsidRPr="00752E62">
              <w:rPr>
                <w:b/>
                <w:color w:val="000000" w:themeColor="text1"/>
              </w:rPr>
              <w:t> </w:t>
            </w:r>
            <w:r w:rsidRPr="00752E62">
              <w:rPr>
                <w:b/>
                <w:color w:val="000000" w:themeColor="text1"/>
              </w:rPr>
              <w:t>=</w:t>
            </w:r>
            <w:r w:rsidR="00CE6B13" w:rsidRPr="00752E62">
              <w:rPr>
                <w:b/>
                <w:color w:val="000000" w:themeColor="text1"/>
              </w:rPr>
              <w:t> </w:t>
            </w:r>
            <w:r w:rsidRPr="00752E62">
              <w:rPr>
                <w:b/>
                <w:color w:val="000000" w:themeColor="text1"/>
              </w:rPr>
              <w:t>108</w:t>
            </w:r>
          </w:p>
        </w:tc>
        <w:tc>
          <w:tcPr>
            <w:tcW w:w="1530" w:type="dxa"/>
            <w:tcBorders>
              <w:top w:val="single" w:sz="4" w:space="0" w:color="auto"/>
              <w:left w:val="single" w:sz="4" w:space="0" w:color="auto"/>
              <w:bottom w:val="single" w:sz="4" w:space="0" w:color="auto"/>
              <w:right w:val="single" w:sz="4" w:space="0" w:color="auto"/>
            </w:tcBorders>
            <w:hideMark/>
          </w:tcPr>
          <w:p w14:paraId="20EF1CE4" w14:textId="77777777" w:rsidR="00005E6C" w:rsidRPr="00752E62" w:rsidRDefault="00005E6C" w:rsidP="00056F25">
            <w:pPr>
              <w:keepNext/>
              <w:jc w:val="center"/>
              <w:rPr>
                <w:b/>
                <w:color w:val="000000" w:themeColor="text1"/>
              </w:rPr>
            </w:pPr>
            <w:r w:rsidRPr="00752E62">
              <w:rPr>
                <w:b/>
                <w:color w:val="000000" w:themeColor="text1"/>
              </w:rPr>
              <w:t>Adalimumab</w:t>
            </w:r>
          </w:p>
          <w:p w14:paraId="103424AF" w14:textId="77777777" w:rsidR="00005E6C" w:rsidRPr="00752E62" w:rsidRDefault="00005E6C" w:rsidP="00056F25">
            <w:pPr>
              <w:keepNext/>
              <w:jc w:val="center"/>
              <w:rPr>
                <w:b/>
                <w:color w:val="000000" w:themeColor="text1"/>
              </w:rPr>
            </w:pPr>
            <w:r w:rsidRPr="00752E62">
              <w:rPr>
                <w:b/>
                <w:color w:val="000000" w:themeColor="text1"/>
              </w:rPr>
              <w:t>40 mg svaki drugi tjedan</w:t>
            </w:r>
          </w:p>
          <w:p w14:paraId="3B6FF67C" w14:textId="77777777" w:rsidR="00005E6C" w:rsidRPr="00752E62" w:rsidRDefault="00005E6C" w:rsidP="00056F25">
            <w:pPr>
              <w:keepNext/>
              <w:jc w:val="center"/>
              <w:rPr>
                <w:b/>
                <w:color w:val="000000" w:themeColor="text1"/>
              </w:rPr>
            </w:pPr>
            <w:r w:rsidRPr="00752E62">
              <w:rPr>
                <w:b/>
                <w:color w:val="000000" w:themeColor="text1"/>
              </w:rPr>
              <w:t>N</w:t>
            </w:r>
            <w:r w:rsidR="00CE6B13" w:rsidRPr="00752E62">
              <w:rPr>
                <w:b/>
                <w:color w:val="000000" w:themeColor="text1"/>
              </w:rPr>
              <w:t> </w:t>
            </w:r>
            <w:r w:rsidRPr="00752E62">
              <w:rPr>
                <w:b/>
                <w:color w:val="000000" w:themeColor="text1"/>
              </w:rPr>
              <w:t>=</w:t>
            </w:r>
            <w:r w:rsidR="00CE6B13" w:rsidRPr="00752E62">
              <w:rPr>
                <w:b/>
                <w:color w:val="000000" w:themeColor="text1"/>
              </w:rPr>
              <w:t> </w:t>
            </w:r>
            <w:r w:rsidRPr="00752E62">
              <w:rPr>
                <w:b/>
                <w:color w:val="000000" w:themeColor="text1"/>
              </w:rPr>
              <w:t>109</w:t>
            </w:r>
          </w:p>
        </w:tc>
        <w:tc>
          <w:tcPr>
            <w:tcW w:w="1815" w:type="dxa"/>
            <w:tcBorders>
              <w:top w:val="single" w:sz="4" w:space="0" w:color="auto"/>
              <w:left w:val="single" w:sz="4" w:space="0" w:color="auto"/>
              <w:bottom w:val="single" w:sz="4" w:space="0" w:color="auto"/>
              <w:right w:val="single" w:sz="4" w:space="0" w:color="auto"/>
            </w:tcBorders>
            <w:hideMark/>
          </w:tcPr>
          <w:p w14:paraId="514FD3A1" w14:textId="77777777" w:rsidR="00005E6C" w:rsidRPr="00752E62" w:rsidRDefault="00005E6C" w:rsidP="00056F25">
            <w:pPr>
              <w:keepNext/>
              <w:jc w:val="center"/>
              <w:rPr>
                <w:b/>
                <w:color w:val="000000" w:themeColor="text1"/>
              </w:rPr>
            </w:pPr>
            <w:r w:rsidRPr="00752E62">
              <w:rPr>
                <w:b/>
                <w:color w:val="000000" w:themeColor="text1"/>
              </w:rPr>
              <w:t>Adalimumab</w:t>
            </w:r>
          </w:p>
          <w:p w14:paraId="7E76A67E" w14:textId="77777777" w:rsidR="00005E6C" w:rsidRPr="00752E62" w:rsidRDefault="00005E6C" w:rsidP="00056F25">
            <w:pPr>
              <w:keepNext/>
              <w:jc w:val="center"/>
              <w:rPr>
                <w:b/>
                <w:color w:val="000000" w:themeColor="text1"/>
              </w:rPr>
            </w:pPr>
            <w:r w:rsidRPr="00752E62">
              <w:rPr>
                <w:b/>
                <w:color w:val="000000" w:themeColor="text1"/>
              </w:rPr>
              <w:t>40 mg svaki drugi tjedan</w:t>
            </w:r>
          </w:p>
          <w:p w14:paraId="28DE3C44" w14:textId="77777777" w:rsidR="00005E6C" w:rsidRPr="00752E62" w:rsidRDefault="00005E6C" w:rsidP="00056F25">
            <w:pPr>
              <w:keepNext/>
              <w:jc w:val="center"/>
              <w:rPr>
                <w:b/>
                <w:color w:val="000000" w:themeColor="text1"/>
              </w:rPr>
            </w:pPr>
            <w:r w:rsidRPr="00752E62">
              <w:rPr>
                <w:b/>
                <w:color w:val="000000" w:themeColor="text1"/>
              </w:rPr>
              <w:t>N</w:t>
            </w:r>
            <w:r w:rsidR="00CE6B13" w:rsidRPr="00752E62">
              <w:rPr>
                <w:b/>
                <w:color w:val="000000" w:themeColor="text1"/>
              </w:rPr>
              <w:t> </w:t>
            </w:r>
            <w:r w:rsidRPr="00752E62">
              <w:rPr>
                <w:b/>
                <w:color w:val="000000" w:themeColor="text1"/>
              </w:rPr>
              <w:t>=</w:t>
            </w:r>
            <w:r w:rsidR="00CE6B13" w:rsidRPr="00752E62">
              <w:rPr>
                <w:b/>
                <w:color w:val="000000" w:themeColor="text1"/>
              </w:rPr>
              <w:t> </w:t>
            </w:r>
            <w:r w:rsidRPr="00752E62">
              <w:rPr>
                <w:b/>
                <w:color w:val="000000" w:themeColor="text1"/>
              </w:rPr>
              <w:t>80</w:t>
            </w:r>
          </w:p>
        </w:tc>
      </w:tr>
      <w:tr w:rsidR="00005E6C" w:rsidRPr="00752E62" w14:paraId="058B4A4F"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4858801A" w14:textId="77777777" w:rsidR="00005E6C" w:rsidRPr="00752E62" w:rsidRDefault="00005E6C" w:rsidP="00056F25">
            <w:pPr>
              <w:keepNext/>
              <w:rPr>
                <w:color w:val="000000" w:themeColor="text1"/>
              </w:rPr>
            </w:pPr>
            <w:r w:rsidRPr="00752E62">
              <w:rPr>
                <w:color w:val="000000" w:themeColor="text1"/>
              </w:rPr>
              <w:sym w:font="Symbol" w:char="F0B3"/>
            </w:r>
            <w:r w:rsidRPr="00752E62">
              <w:rPr>
                <w:color w:val="000000" w:themeColor="text1"/>
              </w:rPr>
              <w:t> mNAPSI 75 (</w:t>
            </w:r>
            <w:r w:rsidR="006A6D10" w:rsidRPr="00752E62">
              <w:rPr>
                <w:color w:val="000000" w:themeColor="text1"/>
              </w:rPr>
              <w:t>%</w:t>
            </w:r>
            <w:r w:rsidRPr="00752E62">
              <w:rPr>
                <w:color w:val="000000" w:themeColor="text1"/>
              </w:rPr>
              <w:t>)</w:t>
            </w:r>
          </w:p>
        </w:tc>
        <w:tc>
          <w:tcPr>
            <w:tcW w:w="1325" w:type="dxa"/>
            <w:tcBorders>
              <w:top w:val="single" w:sz="4" w:space="0" w:color="auto"/>
              <w:left w:val="single" w:sz="4" w:space="0" w:color="auto"/>
              <w:bottom w:val="single" w:sz="4" w:space="0" w:color="auto"/>
              <w:right w:val="single" w:sz="4" w:space="0" w:color="auto"/>
            </w:tcBorders>
            <w:hideMark/>
          </w:tcPr>
          <w:p w14:paraId="063746C8" w14:textId="77777777" w:rsidR="00005E6C" w:rsidRPr="00752E62" w:rsidRDefault="00005E6C" w:rsidP="00056F25">
            <w:pPr>
              <w:keepNext/>
              <w:jc w:val="center"/>
              <w:rPr>
                <w:color w:val="000000" w:themeColor="text1"/>
              </w:rPr>
            </w:pPr>
            <w:r w:rsidRPr="00752E62">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11A31843" w14:textId="77777777" w:rsidR="00005E6C" w:rsidRPr="00752E62" w:rsidRDefault="00005E6C" w:rsidP="00056F25">
            <w:pPr>
              <w:keepNext/>
              <w:jc w:val="center"/>
              <w:rPr>
                <w:color w:val="000000" w:themeColor="text1"/>
              </w:rPr>
            </w:pPr>
            <w:r w:rsidRPr="00752E62">
              <w:rPr>
                <w:color w:val="000000" w:themeColor="text1"/>
              </w:rPr>
              <w:t>26,0</w:t>
            </w:r>
            <w:r w:rsidRPr="00752E62">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38E67F42" w14:textId="77777777" w:rsidR="00005E6C" w:rsidRPr="00752E62" w:rsidRDefault="00005E6C" w:rsidP="00056F25">
            <w:pPr>
              <w:keepNext/>
              <w:jc w:val="center"/>
              <w:rPr>
                <w:color w:val="000000" w:themeColor="text1"/>
              </w:rPr>
            </w:pPr>
            <w:r w:rsidRPr="00752E62">
              <w:rPr>
                <w:color w:val="000000" w:themeColor="text1"/>
              </w:rPr>
              <w:t>3,4</w:t>
            </w:r>
          </w:p>
        </w:tc>
        <w:tc>
          <w:tcPr>
            <w:tcW w:w="1530" w:type="dxa"/>
            <w:tcBorders>
              <w:top w:val="single" w:sz="4" w:space="0" w:color="auto"/>
              <w:left w:val="single" w:sz="4" w:space="0" w:color="auto"/>
              <w:bottom w:val="single" w:sz="4" w:space="0" w:color="auto"/>
              <w:right w:val="single" w:sz="4" w:space="0" w:color="auto"/>
            </w:tcBorders>
            <w:hideMark/>
          </w:tcPr>
          <w:p w14:paraId="7DACD44D" w14:textId="77777777" w:rsidR="00005E6C" w:rsidRPr="00752E62" w:rsidRDefault="00005E6C" w:rsidP="00056F25">
            <w:pPr>
              <w:keepNext/>
              <w:jc w:val="center"/>
              <w:rPr>
                <w:color w:val="000000" w:themeColor="text1"/>
              </w:rPr>
            </w:pPr>
            <w:r w:rsidRPr="00752E62">
              <w:rPr>
                <w:color w:val="000000" w:themeColor="text1"/>
              </w:rPr>
              <w:t>46,6</w:t>
            </w:r>
            <w:r w:rsidRPr="00752E62">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6A597931" w14:textId="77777777" w:rsidR="00005E6C" w:rsidRPr="00752E62" w:rsidRDefault="00005E6C" w:rsidP="00056F25">
            <w:pPr>
              <w:keepNext/>
              <w:jc w:val="center"/>
              <w:rPr>
                <w:color w:val="000000" w:themeColor="text1"/>
              </w:rPr>
            </w:pPr>
            <w:r w:rsidRPr="00752E62">
              <w:rPr>
                <w:color w:val="000000" w:themeColor="text1"/>
              </w:rPr>
              <w:t>65,0</w:t>
            </w:r>
          </w:p>
        </w:tc>
      </w:tr>
      <w:tr w:rsidR="00005E6C" w:rsidRPr="00752E62" w14:paraId="66723BFF" w14:textId="77777777" w:rsidTr="00855029">
        <w:trPr>
          <w:cantSplit/>
        </w:trPr>
        <w:tc>
          <w:tcPr>
            <w:tcW w:w="1908" w:type="dxa"/>
            <w:tcBorders>
              <w:top w:val="single" w:sz="4" w:space="0" w:color="auto"/>
              <w:left w:val="single" w:sz="4" w:space="0" w:color="auto"/>
              <w:bottom w:val="single" w:sz="4" w:space="0" w:color="auto"/>
              <w:right w:val="single" w:sz="4" w:space="0" w:color="auto"/>
            </w:tcBorders>
            <w:hideMark/>
          </w:tcPr>
          <w:p w14:paraId="4BAE75B1" w14:textId="77777777" w:rsidR="00005E6C" w:rsidRPr="00752E62" w:rsidRDefault="00005E6C" w:rsidP="00056F25">
            <w:pPr>
              <w:keepNext/>
              <w:rPr>
                <w:color w:val="000000" w:themeColor="text1"/>
              </w:rPr>
            </w:pPr>
            <w:r w:rsidRPr="00752E62">
              <w:rPr>
                <w:color w:val="000000" w:themeColor="text1"/>
              </w:rPr>
              <w:t>PGA</w:t>
            </w:r>
            <w:r w:rsidR="006F4A66" w:rsidRPr="00752E62">
              <w:rPr>
                <w:color w:val="000000" w:themeColor="text1"/>
              </w:rPr>
              <w:noBreakHyphen/>
            </w:r>
            <w:r w:rsidRPr="00752E62">
              <w:rPr>
                <w:color w:val="000000" w:themeColor="text1"/>
              </w:rPr>
              <w:t xml:space="preserve">F: bez bolesti/minimalno i poboljšanje za </w:t>
            </w:r>
            <w:r w:rsidRPr="00752E62">
              <w:rPr>
                <w:color w:val="000000" w:themeColor="text1"/>
              </w:rPr>
              <w:sym w:font="Symbol" w:char="F0B3"/>
            </w:r>
            <w:r w:rsidRPr="00752E62">
              <w:rPr>
                <w:color w:val="000000" w:themeColor="text1"/>
              </w:rPr>
              <w:t> 2 stupnja (</w:t>
            </w:r>
            <w:r w:rsidR="006A6D10" w:rsidRPr="00752E62">
              <w:rPr>
                <w:color w:val="000000" w:themeColor="text1"/>
              </w:rPr>
              <w:t>%</w:t>
            </w:r>
            <w:r w:rsidRPr="00752E62">
              <w:rPr>
                <w:color w:val="000000" w:themeColor="text1"/>
              </w:rPr>
              <w:t>)</w:t>
            </w:r>
          </w:p>
        </w:tc>
        <w:tc>
          <w:tcPr>
            <w:tcW w:w="1325" w:type="dxa"/>
            <w:tcBorders>
              <w:top w:val="single" w:sz="4" w:space="0" w:color="auto"/>
              <w:left w:val="single" w:sz="4" w:space="0" w:color="auto"/>
              <w:bottom w:val="single" w:sz="4" w:space="0" w:color="auto"/>
              <w:right w:val="single" w:sz="4" w:space="0" w:color="auto"/>
            </w:tcBorders>
            <w:hideMark/>
          </w:tcPr>
          <w:p w14:paraId="7EE5DB97" w14:textId="77777777" w:rsidR="00005E6C" w:rsidRPr="00752E62" w:rsidRDefault="00005E6C" w:rsidP="00056F25">
            <w:pPr>
              <w:keepNext/>
              <w:jc w:val="center"/>
              <w:rPr>
                <w:color w:val="000000" w:themeColor="text1"/>
              </w:rPr>
            </w:pPr>
            <w:r w:rsidRPr="00752E62">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53263D52" w14:textId="77777777" w:rsidR="00005E6C" w:rsidRPr="00752E62" w:rsidRDefault="00005E6C" w:rsidP="00056F25">
            <w:pPr>
              <w:keepNext/>
              <w:jc w:val="center"/>
              <w:rPr>
                <w:color w:val="000000" w:themeColor="text1"/>
              </w:rPr>
            </w:pPr>
            <w:r w:rsidRPr="00752E62">
              <w:rPr>
                <w:color w:val="000000" w:themeColor="text1"/>
              </w:rPr>
              <w:t>29,7</w:t>
            </w:r>
            <w:r w:rsidRPr="00752E62">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7D0B4A3A" w14:textId="77777777" w:rsidR="00005E6C" w:rsidRPr="00752E62" w:rsidRDefault="00005E6C" w:rsidP="00056F25">
            <w:pPr>
              <w:keepNext/>
              <w:jc w:val="center"/>
              <w:rPr>
                <w:color w:val="000000" w:themeColor="text1"/>
              </w:rPr>
            </w:pPr>
            <w:r w:rsidRPr="00752E62">
              <w:rPr>
                <w:color w:val="000000" w:themeColor="text1"/>
              </w:rPr>
              <w:t>6,9</w:t>
            </w:r>
          </w:p>
        </w:tc>
        <w:tc>
          <w:tcPr>
            <w:tcW w:w="1530" w:type="dxa"/>
            <w:tcBorders>
              <w:top w:val="single" w:sz="4" w:space="0" w:color="auto"/>
              <w:left w:val="single" w:sz="4" w:space="0" w:color="auto"/>
              <w:bottom w:val="single" w:sz="4" w:space="0" w:color="auto"/>
              <w:right w:val="single" w:sz="4" w:space="0" w:color="auto"/>
            </w:tcBorders>
            <w:hideMark/>
          </w:tcPr>
          <w:p w14:paraId="352B924D" w14:textId="77777777" w:rsidR="00005E6C" w:rsidRPr="00752E62" w:rsidRDefault="00005E6C" w:rsidP="00056F25">
            <w:pPr>
              <w:keepNext/>
              <w:jc w:val="center"/>
              <w:rPr>
                <w:color w:val="000000" w:themeColor="text1"/>
              </w:rPr>
            </w:pPr>
            <w:r w:rsidRPr="00752E62">
              <w:rPr>
                <w:color w:val="000000" w:themeColor="text1"/>
              </w:rPr>
              <w:t>48,9</w:t>
            </w:r>
            <w:r w:rsidRPr="00752E62">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639857EE" w14:textId="77777777" w:rsidR="00005E6C" w:rsidRPr="00752E62" w:rsidRDefault="00005E6C" w:rsidP="00056F25">
            <w:pPr>
              <w:keepNext/>
              <w:jc w:val="center"/>
              <w:rPr>
                <w:color w:val="000000" w:themeColor="text1"/>
              </w:rPr>
            </w:pPr>
            <w:r w:rsidRPr="00752E62">
              <w:rPr>
                <w:color w:val="000000" w:themeColor="text1"/>
              </w:rPr>
              <w:t>61,3</w:t>
            </w:r>
          </w:p>
        </w:tc>
      </w:tr>
      <w:tr w:rsidR="00005E6C" w:rsidRPr="00752E62" w14:paraId="40E93745" w14:textId="77777777" w:rsidTr="00081A6C">
        <w:trPr>
          <w:cantSplit/>
        </w:trPr>
        <w:tc>
          <w:tcPr>
            <w:tcW w:w="1908" w:type="dxa"/>
            <w:tcBorders>
              <w:top w:val="single" w:sz="4" w:space="0" w:color="auto"/>
              <w:left w:val="single" w:sz="4" w:space="0" w:color="auto"/>
              <w:bottom w:val="single" w:sz="4" w:space="0" w:color="auto"/>
              <w:right w:val="single" w:sz="4" w:space="0" w:color="auto"/>
            </w:tcBorders>
            <w:hideMark/>
          </w:tcPr>
          <w:p w14:paraId="47748D1D" w14:textId="77777777" w:rsidR="00005E6C" w:rsidRPr="00752E62" w:rsidRDefault="00005E6C" w:rsidP="00056F25">
            <w:pPr>
              <w:keepNext/>
              <w:rPr>
                <w:color w:val="000000" w:themeColor="text1"/>
              </w:rPr>
            </w:pPr>
            <w:r w:rsidRPr="00752E62">
              <w:rPr>
                <w:color w:val="000000" w:themeColor="text1"/>
              </w:rPr>
              <w:t>Postotna promjena ukupnog NAPSI rezultata za psorijazu noktiju na rukama (</w:t>
            </w:r>
            <w:r w:rsidR="006A6D10" w:rsidRPr="00752E62">
              <w:rPr>
                <w:color w:val="000000" w:themeColor="text1"/>
              </w:rPr>
              <w:t>%</w:t>
            </w:r>
            <w:r w:rsidRPr="00752E62">
              <w:rPr>
                <w:color w:val="000000" w:themeColor="text1"/>
              </w:rPr>
              <w:t>)</w:t>
            </w:r>
          </w:p>
        </w:tc>
        <w:tc>
          <w:tcPr>
            <w:tcW w:w="1325" w:type="dxa"/>
            <w:tcBorders>
              <w:top w:val="single" w:sz="4" w:space="0" w:color="auto"/>
              <w:left w:val="single" w:sz="4" w:space="0" w:color="auto"/>
              <w:bottom w:val="single" w:sz="4" w:space="0" w:color="auto"/>
              <w:right w:val="single" w:sz="4" w:space="0" w:color="auto"/>
            </w:tcBorders>
            <w:hideMark/>
          </w:tcPr>
          <w:p w14:paraId="5D566574" w14:textId="77777777" w:rsidR="00005E6C" w:rsidRPr="00752E62" w:rsidRDefault="00005E6C" w:rsidP="00056F25">
            <w:pPr>
              <w:keepNext/>
              <w:jc w:val="center"/>
              <w:rPr>
                <w:color w:val="000000" w:themeColor="text1"/>
              </w:rPr>
            </w:pPr>
            <w:r w:rsidRPr="00752E62">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hideMark/>
          </w:tcPr>
          <w:p w14:paraId="567EFDC3" w14:textId="77777777" w:rsidR="00005E6C" w:rsidRPr="00752E62" w:rsidRDefault="00005E6C" w:rsidP="00056F25">
            <w:pPr>
              <w:keepNext/>
              <w:jc w:val="center"/>
              <w:rPr>
                <w:color w:val="000000" w:themeColor="text1"/>
              </w:rPr>
            </w:pPr>
            <w:r w:rsidRPr="00752E62">
              <w:rPr>
                <w:color w:val="000000" w:themeColor="text1"/>
              </w:rPr>
              <w:t>-44,2</w:t>
            </w:r>
            <w:r w:rsidRPr="00752E62">
              <w:rPr>
                <w:color w:val="000000" w:themeColor="text1"/>
                <w:vertAlign w:val="superscript"/>
              </w:rPr>
              <w:t>a</w:t>
            </w:r>
          </w:p>
        </w:tc>
        <w:tc>
          <w:tcPr>
            <w:tcW w:w="1260" w:type="dxa"/>
            <w:tcBorders>
              <w:top w:val="single" w:sz="4" w:space="0" w:color="auto"/>
              <w:left w:val="single" w:sz="4" w:space="0" w:color="auto"/>
              <w:bottom w:val="single" w:sz="4" w:space="0" w:color="auto"/>
              <w:right w:val="single" w:sz="4" w:space="0" w:color="auto"/>
            </w:tcBorders>
            <w:hideMark/>
          </w:tcPr>
          <w:p w14:paraId="60DA0DE2" w14:textId="77777777" w:rsidR="00005E6C" w:rsidRPr="00752E62" w:rsidRDefault="00005E6C" w:rsidP="00056F25">
            <w:pPr>
              <w:keepNext/>
              <w:jc w:val="center"/>
              <w:rPr>
                <w:color w:val="000000" w:themeColor="text1"/>
              </w:rPr>
            </w:pPr>
            <w:r w:rsidRPr="00752E62">
              <w:rPr>
                <w:color w:val="000000" w:themeColor="text1"/>
              </w:rPr>
              <w:t>-11,5</w:t>
            </w:r>
          </w:p>
        </w:tc>
        <w:tc>
          <w:tcPr>
            <w:tcW w:w="1530" w:type="dxa"/>
            <w:tcBorders>
              <w:top w:val="single" w:sz="4" w:space="0" w:color="auto"/>
              <w:left w:val="single" w:sz="4" w:space="0" w:color="auto"/>
              <w:bottom w:val="single" w:sz="4" w:space="0" w:color="auto"/>
              <w:right w:val="single" w:sz="4" w:space="0" w:color="auto"/>
            </w:tcBorders>
            <w:hideMark/>
          </w:tcPr>
          <w:p w14:paraId="28539475" w14:textId="77777777" w:rsidR="00005E6C" w:rsidRPr="00752E62" w:rsidRDefault="00005E6C" w:rsidP="00056F25">
            <w:pPr>
              <w:keepNext/>
              <w:jc w:val="center"/>
              <w:rPr>
                <w:color w:val="000000" w:themeColor="text1"/>
              </w:rPr>
            </w:pPr>
            <w:r w:rsidRPr="00752E62">
              <w:rPr>
                <w:color w:val="000000" w:themeColor="text1"/>
              </w:rPr>
              <w:t>-56,2</w:t>
            </w:r>
            <w:r w:rsidRPr="00752E62">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297321ED" w14:textId="77777777" w:rsidR="00005E6C" w:rsidRPr="00752E62" w:rsidRDefault="00005E6C" w:rsidP="00056F25">
            <w:pPr>
              <w:keepNext/>
              <w:jc w:val="center"/>
              <w:rPr>
                <w:color w:val="000000" w:themeColor="text1"/>
              </w:rPr>
            </w:pPr>
            <w:r w:rsidRPr="00752E62">
              <w:rPr>
                <w:color w:val="000000" w:themeColor="text1"/>
              </w:rPr>
              <w:t>-72,2</w:t>
            </w:r>
          </w:p>
        </w:tc>
      </w:tr>
      <w:tr w:rsidR="00081A6C" w:rsidRPr="00752E62" w14:paraId="13533F5C" w14:textId="77777777" w:rsidTr="00081A6C">
        <w:trPr>
          <w:cantSplit/>
        </w:trPr>
        <w:tc>
          <w:tcPr>
            <w:tcW w:w="9303" w:type="dxa"/>
            <w:gridSpan w:val="6"/>
            <w:tcBorders>
              <w:top w:val="single" w:sz="4" w:space="0" w:color="auto"/>
              <w:left w:val="nil"/>
              <w:bottom w:val="nil"/>
              <w:right w:val="nil"/>
            </w:tcBorders>
          </w:tcPr>
          <w:p w14:paraId="4DFA386B" w14:textId="77777777" w:rsidR="00081A6C" w:rsidRPr="00CF2D02" w:rsidRDefault="00081A6C" w:rsidP="00081A6C">
            <w:pPr>
              <w:ind w:left="270" w:hanging="270"/>
              <w:rPr>
                <w:color w:val="000000" w:themeColor="text1"/>
                <w:sz w:val="20"/>
                <w:szCs w:val="20"/>
              </w:rPr>
            </w:pPr>
            <w:r w:rsidRPr="00CF2D02">
              <w:rPr>
                <w:color w:val="000000" w:themeColor="text1"/>
                <w:sz w:val="20"/>
                <w:szCs w:val="20"/>
                <w:vertAlign w:val="superscript"/>
              </w:rPr>
              <w:t>a</w:t>
            </w:r>
            <w:r w:rsidRPr="00CF2D02">
              <w:rPr>
                <w:color w:val="000000" w:themeColor="text1"/>
                <w:sz w:val="20"/>
                <w:szCs w:val="20"/>
              </w:rPr>
              <w:t xml:space="preserve"> </w:t>
            </w:r>
            <w:r w:rsidRPr="00CF2D02">
              <w:rPr>
                <w:color w:val="000000" w:themeColor="text1"/>
                <w:sz w:val="20"/>
                <w:szCs w:val="20"/>
              </w:rPr>
              <w:tab/>
              <w:t>p &lt; 0,001 adalimumab naspram placeba</w:t>
            </w:r>
          </w:p>
        </w:tc>
      </w:tr>
    </w:tbl>
    <w:p w14:paraId="7BB261C4" w14:textId="77777777" w:rsidR="00C46587" w:rsidRPr="00752E62" w:rsidRDefault="00C46587" w:rsidP="00982118">
      <w:pPr>
        <w:rPr>
          <w:color w:val="000000" w:themeColor="text1"/>
          <w:lang w:val="pl-PL"/>
        </w:rPr>
      </w:pPr>
    </w:p>
    <w:p w14:paraId="055DA8FF" w14:textId="77777777" w:rsidR="00C46587" w:rsidRPr="00752E62" w:rsidRDefault="005A4709" w:rsidP="00982118">
      <w:pPr>
        <w:rPr>
          <w:color w:val="000000" w:themeColor="text1"/>
        </w:rPr>
      </w:pPr>
      <w:r w:rsidRPr="00752E62">
        <w:rPr>
          <w:color w:val="000000" w:themeColor="text1"/>
        </w:rPr>
        <w:t xml:space="preserve">Bolesnici liječeni adalimumabom pokazali su statistički značajna poboljšanja DLQI rezultata u 26. tjednu u odnosu na placebo. </w:t>
      </w:r>
    </w:p>
    <w:p w14:paraId="7528FDCC" w14:textId="77777777" w:rsidR="00C46587" w:rsidRPr="00752E62" w:rsidRDefault="00C46587" w:rsidP="00982118">
      <w:pPr>
        <w:rPr>
          <w:color w:val="000000" w:themeColor="text1"/>
          <w:lang w:val="pl-PL"/>
        </w:rPr>
      </w:pPr>
    </w:p>
    <w:p w14:paraId="409D8008" w14:textId="77777777" w:rsidR="00C46587" w:rsidRPr="00752E62" w:rsidRDefault="00C46587" w:rsidP="00982118">
      <w:pPr>
        <w:keepNext/>
        <w:rPr>
          <w:i/>
          <w:color w:val="000000" w:themeColor="text1"/>
        </w:rPr>
      </w:pPr>
      <w:r w:rsidRPr="00752E62">
        <w:rPr>
          <w:i/>
          <w:color w:val="000000" w:themeColor="text1"/>
        </w:rPr>
        <w:t xml:space="preserve">Gnojni hidradenitis u odraslih </w:t>
      </w:r>
    </w:p>
    <w:p w14:paraId="754595BC" w14:textId="77777777" w:rsidR="00C46587" w:rsidRPr="00752E62" w:rsidRDefault="00C46587" w:rsidP="00982118">
      <w:pPr>
        <w:keepNext/>
        <w:rPr>
          <w:color w:val="000000" w:themeColor="text1"/>
        </w:rPr>
      </w:pPr>
    </w:p>
    <w:p w14:paraId="098E3D8B" w14:textId="77777777" w:rsidR="00C46587" w:rsidRPr="00752E62" w:rsidRDefault="00C46587" w:rsidP="00982118">
      <w:pPr>
        <w:rPr>
          <w:color w:val="000000" w:themeColor="text1"/>
        </w:rPr>
      </w:pPr>
      <w:r w:rsidRPr="00752E62">
        <w:rPr>
          <w:color w:val="000000" w:themeColor="text1"/>
        </w:rPr>
        <w:t>Sigurnost i djelotvornost adalimumaba ocjenjivale su se u randomiziranim, dvostruko slijepim, placebom kontroliranim ispitivanjima i jednom otvorenom produžetku ispitivanja u odraslih bolesnika s umjerenim do teškim gnojnim hidradenitisom (</w:t>
      </w:r>
      <w:r w:rsidRPr="00752E62">
        <w:rPr>
          <w:i/>
          <w:color w:val="000000" w:themeColor="text1"/>
        </w:rPr>
        <w:t>hidradenitis suppurativa</w:t>
      </w:r>
      <w:r w:rsidRPr="00752E62">
        <w:rPr>
          <w:color w:val="000000" w:themeColor="text1"/>
        </w:rPr>
        <w:t>, HS) koji nisu podnosili sistemske antibiotike, koji su imali kontraindikacije za njihovu primjenu ili nisu postigli zadovoljavajući odgovor na liječenje sistemskim antibioticima tijekom najmanje 3 mjeseca. Bolesnici u ispitivanjima HS</w:t>
      </w:r>
      <w:r w:rsidRPr="00752E62">
        <w:rPr>
          <w:color w:val="000000" w:themeColor="text1"/>
        </w:rPr>
        <w:noBreakHyphen/>
        <w:t>I i HS</w:t>
      </w:r>
      <w:r w:rsidRPr="00752E62">
        <w:rPr>
          <w:color w:val="000000" w:themeColor="text1"/>
        </w:rPr>
        <w:noBreakHyphen/>
        <w:t xml:space="preserve">II imali su bolest stadija II ili III prema Hurleyevoj klasifikaciji te najmanje 3 apscesa ili upalna nodula. </w:t>
      </w:r>
    </w:p>
    <w:p w14:paraId="30DBB4DF" w14:textId="77777777" w:rsidR="00C46587" w:rsidRPr="00752E62" w:rsidRDefault="00C46587" w:rsidP="00982118">
      <w:pPr>
        <w:rPr>
          <w:color w:val="000000" w:themeColor="text1"/>
        </w:rPr>
      </w:pPr>
    </w:p>
    <w:p w14:paraId="77B68B67" w14:textId="77777777" w:rsidR="00C46587" w:rsidRPr="00752E62" w:rsidRDefault="00C46587" w:rsidP="00982118">
      <w:pPr>
        <w:rPr>
          <w:color w:val="000000" w:themeColor="text1"/>
        </w:rPr>
      </w:pPr>
      <w:r w:rsidRPr="00752E62">
        <w:rPr>
          <w:color w:val="000000" w:themeColor="text1"/>
        </w:rPr>
        <w:t>Ispitivanje</w:t>
      </w:r>
      <w:r w:rsidR="00CE6B13" w:rsidRPr="00752E62">
        <w:rPr>
          <w:color w:val="000000" w:themeColor="text1"/>
        </w:rPr>
        <w:t> </w:t>
      </w:r>
      <w:r w:rsidRPr="00752E62">
        <w:rPr>
          <w:color w:val="000000" w:themeColor="text1"/>
        </w:rPr>
        <w:t>HS</w:t>
      </w:r>
      <w:r w:rsidRPr="00752E62">
        <w:rPr>
          <w:color w:val="000000" w:themeColor="text1"/>
        </w:rPr>
        <w:noBreakHyphen/>
        <w:t>I (PIONEER I) ocjenjivalo je 307 bolesnika tijekom 2 razdoblja liječenja. Tijekom razdoblja</w:t>
      </w:r>
      <w:r w:rsidR="00CE6B13" w:rsidRPr="00752E62">
        <w:rPr>
          <w:color w:val="000000" w:themeColor="text1"/>
        </w:rPr>
        <w:t> </w:t>
      </w:r>
      <w:r w:rsidRPr="00752E62">
        <w:rPr>
          <w:color w:val="000000" w:themeColor="text1"/>
        </w:rPr>
        <w:t>A bolesnici su primali placebo ili adalimumab u početnoj dozi od 160 mg u nultom tjednu i 80 mg u 2. tjednu, a zatim u dozi od 40 mg svaki tjedan, počevši od 4. tjedna pa sve do 11. tjedna. Tijekom ispitivanja nije bila dopuštena istodobna primjena antibiotika. Nakon 12 tjedana terapije, bolesnici koji su tijekom razdoblja</w:t>
      </w:r>
      <w:r w:rsidR="00CE6B13" w:rsidRPr="00752E62">
        <w:rPr>
          <w:color w:val="000000" w:themeColor="text1"/>
        </w:rPr>
        <w:t> </w:t>
      </w:r>
      <w:r w:rsidRPr="00752E62">
        <w:rPr>
          <w:color w:val="000000" w:themeColor="text1"/>
        </w:rPr>
        <w:t>A primali adalimumab ponovno su randomizirani u razdoblju</w:t>
      </w:r>
      <w:r w:rsidR="00CE6B13" w:rsidRPr="00752E62">
        <w:rPr>
          <w:color w:val="000000" w:themeColor="text1"/>
        </w:rPr>
        <w:t> </w:t>
      </w:r>
      <w:r w:rsidRPr="00752E62">
        <w:rPr>
          <w:color w:val="000000" w:themeColor="text1"/>
        </w:rPr>
        <w:t>B u jednu od 3 terapijske skupine (adalimumab u dozi od 40 mg svaki tjedan, adalimumab u dozi od 40 mg svaki drugi tjedan ili placebo od 12.</w:t>
      </w:r>
      <w:r w:rsidR="0057200B" w:rsidRPr="00752E62">
        <w:rPr>
          <w:color w:val="000000" w:themeColor="text1"/>
        </w:rPr>
        <w:t> </w:t>
      </w:r>
      <w:r w:rsidRPr="00752E62">
        <w:rPr>
          <w:color w:val="000000" w:themeColor="text1"/>
        </w:rPr>
        <w:t>do 35. tjedna). Bolesnicima koji su u razdoblju</w:t>
      </w:r>
      <w:r w:rsidR="0057200B" w:rsidRPr="00752E62">
        <w:rPr>
          <w:color w:val="000000" w:themeColor="text1"/>
        </w:rPr>
        <w:t> </w:t>
      </w:r>
      <w:r w:rsidRPr="00752E62">
        <w:rPr>
          <w:color w:val="000000" w:themeColor="text1"/>
        </w:rPr>
        <w:t>A bili randomizirani za primanje placeba je u razdoblju</w:t>
      </w:r>
      <w:r w:rsidR="0057200B" w:rsidRPr="00752E62">
        <w:rPr>
          <w:color w:val="000000" w:themeColor="text1"/>
        </w:rPr>
        <w:t> </w:t>
      </w:r>
      <w:r w:rsidRPr="00752E62">
        <w:rPr>
          <w:color w:val="000000" w:themeColor="text1"/>
        </w:rPr>
        <w:t xml:space="preserve">B dodijeljeno liječenje adalimumabom u dozi od 40 mg svaki tjedan. </w:t>
      </w:r>
    </w:p>
    <w:p w14:paraId="310ED7B2" w14:textId="77777777" w:rsidR="00C46587" w:rsidRPr="00752E62" w:rsidRDefault="00C46587" w:rsidP="00982118">
      <w:pPr>
        <w:rPr>
          <w:color w:val="000000" w:themeColor="text1"/>
        </w:rPr>
      </w:pPr>
    </w:p>
    <w:p w14:paraId="21758316" w14:textId="77777777" w:rsidR="00C46587" w:rsidRPr="00752E62" w:rsidRDefault="00C46587" w:rsidP="00982118">
      <w:pPr>
        <w:rPr>
          <w:color w:val="000000" w:themeColor="text1"/>
        </w:rPr>
      </w:pPr>
      <w:r w:rsidRPr="00752E62">
        <w:rPr>
          <w:color w:val="000000" w:themeColor="text1"/>
        </w:rPr>
        <w:t>Ispitivanje</w:t>
      </w:r>
      <w:r w:rsidR="0057200B" w:rsidRPr="00752E62">
        <w:rPr>
          <w:color w:val="000000" w:themeColor="text1"/>
        </w:rPr>
        <w:t> </w:t>
      </w:r>
      <w:r w:rsidRPr="00752E62">
        <w:rPr>
          <w:color w:val="000000" w:themeColor="text1"/>
        </w:rPr>
        <w:t>HS</w:t>
      </w:r>
      <w:r w:rsidRPr="00752E62">
        <w:rPr>
          <w:color w:val="000000" w:themeColor="text1"/>
        </w:rPr>
        <w:noBreakHyphen/>
        <w:t>II (PIONEER II) ocjenjivalo je 326 bolesnika tijekom 2 razdoblja liječenja. Tijekom razdoblja</w:t>
      </w:r>
      <w:r w:rsidR="0057200B" w:rsidRPr="00752E62">
        <w:rPr>
          <w:color w:val="000000" w:themeColor="text1"/>
        </w:rPr>
        <w:t> </w:t>
      </w:r>
      <w:r w:rsidRPr="00752E62">
        <w:rPr>
          <w:color w:val="000000" w:themeColor="text1"/>
        </w:rPr>
        <w:t>A bolesnici su primali placebo ili adalimumab u početnoj dozi od 160 mg u nultom</w:t>
      </w:r>
      <w:r w:rsidR="000C5455" w:rsidRPr="00752E62">
        <w:rPr>
          <w:color w:val="000000" w:themeColor="text1"/>
        </w:rPr>
        <w:t> </w:t>
      </w:r>
      <w:r w:rsidRPr="00752E62">
        <w:rPr>
          <w:color w:val="000000" w:themeColor="text1"/>
        </w:rPr>
        <w:t>tjednu i 80 mg u 2.</w:t>
      </w:r>
      <w:r w:rsidR="000C5455" w:rsidRPr="00752E62">
        <w:rPr>
          <w:color w:val="000000" w:themeColor="text1"/>
        </w:rPr>
        <w:t> </w:t>
      </w:r>
      <w:r w:rsidRPr="00752E62">
        <w:rPr>
          <w:color w:val="000000" w:themeColor="text1"/>
        </w:rPr>
        <w:t>tjednu, a zatim u dozi od 40 mg svaki tjedan, počevši od 4.</w:t>
      </w:r>
      <w:r w:rsidR="000C5455" w:rsidRPr="00752E62">
        <w:rPr>
          <w:color w:val="000000" w:themeColor="text1"/>
        </w:rPr>
        <w:t> </w:t>
      </w:r>
      <w:r w:rsidRPr="00752E62">
        <w:rPr>
          <w:color w:val="000000" w:themeColor="text1"/>
        </w:rPr>
        <w:t>tjedna pa sve do 11. tjedna. Tijekom ispitivanja, 19,3</w:t>
      </w:r>
      <w:r w:rsidR="006A6D10" w:rsidRPr="00752E62">
        <w:rPr>
          <w:color w:val="000000" w:themeColor="text1"/>
        </w:rPr>
        <w:t> %</w:t>
      </w:r>
      <w:r w:rsidRPr="00752E62">
        <w:rPr>
          <w:color w:val="000000" w:themeColor="text1"/>
        </w:rPr>
        <w:t> bolesnika nastavilo je primati terapiju oralnim antibioticima koje su uzimali pri uključivanju u ispitivanje. Nakon 12 tjedana terapije, bolesnici koji su tijekom razdoblja</w:t>
      </w:r>
      <w:r w:rsidR="00E00C42" w:rsidRPr="00752E62">
        <w:rPr>
          <w:color w:val="000000" w:themeColor="text1"/>
        </w:rPr>
        <w:t> </w:t>
      </w:r>
      <w:r w:rsidRPr="00752E62">
        <w:rPr>
          <w:color w:val="000000" w:themeColor="text1"/>
        </w:rPr>
        <w:t>A primali adalimumab ponovno su randomizirani u razdoblju</w:t>
      </w:r>
      <w:r w:rsidR="005058AC" w:rsidRPr="00752E62">
        <w:rPr>
          <w:color w:val="000000" w:themeColor="text1"/>
        </w:rPr>
        <w:t> </w:t>
      </w:r>
      <w:r w:rsidRPr="00752E62">
        <w:rPr>
          <w:color w:val="000000" w:themeColor="text1"/>
        </w:rPr>
        <w:t>B u jednu od 3</w:t>
      </w:r>
      <w:r w:rsidR="005058AC" w:rsidRPr="00752E62">
        <w:rPr>
          <w:color w:val="000000" w:themeColor="text1"/>
        </w:rPr>
        <w:t> </w:t>
      </w:r>
      <w:r w:rsidRPr="00752E62">
        <w:rPr>
          <w:color w:val="000000" w:themeColor="text1"/>
        </w:rPr>
        <w:t>terapijske skupine (adalimumab u dozi od 40 mg svaki tjedan, adalimumab u dozi od 40 mg svaki drugi tjedan ili placebo od 12. do 35. tjedna). Bolesnici koji su u razdoblju</w:t>
      </w:r>
      <w:r w:rsidR="005058AC" w:rsidRPr="00752E62">
        <w:rPr>
          <w:color w:val="000000" w:themeColor="text1"/>
        </w:rPr>
        <w:t> </w:t>
      </w:r>
      <w:r w:rsidRPr="00752E62">
        <w:rPr>
          <w:color w:val="000000" w:themeColor="text1"/>
        </w:rPr>
        <w:t>A bili randomizirani za primanje placeba nastavili su primati placebo i u razdoblju</w:t>
      </w:r>
      <w:r w:rsidR="005058AC" w:rsidRPr="00752E62">
        <w:rPr>
          <w:color w:val="000000" w:themeColor="text1"/>
        </w:rPr>
        <w:t> </w:t>
      </w:r>
      <w:r w:rsidRPr="00752E62">
        <w:rPr>
          <w:color w:val="000000" w:themeColor="text1"/>
        </w:rPr>
        <w:t xml:space="preserve">B. </w:t>
      </w:r>
    </w:p>
    <w:p w14:paraId="3432980B" w14:textId="77777777" w:rsidR="00C46587" w:rsidRPr="00752E62" w:rsidRDefault="00C46587" w:rsidP="00982118">
      <w:pPr>
        <w:rPr>
          <w:color w:val="000000" w:themeColor="text1"/>
        </w:rPr>
      </w:pPr>
    </w:p>
    <w:p w14:paraId="13FFA88E" w14:textId="77777777" w:rsidR="00C46587" w:rsidRPr="00752E62" w:rsidRDefault="00C46587" w:rsidP="00982118">
      <w:pPr>
        <w:rPr>
          <w:color w:val="000000" w:themeColor="text1"/>
        </w:rPr>
      </w:pPr>
      <w:r w:rsidRPr="00752E62">
        <w:rPr>
          <w:color w:val="000000" w:themeColor="text1"/>
        </w:rPr>
        <w:lastRenderedPageBreak/>
        <w:t>Bolesnici koji su sudjelovali u ispitivanjima</w:t>
      </w:r>
      <w:r w:rsidR="005058AC" w:rsidRPr="00752E62">
        <w:rPr>
          <w:color w:val="000000" w:themeColor="text1"/>
        </w:rPr>
        <w:t> </w:t>
      </w:r>
      <w:r w:rsidRPr="00752E62">
        <w:rPr>
          <w:color w:val="000000" w:themeColor="text1"/>
        </w:rPr>
        <w:t>HS</w:t>
      </w:r>
      <w:r w:rsidRPr="00752E62">
        <w:rPr>
          <w:color w:val="000000" w:themeColor="text1"/>
        </w:rPr>
        <w:noBreakHyphen/>
        <w:t>I i HS</w:t>
      </w:r>
      <w:r w:rsidRPr="00752E62">
        <w:rPr>
          <w:color w:val="000000" w:themeColor="text1"/>
        </w:rPr>
        <w:noBreakHyphen/>
        <w:t>II mogli su sudjelovati u otvorenom produžetku ispitivanja u kojem se adalimumab primjenjivao svaki tjedan u dozi od 40 mg. Srednja vrijednost izloženosti u cjelokupnoj populaciji liječenoj adalimumabom iznosila je 762 dana. Tijekom sva 3</w:t>
      </w:r>
      <w:r w:rsidR="00684747" w:rsidRPr="00752E62">
        <w:rPr>
          <w:color w:val="000000" w:themeColor="text1"/>
        </w:rPr>
        <w:t> </w:t>
      </w:r>
      <w:r w:rsidRPr="00752E62">
        <w:rPr>
          <w:color w:val="000000" w:themeColor="text1"/>
        </w:rPr>
        <w:t xml:space="preserve">ispitivanja bolesnici su svakodnevno koristili topikalnu antiseptičku tekućinu. </w:t>
      </w:r>
    </w:p>
    <w:p w14:paraId="51F1F8CC" w14:textId="77777777" w:rsidR="00C46587" w:rsidRPr="00752E62" w:rsidRDefault="00C46587" w:rsidP="00982118">
      <w:pPr>
        <w:rPr>
          <w:color w:val="000000" w:themeColor="text1"/>
        </w:rPr>
      </w:pPr>
    </w:p>
    <w:p w14:paraId="4AE28034" w14:textId="77777777" w:rsidR="00C46587" w:rsidRPr="00752E62" w:rsidRDefault="00C46587" w:rsidP="00ED34EF">
      <w:pPr>
        <w:keepNext/>
        <w:rPr>
          <w:i/>
          <w:color w:val="000000" w:themeColor="text1"/>
          <w:u w:val="single"/>
        </w:rPr>
      </w:pPr>
      <w:r w:rsidRPr="00752E62">
        <w:rPr>
          <w:i/>
          <w:color w:val="000000" w:themeColor="text1"/>
          <w:u w:val="single"/>
        </w:rPr>
        <w:t>Klinički odgovor</w:t>
      </w:r>
      <w:r w:rsidRPr="00752E62">
        <w:rPr>
          <w:i/>
          <w:color w:val="000000" w:themeColor="text1"/>
        </w:rPr>
        <w:t xml:space="preserve"> </w:t>
      </w:r>
    </w:p>
    <w:p w14:paraId="6E5D196A" w14:textId="77777777" w:rsidR="00C46587" w:rsidRPr="00752E62" w:rsidRDefault="00C46587" w:rsidP="00ED34EF">
      <w:pPr>
        <w:keepNext/>
        <w:rPr>
          <w:color w:val="000000" w:themeColor="text1"/>
        </w:rPr>
      </w:pPr>
    </w:p>
    <w:p w14:paraId="04A4DF23" w14:textId="77777777" w:rsidR="00C46587" w:rsidRPr="00752E62" w:rsidRDefault="00C46587" w:rsidP="00982118">
      <w:pPr>
        <w:rPr>
          <w:color w:val="000000" w:themeColor="text1"/>
        </w:rPr>
      </w:pPr>
      <w:r w:rsidRPr="00752E62">
        <w:rPr>
          <w:color w:val="000000" w:themeColor="text1"/>
        </w:rPr>
        <w:t xml:space="preserve">Smanjenje upalnih lezija i prevencija pogoršanja apscesa i drenirajućih fistula ocjenjivali su se na temelju kliničkog odgovora gnojnog hidradenitisa (engl. </w:t>
      </w:r>
      <w:r w:rsidRPr="00752E62">
        <w:rPr>
          <w:i/>
          <w:color w:val="000000" w:themeColor="text1"/>
        </w:rPr>
        <w:t>Hidradenitis Suppurativa Clinical Response</w:t>
      </w:r>
      <w:r w:rsidRPr="00752E62">
        <w:rPr>
          <w:color w:val="000000" w:themeColor="text1"/>
        </w:rPr>
        <w:t xml:space="preserve"> [HiSCR]; smanjenje ukupnog broja apscesa i upalnih nodula za najmanje 50</w:t>
      </w:r>
      <w:r w:rsidR="006A6D10" w:rsidRPr="00752E62">
        <w:rPr>
          <w:color w:val="000000" w:themeColor="text1"/>
        </w:rPr>
        <w:t> %</w:t>
      </w:r>
      <w:r w:rsidRPr="00752E62">
        <w:rPr>
          <w:color w:val="000000" w:themeColor="text1"/>
        </w:rPr>
        <w:t>, bez povećanja broja apscesa i bez povećanja broja drenirajućih fistula u odnosu na početnu vrijednost). Smanjenje kožne boli uzrokovane gnojnim hidradenitisom ocjenjivalo se uz pomoć brojčane ocjenske ljestvice u bolesnika koji su pri uključivanju u ispitivanje imali početni rezultat od 3 ili više na ljestvici od 11</w:t>
      </w:r>
      <w:r w:rsidR="00684747" w:rsidRPr="00752E62">
        <w:rPr>
          <w:color w:val="000000" w:themeColor="text1"/>
        </w:rPr>
        <w:t> </w:t>
      </w:r>
      <w:r w:rsidRPr="00752E62">
        <w:rPr>
          <w:color w:val="000000" w:themeColor="text1"/>
        </w:rPr>
        <w:t xml:space="preserve">bodova. </w:t>
      </w:r>
    </w:p>
    <w:p w14:paraId="4410FD48" w14:textId="77777777" w:rsidR="00C46587" w:rsidRPr="00752E62" w:rsidRDefault="00C46587" w:rsidP="00982118">
      <w:pPr>
        <w:rPr>
          <w:color w:val="000000" w:themeColor="text1"/>
        </w:rPr>
      </w:pPr>
    </w:p>
    <w:p w14:paraId="5AD19C81" w14:textId="77777777" w:rsidR="00C46587" w:rsidRPr="00752E62" w:rsidRDefault="00C46587" w:rsidP="00982118">
      <w:pPr>
        <w:rPr>
          <w:color w:val="000000" w:themeColor="text1"/>
        </w:rPr>
      </w:pPr>
      <w:r w:rsidRPr="00752E62">
        <w:rPr>
          <w:color w:val="000000" w:themeColor="text1"/>
        </w:rPr>
        <w:t>U 12. tjednu HiSCR je postigao značajno veći udio bolesnika liječenih adalimumabom naspram onih koji su primali placebo. U 12. je tjednu značajno veći udio bolesnika u ispitivanju</w:t>
      </w:r>
      <w:r w:rsidR="005058AC" w:rsidRPr="00752E62">
        <w:rPr>
          <w:color w:val="000000" w:themeColor="text1"/>
        </w:rPr>
        <w:t> </w:t>
      </w:r>
      <w:r w:rsidRPr="00752E62">
        <w:rPr>
          <w:color w:val="000000" w:themeColor="text1"/>
        </w:rPr>
        <w:t>HS</w:t>
      </w:r>
      <w:r w:rsidRPr="00752E62">
        <w:rPr>
          <w:color w:val="000000" w:themeColor="text1"/>
        </w:rPr>
        <w:noBreakHyphen/>
        <w:t>II doživio klinički značajno smanjenje kožne boli uzrokovane gnojnim hidradenitisom (vidjeti</w:t>
      </w:r>
      <w:r w:rsidR="005058AC" w:rsidRPr="00752E62">
        <w:rPr>
          <w:color w:val="000000" w:themeColor="text1"/>
        </w:rPr>
        <w:t> </w:t>
      </w:r>
      <w:r w:rsidRPr="00752E62">
        <w:rPr>
          <w:color w:val="000000" w:themeColor="text1"/>
        </w:rPr>
        <w:t>tablicu </w:t>
      </w:r>
      <w:r w:rsidR="00A71984" w:rsidRPr="00752E62">
        <w:rPr>
          <w:color w:val="000000" w:themeColor="text1"/>
        </w:rPr>
        <w:t>15</w:t>
      </w:r>
      <w:r w:rsidRPr="00752E62">
        <w:rPr>
          <w:color w:val="000000" w:themeColor="text1"/>
        </w:rPr>
        <w:t>). U bolesnika liječenih adalimumabom rizik od egzacerbacije bolesti značajno se smanjio tijekom prvih 12</w:t>
      </w:r>
      <w:r w:rsidR="00684747" w:rsidRPr="00752E62">
        <w:rPr>
          <w:color w:val="000000" w:themeColor="text1"/>
        </w:rPr>
        <w:t> </w:t>
      </w:r>
      <w:r w:rsidRPr="00752E62">
        <w:rPr>
          <w:color w:val="000000" w:themeColor="text1"/>
        </w:rPr>
        <w:t xml:space="preserve">tjedana liječenja. </w:t>
      </w:r>
    </w:p>
    <w:p w14:paraId="366DE98A" w14:textId="77777777" w:rsidR="00C46587" w:rsidRPr="00752E62" w:rsidRDefault="00C46587" w:rsidP="00982118">
      <w:pPr>
        <w:rPr>
          <w:color w:val="000000" w:themeColor="text1"/>
        </w:rPr>
      </w:pPr>
    </w:p>
    <w:p w14:paraId="31A52375" w14:textId="77777777" w:rsidR="00C46587" w:rsidRPr="00752E62" w:rsidRDefault="00C46587" w:rsidP="00B130BF">
      <w:pPr>
        <w:keepNext/>
        <w:rPr>
          <w:b/>
          <w:bCs/>
          <w:color w:val="000000" w:themeColor="text1"/>
        </w:rPr>
      </w:pPr>
      <w:r w:rsidRPr="00752E62">
        <w:rPr>
          <w:b/>
          <w:bCs/>
          <w:color w:val="000000" w:themeColor="text1"/>
        </w:rPr>
        <w:t xml:space="preserve">Tablica </w:t>
      </w:r>
      <w:r w:rsidR="00A71984" w:rsidRPr="00752E62">
        <w:rPr>
          <w:b/>
          <w:bCs/>
          <w:color w:val="000000" w:themeColor="text1"/>
        </w:rPr>
        <w:t>15</w:t>
      </w:r>
      <w:r w:rsidR="005058AC" w:rsidRPr="00752E62">
        <w:rPr>
          <w:b/>
          <w:bCs/>
          <w:color w:val="000000" w:themeColor="text1"/>
        </w:rPr>
        <w:t>.</w:t>
      </w:r>
      <w:r w:rsidRPr="00752E62">
        <w:rPr>
          <w:b/>
          <w:bCs/>
          <w:color w:val="000000" w:themeColor="text1"/>
        </w:rPr>
        <w:t xml:space="preserve"> Rezultati djelotvornosti u 12. tjednu, ispitivanja HS I i II</w:t>
      </w:r>
    </w:p>
    <w:p w14:paraId="274E0E8E" w14:textId="77777777" w:rsidR="00C46587" w:rsidRPr="00752E62" w:rsidRDefault="00C46587" w:rsidP="003146E9">
      <w:pPr>
        <w:keepNext/>
        <w:rPr>
          <w:color w:val="000000" w:themeColor="text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1485"/>
        <w:gridCol w:w="2014"/>
        <w:gridCol w:w="1478"/>
        <w:gridCol w:w="2014"/>
      </w:tblGrid>
      <w:tr w:rsidR="00C46587" w:rsidRPr="00752E62" w14:paraId="7FD32259" w14:textId="77777777" w:rsidTr="00081A6C">
        <w:tc>
          <w:tcPr>
            <w:tcW w:w="2135" w:type="dxa"/>
            <w:tcBorders>
              <w:top w:val="single" w:sz="4" w:space="0" w:color="auto"/>
              <w:left w:val="single" w:sz="4" w:space="0" w:color="auto"/>
              <w:bottom w:val="single" w:sz="4" w:space="0" w:color="auto"/>
              <w:right w:val="single" w:sz="4" w:space="0" w:color="auto"/>
            </w:tcBorders>
          </w:tcPr>
          <w:p w14:paraId="78912943" w14:textId="77777777" w:rsidR="00C46587" w:rsidRPr="00752E62" w:rsidRDefault="00C46587" w:rsidP="003146E9">
            <w:pPr>
              <w:keepNext/>
              <w:rPr>
                <w:color w:val="000000" w:themeColor="text1"/>
                <w:lang w:val="it-IT"/>
              </w:rPr>
            </w:pPr>
          </w:p>
        </w:tc>
        <w:tc>
          <w:tcPr>
            <w:tcW w:w="3588" w:type="dxa"/>
            <w:gridSpan w:val="2"/>
            <w:tcBorders>
              <w:top w:val="single" w:sz="4" w:space="0" w:color="auto"/>
              <w:left w:val="single" w:sz="4" w:space="0" w:color="auto"/>
              <w:bottom w:val="single" w:sz="4" w:space="0" w:color="auto"/>
              <w:right w:val="single" w:sz="4" w:space="0" w:color="auto"/>
            </w:tcBorders>
            <w:vAlign w:val="bottom"/>
            <w:hideMark/>
          </w:tcPr>
          <w:p w14:paraId="73E8DAB6" w14:textId="77777777" w:rsidR="00C46587" w:rsidRPr="00752E62" w:rsidRDefault="00C46587" w:rsidP="003146E9">
            <w:pPr>
              <w:keepNext/>
              <w:jc w:val="center"/>
              <w:rPr>
                <w:b/>
                <w:color w:val="000000" w:themeColor="text1"/>
              </w:rPr>
            </w:pPr>
            <w:r w:rsidRPr="00752E62">
              <w:rPr>
                <w:b/>
                <w:color w:val="000000" w:themeColor="text1"/>
              </w:rPr>
              <w:t>Ispitivanje HS I</w:t>
            </w:r>
          </w:p>
        </w:tc>
        <w:tc>
          <w:tcPr>
            <w:tcW w:w="3580" w:type="dxa"/>
            <w:gridSpan w:val="2"/>
            <w:tcBorders>
              <w:top w:val="single" w:sz="4" w:space="0" w:color="auto"/>
              <w:left w:val="single" w:sz="4" w:space="0" w:color="auto"/>
              <w:bottom w:val="single" w:sz="4" w:space="0" w:color="auto"/>
              <w:right w:val="single" w:sz="4" w:space="0" w:color="auto"/>
            </w:tcBorders>
            <w:vAlign w:val="bottom"/>
            <w:hideMark/>
          </w:tcPr>
          <w:p w14:paraId="471B5D32" w14:textId="77777777" w:rsidR="00C46587" w:rsidRPr="00752E62" w:rsidRDefault="00C46587" w:rsidP="003146E9">
            <w:pPr>
              <w:keepNext/>
              <w:jc w:val="center"/>
              <w:rPr>
                <w:color w:val="000000" w:themeColor="text1"/>
              </w:rPr>
            </w:pPr>
            <w:r w:rsidRPr="00752E62">
              <w:rPr>
                <w:b/>
                <w:color w:val="000000" w:themeColor="text1"/>
              </w:rPr>
              <w:t>Ispitivanje HS II</w:t>
            </w:r>
          </w:p>
        </w:tc>
      </w:tr>
      <w:tr w:rsidR="00C46587" w:rsidRPr="00752E62" w14:paraId="27C967E8" w14:textId="77777777" w:rsidTr="00081A6C">
        <w:tc>
          <w:tcPr>
            <w:tcW w:w="2135" w:type="dxa"/>
            <w:tcBorders>
              <w:top w:val="single" w:sz="4" w:space="0" w:color="auto"/>
              <w:left w:val="single" w:sz="4" w:space="0" w:color="auto"/>
              <w:bottom w:val="single" w:sz="4" w:space="0" w:color="auto"/>
              <w:right w:val="single" w:sz="4" w:space="0" w:color="auto"/>
            </w:tcBorders>
            <w:vAlign w:val="center"/>
            <w:hideMark/>
          </w:tcPr>
          <w:p w14:paraId="61D9B2B5" w14:textId="77777777" w:rsidR="00C46587" w:rsidRPr="00752E62" w:rsidRDefault="00C46587" w:rsidP="003146E9">
            <w:pPr>
              <w:keepNext/>
              <w:rPr>
                <w:color w:val="000000" w:themeColor="text1"/>
                <w:lang w:val="en-GB"/>
              </w:rPr>
            </w:pPr>
          </w:p>
        </w:tc>
        <w:tc>
          <w:tcPr>
            <w:tcW w:w="1527" w:type="dxa"/>
            <w:tcBorders>
              <w:top w:val="single" w:sz="4" w:space="0" w:color="auto"/>
              <w:left w:val="single" w:sz="4" w:space="0" w:color="auto"/>
              <w:bottom w:val="single" w:sz="4" w:space="0" w:color="auto"/>
              <w:right w:val="single" w:sz="4" w:space="0" w:color="auto"/>
            </w:tcBorders>
            <w:vAlign w:val="bottom"/>
            <w:hideMark/>
          </w:tcPr>
          <w:p w14:paraId="77A9A5B0" w14:textId="77777777" w:rsidR="00C46587" w:rsidRPr="00752E62" w:rsidRDefault="00C46587" w:rsidP="003146E9">
            <w:pPr>
              <w:keepNext/>
              <w:jc w:val="center"/>
              <w:rPr>
                <w:b/>
                <w:color w:val="000000" w:themeColor="text1"/>
              </w:rPr>
            </w:pPr>
            <w:r w:rsidRPr="00752E62">
              <w:rPr>
                <w:b/>
                <w:color w:val="000000" w:themeColor="text1"/>
              </w:rPr>
              <w:t>Placebo</w:t>
            </w:r>
          </w:p>
        </w:tc>
        <w:tc>
          <w:tcPr>
            <w:tcW w:w="2061" w:type="dxa"/>
            <w:tcBorders>
              <w:top w:val="single" w:sz="4" w:space="0" w:color="auto"/>
              <w:left w:val="single" w:sz="4" w:space="0" w:color="auto"/>
              <w:bottom w:val="single" w:sz="4" w:space="0" w:color="auto"/>
              <w:right w:val="single" w:sz="4" w:space="0" w:color="auto"/>
            </w:tcBorders>
            <w:vAlign w:val="bottom"/>
            <w:hideMark/>
          </w:tcPr>
          <w:p w14:paraId="42464C45" w14:textId="77777777" w:rsidR="00C46587" w:rsidRPr="00752E62" w:rsidRDefault="005A4709" w:rsidP="003146E9">
            <w:pPr>
              <w:keepNext/>
              <w:jc w:val="center"/>
              <w:rPr>
                <w:b/>
                <w:color w:val="000000" w:themeColor="text1"/>
              </w:rPr>
            </w:pPr>
            <w:r w:rsidRPr="00752E62">
              <w:rPr>
                <w:b/>
                <w:color w:val="000000" w:themeColor="text1"/>
              </w:rPr>
              <w:t>Adalimumab 40 mg svaki tjedan</w:t>
            </w:r>
          </w:p>
        </w:tc>
        <w:tc>
          <w:tcPr>
            <w:tcW w:w="1519" w:type="dxa"/>
            <w:tcBorders>
              <w:top w:val="single" w:sz="4" w:space="0" w:color="auto"/>
              <w:left w:val="single" w:sz="4" w:space="0" w:color="auto"/>
              <w:bottom w:val="single" w:sz="4" w:space="0" w:color="auto"/>
              <w:right w:val="single" w:sz="4" w:space="0" w:color="auto"/>
            </w:tcBorders>
            <w:vAlign w:val="bottom"/>
            <w:hideMark/>
          </w:tcPr>
          <w:p w14:paraId="1DE8CC4F" w14:textId="77777777" w:rsidR="00C46587" w:rsidRPr="00752E62" w:rsidRDefault="00C46587" w:rsidP="003146E9">
            <w:pPr>
              <w:keepNext/>
              <w:jc w:val="center"/>
              <w:rPr>
                <w:b/>
                <w:color w:val="000000" w:themeColor="text1"/>
              </w:rPr>
            </w:pPr>
            <w:r w:rsidRPr="00752E62">
              <w:rPr>
                <w:b/>
                <w:color w:val="000000" w:themeColor="text1"/>
              </w:rPr>
              <w:t>Placebo</w:t>
            </w:r>
          </w:p>
        </w:tc>
        <w:tc>
          <w:tcPr>
            <w:tcW w:w="2061" w:type="dxa"/>
            <w:tcBorders>
              <w:top w:val="single" w:sz="4" w:space="0" w:color="auto"/>
              <w:left w:val="single" w:sz="4" w:space="0" w:color="auto"/>
              <w:bottom w:val="single" w:sz="4" w:space="0" w:color="auto"/>
              <w:right w:val="single" w:sz="4" w:space="0" w:color="auto"/>
            </w:tcBorders>
            <w:vAlign w:val="bottom"/>
            <w:hideMark/>
          </w:tcPr>
          <w:p w14:paraId="06F2B2FE" w14:textId="77777777" w:rsidR="00C46587" w:rsidRPr="00752E62" w:rsidRDefault="005A4709" w:rsidP="003146E9">
            <w:pPr>
              <w:keepNext/>
              <w:jc w:val="center"/>
              <w:rPr>
                <w:b/>
                <w:color w:val="000000" w:themeColor="text1"/>
              </w:rPr>
            </w:pPr>
            <w:r w:rsidRPr="00752E62">
              <w:rPr>
                <w:b/>
                <w:color w:val="000000" w:themeColor="text1"/>
              </w:rPr>
              <w:t>Adalimumab 40 mg svaki tjedan</w:t>
            </w:r>
          </w:p>
        </w:tc>
      </w:tr>
      <w:tr w:rsidR="00C46587" w:rsidRPr="00752E62" w14:paraId="2E650F76" w14:textId="77777777" w:rsidTr="00081A6C">
        <w:tc>
          <w:tcPr>
            <w:tcW w:w="2135" w:type="dxa"/>
            <w:tcBorders>
              <w:top w:val="single" w:sz="4" w:space="0" w:color="auto"/>
              <w:left w:val="single" w:sz="4" w:space="0" w:color="auto"/>
              <w:bottom w:val="single" w:sz="4" w:space="0" w:color="auto"/>
              <w:right w:val="single" w:sz="4" w:space="0" w:color="auto"/>
            </w:tcBorders>
            <w:hideMark/>
          </w:tcPr>
          <w:p w14:paraId="74A3FA82" w14:textId="77777777" w:rsidR="00F8398D" w:rsidRPr="00752E62" w:rsidRDefault="00C46587" w:rsidP="00F8398D">
            <w:pPr>
              <w:keepNext/>
              <w:rPr>
                <w:color w:val="000000" w:themeColor="text1"/>
              </w:rPr>
            </w:pPr>
            <w:r w:rsidRPr="00752E62">
              <w:rPr>
                <w:color w:val="000000" w:themeColor="text1"/>
              </w:rPr>
              <w:t xml:space="preserve">Klinički odgovor </w:t>
            </w:r>
            <w:r w:rsidR="00F8398D" w:rsidRPr="00752E62">
              <w:rPr>
                <w:color w:val="000000" w:themeColor="text1"/>
              </w:rPr>
              <w:t>gnojnog</w:t>
            </w:r>
          </w:p>
          <w:p w14:paraId="51CE3527" w14:textId="77777777" w:rsidR="00C46587" w:rsidRPr="00752E62" w:rsidRDefault="00F8398D" w:rsidP="00F8398D">
            <w:pPr>
              <w:keepNext/>
              <w:rPr>
                <w:color w:val="000000" w:themeColor="text1"/>
              </w:rPr>
            </w:pPr>
            <w:r w:rsidRPr="00752E62">
              <w:rPr>
                <w:color w:val="000000" w:themeColor="text1"/>
              </w:rPr>
              <w:t xml:space="preserve">hidradenitisa </w:t>
            </w:r>
            <w:r w:rsidR="00C46587" w:rsidRPr="00752E62">
              <w:rPr>
                <w:color w:val="000000" w:themeColor="text1"/>
              </w:rPr>
              <w:t>(HiSCR)</w:t>
            </w:r>
            <w:r w:rsidR="00C46587" w:rsidRPr="00752E62">
              <w:rPr>
                <w:color w:val="000000" w:themeColor="text1"/>
                <w:vertAlign w:val="superscript"/>
              </w:rPr>
              <w:t>a</w:t>
            </w:r>
          </w:p>
        </w:tc>
        <w:tc>
          <w:tcPr>
            <w:tcW w:w="1527" w:type="dxa"/>
            <w:tcBorders>
              <w:top w:val="single" w:sz="4" w:space="0" w:color="auto"/>
              <w:left w:val="single" w:sz="4" w:space="0" w:color="auto"/>
              <w:bottom w:val="single" w:sz="4" w:space="0" w:color="auto"/>
              <w:right w:val="single" w:sz="4" w:space="0" w:color="auto"/>
            </w:tcBorders>
            <w:vAlign w:val="center"/>
            <w:hideMark/>
          </w:tcPr>
          <w:p w14:paraId="6ED9F09B" w14:textId="77777777" w:rsidR="00C46587" w:rsidRPr="00752E62" w:rsidRDefault="00C46587" w:rsidP="003146E9">
            <w:pPr>
              <w:keepNext/>
              <w:jc w:val="center"/>
              <w:rPr>
                <w:color w:val="000000" w:themeColor="text1"/>
              </w:rPr>
            </w:pPr>
            <w:r w:rsidRPr="00752E62">
              <w:rPr>
                <w:color w:val="000000" w:themeColor="text1"/>
              </w:rPr>
              <w:t>N = 154</w:t>
            </w:r>
          </w:p>
          <w:p w14:paraId="39F0698A" w14:textId="77777777" w:rsidR="00C46587" w:rsidRPr="00752E62" w:rsidRDefault="00C46587" w:rsidP="003146E9">
            <w:pPr>
              <w:keepNext/>
              <w:jc w:val="center"/>
              <w:rPr>
                <w:color w:val="000000" w:themeColor="text1"/>
              </w:rPr>
            </w:pPr>
            <w:r w:rsidRPr="00752E62">
              <w:rPr>
                <w:color w:val="000000" w:themeColor="text1"/>
              </w:rPr>
              <w:t>40 (26,0</w:t>
            </w:r>
            <w:r w:rsidR="006A6D10" w:rsidRPr="00752E62">
              <w:rPr>
                <w:color w:val="000000" w:themeColor="text1"/>
              </w:rPr>
              <w:t> %</w:t>
            </w:r>
            <w:r w:rsidRPr="00752E62">
              <w:rPr>
                <w:color w:val="000000" w:themeColor="text1"/>
              </w:rPr>
              <w:t>)</w:t>
            </w:r>
          </w:p>
        </w:tc>
        <w:tc>
          <w:tcPr>
            <w:tcW w:w="2061" w:type="dxa"/>
            <w:tcBorders>
              <w:top w:val="single" w:sz="4" w:space="0" w:color="auto"/>
              <w:left w:val="single" w:sz="4" w:space="0" w:color="auto"/>
              <w:bottom w:val="single" w:sz="4" w:space="0" w:color="auto"/>
              <w:right w:val="single" w:sz="4" w:space="0" w:color="auto"/>
            </w:tcBorders>
            <w:vAlign w:val="center"/>
            <w:hideMark/>
          </w:tcPr>
          <w:p w14:paraId="570D9717" w14:textId="77777777" w:rsidR="00C46587" w:rsidRPr="00752E62" w:rsidRDefault="00C46587" w:rsidP="003146E9">
            <w:pPr>
              <w:keepNext/>
              <w:jc w:val="center"/>
              <w:rPr>
                <w:color w:val="000000" w:themeColor="text1"/>
              </w:rPr>
            </w:pPr>
            <w:r w:rsidRPr="00752E62">
              <w:rPr>
                <w:color w:val="000000" w:themeColor="text1"/>
              </w:rPr>
              <w:t>N = 153</w:t>
            </w:r>
          </w:p>
          <w:p w14:paraId="3F6A43E4" w14:textId="77777777" w:rsidR="00C46587" w:rsidRPr="00752E62" w:rsidRDefault="00C46587" w:rsidP="003146E9">
            <w:pPr>
              <w:keepNext/>
              <w:jc w:val="center"/>
              <w:rPr>
                <w:color w:val="000000" w:themeColor="text1"/>
              </w:rPr>
            </w:pPr>
            <w:r w:rsidRPr="00752E62">
              <w:rPr>
                <w:color w:val="000000" w:themeColor="text1"/>
              </w:rPr>
              <w:t>64 (41,8</w:t>
            </w:r>
            <w:r w:rsidR="006A6D10" w:rsidRPr="00752E62">
              <w:rPr>
                <w:color w:val="000000" w:themeColor="text1"/>
              </w:rPr>
              <w:t> %</w:t>
            </w:r>
            <w:r w:rsidRPr="00752E62">
              <w:rPr>
                <w:color w:val="000000" w:themeColor="text1"/>
              </w:rPr>
              <w:t>)</w:t>
            </w:r>
            <w:r w:rsidRPr="00752E62">
              <w:rPr>
                <w:color w:val="000000" w:themeColor="text1"/>
                <w:vertAlign w:val="superscript"/>
              </w:rPr>
              <w:t>*</w:t>
            </w:r>
          </w:p>
        </w:tc>
        <w:tc>
          <w:tcPr>
            <w:tcW w:w="1519" w:type="dxa"/>
            <w:tcBorders>
              <w:top w:val="single" w:sz="4" w:space="0" w:color="auto"/>
              <w:left w:val="single" w:sz="4" w:space="0" w:color="auto"/>
              <w:bottom w:val="single" w:sz="4" w:space="0" w:color="auto"/>
              <w:right w:val="single" w:sz="4" w:space="0" w:color="auto"/>
            </w:tcBorders>
            <w:vAlign w:val="center"/>
            <w:hideMark/>
          </w:tcPr>
          <w:p w14:paraId="6ABB694D" w14:textId="77777777" w:rsidR="00C46587" w:rsidRPr="00752E62" w:rsidRDefault="00C46587" w:rsidP="003146E9">
            <w:pPr>
              <w:keepNext/>
              <w:jc w:val="center"/>
              <w:rPr>
                <w:color w:val="000000" w:themeColor="text1"/>
              </w:rPr>
            </w:pPr>
            <w:r w:rsidRPr="00752E62">
              <w:rPr>
                <w:color w:val="000000" w:themeColor="text1"/>
              </w:rPr>
              <w:t>N = 163</w:t>
            </w:r>
          </w:p>
          <w:p w14:paraId="32C3A942" w14:textId="77777777" w:rsidR="00C46587" w:rsidRPr="00752E62" w:rsidRDefault="00C46587" w:rsidP="003146E9">
            <w:pPr>
              <w:keepNext/>
              <w:jc w:val="center"/>
              <w:rPr>
                <w:color w:val="000000" w:themeColor="text1"/>
              </w:rPr>
            </w:pPr>
            <w:r w:rsidRPr="00752E62">
              <w:rPr>
                <w:color w:val="000000" w:themeColor="text1"/>
              </w:rPr>
              <w:t>45 (27,6</w:t>
            </w:r>
            <w:r w:rsidR="006A6D10" w:rsidRPr="00752E62">
              <w:rPr>
                <w:color w:val="000000" w:themeColor="text1"/>
              </w:rPr>
              <w:t> %</w:t>
            </w:r>
            <w:r w:rsidRPr="00752E62">
              <w:rPr>
                <w:color w:val="000000" w:themeColor="text1"/>
              </w:rPr>
              <w:t>)</w:t>
            </w:r>
          </w:p>
        </w:tc>
        <w:tc>
          <w:tcPr>
            <w:tcW w:w="2061" w:type="dxa"/>
            <w:tcBorders>
              <w:top w:val="single" w:sz="4" w:space="0" w:color="auto"/>
              <w:left w:val="single" w:sz="4" w:space="0" w:color="auto"/>
              <w:bottom w:val="single" w:sz="4" w:space="0" w:color="auto"/>
              <w:right w:val="single" w:sz="4" w:space="0" w:color="auto"/>
            </w:tcBorders>
            <w:vAlign w:val="center"/>
            <w:hideMark/>
          </w:tcPr>
          <w:p w14:paraId="17410D3D" w14:textId="77777777" w:rsidR="00C46587" w:rsidRPr="00752E62" w:rsidRDefault="00C46587" w:rsidP="003146E9">
            <w:pPr>
              <w:keepNext/>
              <w:jc w:val="center"/>
              <w:rPr>
                <w:color w:val="000000" w:themeColor="text1"/>
              </w:rPr>
            </w:pPr>
            <w:r w:rsidRPr="00752E62">
              <w:rPr>
                <w:color w:val="000000" w:themeColor="text1"/>
              </w:rPr>
              <w:t>N = 163</w:t>
            </w:r>
          </w:p>
          <w:p w14:paraId="35A5A2D8" w14:textId="77777777" w:rsidR="00C46587" w:rsidRPr="00752E62" w:rsidRDefault="00C46587" w:rsidP="003146E9">
            <w:pPr>
              <w:keepNext/>
              <w:jc w:val="center"/>
              <w:rPr>
                <w:color w:val="000000" w:themeColor="text1"/>
              </w:rPr>
            </w:pPr>
            <w:r w:rsidRPr="00752E62">
              <w:rPr>
                <w:color w:val="000000" w:themeColor="text1"/>
              </w:rPr>
              <w:t>96 (58,9</w:t>
            </w:r>
            <w:r w:rsidR="006A6D10" w:rsidRPr="00752E62">
              <w:rPr>
                <w:color w:val="000000" w:themeColor="text1"/>
              </w:rPr>
              <w:t> %</w:t>
            </w:r>
            <w:r w:rsidRPr="00752E62">
              <w:rPr>
                <w:color w:val="000000" w:themeColor="text1"/>
              </w:rPr>
              <w:t>)</w:t>
            </w:r>
            <w:r w:rsidRPr="00752E62">
              <w:rPr>
                <w:color w:val="000000" w:themeColor="text1"/>
                <w:vertAlign w:val="superscript"/>
              </w:rPr>
              <w:t>***</w:t>
            </w:r>
          </w:p>
        </w:tc>
      </w:tr>
      <w:tr w:rsidR="00C46587" w:rsidRPr="00752E62" w14:paraId="6ECDDCA9" w14:textId="77777777" w:rsidTr="00081A6C">
        <w:tc>
          <w:tcPr>
            <w:tcW w:w="2135" w:type="dxa"/>
            <w:tcBorders>
              <w:top w:val="single" w:sz="4" w:space="0" w:color="auto"/>
              <w:left w:val="single" w:sz="4" w:space="0" w:color="auto"/>
              <w:bottom w:val="single" w:sz="4" w:space="0" w:color="auto"/>
              <w:right w:val="single" w:sz="4" w:space="0" w:color="auto"/>
            </w:tcBorders>
            <w:hideMark/>
          </w:tcPr>
          <w:p w14:paraId="760EF748" w14:textId="77777777" w:rsidR="00C46587" w:rsidRPr="00752E62" w:rsidRDefault="00C46587" w:rsidP="003146E9">
            <w:pPr>
              <w:keepNext/>
              <w:rPr>
                <w:color w:val="000000" w:themeColor="text1"/>
              </w:rPr>
            </w:pPr>
            <w:r w:rsidRPr="00752E62">
              <w:rPr>
                <w:color w:val="000000" w:themeColor="text1"/>
              </w:rPr>
              <w:t>Smanjenje kožne boli za ≥ 30</w:t>
            </w:r>
            <w:r w:rsidR="006A6D10" w:rsidRPr="00752E62">
              <w:rPr>
                <w:color w:val="000000" w:themeColor="text1"/>
              </w:rPr>
              <w:t> %</w:t>
            </w:r>
            <w:r w:rsidRPr="00752E62">
              <w:rPr>
                <w:color w:val="000000" w:themeColor="text1"/>
                <w:vertAlign w:val="superscript"/>
              </w:rPr>
              <w:t>b</w:t>
            </w:r>
          </w:p>
          <w:p w14:paraId="3731880F" w14:textId="77777777" w:rsidR="00C46587" w:rsidRPr="00752E62" w:rsidRDefault="00C46587" w:rsidP="003146E9">
            <w:pPr>
              <w:keepNext/>
              <w:rPr>
                <w:color w:val="000000" w:themeColor="text1"/>
              </w:rPr>
            </w:pPr>
          </w:p>
        </w:tc>
        <w:tc>
          <w:tcPr>
            <w:tcW w:w="1527" w:type="dxa"/>
            <w:tcBorders>
              <w:top w:val="single" w:sz="4" w:space="0" w:color="auto"/>
              <w:left w:val="single" w:sz="4" w:space="0" w:color="auto"/>
              <w:bottom w:val="single" w:sz="4" w:space="0" w:color="auto"/>
              <w:right w:val="single" w:sz="4" w:space="0" w:color="auto"/>
            </w:tcBorders>
            <w:vAlign w:val="center"/>
            <w:hideMark/>
          </w:tcPr>
          <w:p w14:paraId="023D6784" w14:textId="77777777" w:rsidR="00C46587" w:rsidRPr="00752E62" w:rsidRDefault="00C46587" w:rsidP="003146E9">
            <w:pPr>
              <w:keepNext/>
              <w:jc w:val="center"/>
              <w:rPr>
                <w:color w:val="000000" w:themeColor="text1"/>
              </w:rPr>
            </w:pPr>
            <w:r w:rsidRPr="00752E62">
              <w:rPr>
                <w:color w:val="000000" w:themeColor="text1"/>
              </w:rPr>
              <w:t>N = 109</w:t>
            </w:r>
          </w:p>
          <w:p w14:paraId="08B8F20C" w14:textId="77777777" w:rsidR="00C46587" w:rsidRPr="00752E62" w:rsidRDefault="00C46587" w:rsidP="003146E9">
            <w:pPr>
              <w:keepNext/>
              <w:jc w:val="center"/>
              <w:rPr>
                <w:color w:val="000000" w:themeColor="text1"/>
              </w:rPr>
            </w:pPr>
            <w:r w:rsidRPr="00752E62">
              <w:rPr>
                <w:color w:val="000000" w:themeColor="text1"/>
              </w:rPr>
              <w:t>27 (24,8</w:t>
            </w:r>
            <w:r w:rsidR="006A6D10" w:rsidRPr="00752E62">
              <w:rPr>
                <w:color w:val="000000" w:themeColor="text1"/>
              </w:rPr>
              <w:t> %</w:t>
            </w:r>
            <w:r w:rsidRPr="00752E62">
              <w:rPr>
                <w:color w:val="000000" w:themeColor="text1"/>
              </w:rPr>
              <w:t>)</w:t>
            </w:r>
          </w:p>
        </w:tc>
        <w:tc>
          <w:tcPr>
            <w:tcW w:w="2061" w:type="dxa"/>
            <w:tcBorders>
              <w:top w:val="single" w:sz="4" w:space="0" w:color="auto"/>
              <w:left w:val="single" w:sz="4" w:space="0" w:color="auto"/>
              <w:bottom w:val="single" w:sz="4" w:space="0" w:color="auto"/>
              <w:right w:val="single" w:sz="4" w:space="0" w:color="auto"/>
            </w:tcBorders>
            <w:vAlign w:val="center"/>
            <w:hideMark/>
          </w:tcPr>
          <w:p w14:paraId="3A2A6797" w14:textId="77777777" w:rsidR="00C46587" w:rsidRPr="00752E62" w:rsidRDefault="00C46587" w:rsidP="003146E9">
            <w:pPr>
              <w:keepNext/>
              <w:jc w:val="center"/>
              <w:rPr>
                <w:color w:val="000000" w:themeColor="text1"/>
              </w:rPr>
            </w:pPr>
            <w:r w:rsidRPr="00752E62">
              <w:rPr>
                <w:color w:val="000000" w:themeColor="text1"/>
              </w:rPr>
              <w:t>N = 122</w:t>
            </w:r>
          </w:p>
          <w:p w14:paraId="07D4E34B" w14:textId="77777777" w:rsidR="00C46587" w:rsidRPr="00752E62" w:rsidRDefault="00C46587" w:rsidP="003146E9">
            <w:pPr>
              <w:keepNext/>
              <w:jc w:val="center"/>
              <w:rPr>
                <w:color w:val="000000" w:themeColor="text1"/>
              </w:rPr>
            </w:pPr>
            <w:r w:rsidRPr="00752E62">
              <w:rPr>
                <w:color w:val="000000" w:themeColor="text1"/>
              </w:rPr>
              <w:t>34 (27,9</w:t>
            </w:r>
            <w:r w:rsidR="006A6D10" w:rsidRPr="00752E62">
              <w:rPr>
                <w:color w:val="000000" w:themeColor="text1"/>
              </w:rPr>
              <w:t> %</w:t>
            </w:r>
            <w:r w:rsidRPr="00752E62">
              <w:rPr>
                <w:color w:val="000000" w:themeColor="text1"/>
              </w:rPr>
              <w:t>)</w:t>
            </w:r>
          </w:p>
        </w:tc>
        <w:tc>
          <w:tcPr>
            <w:tcW w:w="1519" w:type="dxa"/>
            <w:tcBorders>
              <w:top w:val="single" w:sz="4" w:space="0" w:color="auto"/>
              <w:left w:val="single" w:sz="4" w:space="0" w:color="auto"/>
              <w:bottom w:val="single" w:sz="4" w:space="0" w:color="auto"/>
              <w:right w:val="single" w:sz="4" w:space="0" w:color="auto"/>
            </w:tcBorders>
            <w:vAlign w:val="center"/>
            <w:hideMark/>
          </w:tcPr>
          <w:p w14:paraId="0D205777" w14:textId="77777777" w:rsidR="00C46587" w:rsidRPr="00752E62" w:rsidRDefault="00C46587" w:rsidP="003146E9">
            <w:pPr>
              <w:keepNext/>
              <w:jc w:val="center"/>
              <w:rPr>
                <w:color w:val="000000" w:themeColor="text1"/>
              </w:rPr>
            </w:pPr>
            <w:r w:rsidRPr="00752E62">
              <w:rPr>
                <w:color w:val="000000" w:themeColor="text1"/>
              </w:rPr>
              <w:t>N = 111</w:t>
            </w:r>
          </w:p>
          <w:p w14:paraId="2CC831F2" w14:textId="77777777" w:rsidR="00C46587" w:rsidRPr="00752E62" w:rsidRDefault="00C46587" w:rsidP="003146E9">
            <w:pPr>
              <w:keepNext/>
              <w:jc w:val="center"/>
              <w:rPr>
                <w:color w:val="000000" w:themeColor="text1"/>
              </w:rPr>
            </w:pPr>
            <w:r w:rsidRPr="00752E62">
              <w:rPr>
                <w:color w:val="000000" w:themeColor="text1"/>
              </w:rPr>
              <w:t>23 (20,7</w:t>
            </w:r>
            <w:r w:rsidR="006A6D10" w:rsidRPr="00752E62">
              <w:rPr>
                <w:color w:val="000000" w:themeColor="text1"/>
              </w:rPr>
              <w:t> %</w:t>
            </w:r>
            <w:r w:rsidRPr="00752E62">
              <w:rPr>
                <w:color w:val="000000" w:themeColor="text1"/>
              </w:rPr>
              <w:t>)</w:t>
            </w:r>
          </w:p>
        </w:tc>
        <w:tc>
          <w:tcPr>
            <w:tcW w:w="2061" w:type="dxa"/>
            <w:tcBorders>
              <w:top w:val="single" w:sz="4" w:space="0" w:color="auto"/>
              <w:left w:val="single" w:sz="4" w:space="0" w:color="auto"/>
              <w:bottom w:val="single" w:sz="4" w:space="0" w:color="auto"/>
              <w:right w:val="single" w:sz="4" w:space="0" w:color="auto"/>
            </w:tcBorders>
            <w:vAlign w:val="center"/>
            <w:hideMark/>
          </w:tcPr>
          <w:p w14:paraId="1730CFDB" w14:textId="77777777" w:rsidR="00C46587" w:rsidRPr="00752E62" w:rsidRDefault="00C46587" w:rsidP="003146E9">
            <w:pPr>
              <w:keepNext/>
              <w:jc w:val="center"/>
              <w:rPr>
                <w:color w:val="000000" w:themeColor="text1"/>
              </w:rPr>
            </w:pPr>
            <w:r w:rsidRPr="00752E62">
              <w:rPr>
                <w:color w:val="000000" w:themeColor="text1"/>
              </w:rPr>
              <w:t>N = 105</w:t>
            </w:r>
          </w:p>
          <w:p w14:paraId="46A2CE37" w14:textId="77777777" w:rsidR="00C46587" w:rsidRPr="00752E62" w:rsidRDefault="00C46587" w:rsidP="003146E9">
            <w:pPr>
              <w:keepNext/>
              <w:jc w:val="center"/>
              <w:rPr>
                <w:color w:val="000000" w:themeColor="text1"/>
              </w:rPr>
            </w:pPr>
            <w:r w:rsidRPr="00752E62">
              <w:rPr>
                <w:color w:val="000000" w:themeColor="text1"/>
              </w:rPr>
              <w:t>48 (45,7</w:t>
            </w:r>
            <w:r w:rsidR="006A6D10" w:rsidRPr="00752E62">
              <w:rPr>
                <w:color w:val="000000" w:themeColor="text1"/>
              </w:rPr>
              <w:t> %</w:t>
            </w:r>
            <w:r w:rsidRPr="00752E62">
              <w:rPr>
                <w:color w:val="000000" w:themeColor="text1"/>
              </w:rPr>
              <w:t>)</w:t>
            </w:r>
            <w:r w:rsidRPr="00752E62">
              <w:rPr>
                <w:color w:val="000000" w:themeColor="text1"/>
                <w:vertAlign w:val="superscript"/>
              </w:rPr>
              <w:t>***</w:t>
            </w:r>
          </w:p>
        </w:tc>
      </w:tr>
      <w:tr w:rsidR="00081A6C" w:rsidRPr="00752E62" w14:paraId="6335CF0B" w14:textId="77777777" w:rsidTr="00081A6C">
        <w:tc>
          <w:tcPr>
            <w:tcW w:w="9303" w:type="dxa"/>
            <w:gridSpan w:val="5"/>
            <w:tcBorders>
              <w:top w:val="single" w:sz="4" w:space="0" w:color="auto"/>
              <w:left w:val="nil"/>
              <w:bottom w:val="nil"/>
              <w:right w:val="nil"/>
            </w:tcBorders>
          </w:tcPr>
          <w:p w14:paraId="6A972093" w14:textId="77777777" w:rsidR="00081A6C" w:rsidRPr="00CF2D02" w:rsidRDefault="00081A6C" w:rsidP="003146E9">
            <w:pPr>
              <w:keepNext/>
              <w:ind w:left="270" w:hanging="270"/>
              <w:rPr>
                <w:color w:val="000000" w:themeColor="text1"/>
                <w:sz w:val="20"/>
              </w:rPr>
            </w:pPr>
            <w:r w:rsidRPr="00CF2D02">
              <w:rPr>
                <w:color w:val="000000" w:themeColor="text1"/>
                <w:sz w:val="20"/>
              </w:rPr>
              <w:t>* P</w:t>
            </w:r>
            <w:r w:rsidR="00674531" w:rsidRPr="00CF2D02">
              <w:rPr>
                <w:color w:val="000000" w:themeColor="text1"/>
                <w:sz w:val="20"/>
              </w:rPr>
              <w:t> </w:t>
            </w:r>
            <w:r w:rsidRPr="00CF2D02">
              <w:rPr>
                <w:color w:val="000000" w:themeColor="text1"/>
                <w:sz w:val="20"/>
              </w:rPr>
              <w:t>&lt;</w:t>
            </w:r>
            <w:r w:rsidR="00674531" w:rsidRPr="00CF2D02">
              <w:rPr>
                <w:color w:val="000000" w:themeColor="text1"/>
                <w:sz w:val="20"/>
              </w:rPr>
              <w:t> </w:t>
            </w:r>
            <w:r w:rsidRPr="00CF2D02">
              <w:rPr>
                <w:color w:val="000000" w:themeColor="text1"/>
                <w:sz w:val="20"/>
              </w:rPr>
              <w:t>0,05, ***</w:t>
            </w:r>
            <w:r w:rsidRPr="00CF2D02">
              <w:rPr>
                <w:i/>
                <w:color w:val="000000" w:themeColor="text1"/>
                <w:sz w:val="20"/>
              </w:rPr>
              <w:t>P</w:t>
            </w:r>
            <w:r w:rsidR="00674531" w:rsidRPr="00CF2D02">
              <w:rPr>
                <w:color w:val="000000" w:themeColor="text1"/>
                <w:sz w:val="20"/>
              </w:rPr>
              <w:t> </w:t>
            </w:r>
            <w:r w:rsidRPr="00CF2D02">
              <w:rPr>
                <w:color w:val="000000" w:themeColor="text1"/>
                <w:sz w:val="20"/>
              </w:rPr>
              <w:t>&lt;</w:t>
            </w:r>
            <w:r w:rsidR="00674531" w:rsidRPr="00CF2D02">
              <w:rPr>
                <w:color w:val="000000" w:themeColor="text1"/>
                <w:sz w:val="20"/>
              </w:rPr>
              <w:t> </w:t>
            </w:r>
            <w:r w:rsidRPr="00CF2D02">
              <w:rPr>
                <w:color w:val="000000" w:themeColor="text1"/>
                <w:sz w:val="20"/>
              </w:rPr>
              <w:t>0,001, adalimumab naspram placeba</w:t>
            </w:r>
          </w:p>
          <w:p w14:paraId="42C997DF" w14:textId="77777777" w:rsidR="00081A6C" w:rsidRPr="00CF2D02" w:rsidRDefault="00081A6C" w:rsidP="003146E9">
            <w:pPr>
              <w:keepNext/>
              <w:ind w:left="270" w:hanging="270"/>
              <w:rPr>
                <w:color w:val="000000" w:themeColor="text1"/>
                <w:sz w:val="20"/>
              </w:rPr>
            </w:pPr>
            <w:r w:rsidRPr="00CF2D02">
              <w:rPr>
                <w:color w:val="000000" w:themeColor="text1"/>
                <w:sz w:val="20"/>
                <w:vertAlign w:val="superscript"/>
              </w:rPr>
              <w:t>a</w:t>
            </w:r>
            <w:r w:rsidRPr="00CF2D02">
              <w:rPr>
                <w:color w:val="000000" w:themeColor="text1"/>
                <w:sz w:val="20"/>
              </w:rPr>
              <w:tab/>
              <w:t>Među svim randomiziranim bolesnicima.</w:t>
            </w:r>
          </w:p>
          <w:p w14:paraId="4AD41223" w14:textId="77777777" w:rsidR="00081A6C" w:rsidRPr="00CF2D02" w:rsidRDefault="00081A6C" w:rsidP="003146E9">
            <w:pPr>
              <w:keepNext/>
              <w:ind w:left="270" w:hanging="270"/>
              <w:rPr>
                <w:color w:val="000000" w:themeColor="text1"/>
                <w:sz w:val="20"/>
              </w:rPr>
            </w:pPr>
            <w:r w:rsidRPr="00CF2D02">
              <w:rPr>
                <w:color w:val="000000" w:themeColor="text1"/>
                <w:sz w:val="20"/>
                <w:vertAlign w:val="superscript"/>
              </w:rPr>
              <w:t>b</w:t>
            </w:r>
            <w:r w:rsidRPr="00CF2D02">
              <w:rPr>
                <w:color w:val="000000" w:themeColor="text1"/>
                <w:sz w:val="20"/>
              </w:rPr>
              <w:tab/>
              <w:t>Među bolesnicima s procijenjenom početnom kožnom boli uzrokovanom gnojnim hidradenitisom ≥</w:t>
            </w:r>
            <w:r w:rsidR="00351C21" w:rsidRPr="00CF2D02">
              <w:rPr>
                <w:color w:val="000000" w:themeColor="text1"/>
                <w:sz w:val="20"/>
              </w:rPr>
              <w:t> </w:t>
            </w:r>
            <w:r w:rsidRPr="00CF2D02">
              <w:rPr>
                <w:color w:val="000000" w:themeColor="text1"/>
                <w:sz w:val="20"/>
              </w:rPr>
              <w:t>3 prema brojčanoj ocjenskoj ljestvici od 0 do 10; 0 = bez kožne boli, 10 = nezamislivo jaka kožna bol.</w:t>
            </w:r>
          </w:p>
          <w:p w14:paraId="44C8B789" w14:textId="77777777" w:rsidR="00081A6C" w:rsidRPr="00CF2D02" w:rsidRDefault="00081A6C" w:rsidP="003146E9">
            <w:pPr>
              <w:keepNext/>
              <w:ind w:left="270" w:hanging="270"/>
              <w:rPr>
                <w:color w:val="000000" w:themeColor="text1"/>
                <w:sz w:val="20"/>
              </w:rPr>
            </w:pPr>
          </w:p>
        </w:tc>
      </w:tr>
    </w:tbl>
    <w:p w14:paraId="2254D5C1" w14:textId="77777777" w:rsidR="00C46587" w:rsidRPr="00752E62" w:rsidRDefault="00C46587" w:rsidP="00982118">
      <w:pPr>
        <w:rPr>
          <w:color w:val="000000" w:themeColor="text1"/>
        </w:rPr>
      </w:pPr>
    </w:p>
    <w:p w14:paraId="2B991126" w14:textId="77777777" w:rsidR="00C46587" w:rsidRPr="00752E62" w:rsidRDefault="00C46587" w:rsidP="00982118">
      <w:pPr>
        <w:rPr>
          <w:color w:val="000000" w:themeColor="text1"/>
        </w:rPr>
      </w:pPr>
      <w:r w:rsidRPr="00752E62">
        <w:rPr>
          <w:color w:val="000000" w:themeColor="text1"/>
        </w:rPr>
        <w:t>Liječenje adalimumabom u dozi od 40 mg svaki tjedan značajno je smanjilo rizik od pogoršanja apscesa i drenirajućih fistula. Približno dvostruko veći udio bolesnika u skupini koja je u prvih 12</w:t>
      </w:r>
      <w:r w:rsidR="00684747" w:rsidRPr="00752E62">
        <w:rPr>
          <w:color w:val="000000" w:themeColor="text1"/>
        </w:rPr>
        <w:t> </w:t>
      </w:r>
      <w:r w:rsidRPr="00752E62">
        <w:rPr>
          <w:color w:val="000000" w:themeColor="text1"/>
        </w:rPr>
        <w:t>tjedana ispitivanja</w:t>
      </w:r>
      <w:r w:rsidR="00351C21" w:rsidRPr="00752E62">
        <w:rPr>
          <w:color w:val="000000" w:themeColor="text1"/>
        </w:rPr>
        <w:t> </w:t>
      </w:r>
      <w:r w:rsidRPr="00752E62">
        <w:rPr>
          <w:color w:val="000000" w:themeColor="text1"/>
        </w:rPr>
        <w:t>HS</w:t>
      </w:r>
      <w:r w:rsidRPr="00752E62">
        <w:rPr>
          <w:color w:val="000000" w:themeColor="text1"/>
        </w:rPr>
        <w:noBreakHyphen/>
        <w:t>I i HS</w:t>
      </w:r>
      <w:r w:rsidRPr="00752E62">
        <w:rPr>
          <w:color w:val="000000" w:themeColor="text1"/>
        </w:rPr>
        <w:noBreakHyphen/>
        <w:t>II primala placebo, naspram onih koji su liječeni adalimumabom, doživio je pogoršanje apscesa (23,0</w:t>
      </w:r>
      <w:r w:rsidR="006A6D10" w:rsidRPr="00752E62">
        <w:rPr>
          <w:color w:val="000000" w:themeColor="text1"/>
        </w:rPr>
        <w:t> %</w:t>
      </w:r>
      <w:r w:rsidRPr="00752E62">
        <w:rPr>
          <w:color w:val="000000" w:themeColor="text1"/>
        </w:rPr>
        <w:t xml:space="preserve"> naspram 11,4</w:t>
      </w:r>
      <w:r w:rsidR="006A6D10" w:rsidRPr="00752E62">
        <w:rPr>
          <w:color w:val="000000" w:themeColor="text1"/>
        </w:rPr>
        <w:t> %</w:t>
      </w:r>
      <w:r w:rsidRPr="00752E62">
        <w:rPr>
          <w:color w:val="000000" w:themeColor="text1"/>
        </w:rPr>
        <w:t>) i drenirajućih fistula (30,0</w:t>
      </w:r>
      <w:r w:rsidR="006A6D10" w:rsidRPr="00752E62">
        <w:rPr>
          <w:color w:val="000000" w:themeColor="text1"/>
        </w:rPr>
        <w:t> %</w:t>
      </w:r>
      <w:r w:rsidRPr="00752E62">
        <w:rPr>
          <w:color w:val="000000" w:themeColor="text1"/>
        </w:rPr>
        <w:t xml:space="preserve"> naspram 13,9</w:t>
      </w:r>
      <w:r w:rsidR="006A6D10" w:rsidRPr="00752E62">
        <w:rPr>
          <w:color w:val="000000" w:themeColor="text1"/>
        </w:rPr>
        <w:t> %</w:t>
      </w:r>
      <w:r w:rsidRPr="00752E62">
        <w:rPr>
          <w:color w:val="000000" w:themeColor="text1"/>
        </w:rPr>
        <w:t xml:space="preserve">). </w:t>
      </w:r>
    </w:p>
    <w:p w14:paraId="2A33B5F3" w14:textId="77777777" w:rsidR="00C46587" w:rsidRPr="00752E62" w:rsidRDefault="00C46587" w:rsidP="00982118">
      <w:pPr>
        <w:rPr>
          <w:color w:val="000000" w:themeColor="text1"/>
        </w:rPr>
      </w:pPr>
    </w:p>
    <w:p w14:paraId="1CD7E845" w14:textId="77777777" w:rsidR="00C46587" w:rsidRPr="00752E62" w:rsidRDefault="00C46587" w:rsidP="00982118">
      <w:pPr>
        <w:rPr>
          <w:color w:val="000000" w:themeColor="text1"/>
        </w:rPr>
      </w:pPr>
      <w:r w:rsidRPr="00752E62">
        <w:rPr>
          <w:color w:val="000000" w:themeColor="text1"/>
        </w:rPr>
        <w:t xml:space="preserve">Veća poboljšanja od početka ispitivanja do 12. tjedna u odnosu na placebo zabilježena su za kvalitetu života vezanu uz zdravlje specifičnu za kožne bolesti, koja se određivala indeksom kvalitete života kod dermatoloških bolesti (engl. </w:t>
      </w:r>
      <w:r w:rsidRPr="00752E62">
        <w:rPr>
          <w:i/>
          <w:color w:val="000000" w:themeColor="text1"/>
        </w:rPr>
        <w:t>Dermatology Life Quality Index</w:t>
      </w:r>
      <w:r w:rsidRPr="00752E62">
        <w:rPr>
          <w:color w:val="000000" w:themeColor="text1"/>
        </w:rPr>
        <w:t xml:space="preserve"> [DLQI]; ispitivanja</w:t>
      </w:r>
      <w:r w:rsidR="003E674B" w:rsidRPr="00752E62">
        <w:rPr>
          <w:color w:val="000000" w:themeColor="text1"/>
        </w:rPr>
        <w:t> </w:t>
      </w:r>
      <w:r w:rsidRPr="00752E62">
        <w:rPr>
          <w:color w:val="000000" w:themeColor="text1"/>
        </w:rPr>
        <w:t>HS</w:t>
      </w:r>
      <w:r w:rsidRPr="00752E62">
        <w:rPr>
          <w:color w:val="000000" w:themeColor="text1"/>
        </w:rPr>
        <w:noBreakHyphen/>
        <w:t>I i HS</w:t>
      </w:r>
      <w:r w:rsidRPr="00752E62">
        <w:rPr>
          <w:color w:val="000000" w:themeColor="text1"/>
        </w:rPr>
        <w:noBreakHyphen/>
        <w:t xml:space="preserve">II), opće zadovoljstvo bolesnika farmakološkim liječenjem, koje se određivalo upitnikom za ocjenjivanje zadovoljstva farmakološkim liječenjem (engl. </w:t>
      </w:r>
      <w:r w:rsidRPr="00752E62">
        <w:rPr>
          <w:i/>
          <w:color w:val="000000" w:themeColor="text1"/>
        </w:rPr>
        <w:t>Treatment Satisfaction Questionnaire -</w:t>
      </w:r>
      <w:r w:rsidR="00351C21" w:rsidRPr="00752E62">
        <w:rPr>
          <w:i/>
          <w:color w:val="000000" w:themeColor="text1"/>
        </w:rPr>
        <w:t> </w:t>
      </w:r>
      <w:r w:rsidRPr="00752E62">
        <w:rPr>
          <w:i/>
          <w:color w:val="000000" w:themeColor="text1"/>
        </w:rPr>
        <w:t>medication</w:t>
      </w:r>
      <w:r w:rsidRPr="00752E62">
        <w:rPr>
          <w:color w:val="000000" w:themeColor="text1"/>
        </w:rPr>
        <w:t xml:space="preserve"> [TSQM]; ispitivanja</w:t>
      </w:r>
      <w:r w:rsidR="00351C21" w:rsidRPr="00752E62">
        <w:rPr>
          <w:color w:val="000000" w:themeColor="text1"/>
        </w:rPr>
        <w:t> </w:t>
      </w:r>
      <w:r w:rsidRPr="00752E62">
        <w:rPr>
          <w:color w:val="000000" w:themeColor="text1"/>
        </w:rPr>
        <w:t>HS</w:t>
      </w:r>
      <w:r w:rsidRPr="00752E62">
        <w:rPr>
          <w:color w:val="000000" w:themeColor="text1"/>
        </w:rPr>
        <w:noBreakHyphen/>
        <w:t>I i HS</w:t>
      </w:r>
      <w:r w:rsidRPr="00752E62">
        <w:rPr>
          <w:color w:val="000000" w:themeColor="text1"/>
        </w:rPr>
        <w:noBreakHyphen/>
        <w:t>II) i fizičko zdravlje, koje se određivalo na temelju rezultata za cjelokupnu fizičku komponentu upitnika SF</w:t>
      </w:r>
      <w:r w:rsidRPr="00752E62">
        <w:rPr>
          <w:color w:val="000000" w:themeColor="text1"/>
        </w:rPr>
        <w:noBreakHyphen/>
        <w:t>36 (ispitivanje</w:t>
      </w:r>
      <w:r w:rsidR="003E674B" w:rsidRPr="00752E62">
        <w:rPr>
          <w:color w:val="000000" w:themeColor="text1"/>
        </w:rPr>
        <w:t> </w:t>
      </w:r>
      <w:r w:rsidRPr="00752E62">
        <w:rPr>
          <w:color w:val="000000" w:themeColor="text1"/>
        </w:rPr>
        <w:t>HS</w:t>
      </w:r>
      <w:r w:rsidRPr="00752E62">
        <w:rPr>
          <w:color w:val="000000" w:themeColor="text1"/>
        </w:rPr>
        <w:noBreakHyphen/>
        <w:t xml:space="preserve">I). </w:t>
      </w:r>
    </w:p>
    <w:p w14:paraId="21F6735D" w14:textId="77777777" w:rsidR="00C46587" w:rsidRPr="00752E62" w:rsidRDefault="00C46587" w:rsidP="00982118">
      <w:pPr>
        <w:rPr>
          <w:color w:val="000000" w:themeColor="text1"/>
        </w:rPr>
      </w:pPr>
    </w:p>
    <w:p w14:paraId="06B47787" w14:textId="77777777" w:rsidR="00C46587" w:rsidRPr="00752E62" w:rsidRDefault="00C46587" w:rsidP="00982118">
      <w:pPr>
        <w:rPr>
          <w:color w:val="000000" w:themeColor="text1"/>
        </w:rPr>
      </w:pPr>
      <w:r w:rsidRPr="00752E62">
        <w:rPr>
          <w:color w:val="000000" w:themeColor="text1"/>
        </w:rPr>
        <w:t>Među bolesnicima koji su u 12. tjednu ostvarili barem djelomičan odgovor na liječenje adalimumabom u dozi od 40 mg svaki tjedan, stopa HiSCR-a zabilježena u 36.</w:t>
      </w:r>
      <w:r w:rsidR="003E674B" w:rsidRPr="00752E62">
        <w:rPr>
          <w:color w:val="000000" w:themeColor="text1"/>
        </w:rPr>
        <w:t> </w:t>
      </w:r>
      <w:r w:rsidRPr="00752E62">
        <w:rPr>
          <w:color w:val="000000" w:themeColor="text1"/>
        </w:rPr>
        <w:t>tjednu bila je veća u onih bolesnika koji su nastavili primati adalimumab svaki tjedan nego u bolesnika kojima je učestalost doziranja smanjena na jednom svaki drugi tjedan ili onih kojima je liječenje ukinuto (vidjeti tablicu</w:t>
      </w:r>
      <w:r w:rsidR="003E674B" w:rsidRPr="00752E62">
        <w:rPr>
          <w:color w:val="000000" w:themeColor="text1"/>
        </w:rPr>
        <w:t> </w:t>
      </w:r>
      <w:r w:rsidR="00A71984" w:rsidRPr="00752E62">
        <w:rPr>
          <w:color w:val="000000" w:themeColor="text1"/>
        </w:rPr>
        <w:t>16</w:t>
      </w:r>
      <w:r w:rsidRPr="00752E62">
        <w:rPr>
          <w:color w:val="000000" w:themeColor="text1"/>
        </w:rPr>
        <w:t>).</w:t>
      </w:r>
    </w:p>
    <w:p w14:paraId="545A271F" w14:textId="77777777" w:rsidR="00C46587" w:rsidRPr="00752E62" w:rsidRDefault="00C46587" w:rsidP="00982118">
      <w:pPr>
        <w:rPr>
          <w:color w:val="000000" w:themeColor="text1"/>
        </w:rPr>
      </w:pPr>
    </w:p>
    <w:p w14:paraId="219BA921" w14:textId="77777777" w:rsidR="00C46587" w:rsidRPr="00752E62" w:rsidRDefault="00C46587" w:rsidP="00B36D16">
      <w:pPr>
        <w:keepNext/>
        <w:keepLines/>
        <w:rPr>
          <w:b/>
          <w:color w:val="000000" w:themeColor="text1"/>
        </w:rPr>
      </w:pPr>
      <w:r w:rsidRPr="00752E62">
        <w:rPr>
          <w:b/>
          <w:color w:val="000000" w:themeColor="text1"/>
        </w:rPr>
        <w:t xml:space="preserve">Tablica </w:t>
      </w:r>
      <w:r w:rsidR="00A71984" w:rsidRPr="00752E62">
        <w:rPr>
          <w:b/>
          <w:color w:val="000000" w:themeColor="text1"/>
        </w:rPr>
        <w:t>16</w:t>
      </w:r>
      <w:r w:rsidR="003E674B" w:rsidRPr="00752E62">
        <w:rPr>
          <w:b/>
          <w:color w:val="000000" w:themeColor="text1"/>
        </w:rPr>
        <w:t>.</w:t>
      </w:r>
      <w:r w:rsidRPr="00752E62">
        <w:rPr>
          <w:b/>
          <w:color w:val="000000" w:themeColor="text1"/>
        </w:rPr>
        <w:t xml:space="preserve"> Udio bolesnika</w:t>
      </w:r>
      <w:r w:rsidRPr="00752E62">
        <w:rPr>
          <w:b/>
          <w:color w:val="000000" w:themeColor="text1"/>
          <w:vertAlign w:val="superscript"/>
        </w:rPr>
        <w:t>a</w:t>
      </w:r>
      <w:r w:rsidRPr="00752E62">
        <w:rPr>
          <w:b/>
          <w:color w:val="000000" w:themeColor="text1"/>
        </w:rPr>
        <w:t xml:space="preserve"> koji su postigli HiSCR</w:t>
      </w:r>
      <w:r w:rsidRPr="00752E62">
        <w:rPr>
          <w:b/>
          <w:color w:val="000000" w:themeColor="text1"/>
          <w:vertAlign w:val="superscript"/>
        </w:rPr>
        <w:t>b</w:t>
      </w:r>
      <w:r w:rsidRPr="00752E62">
        <w:rPr>
          <w:b/>
          <w:color w:val="000000" w:themeColor="text1"/>
        </w:rPr>
        <w:t xml:space="preserve"> u 24. i 36. tjednu nakon preraspodjele liječenja u 12. tjednu, do kada su primali adalimumab svaki tjedan</w:t>
      </w:r>
    </w:p>
    <w:p w14:paraId="6BB41ACC" w14:textId="77777777" w:rsidR="00C46587" w:rsidRPr="00752E62" w:rsidRDefault="00C46587" w:rsidP="00B36D16">
      <w:pPr>
        <w:keepNext/>
        <w:keepLines/>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263"/>
        <w:gridCol w:w="2280"/>
        <w:gridCol w:w="2280"/>
      </w:tblGrid>
      <w:tr w:rsidR="00C46587" w:rsidRPr="00752E62" w14:paraId="66F53471" w14:textId="77777777">
        <w:tc>
          <w:tcPr>
            <w:tcW w:w="2325" w:type="dxa"/>
            <w:tcBorders>
              <w:top w:val="single" w:sz="4" w:space="0" w:color="auto"/>
              <w:left w:val="single" w:sz="4" w:space="0" w:color="auto"/>
              <w:bottom w:val="single" w:sz="4" w:space="0" w:color="auto"/>
              <w:right w:val="single" w:sz="4" w:space="0" w:color="auto"/>
            </w:tcBorders>
            <w:vAlign w:val="center"/>
          </w:tcPr>
          <w:p w14:paraId="7774ECB5" w14:textId="77777777" w:rsidR="00C46587" w:rsidRPr="00752E62" w:rsidRDefault="00C46587" w:rsidP="00982118">
            <w:pPr>
              <w:jc w:val="center"/>
              <w:rPr>
                <w:b/>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5BA9CB78" w14:textId="77777777" w:rsidR="00C46587" w:rsidRPr="00752E62" w:rsidRDefault="00C46587" w:rsidP="00982118">
            <w:pPr>
              <w:jc w:val="center"/>
              <w:rPr>
                <w:b/>
                <w:color w:val="000000" w:themeColor="text1"/>
              </w:rPr>
            </w:pPr>
            <w:r w:rsidRPr="00752E62">
              <w:rPr>
                <w:b/>
                <w:color w:val="000000" w:themeColor="text1"/>
              </w:rPr>
              <w:t>Placebo</w:t>
            </w:r>
          </w:p>
          <w:p w14:paraId="1BEFB434" w14:textId="77777777" w:rsidR="00C46587" w:rsidRPr="00752E62" w:rsidRDefault="00C46587" w:rsidP="00982118">
            <w:pPr>
              <w:jc w:val="center"/>
              <w:rPr>
                <w:b/>
                <w:color w:val="000000" w:themeColor="text1"/>
              </w:rPr>
            </w:pPr>
            <w:r w:rsidRPr="00752E62">
              <w:rPr>
                <w:b/>
                <w:color w:val="000000" w:themeColor="text1"/>
              </w:rPr>
              <w:t>(ukidanje liječenja)</w:t>
            </w:r>
          </w:p>
          <w:p w14:paraId="55E10129" w14:textId="77777777" w:rsidR="00C46587" w:rsidRPr="00752E62" w:rsidRDefault="00C46587" w:rsidP="00982118">
            <w:pPr>
              <w:jc w:val="center"/>
              <w:rPr>
                <w:b/>
                <w:color w:val="000000" w:themeColor="text1"/>
              </w:rPr>
            </w:pPr>
            <w:r w:rsidRPr="00752E62">
              <w:rPr>
                <w:b/>
                <w:color w:val="000000" w:themeColor="text1"/>
              </w:rPr>
              <w:t>N = 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3F66CAB" w14:textId="77777777" w:rsidR="00C46587" w:rsidRPr="00752E62" w:rsidRDefault="005A4709" w:rsidP="00982118">
            <w:pPr>
              <w:jc w:val="center"/>
              <w:rPr>
                <w:b/>
                <w:color w:val="000000" w:themeColor="text1"/>
              </w:rPr>
            </w:pPr>
            <w:r w:rsidRPr="00752E62">
              <w:rPr>
                <w:b/>
                <w:color w:val="000000" w:themeColor="text1"/>
              </w:rPr>
              <w:t xml:space="preserve">Adalimumab 40 mg </w:t>
            </w:r>
          </w:p>
          <w:p w14:paraId="0FB3AFBF" w14:textId="77777777" w:rsidR="00C46587" w:rsidRPr="00752E62" w:rsidRDefault="00C46587" w:rsidP="00982118">
            <w:pPr>
              <w:jc w:val="center"/>
              <w:rPr>
                <w:b/>
                <w:color w:val="000000" w:themeColor="text1"/>
              </w:rPr>
            </w:pPr>
            <w:r w:rsidRPr="00752E62">
              <w:rPr>
                <w:b/>
                <w:color w:val="000000" w:themeColor="text1"/>
              </w:rPr>
              <w:t>svaki drugi tjedan</w:t>
            </w:r>
          </w:p>
          <w:p w14:paraId="7B69DAC5" w14:textId="77777777" w:rsidR="00C46587" w:rsidRPr="00752E62" w:rsidRDefault="00C46587" w:rsidP="00982118">
            <w:pPr>
              <w:jc w:val="center"/>
              <w:rPr>
                <w:b/>
                <w:color w:val="000000" w:themeColor="text1"/>
              </w:rPr>
            </w:pPr>
            <w:r w:rsidRPr="00752E62">
              <w:rPr>
                <w:b/>
                <w:color w:val="000000" w:themeColor="text1"/>
              </w:rPr>
              <w:t>N = 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6FAB419" w14:textId="77777777" w:rsidR="00C46587" w:rsidRPr="00752E62" w:rsidRDefault="005A4709" w:rsidP="00982118">
            <w:pPr>
              <w:jc w:val="center"/>
              <w:rPr>
                <w:b/>
                <w:color w:val="000000" w:themeColor="text1"/>
              </w:rPr>
            </w:pPr>
            <w:r w:rsidRPr="00752E62">
              <w:rPr>
                <w:b/>
                <w:color w:val="000000" w:themeColor="text1"/>
              </w:rPr>
              <w:t xml:space="preserve">Adalimumab 40 mg </w:t>
            </w:r>
          </w:p>
          <w:p w14:paraId="7ADBF8B9" w14:textId="77777777" w:rsidR="00C46587" w:rsidRPr="00752E62" w:rsidRDefault="00C46587" w:rsidP="00982118">
            <w:pPr>
              <w:jc w:val="center"/>
              <w:rPr>
                <w:b/>
                <w:color w:val="000000" w:themeColor="text1"/>
              </w:rPr>
            </w:pPr>
            <w:r w:rsidRPr="00752E62">
              <w:rPr>
                <w:b/>
                <w:color w:val="000000" w:themeColor="text1"/>
              </w:rPr>
              <w:t>svaki tjedan</w:t>
            </w:r>
          </w:p>
          <w:p w14:paraId="63E1C2A6" w14:textId="77777777" w:rsidR="00C46587" w:rsidRPr="00752E62" w:rsidRDefault="00C46587" w:rsidP="00982118">
            <w:pPr>
              <w:jc w:val="center"/>
              <w:rPr>
                <w:b/>
                <w:color w:val="000000" w:themeColor="text1"/>
              </w:rPr>
            </w:pPr>
            <w:r w:rsidRPr="00752E62">
              <w:rPr>
                <w:b/>
                <w:color w:val="000000" w:themeColor="text1"/>
              </w:rPr>
              <w:t>N = 70</w:t>
            </w:r>
          </w:p>
        </w:tc>
      </w:tr>
      <w:tr w:rsidR="00C46587" w:rsidRPr="00752E62" w14:paraId="386772E3" w14:textId="77777777">
        <w:tc>
          <w:tcPr>
            <w:tcW w:w="2325" w:type="dxa"/>
            <w:tcBorders>
              <w:top w:val="single" w:sz="4" w:space="0" w:color="auto"/>
              <w:left w:val="single" w:sz="4" w:space="0" w:color="auto"/>
              <w:bottom w:val="single" w:sz="4" w:space="0" w:color="auto"/>
              <w:right w:val="single" w:sz="4" w:space="0" w:color="auto"/>
            </w:tcBorders>
            <w:hideMark/>
          </w:tcPr>
          <w:p w14:paraId="67E9C098" w14:textId="77777777" w:rsidR="00C46587" w:rsidRPr="00752E62" w:rsidRDefault="00C46587" w:rsidP="00982118">
            <w:pPr>
              <w:rPr>
                <w:color w:val="000000" w:themeColor="text1"/>
              </w:rPr>
            </w:pPr>
            <w:r w:rsidRPr="00752E62">
              <w:rPr>
                <w:color w:val="000000" w:themeColor="text1"/>
              </w:rPr>
              <w:t>24. tjedan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D8E767E" w14:textId="77777777" w:rsidR="00C46587" w:rsidRPr="00752E62" w:rsidRDefault="00C46587" w:rsidP="00982118">
            <w:pPr>
              <w:jc w:val="center"/>
              <w:rPr>
                <w:color w:val="000000" w:themeColor="text1"/>
              </w:rPr>
            </w:pPr>
            <w:r w:rsidRPr="00752E62">
              <w:rPr>
                <w:color w:val="000000" w:themeColor="text1"/>
              </w:rPr>
              <w:t>24 (32,9</w:t>
            </w:r>
            <w:r w:rsidR="006A6D10" w:rsidRPr="00752E62">
              <w:rPr>
                <w:color w:val="000000" w:themeColor="text1"/>
              </w:rPr>
              <w:t> %</w:t>
            </w:r>
            <w:r w:rsidRPr="00752E62">
              <w:rPr>
                <w:color w:val="000000" w:themeColor="text1"/>
              </w:rPr>
              <w:t>)</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D646923" w14:textId="77777777" w:rsidR="00C46587" w:rsidRPr="00752E62" w:rsidRDefault="00C46587" w:rsidP="00982118">
            <w:pPr>
              <w:jc w:val="center"/>
              <w:rPr>
                <w:color w:val="000000" w:themeColor="text1"/>
              </w:rPr>
            </w:pPr>
            <w:r w:rsidRPr="00752E62">
              <w:rPr>
                <w:color w:val="000000" w:themeColor="text1"/>
              </w:rPr>
              <w:t>36 (51,4</w:t>
            </w:r>
            <w:r w:rsidR="006A6D10" w:rsidRPr="00752E62">
              <w:rPr>
                <w:color w:val="000000" w:themeColor="text1"/>
              </w:rPr>
              <w:t> %</w:t>
            </w:r>
            <w:r w:rsidRPr="00752E62">
              <w:rPr>
                <w:color w:val="000000" w:themeColor="text1"/>
              </w:rPr>
              <w:t>)</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0222163" w14:textId="77777777" w:rsidR="00C46587" w:rsidRPr="00752E62" w:rsidRDefault="00C46587" w:rsidP="00982118">
            <w:pPr>
              <w:jc w:val="center"/>
              <w:rPr>
                <w:color w:val="000000" w:themeColor="text1"/>
              </w:rPr>
            </w:pPr>
            <w:r w:rsidRPr="00752E62">
              <w:rPr>
                <w:color w:val="000000" w:themeColor="text1"/>
              </w:rPr>
              <w:t>40 (57,1</w:t>
            </w:r>
            <w:r w:rsidR="006A6D10" w:rsidRPr="00752E62">
              <w:rPr>
                <w:color w:val="000000" w:themeColor="text1"/>
              </w:rPr>
              <w:t> %</w:t>
            </w:r>
            <w:r w:rsidRPr="00752E62">
              <w:rPr>
                <w:color w:val="000000" w:themeColor="text1"/>
              </w:rPr>
              <w:t>)</w:t>
            </w:r>
          </w:p>
        </w:tc>
      </w:tr>
      <w:tr w:rsidR="00C46587" w:rsidRPr="00752E62" w14:paraId="56B657F8" w14:textId="77777777" w:rsidTr="00081A6C">
        <w:tc>
          <w:tcPr>
            <w:tcW w:w="2325" w:type="dxa"/>
            <w:tcBorders>
              <w:top w:val="single" w:sz="4" w:space="0" w:color="auto"/>
              <w:left w:val="single" w:sz="4" w:space="0" w:color="auto"/>
              <w:bottom w:val="single" w:sz="4" w:space="0" w:color="auto"/>
              <w:right w:val="single" w:sz="4" w:space="0" w:color="auto"/>
            </w:tcBorders>
            <w:hideMark/>
          </w:tcPr>
          <w:p w14:paraId="73AF307A" w14:textId="77777777" w:rsidR="00C46587" w:rsidRPr="00752E62" w:rsidRDefault="00C46587" w:rsidP="00982118">
            <w:pPr>
              <w:rPr>
                <w:color w:val="000000" w:themeColor="text1"/>
              </w:rPr>
            </w:pPr>
            <w:r w:rsidRPr="00752E62">
              <w:rPr>
                <w:color w:val="000000" w:themeColor="text1"/>
              </w:rPr>
              <w:t>36. tjedan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2E3A186" w14:textId="77777777" w:rsidR="00C46587" w:rsidRPr="00752E62" w:rsidRDefault="00C46587" w:rsidP="00982118">
            <w:pPr>
              <w:jc w:val="center"/>
              <w:rPr>
                <w:color w:val="000000" w:themeColor="text1"/>
              </w:rPr>
            </w:pPr>
            <w:r w:rsidRPr="00752E62">
              <w:rPr>
                <w:color w:val="000000" w:themeColor="text1"/>
              </w:rPr>
              <w:t>22 (30,1</w:t>
            </w:r>
            <w:r w:rsidR="006A6D10" w:rsidRPr="00752E62">
              <w:rPr>
                <w:color w:val="000000" w:themeColor="text1"/>
              </w:rPr>
              <w:t> %</w:t>
            </w:r>
            <w:r w:rsidRPr="00752E62">
              <w:rPr>
                <w:color w:val="000000" w:themeColor="text1"/>
              </w:rPr>
              <w:t>)</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1B8460F" w14:textId="77777777" w:rsidR="00C46587" w:rsidRPr="00752E62" w:rsidRDefault="00C46587" w:rsidP="00982118">
            <w:pPr>
              <w:jc w:val="center"/>
              <w:rPr>
                <w:color w:val="000000" w:themeColor="text1"/>
              </w:rPr>
            </w:pPr>
            <w:r w:rsidRPr="00752E62">
              <w:rPr>
                <w:color w:val="000000" w:themeColor="text1"/>
              </w:rPr>
              <w:t>28 (40,0</w:t>
            </w:r>
            <w:r w:rsidR="006A6D10" w:rsidRPr="00752E62">
              <w:rPr>
                <w:color w:val="000000" w:themeColor="text1"/>
              </w:rPr>
              <w:t> %</w:t>
            </w:r>
            <w:r w:rsidRPr="00752E62">
              <w:rPr>
                <w:color w:val="000000" w:themeColor="text1"/>
              </w:rPr>
              <w:t>)</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5645FA6" w14:textId="77777777" w:rsidR="00C46587" w:rsidRPr="00752E62" w:rsidRDefault="00C46587" w:rsidP="00982118">
            <w:pPr>
              <w:jc w:val="center"/>
              <w:rPr>
                <w:color w:val="000000" w:themeColor="text1"/>
              </w:rPr>
            </w:pPr>
            <w:r w:rsidRPr="00752E62">
              <w:rPr>
                <w:color w:val="000000" w:themeColor="text1"/>
              </w:rPr>
              <w:t>39 (55,7</w:t>
            </w:r>
            <w:r w:rsidR="006A6D10" w:rsidRPr="00752E62">
              <w:rPr>
                <w:color w:val="000000" w:themeColor="text1"/>
              </w:rPr>
              <w:t> %</w:t>
            </w:r>
            <w:r w:rsidRPr="00752E62">
              <w:rPr>
                <w:color w:val="000000" w:themeColor="text1"/>
              </w:rPr>
              <w:t>)</w:t>
            </w:r>
          </w:p>
        </w:tc>
      </w:tr>
      <w:tr w:rsidR="00081A6C" w:rsidRPr="00752E62" w14:paraId="25B87DEA" w14:textId="77777777" w:rsidTr="00081A6C">
        <w:tc>
          <w:tcPr>
            <w:tcW w:w="9303" w:type="dxa"/>
            <w:gridSpan w:val="4"/>
            <w:tcBorders>
              <w:top w:val="single" w:sz="4" w:space="0" w:color="auto"/>
              <w:left w:val="nil"/>
              <w:bottom w:val="nil"/>
              <w:right w:val="nil"/>
            </w:tcBorders>
          </w:tcPr>
          <w:p w14:paraId="2C5997D1" w14:textId="77777777" w:rsidR="00081A6C" w:rsidRPr="00CF2D02" w:rsidRDefault="00081A6C" w:rsidP="00081A6C">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ab/>
              <w:t>Bolesnici koji su ostvarili barem djelomičan odgovor na liječenje adalimumabom u dozi od 40 mg svaki tjedan nakon 12 tjedana liječenja.</w:t>
            </w:r>
          </w:p>
          <w:p w14:paraId="0421F4C9" w14:textId="77777777" w:rsidR="00081A6C" w:rsidRPr="00CF2D02" w:rsidRDefault="00081A6C" w:rsidP="00081A6C">
            <w:pPr>
              <w:ind w:left="270" w:hanging="270"/>
              <w:rPr>
                <w:color w:val="000000" w:themeColor="text1"/>
                <w:sz w:val="20"/>
              </w:rPr>
            </w:pPr>
            <w:r w:rsidRPr="00CF2D02">
              <w:rPr>
                <w:color w:val="000000" w:themeColor="text1"/>
                <w:sz w:val="20"/>
                <w:vertAlign w:val="superscript"/>
              </w:rPr>
              <w:t>b</w:t>
            </w:r>
            <w:r w:rsidRPr="00CF2D02">
              <w:rPr>
                <w:color w:val="000000" w:themeColor="text1"/>
                <w:sz w:val="20"/>
              </w:rPr>
              <w:tab/>
              <w:t>Bolesnici koji su ispunjavali protokolom utvrđene kriterije za gubitak odgovora ili izostanak poboljšanja morali su prekinuti ispitivanja i vodili su se kao bolesnici bez odgovora.</w:t>
            </w:r>
          </w:p>
        </w:tc>
      </w:tr>
    </w:tbl>
    <w:p w14:paraId="31C34B02" w14:textId="77777777" w:rsidR="00C46587" w:rsidRPr="00752E62" w:rsidRDefault="00C46587" w:rsidP="00982118">
      <w:pPr>
        <w:rPr>
          <w:color w:val="000000" w:themeColor="text1"/>
        </w:rPr>
      </w:pPr>
    </w:p>
    <w:p w14:paraId="2C214CC4" w14:textId="77777777" w:rsidR="00C46587" w:rsidRPr="00752E62" w:rsidRDefault="00C46587" w:rsidP="00982118">
      <w:pPr>
        <w:rPr>
          <w:color w:val="000000" w:themeColor="text1"/>
        </w:rPr>
      </w:pPr>
      <w:r w:rsidRPr="00752E62">
        <w:rPr>
          <w:color w:val="000000" w:themeColor="text1"/>
        </w:rPr>
        <w:t>Među bolesnicima koji su u 12. tjednu ostvarili barem djelomičan odgovor i koji su nastavili terapiju adalimumabom svaki tjedan, stopa HiSCR-a u 48. tjednu iznosila je 68,3</w:t>
      </w:r>
      <w:r w:rsidR="006A6D10" w:rsidRPr="00752E62">
        <w:rPr>
          <w:color w:val="000000" w:themeColor="text1"/>
        </w:rPr>
        <w:t> %</w:t>
      </w:r>
      <w:r w:rsidRPr="00752E62">
        <w:rPr>
          <w:color w:val="000000" w:themeColor="text1"/>
        </w:rPr>
        <w:t>, a u 96. tjednu 65,1</w:t>
      </w:r>
      <w:r w:rsidR="006A6D10" w:rsidRPr="00752E62">
        <w:rPr>
          <w:color w:val="000000" w:themeColor="text1"/>
        </w:rPr>
        <w:t> %</w:t>
      </w:r>
      <w:r w:rsidRPr="00752E62">
        <w:rPr>
          <w:color w:val="000000" w:themeColor="text1"/>
        </w:rPr>
        <w:t xml:space="preserve">. Pri dugoročnijem liječenju adalimumabom u dozi od 40 mg svaki tjedan tijekom 96 tjedana nisu otkriveni novi nalazi povezani sa sigurnošću. </w:t>
      </w:r>
    </w:p>
    <w:p w14:paraId="148AC828" w14:textId="77777777" w:rsidR="00C46587" w:rsidRPr="00752E62" w:rsidRDefault="00C46587" w:rsidP="00982118">
      <w:pPr>
        <w:rPr>
          <w:color w:val="000000" w:themeColor="text1"/>
        </w:rPr>
      </w:pPr>
    </w:p>
    <w:p w14:paraId="2B2D6EEA" w14:textId="77777777" w:rsidR="00C46587" w:rsidRPr="00752E62" w:rsidRDefault="00C46587" w:rsidP="00982118">
      <w:pPr>
        <w:rPr>
          <w:color w:val="000000" w:themeColor="text1"/>
        </w:rPr>
      </w:pPr>
      <w:r w:rsidRPr="00752E62">
        <w:rPr>
          <w:color w:val="000000" w:themeColor="text1"/>
        </w:rPr>
        <w:t>Među bolesnicima kojima je liječenje adalimumabom ukinuto u 12.</w:t>
      </w:r>
      <w:r w:rsidR="001078A5" w:rsidRPr="00752E62">
        <w:rPr>
          <w:color w:val="000000" w:themeColor="text1"/>
        </w:rPr>
        <w:t> </w:t>
      </w:r>
      <w:r w:rsidRPr="00752E62">
        <w:rPr>
          <w:color w:val="000000" w:themeColor="text1"/>
        </w:rPr>
        <w:t>tjednu u ispitivanjima</w:t>
      </w:r>
      <w:r w:rsidR="001078A5" w:rsidRPr="00752E62">
        <w:rPr>
          <w:color w:val="000000" w:themeColor="text1"/>
        </w:rPr>
        <w:t> </w:t>
      </w:r>
      <w:r w:rsidRPr="00752E62">
        <w:rPr>
          <w:color w:val="000000" w:themeColor="text1"/>
        </w:rPr>
        <w:t>HS</w:t>
      </w:r>
      <w:r w:rsidRPr="00752E62">
        <w:rPr>
          <w:color w:val="000000" w:themeColor="text1"/>
        </w:rPr>
        <w:noBreakHyphen/>
        <w:t>I i HS</w:t>
      </w:r>
      <w:r w:rsidRPr="00752E62">
        <w:rPr>
          <w:color w:val="000000" w:themeColor="text1"/>
        </w:rPr>
        <w:noBreakHyphen/>
        <w:t>II, stopa HiSCR</w:t>
      </w:r>
      <w:r w:rsidRPr="00752E62">
        <w:rPr>
          <w:color w:val="000000" w:themeColor="text1"/>
        </w:rPr>
        <w:noBreakHyphen/>
        <w:t>a zabilježena 12 tjedana nakon ponovnog uvođenja adalimumaba u dozi od 40 mg svaki tjedan vratila se na razine slične onima prije prekida liječenja (56,0</w:t>
      </w:r>
      <w:r w:rsidR="006A6D10" w:rsidRPr="00752E62">
        <w:rPr>
          <w:color w:val="000000" w:themeColor="text1"/>
        </w:rPr>
        <w:t> %</w:t>
      </w:r>
      <w:r w:rsidRPr="00752E62">
        <w:rPr>
          <w:color w:val="000000" w:themeColor="text1"/>
        </w:rPr>
        <w:t xml:space="preserve">). </w:t>
      </w:r>
    </w:p>
    <w:p w14:paraId="0904CC52" w14:textId="77777777" w:rsidR="00C46587" w:rsidRPr="00752E62" w:rsidRDefault="00C46587" w:rsidP="00982118">
      <w:pPr>
        <w:rPr>
          <w:color w:val="000000" w:themeColor="text1"/>
        </w:rPr>
      </w:pPr>
    </w:p>
    <w:p w14:paraId="181F19F1" w14:textId="77777777" w:rsidR="00C46587" w:rsidRPr="00752E62" w:rsidRDefault="00C46587" w:rsidP="00966161">
      <w:pPr>
        <w:keepNext/>
        <w:rPr>
          <w:i/>
          <w:color w:val="000000" w:themeColor="text1"/>
        </w:rPr>
      </w:pPr>
      <w:r w:rsidRPr="00752E62">
        <w:rPr>
          <w:i/>
          <w:color w:val="000000" w:themeColor="text1"/>
        </w:rPr>
        <w:t xml:space="preserve">Crohnova bolest u odraslih </w:t>
      </w:r>
    </w:p>
    <w:p w14:paraId="7C32F635" w14:textId="77777777" w:rsidR="00C46587" w:rsidRPr="00752E62" w:rsidRDefault="00C46587" w:rsidP="00966161">
      <w:pPr>
        <w:keepNext/>
        <w:rPr>
          <w:color w:val="000000" w:themeColor="text1"/>
        </w:rPr>
      </w:pPr>
    </w:p>
    <w:p w14:paraId="4A1C5048" w14:textId="77777777" w:rsidR="00C46587" w:rsidRPr="00752E62" w:rsidRDefault="001657DE" w:rsidP="00982118">
      <w:pPr>
        <w:rPr>
          <w:color w:val="000000" w:themeColor="text1"/>
        </w:rPr>
      </w:pPr>
      <w:r w:rsidRPr="00752E62">
        <w:rPr>
          <w:color w:val="000000" w:themeColor="text1"/>
        </w:rPr>
        <w:t>S</w:t>
      </w:r>
      <w:r w:rsidR="00C46587" w:rsidRPr="00752E62">
        <w:rPr>
          <w:color w:val="000000" w:themeColor="text1"/>
        </w:rPr>
        <w:t xml:space="preserve">igurnost </w:t>
      </w:r>
      <w:r w:rsidRPr="00752E62">
        <w:rPr>
          <w:color w:val="000000" w:themeColor="text1"/>
        </w:rPr>
        <w:t xml:space="preserve">i djelotvornost </w:t>
      </w:r>
      <w:r w:rsidR="00C46587" w:rsidRPr="00752E62">
        <w:rPr>
          <w:color w:val="000000" w:themeColor="text1"/>
        </w:rPr>
        <w:t>adalimumaba ocjenjivale su se u randomiziranim, dvostruko slijepim, placebom kontroliranim ispitivanjima u više od 1</w:t>
      </w:r>
      <w:r w:rsidR="00684747" w:rsidRPr="00752E62">
        <w:rPr>
          <w:color w:val="000000" w:themeColor="text1"/>
        </w:rPr>
        <w:t> </w:t>
      </w:r>
      <w:r w:rsidR="00C46587" w:rsidRPr="00752E62">
        <w:rPr>
          <w:color w:val="000000" w:themeColor="text1"/>
        </w:rPr>
        <w:t>500 bolesnika s umjerenim do teškim oblikom aktivne Crohnove bolesti (indeks aktivnosti Crohnove bolesti [engl</w:t>
      </w:r>
      <w:r w:rsidR="00C46587" w:rsidRPr="00752E62">
        <w:rPr>
          <w:i/>
          <w:color w:val="000000" w:themeColor="text1"/>
        </w:rPr>
        <w:t>. Crohn’s Disease Activity Index</w:t>
      </w:r>
      <w:r w:rsidR="00C46587" w:rsidRPr="00752E62">
        <w:rPr>
          <w:color w:val="000000" w:themeColor="text1"/>
        </w:rPr>
        <w:t>, CDAI]</w:t>
      </w:r>
      <w:r w:rsidR="00250E8D" w:rsidRPr="00752E62">
        <w:rPr>
          <w:color w:val="000000" w:themeColor="text1"/>
        </w:rPr>
        <w:t> </w:t>
      </w:r>
      <w:r w:rsidR="00C46587" w:rsidRPr="00752E62">
        <w:rPr>
          <w:color w:val="000000" w:themeColor="text1"/>
        </w:rPr>
        <w:t>≥</w:t>
      </w:r>
      <w:r w:rsidR="00250E8D" w:rsidRPr="00752E62">
        <w:rPr>
          <w:color w:val="000000" w:themeColor="text1"/>
        </w:rPr>
        <w:t> </w:t>
      </w:r>
      <w:r w:rsidR="00C46587" w:rsidRPr="00752E62">
        <w:rPr>
          <w:color w:val="000000" w:themeColor="text1"/>
        </w:rPr>
        <w:t>220</w:t>
      </w:r>
      <w:r w:rsidR="00250E8D" w:rsidRPr="00752E62">
        <w:rPr>
          <w:color w:val="000000" w:themeColor="text1"/>
        </w:rPr>
        <w:t> </w:t>
      </w:r>
      <w:r w:rsidR="00C46587" w:rsidRPr="00752E62">
        <w:rPr>
          <w:color w:val="000000" w:themeColor="text1"/>
        </w:rPr>
        <w:t>i ≤</w:t>
      </w:r>
      <w:r w:rsidR="00250E8D" w:rsidRPr="00752E62">
        <w:rPr>
          <w:color w:val="000000" w:themeColor="text1"/>
        </w:rPr>
        <w:t> </w:t>
      </w:r>
      <w:r w:rsidR="00C46587" w:rsidRPr="00752E62">
        <w:rPr>
          <w:color w:val="000000" w:themeColor="text1"/>
        </w:rPr>
        <w:t>450). Istodobne stabilne doze aminosalicilata, kortikosteroida i/ili imunomodulatora bile su dozvoljene te je 80</w:t>
      </w:r>
      <w:r w:rsidR="006A6D10" w:rsidRPr="00752E62">
        <w:rPr>
          <w:color w:val="000000" w:themeColor="text1"/>
        </w:rPr>
        <w:t> %</w:t>
      </w:r>
      <w:r w:rsidR="00C46587" w:rsidRPr="00752E62">
        <w:rPr>
          <w:color w:val="000000" w:themeColor="text1"/>
        </w:rPr>
        <w:t xml:space="preserve"> bolesnika nastavilo uzimati barem jedan od ovih lijekova. </w:t>
      </w:r>
    </w:p>
    <w:p w14:paraId="3B40ABE7" w14:textId="77777777" w:rsidR="00C46587" w:rsidRPr="00752E62" w:rsidRDefault="00C46587" w:rsidP="00982118">
      <w:pPr>
        <w:rPr>
          <w:color w:val="000000" w:themeColor="text1"/>
        </w:rPr>
      </w:pPr>
    </w:p>
    <w:p w14:paraId="3B0F9D47" w14:textId="77777777" w:rsidR="00C46587" w:rsidRPr="00752E62" w:rsidRDefault="00C46587" w:rsidP="00982118">
      <w:pPr>
        <w:rPr>
          <w:color w:val="000000" w:themeColor="text1"/>
        </w:rPr>
      </w:pPr>
      <w:r w:rsidRPr="00752E62">
        <w:rPr>
          <w:color w:val="000000" w:themeColor="text1"/>
        </w:rPr>
        <w:t>Indukcija kliničke remisije (definirana kao CDAI</w:t>
      </w:r>
      <w:r w:rsidR="00786B48" w:rsidRPr="00752E62">
        <w:rPr>
          <w:color w:val="000000" w:themeColor="text1"/>
        </w:rPr>
        <w:t> </w:t>
      </w:r>
      <w:r w:rsidRPr="00752E62">
        <w:rPr>
          <w:color w:val="000000" w:themeColor="text1"/>
        </w:rPr>
        <w:t>&lt;</w:t>
      </w:r>
      <w:r w:rsidR="00786B48" w:rsidRPr="00752E62">
        <w:rPr>
          <w:color w:val="000000" w:themeColor="text1"/>
        </w:rPr>
        <w:t> </w:t>
      </w:r>
      <w:r w:rsidRPr="00752E62">
        <w:rPr>
          <w:color w:val="000000" w:themeColor="text1"/>
        </w:rPr>
        <w:t>150) ispitivala se u dva ispitivanja, CD</w:t>
      </w:r>
      <w:r w:rsidR="00786B48" w:rsidRPr="00752E62">
        <w:rPr>
          <w:color w:val="000000" w:themeColor="text1"/>
        </w:rPr>
        <w:t> </w:t>
      </w:r>
      <w:r w:rsidRPr="00752E62">
        <w:rPr>
          <w:color w:val="000000" w:themeColor="text1"/>
        </w:rPr>
        <w:t>I (CLASSIC</w:t>
      </w:r>
      <w:r w:rsidR="00786B48" w:rsidRPr="00752E62">
        <w:rPr>
          <w:color w:val="000000" w:themeColor="text1"/>
        </w:rPr>
        <w:t> </w:t>
      </w:r>
      <w:r w:rsidRPr="00752E62">
        <w:rPr>
          <w:color w:val="000000" w:themeColor="text1"/>
        </w:rPr>
        <w:t>I) i CD</w:t>
      </w:r>
      <w:r w:rsidR="00786B48" w:rsidRPr="00752E62">
        <w:rPr>
          <w:color w:val="000000" w:themeColor="text1"/>
        </w:rPr>
        <w:t> </w:t>
      </w:r>
      <w:r w:rsidRPr="00752E62">
        <w:rPr>
          <w:color w:val="000000" w:themeColor="text1"/>
        </w:rPr>
        <w:t>II (GAIN). U ispitivanju CD</w:t>
      </w:r>
      <w:r w:rsidR="00786B48" w:rsidRPr="00752E62">
        <w:rPr>
          <w:color w:val="000000" w:themeColor="text1"/>
        </w:rPr>
        <w:t> </w:t>
      </w:r>
      <w:r w:rsidRPr="00752E62">
        <w:rPr>
          <w:color w:val="000000" w:themeColor="text1"/>
        </w:rPr>
        <w:t>I, 299 bolesnika koji nikad nisu primali terapiju antagonistima TNF</w:t>
      </w:r>
      <w:r w:rsidRPr="00752E62">
        <w:rPr>
          <w:color w:val="000000" w:themeColor="text1"/>
        </w:rPr>
        <w:noBreakHyphen/>
        <w:t>a randomizirani su u jednu od 4 ispitivane skupine: placebo u nultom</w:t>
      </w:r>
      <w:r w:rsidR="00786B48" w:rsidRPr="00752E62">
        <w:rPr>
          <w:color w:val="000000" w:themeColor="text1"/>
        </w:rPr>
        <w:t> </w:t>
      </w:r>
      <w:r w:rsidRPr="00752E62">
        <w:rPr>
          <w:color w:val="000000" w:themeColor="text1"/>
        </w:rPr>
        <w:t xml:space="preserve">tjednu i </w:t>
      </w:r>
      <w:r w:rsidR="00097152" w:rsidRPr="00752E62">
        <w:rPr>
          <w:color w:val="000000" w:themeColor="text1"/>
        </w:rPr>
        <w:t>u</w:t>
      </w:r>
      <w:r w:rsidRPr="00752E62">
        <w:rPr>
          <w:color w:val="000000" w:themeColor="text1"/>
        </w:rPr>
        <w:t xml:space="preserve"> 2</w:t>
      </w:r>
      <w:r w:rsidR="00097152" w:rsidRPr="00752E62">
        <w:rPr>
          <w:color w:val="000000" w:themeColor="text1"/>
        </w:rPr>
        <w:t>. </w:t>
      </w:r>
      <w:r w:rsidRPr="00752E62">
        <w:rPr>
          <w:color w:val="000000" w:themeColor="text1"/>
        </w:rPr>
        <w:t>tjedn</w:t>
      </w:r>
      <w:r w:rsidR="00097152" w:rsidRPr="00752E62">
        <w:rPr>
          <w:color w:val="000000" w:themeColor="text1"/>
        </w:rPr>
        <w:t>u</w:t>
      </w:r>
      <w:r w:rsidRPr="00752E62">
        <w:rPr>
          <w:color w:val="000000" w:themeColor="text1"/>
        </w:rPr>
        <w:t>, adalimumab u dozi od 160 mg u nultom</w:t>
      </w:r>
      <w:r w:rsidR="00DD5865" w:rsidRPr="00752E62">
        <w:rPr>
          <w:color w:val="000000" w:themeColor="text1"/>
        </w:rPr>
        <w:t> </w:t>
      </w:r>
      <w:r w:rsidRPr="00752E62">
        <w:rPr>
          <w:color w:val="000000" w:themeColor="text1"/>
        </w:rPr>
        <w:t xml:space="preserve">tjednu i 80 mg </w:t>
      </w:r>
      <w:r w:rsidR="00097152" w:rsidRPr="00752E62">
        <w:rPr>
          <w:color w:val="000000" w:themeColor="text1"/>
        </w:rPr>
        <w:t>u</w:t>
      </w:r>
      <w:r w:rsidRPr="00752E62">
        <w:rPr>
          <w:color w:val="000000" w:themeColor="text1"/>
        </w:rPr>
        <w:t xml:space="preserve"> 2</w:t>
      </w:r>
      <w:r w:rsidR="00097152" w:rsidRPr="00752E62">
        <w:rPr>
          <w:color w:val="000000" w:themeColor="text1"/>
        </w:rPr>
        <w:t>. </w:t>
      </w:r>
      <w:r w:rsidRPr="00752E62">
        <w:rPr>
          <w:color w:val="000000" w:themeColor="text1"/>
        </w:rPr>
        <w:t>tjedn</w:t>
      </w:r>
      <w:r w:rsidR="00097152" w:rsidRPr="00752E62">
        <w:rPr>
          <w:color w:val="000000" w:themeColor="text1"/>
        </w:rPr>
        <w:t>u</w:t>
      </w:r>
      <w:r w:rsidRPr="00752E62">
        <w:rPr>
          <w:color w:val="000000" w:themeColor="text1"/>
        </w:rPr>
        <w:t>, adalimumab u dozi od 80 mg u nultom</w:t>
      </w:r>
      <w:r w:rsidR="00DD5865" w:rsidRPr="00752E62">
        <w:rPr>
          <w:color w:val="000000" w:themeColor="text1"/>
        </w:rPr>
        <w:t> </w:t>
      </w:r>
      <w:r w:rsidRPr="00752E62">
        <w:rPr>
          <w:color w:val="000000" w:themeColor="text1"/>
        </w:rPr>
        <w:t xml:space="preserve">tjednu i 40 mg </w:t>
      </w:r>
      <w:r w:rsidR="00097152" w:rsidRPr="00752E62">
        <w:rPr>
          <w:color w:val="000000" w:themeColor="text1"/>
        </w:rPr>
        <w:t>u</w:t>
      </w:r>
      <w:r w:rsidRPr="00752E62">
        <w:rPr>
          <w:color w:val="000000" w:themeColor="text1"/>
        </w:rPr>
        <w:t xml:space="preserve"> 2</w:t>
      </w:r>
      <w:r w:rsidR="00097152" w:rsidRPr="00752E62">
        <w:rPr>
          <w:color w:val="000000" w:themeColor="text1"/>
        </w:rPr>
        <w:t>. </w:t>
      </w:r>
      <w:r w:rsidRPr="00752E62">
        <w:rPr>
          <w:color w:val="000000" w:themeColor="text1"/>
        </w:rPr>
        <w:t>tjedn</w:t>
      </w:r>
      <w:r w:rsidR="00097152" w:rsidRPr="00752E62">
        <w:rPr>
          <w:color w:val="000000" w:themeColor="text1"/>
        </w:rPr>
        <w:t>u</w:t>
      </w:r>
      <w:r w:rsidR="00755478" w:rsidRPr="00752E62">
        <w:rPr>
          <w:color w:val="000000" w:themeColor="text1"/>
        </w:rPr>
        <w:t xml:space="preserve"> te</w:t>
      </w:r>
      <w:r w:rsidRPr="00752E62">
        <w:rPr>
          <w:color w:val="000000" w:themeColor="text1"/>
        </w:rPr>
        <w:t xml:space="preserve"> adalimumab u dozi od 40 mg u nultom tjednu i 20 mg </w:t>
      </w:r>
      <w:r w:rsidR="00097152" w:rsidRPr="00752E62">
        <w:rPr>
          <w:color w:val="000000" w:themeColor="text1"/>
        </w:rPr>
        <w:t>u</w:t>
      </w:r>
      <w:r w:rsidRPr="00752E62">
        <w:rPr>
          <w:color w:val="000000" w:themeColor="text1"/>
        </w:rPr>
        <w:t xml:space="preserve"> 2</w:t>
      </w:r>
      <w:r w:rsidR="00097152" w:rsidRPr="00752E62">
        <w:rPr>
          <w:color w:val="000000" w:themeColor="text1"/>
        </w:rPr>
        <w:t>. </w:t>
      </w:r>
      <w:r w:rsidRPr="00752E62">
        <w:rPr>
          <w:color w:val="000000" w:themeColor="text1"/>
        </w:rPr>
        <w:t>tjedn</w:t>
      </w:r>
      <w:r w:rsidR="00097152" w:rsidRPr="00752E62">
        <w:rPr>
          <w:color w:val="000000" w:themeColor="text1"/>
        </w:rPr>
        <w:t>u</w:t>
      </w:r>
      <w:r w:rsidRPr="00752E62">
        <w:rPr>
          <w:color w:val="000000" w:themeColor="text1"/>
        </w:rPr>
        <w:t>. U ispitivanju CD</w:t>
      </w:r>
      <w:r w:rsidR="00DD5865" w:rsidRPr="00752E62">
        <w:rPr>
          <w:color w:val="000000" w:themeColor="text1"/>
        </w:rPr>
        <w:t> </w:t>
      </w:r>
      <w:r w:rsidRPr="00752E62">
        <w:rPr>
          <w:color w:val="000000" w:themeColor="text1"/>
        </w:rPr>
        <w:t>II, 325 bolesnika koji su izgubili odgovor ili nisu podnosili terapiju infliksimabom randomizirani su u dvije skupine: jedna je primila 160 mg adalimumaba u nultom</w:t>
      </w:r>
      <w:r w:rsidR="00DD5865" w:rsidRPr="00752E62">
        <w:rPr>
          <w:color w:val="000000" w:themeColor="text1"/>
        </w:rPr>
        <w:t> </w:t>
      </w:r>
      <w:r w:rsidRPr="00752E62">
        <w:rPr>
          <w:color w:val="000000" w:themeColor="text1"/>
        </w:rPr>
        <w:t xml:space="preserve">tjednu i 80 mg adalimumaba </w:t>
      </w:r>
      <w:r w:rsidR="00622912" w:rsidRPr="00752E62">
        <w:rPr>
          <w:color w:val="000000" w:themeColor="text1"/>
        </w:rPr>
        <w:t>u 2. tjednu</w:t>
      </w:r>
      <w:r w:rsidRPr="00752E62">
        <w:rPr>
          <w:color w:val="000000" w:themeColor="text1"/>
        </w:rPr>
        <w:t xml:space="preserve">, a druga skupina je primila placebo u nultom tjednu i 2. tjednu. Bolesnici u kojih nije bilo odgovora nakon prve doze bili su isključeni iz ispitivanja i stoga nisu bili dalje procjenjivani. </w:t>
      </w:r>
    </w:p>
    <w:p w14:paraId="611176E5" w14:textId="77777777" w:rsidR="00C46587" w:rsidRPr="00752E62" w:rsidRDefault="00C46587" w:rsidP="00982118">
      <w:pPr>
        <w:rPr>
          <w:color w:val="000000" w:themeColor="text1"/>
        </w:rPr>
      </w:pPr>
    </w:p>
    <w:p w14:paraId="760B21AE" w14:textId="77777777" w:rsidR="00C46587" w:rsidRPr="00752E62" w:rsidRDefault="00C46587" w:rsidP="00982118">
      <w:pPr>
        <w:rPr>
          <w:color w:val="000000" w:themeColor="text1"/>
        </w:rPr>
      </w:pPr>
      <w:r w:rsidRPr="00752E62">
        <w:rPr>
          <w:color w:val="000000" w:themeColor="text1"/>
        </w:rPr>
        <w:t>Održavanje kliničke remisije ispitivalo se u ispitivanju CD</w:t>
      </w:r>
      <w:r w:rsidR="00DD5865" w:rsidRPr="00752E62">
        <w:rPr>
          <w:color w:val="000000" w:themeColor="text1"/>
        </w:rPr>
        <w:t> </w:t>
      </w:r>
      <w:r w:rsidRPr="00752E62">
        <w:rPr>
          <w:color w:val="000000" w:themeColor="text1"/>
        </w:rPr>
        <w:t xml:space="preserve">III (CHARM), u kojem su 854 bolesnika u sklopu otvorenog liječenja primila 80 mg adalimumaba u nultom tjednu i 40 mg </w:t>
      </w:r>
      <w:r w:rsidR="00C42F5F" w:rsidRPr="00752E62">
        <w:rPr>
          <w:color w:val="000000" w:themeColor="text1"/>
        </w:rPr>
        <w:t>u 2. </w:t>
      </w:r>
      <w:r w:rsidRPr="00752E62">
        <w:rPr>
          <w:color w:val="000000" w:themeColor="text1"/>
        </w:rPr>
        <w:t>tjedn</w:t>
      </w:r>
      <w:r w:rsidR="00C42F5F" w:rsidRPr="00752E62">
        <w:rPr>
          <w:color w:val="000000" w:themeColor="text1"/>
        </w:rPr>
        <w:t>u</w:t>
      </w:r>
      <w:r w:rsidRPr="00752E62">
        <w:rPr>
          <w:color w:val="000000" w:themeColor="text1"/>
        </w:rPr>
        <w:t>. U četvrtom tjednu bolesnici su randomizirani u skupine koje su primale 40 mg adalimumaba svaki drugi tjedan, 40 mg adalimumaba svaki tjedan ili placebo kroz ukupno razdoblje ispitivanja od 56 tjedana. Bolesnici s kliničkim odgovorom (smanjenje CDAI</w:t>
      </w:r>
      <w:r w:rsidR="00C90166" w:rsidRPr="00752E62">
        <w:rPr>
          <w:color w:val="000000" w:themeColor="text1"/>
        </w:rPr>
        <w:t> </w:t>
      </w:r>
      <w:r w:rsidRPr="00752E62">
        <w:rPr>
          <w:color w:val="000000" w:themeColor="text1"/>
        </w:rPr>
        <w:t>rezultata od ≥</w:t>
      </w:r>
      <w:r w:rsidR="00C90166" w:rsidRPr="00752E62">
        <w:rPr>
          <w:color w:val="000000" w:themeColor="text1"/>
        </w:rPr>
        <w:t> </w:t>
      </w:r>
      <w:r w:rsidRPr="00752E62">
        <w:rPr>
          <w:color w:val="000000" w:themeColor="text1"/>
        </w:rPr>
        <w:t>70) u 4.</w:t>
      </w:r>
      <w:r w:rsidR="00C90166" w:rsidRPr="00752E62">
        <w:rPr>
          <w:color w:val="000000" w:themeColor="text1"/>
        </w:rPr>
        <w:t> </w:t>
      </w:r>
      <w:r w:rsidRPr="00752E62">
        <w:rPr>
          <w:color w:val="000000" w:themeColor="text1"/>
        </w:rPr>
        <w:t>tjednu stratificirani su i analizirani odvojeno od bolesnika bez kliničkog odgovora u 4. tjednu. Postupno smanjenje doze kortikosteroida bilo je dopušteno nakon 8</w:t>
      </w:r>
      <w:r w:rsidR="00AB0251" w:rsidRPr="00752E62">
        <w:rPr>
          <w:color w:val="000000" w:themeColor="text1"/>
        </w:rPr>
        <w:t>. </w:t>
      </w:r>
      <w:r w:rsidRPr="00752E62">
        <w:rPr>
          <w:color w:val="000000" w:themeColor="text1"/>
        </w:rPr>
        <w:t xml:space="preserve">tjedna. </w:t>
      </w:r>
    </w:p>
    <w:p w14:paraId="2417FF08" w14:textId="77777777" w:rsidR="00C46587" w:rsidRPr="00752E62" w:rsidRDefault="00C46587" w:rsidP="00982118">
      <w:pPr>
        <w:rPr>
          <w:color w:val="000000" w:themeColor="text1"/>
        </w:rPr>
      </w:pPr>
    </w:p>
    <w:p w14:paraId="479FA242" w14:textId="77777777" w:rsidR="00C46587" w:rsidRPr="00752E62" w:rsidRDefault="00C46587" w:rsidP="00982118">
      <w:pPr>
        <w:rPr>
          <w:color w:val="000000" w:themeColor="text1"/>
        </w:rPr>
      </w:pPr>
      <w:r w:rsidRPr="00752E62">
        <w:rPr>
          <w:color w:val="000000" w:themeColor="text1"/>
        </w:rPr>
        <w:t>Indukcija remisije i stopa kliničkog odgovora u ispitivanjima CD</w:t>
      </w:r>
      <w:r w:rsidR="00C90166" w:rsidRPr="00752E62">
        <w:rPr>
          <w:color w:val="000000" w:themeColor="text1"/>
        </w:rPr>
        <w:t> </w:t>
      </w:r>
      <w:r w:rsidRPr="00752E62">
        <w:rPr>
          <w:color w:val="000000" w:themeColor="text1"/>
        </w:rPr>
        <w:t>I i</w:t>
      </w:r>
      <w:r w:rsidR="00C90166" w:rsidRPr="00752E62">
        <w:rPr>
          <w:color w:val="000000" w:themeColor="text1"/>
        </w:rPr>
        <w:t> </w:t>
      </w:r>
      <w:r w:rsidRPr="00752E62">
        <w:rPr>
          <w:color w:val="000000" w:themeColor="text1"/>
        </w:rPr>
        <w:t>II nalaze se u tablici</w:t>
      </w:r>
      <w:r w:rsidR="00C90166" w:rsidRPr="00752E62">
        <w:rPr>
          <w:color w:val="000000" w:themeColor="text1"/>
        </w:rPr>
        <w:t> </w:t>
      </w:r>
      <w:r w:rsidR="002D7C61" w:rsidRPr="00752E62">
        <w:rPr>
          <w:color w:val="000000" w:themeColor="text1"/>
        </w:rPr>
        <w:t>17</w:t>
      </w:r>
      <w:r w:rsidRPr="00752E62">
        <w:rPr>
          <w:color w:val="000000" w:themeColor="text1"/>
        </w:rPr>
        <w:t xml:space="preserve">. </w:t>
      </w:r>
    </w:p>
    <w:p w14:paraId="52209B56" w14:textId="77777777" w:rsidR="00C46587" w:rsidRPr="00752E62" w:rsidRDefault="00C46587" w:rsidP="00982118">
      <w:pPr>
        <w:rPr>
          <w:color w:val="000000" w:themeColor="text1"/>
        </w:rPr>
      </w:pPr>
    </w:p>
    <w:p w14:paraId="47F41885" w14:textId="77777777" w:rsidR="002510E7" w:rsidRPr="00752E62" w:rsidRDefault="00C46587" w:rsidP="00B130BF">
      <w:pPr>
        <w:keepNext/>
        <w:rPr>
          <w:b/>
          <w:color w:val="000000" w:themeColor="text1"/>
        </w:rPr>
      </w:pPr>
      <w:r w:rsidRPr="00752E62">
        <w:rPr>
          <w:b/>
          <w:color w:val="000000" w:themeColor="text1"/>
        </w:rPr>
        <w:lastRenderedPageBreak/>
        <w:t xml:space="preserve">Tablica </w:t>
      </w:r>
      <w:r w:rsidR="007B5A50" w:rsidRPr="00752E62">
        <w:rPr>
          <w:b/>
          <w:color w:val="000000" w:themeColor="text1"/>
        </w:rPr>
        <w:t>17</w:t>
      </w:r>
      <w:r w:rsidR="00C90166" w:rsidRPr="00752E62">
        <w:rPr>
          <w:b/>
          <w:color w:val="000000" w:themeColor="text1"/>
        </w:rPr>
        <w:t>. </w:t>
      </w:r>
      <w:r w:rsidR="002510E7" w:rsidRPr="00752E62">
        <w:rPr>
          <w:b/>
          <w:color w:val="000000" w:themeColor="text1"/>
        </w:rPr>
        <w:t>Indukcija kliničke remisije i kliničkog odgovora (postotak bolesnika)</w:t>
      </w:r>
    </w:p>
    <w:p w14:paraId="7A5D7DD4" w14:textId="77777777" w:rsidR="002510E7" w:rsidRPr="00752E62" w:rsidRDefault="002510E7" w:rsidP="003146E9">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4"/>
        <w:gridCol w:w="1005"/>
        <w:gridCol w:w="1793"/>
        <w:gridCol w:w="1793"/>
        <w:gridCol w:w="1055"/>
        <w:gridCol w:w="1795"/>
      </w:tblGrid>
      <w:tr w:rsidR="002510E7" w:rsidRPr="00752E62" w14:paraId="1F093CC1"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6FB13436" w14:textId="77777777" w:rsidR="002510E7" w:rsidRPr="00752E62" w:rsidRDefault="002510E7" w:rsidP="003146E9">
            <w:pPr>
              <w:keepNext/>
              <w:rPr>
                <w:color w:val="000000" w:themeColor="text1"/>
              </w:rPr>
            </w:pPr>
          </w:p>
        </w:tc>
        <w:tc>
          <w:tcPr>
            <w:tcW w:w="4711" w:type="dxa"/>
            <w:gridSpan w:val="3"/>
            <w:tcBorders>
              <w:top w:val="single" w:sz="4" w:space="0" w:color="auto"/>
              <w:left w:val="single" w:sz="4" w:space="0" w:color="auto"/>
              <w:bottom w:val="single" w:sz="4" w:space="0" w:color="auto"/>
              <w:right w:val="single" w:sz="4" w:space="0" w:color="auto"/>
            </w:tcBorders>
            <w:hideMark/>
          </w:tcPr>
          <w:p w14:paraId="7C2CE1BE" w14:textId="77777777" w:rsidR="002510E7" w:rsidRPr="00752E62" w:rsidRDefault="002510E7" w:rsidP="003146E9">
            <w:pPr>
              <w:keepNext/>
              <w:rPr>
                <w:color w:val="000000" w:themeColor="text1"/>
              </w:rPr>
            </w:pPr>
            <w:r w:rsidRPr="00752E62">
              <w:rPr>
                <w:b/>
                <w:color w:val="000000" w:themeColor="text1"/>
              </w:rPr>
              <w:t>Ispitivanje CD I: bolesnici koji nisu prije uzimali infliksimab</w:t>
            </w:r>
          </w:p>
        </w:tc>
        <w:tc>
          <w:tcPr>
            <w:tcW w:w="2924" w:type="dxa"/>
            <w:gridSpan w:val="2"/>
            <w:tcBorders>
              <w:top w:val="single" w:sz="4" w:space="0" w:color="auto"/>
              <w:left w:val="single" w:sz="4" w:space="0" w:color="auto"/>
              <w:bottom w:val="single" w:sz="4" w:space="0" w:color="auto"/>
              <w:right w:val="single" w:sz="4" w:space="0" w:color="auto"/>
            </w:tcBorders>
            <w:hideMark/>
          </w:tcPr>
          <w:p w14:paraId="60DD260A" w14:textId="77777777" w:rsidR="002510E7" w:rsidRPr="00752E62" w:rsidRDefault="002510E7" w:rsidP="003146E9">
            <w:pPr>
              <w:keepNext/>
              <w:rPr>
                <w:color w:val="000000" w:themeColor="text1"/>
              </w:rPr>
            </w:pPr>
            <w:r w:rsidRPr="00752E62">
              <w:rPr>
                <w:b/>
                <w:color w:val="000000" w:themeColor="text1"/>
              </w:rPr>
              <w:t>Ispitivanje CD II: bolesnici koji su uzimali infliksimab</w:t>
            </w:r>
          </w:p>
        </w:tc>
      </w:tr>
      <w:tr w:rsidR="002510E7" w:rsidRPr="00752E62" w14:paraId="725830CD" w14:textId="77777777" w:rsidTr="003146E9">
        <w:trPr>
          <w:cantSplit/>
          <w:tblHeader/>
        </w:trPr>
        <w:tc>
          <w:tcPr>
            <w:tcW w:w="1668" w:type="dxa"/>
            <w:tcBorders>
              <w:top w:val="single" w:sz="4" w:space="0" w:color="auto"/>
              <w:left w:val="single" w:sz="4" w:space="0" w:color="auto"/>
              <w:bottom w:val="single" w:sz="4" w:space="0" w:color="auto"/>
              <w:right w:val="single" w:sz="4" w:space="0" w:color="auto"/>
            </w:tcBorders>
          </w:tcPr>
          <w:p w14:paraId="406C79E7" w14:textId="77777777" w:rsidR="002510E7" w:rsidRPr="00752E62" w:rsidRDefault="002510E7" w:rsidP="003146E9">
            <w:pPr>
              <w:keepNext/>
              <w:rPr>
                <w:color w:val="000000" w:themeColor="text1"/>
                <w:lang w:val="it-IT"/>
              </w:rPr>
            </w:pPr>
          </w:p>
        </w:tc>
        <w:tc>
          <w:tcPr>
            <w:tcW w:w="1029" w:type="dxa"/>
            <w:tcBorders>
              <w:top w:val="single" w:sz="4" w:space="0" w:color="auto"/>
              <w:left w:val="single" w:sz="4" w:space="0" w:color="auto"/>
              <w:bottom w:val="single" w:sz="4" w:space="0" w:color="auto"/>
              <w:right w:val="single" w:sz="4" w:space="0" w:color="auto"/>
            </w:tcBorders>
            <w:hideMark/>
          </w:tcPr>
          <w:p w14:paraId="1C8D58D4" w14:textId="77777777" w:rsidR="002510E7" w:rsidRPr="00752E62" w:rsidRDefault="002510E7" w:rsidP="003146E9">
            <w:pPr>
              <w:keepNext/>
              <w:jc w:val="center"/>
              <w:rPr>
                <w:b/>
                <w:color w:val="000000" w:themeColor="text1"/>
              </w:rPr>
            </w:pPr>
            <w:r w:rsidRPr="00752E62">
              <w:rPr>
                <w:b/>
                <w:color w:val="000000" w:themeColor="text1"/>
              </w:rPr>
              <w:t>Placebo</w:t>
            </w:r>
          </w:p>
          <w:p w14:paraId="7595828C" w14:textId="77777777" w:rsidR="002510E7" w:rsidRPr="00752E62" w:rsidRDefault="002510E7" w:rsidP="003146E9">
            <w:pPr>
              <w:keepNext/>
              <w:jc w:val="center"/>
              <w:rPr>
                <w:b/>
                <w:color w:val="000000" w:themeColor="text1"/>
              </w:rPr>
            </w:pPr>
            <w:r w:rsidRPr="00752E62">
              <w:rPr>
                <w:b/>
                <w:color w:val="000000" w:themeColor="text1"/>
              </w:rPr>
              <w:t>N</w:t>
            </w:r>
            <w:r w:rsidR="00C90166" w:rsidRPr="00752E62">
              <w:rPr>
                <w:b/>
                <w:color w:val="000000" w:themeColor="text1"/>
              </w:rPr>
              <w:t> </w:t>
            </w:r>
            <w:r w:rsidRPr="00752E62">
              <w:rPr>
                <w:b/>
                <w:color w:val="000000" w:themeColor="text1"/>
              </w:rPr>
              <w:t>=</w:t>
            </w:r>
            <w:r w:rsidR="00C90166" w:rsidRPr="00752E62">
              <w:rPr>
                <w:b/>
                <w:color w:val="000000" w:themeColor="text1"/>
              </w:rPr>
              <w:t> </w:t>
            </w:r>
            <w:r w:rsidRPr="00752E62">
              <w:rPr>
                <w:b/>
                <w:color w:val="000000" w:themeColor="text1"/>
              </w:rPr>
              <w:t>74</w:t>
            </w:r>
          </w:p>
        </w:tc>
        <w:tc>
          <w:tcPr>
            <w:tcW w:w="1841" w:type="dxa"/>
            <w:tcBorders>
              <w:top w:val="single" w:sz="4" w:space="0" w:color="auto"/>
              <w:left w:val="single" w:sz="4" w:space="0" w:color="auto"/>
              <w:bottom w:val="single" w:sz="4" w:space="0" w:color="auto"/>
              <w:right w:val="single" w:sz="4" w:space="0" w:color="auto"/>
            </w:tcBorders>
            <w:hideMark/>
          </w:tcPr>
          <w:p w14:paraId="03BE2448" w14:textId="77777777" w:rsidR="002510E7" w:rsidRPr="00752E62" w:rsidRDefault="002510E7" w:rsidP="003146E9">
            <w:pPr>
              <w:keepNext/>
              <w:jc w:val="center"/>
              <w:rPr>
                <w:b/>
                <w:color w:val="000000" w:themeColor="text1"/>
              </w:rPr>
            </w:pPr>
            <w:r w:rsidRPr="00752E62">
              <w:rPr>
                <w:b/>
                <w:color w:val="000000" w:themeColor="text1"/>
              </w:rPr>
              <w:t>Adalimumab</w:t>
            </w:r>
          </w:p>
          <w:p w14:paraId="30829588" w14:textId="77777777" w:rsidR="002510E7" w:rsidRPr="00752E62" w:rsidRDefault="002510E7" w:rsidP="003146E9">
            <w:pPr>
              <w:keepNext/>
              <w:jc w:val="center"/>
              <w:rPr>
                <w:b/>
                <w:color w:val="000000" w:themeColor="text1"/>
              </w:rPr>
            </w:pPr>
            <w:r w:rsidRPr="00752E62">
              <w:rPr>
                <w:b/>
                <w:color w:val="000000" w:themeColor="text1"/>
              </w:rPr>
              <w:t>80/40 mg</w:t>
            </w:r>
          </w:p>
          <w:p w14:paraId="1CAF3ECD" w14:textId="77777777" w:rsidR="002510E7" w:rsidRPr="00752E62" w:rsidRDefault="002510E7" w:rsidP="003146E9">
            <w:pPr>
              <w:keepNext/>
              <w:jc w:val="center"/>
              <w:rPr>
                <w:b/>
                <w:color w:val="000000" w:themeColor="text1"/>
              </w:rPr>
            </w:pPr>
            <w:r w:rsidRPr="00752E62">
              <w:rPr>
                <w:b/>
                <w:color w:val="000000" w:themeColor="text1"/>
              </w:rPr>
              <w:t>N</w:t>
            </w:r>
            <w:r w:rsidR="00C90166" w:rsidRPr="00752E62">
              <w:rPr>
                <w:b/>
                <w:color w:val="000000" w:themeColor="text1"/>
              </w:rPr>
              <w:t> </w:t>
            </w:r>
            <w:r w:rsidRPr="00752E62">
              <w:rPr>
                <w:b/>
                <w:color w:val="000000" w:themeColor="text1"/>
              </w:rPr>
              <w:t>=</w:t>
            </w:r>
            <w:r w:rsidR="00C90166" w:rsidRPr="00752E62">
              <w:rPr>
                <w:b/>
                <w:color w:val="000000" w:themeColor="text1"/>
              </w:rPr>
              <w:t> </w:t>
            </w:r>
            <w:r w:rsidRPr="00752E62">
              <w:rPr>
                <w:b/>
                <w:color w:val="000000" w:themeColor="text1"/>
              </w:rPr>
              <w:t>75</w:t>
            </w:r>
          </w:p>
        </w:tc>
        <w:tc>
          <w:tcPr>
            <w:tcW w:w="1841" w:type="dxa"/>
            <w:tcBorders>
              <w:top w:val="single" w:sz="4" w:space="0" w:color="auto"/>
              <w:left w:val="single" w:sz="4" w:space="0" w:color="auto"/>
              <w:bottom w:val="single" w:sz="4" w:space="0" w:color="auto"/>
              <w:right w:val="single" w:sz="4" w:space="0" w:color="auto"/>
            </w:tcBorders>
            <w:hideMark/>
          </w:tcPr>
          <w:p w14:paraId="0A090163" w14:textId="77777777" w:rsidR="002510E7" w:rsidRPr="00752E62" w:rsidRDefault="002510E7" w:rsidP="003146E9">
            <w:pPr>
              <w:keepNext/>
              <w:jc w:val="center"/>
              <w:rPr>
                <w:b/>
                <w:color w:val="000000" w:themeColor="text1"/>
              </w:rPr>
            </w:pPr>
            <w:r w:rsidRPr="00752E62">
              <w:rPr>
                <w:b/>
                <w:color w:val="000000" w:themeColor="text1"/>
              </w:rPr>
              <w:t>Adalimumab</w:t>
            </w:r>
          </w:p>
          <w:p w14:paraId="1686EE50" w14:textId="77777777" w:rsidR="002510E7" w:rsidRPr="00752E62" w:rsidRDefault="002510E7" w:rsidP="003146E9">
            <w:pPr>
              <w:keepNext/>
              <w:jc w:val="center"/>
              <w:rPr>
                <w:b/>
                <w:color w:val="000000" w:themeColor="text1"/>
              </w:rPr>
            </w:pPr>
            <w:r w:rsidRPr="00752E62">
              <w:rPr>
                <w:b/>
                <w:color w:val="000000" w:themeColor="text1"/>
              </w:rPr>
              <w:t>160/80 mg</w:t>
            </w:r>
          </w:p>
          <w:p w14:paraId="51712125" w14:textId="77777777" w:rsidR="002510E7" w:rsidRPr="00752E62" w:rsidRDefault="002510E7" w:rsidP="003146E9">
            <w:pPr>
              <w:keepNext/>
              <w:jc w:val="center"/>
              <w:rPr>
                <w:b/>
                <w:color w:val="000000" w:themeColor="text1"/>
              </w:rPr>
            </w:pPr>
            <w:r w:rsidRPr="00752E62">
              <w:rPr>
                <w:b/>
                <w:color w:val="000000" w:themeColor="text1"/>
              </w:rPr>
              <w:t>N</w:t>
            </w:r>
            <w:r w:rsidR="00C90166" w:rsidRPr="00752E62">
              <w:rPr>
                <w:b/>
                <w:color w:val="000000" w:themeColor="text1"/>
              </w:rPr>
              <w:t> </w:t>
            </w:r>
            <w:r w:rsidRPr="00752E62">
              <w:rPr>
                <w:b/>
                <w:color w:val="000000" w:themeColor="text1"/>
              </w:rPr>
              <w:t>=</w:t>
            </w:r>
            <w:r w:rsidR="00C90166" w:rsidRPr="00752E62">
              <w:rPr>
                <w:b/>
                <w:color w:val="000000" w:themeColor="text1"/>
              </w:rPr>
              <w:t> </w:t>
            </w:r>
            <w:r w:rsidRPr="00752E62">
              <w:rPr>
                <w:b/>
                <w:color w:val="000000" w:themeColor="text1"/>
              </w:rPr>
              <w:t>76</w:t>
            </w:r>
          </w:p>
        </w:tc>
        <w:tc>
          <w:tcPr>
            <w:tcW w:w="1080" w:type="dxa"/>
            <w:tcBorders>
              <w:top w:val="single" w:sz="4" w:space="0" w:color="auto"/>
              <w:left w:val="single" w:sz="4" w:space="0" w:color="auto"/>
              <w:bottom w:val="single" w:sz="4" w:space="0" w:color="auto"/>
              <w:right w:val="single" w:sz="4" w:space="0" w:color="auto"/>
            </w:tcBorders>
            <w:hideMark/>
          </w:tcPr>
          <w:p w14:paraId="7C11571D" w14:textId="77777777" w:rsidR="002510E7" w:rsidRPr="00752E62" w:rsidRDefault="002510E7" w:rsidP="003146E9">
            <w:pPr>
              <w:keepNext/>
              <w:jc w:val="center"/>
              <w:rPr>
                <w:b/>
                <w:color w:val="000000" w:themeColor="text1"/>
              </w:rPr>
            </w:pPr>
            <w:r w:rsidRPr="00752E62">
              <w:rPr>
                <w:b/>
                <w:color w:val="000000" w:themeColor="text1"/>
              </w:rPr>
              <w:t>Placebo</w:t>
            </w:r>
          </w:p>
          <w:p w14:paraId="4047E919" w14:textId="77777777" w:rsidR="002510E7" w:rsidRPr="00752E62" w:rsidRDefault="002510E7" w:rsidP="003146E9">
            <w:pPr>
              <w:keepNext/>
              <w:jc w:val="center"/>
              <w:rPr>
                <w:b/>
                <w:color w:val="000000" w:themeColor="text1"/>
              </w:rPr>
            </w:pPr>
            <w:r w:rsidRPr="00752E62">
              <w:rPr>
                <w:b/>
                <w:color w:val="000000" w:themeColor="text1"/>
              </w:rPr>
              <w:t>N</w:t>
            </w:r>
            <w:r w:rsidR="00C90166" w:rsidRPr="00752E62">
              <w:rPr>
                <w:b/>
                <w:color w:val="000000" w:themeColor="text1"/>
              </w:rPr>
              <w:t> </w:t>
            </w:r>
            <w:r w:rsidRPr="00752E62">
              <w:rPr>
                <w:b/>
                <w:color w:val="000000" w:themeColor="text1"/>
              </w:rPr>
              <w:t>=</w:t>
            </w:r>
            <w:r w:rsidR="00C90166" w:rsidRPr="00752E62">
              <w:rPr>
                <w:b/>
                <w:color w:val="000000" w:themeColor="text1"/>
              </w:rPr>
              <w:t> </w:t>
            </w:r>
            <w:r w:rsidRPr="00752E62">
              <w:rPr>
                <w:b/>
                <w:color w:val="000000" w:themeColor="text1"/>
              </w:rPr>
              <w:t>166</w:t>
            </w:r>
          </w:p>
        </w:tc>
        <w:tc>
          <w:tcPr>
            <w:tcW w:w="1844" w:type="dxa"/>
            <w:tcBorders>
              <w:top w:val="single" w:sz="4" w:space="0" w:color="auto"/>
              <w:left w:val="single" w:sz="4" w:space="0" w:color="auto"/>
              <w:bottom w:val="single" w:sz="4" w:space="0" w:color="auto"/>
              <w:right w:val="single" w:sz="4" w:space="0" w:color="auto"/>
            </w:tcBorders>
            <w:hideMark/>
          </w:tcPr>
          <w:p w14:paraId="21C63DC6" w14:textId="77777777" w:rsidR="002510E7" w:rsidRPr="00752E62" w:rsidRDefault="002510E7" w:rsidP="003146E9">
            <w:pPr>
              <w:keepNext/>
              <w:jc w:val="center"/>
              <w:rPr>
                <w:b/>
                <w:color w:val="000000" w:themeColor="text1"/>
              </w:rPr>
            </w:pPr>
            <w:r w:rsidRPr="00752E62">
              <w:rPr>
                <w:b/>
                <w:color w:val="000000" w:themeColor="text1"/>
              </w:rPr>
              <w:t>Adalimumab</w:t>
            </w:r>
          </w:p>
          <w:p w14:paraId="4D3C98AA" w14:textId="77777777" w:rsidR="002510E7" w:rsidRPr="00752E62" w:rsidRDefault="002510E7" w:rsidP="003146E9">
            <w:pPr>
              <w:keepNext/>
              <w:jc w:val="center"/>
              <w:rPr>
                <w:b/>
                <w:color w:val="000000" w:themeColor="text1"/>
              </w:rPr>
            </w:pPr>
            <w:r w:rsidRPr="00752E62">
              <w:rPr>
                <w:b/>
                <w:color w:val="000000" w:themeColor="text1"/>
              </w:rPr>
              <w:t>160/80 mg</w:t>
            </w:r>
          </w:p>
          <w:p w14:paraId="28B99364" w14:textId="77777777" w:rsidR="002510E7" w:rsidRPr="00752E62" w:rsidRDefault="002510E7" w:rsidP="003146E9">
            <w:pPr>
              <w:keepNext/>
              <w:jc w:val="center"/>
              <w:rPr>
                <w:b/>
                <w:color w:val="000000" w:themeColor="text1"/>
              </w:rPr>
            </w:pPr>
            <w:r w:rsidRPr="00752E62">
              <w:rPr>
                <w:b/>
                <w:color w:val="000000" w:themeColor="text1"/>
              </w:rPr>
              <w:t>N</w:t>
            </w:r>
            <w:r w:rsidR="00C90166" w:rsidRPr="00752E62">
              <w:rPr>
                <w:b/>
                <w:color w:val="000000" w:themeColor="text1"/>
              </w:rPr>
              <w:t> </w:t>
            </w:r>
            <w:r w:rsidRPr="00752E62">
              <w:rPr>
                <w:b/>
                <w:color w:val="000000" w:themeColor="text1"/>
              </w:rPr>
              <w:t>=</w:t>
            </w:r>
            <w:r w:rsidR="00C90166" w:rsidRPr="00752E62">
              <w:rPr>
                <w:b/>
                <w:color w:val="000000" w:themeColor="text1"/>
              </w:rPr>
              <w:t> </w:t>
            </w:r>
            <w:r w:rsidRPr="00752E62">
              <w:rPr>
                <w:b/>
                <w:color w:val="000000" w:themeColor="text1"/>
              </w:rPr>
              <w:t>159</w:t>
            </w:r>
          </w:p>
        </w:tc>
      </w:tr>
      <w:tr w:rsidR="002510E7" w:rsidRPr="00752E62" w14:paraId="55D94587"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3C5521A2" w14:textId="77777777" w:rsidR="002510E7" w:rsidRPr="00752E62" w:rsidRDefault="002510E7" w:rsidP="003146E9">
            <w:pPr>
              <w:keepNext/>
              <w:rPr>
                <w:color w:val="000000" w:themeColor="text1"/>
              </w:rPr>
            </w:pPr>
            <w:r w:rsidRPr="00752E62">
              <w:rPr>
                <w:color w:val="000000" w:themeColor="text1"/>
              </w:rPr>
              <w:t>4. tjedan</w:t>
            </w:r>
          </w:p>
        </w:tc>
        <w:tc>
          <w:tcPr>
            <w:tcW w:w="1029" w:type="dxa"/>
            <w:tcBorders>
              <w:top w:val="single" w:sz="4" w:space="0" w:color="auto"/>
              <w:left w:val="single" w:sz="4" w:space="0" w:color="auto"/>
              <w:bottom w:val="single" w:sz="4" w:space="0" w:color="auto"/>
              <w:right w:val="single" w:sz="4" w:space="0" w:color="auto"/>
            </w:tcBorders>
          </w:tcPr>
          <w:p w14:paraId="28F812C1" w14:textId="77777777" w:rsidR="002510E7" w:rsidRPr="00752E62" w:rsidRDefault="002510E7" w:rsidP="003146E9">
            <w:pPr>
              <w:keepNext/>
              <w:rPr>
                <w:color w:val="000000" w:themeColor="text1"/>
                <w:lang w:val="en-GB"/>
              </w:rPr>
            </w:pPr>
          </w:p>
        </w:tc>
        <w:tc>
          <w:tcPr>
            <w:tcW w:w="1841" w:type="dxa"/>
            <w:tcBorders>
              <w:top w:val="single" w:sz="4" w:space="0" w:color="auto"/>
              <w:left w:val="single" w:sz="4" w:space="0" w:color="auto"/>
              <w:bottom w:val="single" w:sz="4" w:space="0" w:color="auto"/>
              <w:right w:val="single" w:sz="4" w:space="0" w:color="auto"/>
            </w:tcBorders>
          </w:tcPr>
          <w:p w14:paraId="4FF433DB" w14:textId="77777777" w:rsidR="002510E7" w:rsidRPr="00752E62" w:rsidRDefault="002510E7" w:rsidP="003146E9">
            <w:pPr>
              <w:keepNext/>
              <w:rPr>
                <w:color w:val="000000" w:themeColor="text1"/>
                <w:lang w:val="en-GB"/>
              </w:rPr>
            </w:pPr>
          </w:p>
        </w:tc>
        <w:tc>
          <w:tcPr>
            <w:tcW w:w="1841" w:type="dxa"/>
            <w:tcBorders>
              <w:top w:val="single" w:sz="4" w:space="0" w:color="auto"/>
              <w:left w:val="single" w:sz="4" w:space="0" w:color="auto"/>
              <w:bottom w:val="single" w:sz="4" w:space="0" w:color="auto"/>
              <w:right w:val="single" w:sz="4" w:space="0" w:color="auto"/>
            </w:tcBorders>
          </w:tcPr>
          <w:p w14:paraId="667625CF" w14:textId="77777777" w:rsidR="002510E7" w:rsidRPr="00752E62" w:rsidRDefault="002510E7" w:rsidP="003146E9">
            <w:pPr>
              <w:keepNext/>
              <w:rPr>
                <w:color w:val="000000" w:themeColor="text1"/>
                <w:lang w:val="en-GB"/>
              </w:rPr>
            </w:pPr>
          </w:p>
        </w:tc>
        <w:tc>
          <w:tcPr>
            <w:tcW w:w="1080" w:type="dxa"/>
            <w:tcBorders>
              <w:top w:val="single" w:sz="4" w:space="0" w:color="auto"/>
              <w:left w:val="single" w:sz="4" w:space="0" w:color="auto"/>
              <w:bottom w:val="single" w:sz="4" w:space="0" w:color="auto"/>
              <w:right w:val="single" w:sz="4" w:space="0" w:color="auto"/>
            </w:tcBorders>
          </w:tcPr>
          <w:p w14:paraId="5D955A74" w14:textId="77777777" w:rsidR="002510E7" w:rsidRPr="00752E62" w:rsidRDefault="002510E7" w:rsidP="003146E9">
            <w:pPr>
              <w:keepNext/>
              <w:rPr>
                <w:color w:val="000000" w:themeColor="text1"/>
                <w:lang w:val="en-GB"/>
              </w:rPr>
            </w:pPr>
          </w:p>
        </w:tc>
        <w:tc>
          <w:tcPr>
            <w:tcW w:w="1844" w:type="dxa"/>
            <w:tcBorders>
              <w:top w:val="single" w:sz="4" w:space="0" w:color="auto"/>
              <w:left w:val="single" w:sz="4" w:space="0" w:color="auto"/>
              <w:bottom w:val="single" w:sz="4" w:space="0" w:color="auto"/>
              <w:right w:val="single" w:sz="4" w:space="0" w:color="auto"/>
            </w:tcBorders>
          </w:tcPr>
          <w:p w14:paraId="45BBEF54" w14:textId="77777777" w:rsidR="002510E7" w:rsidRPr="00752E62" w:rsidRDefault="002510E7" w:rsidP="003146E9">
            <w:pPr>
              <w:keepNext/>
              <w:rPr>
                <w:color w:val="000000" w:themeColor="text1"/>
                <w:lang w:val="en-GB"/>
              </w:rPr>
            </w:pPr>
          </w:p>
        </w:tc>
      </w:tr>
      <w:tr w:rsidR="002510E7" w:rsidRPr="00752E62" w14:paraId="31D276B8"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0B4D27FC" w14:textId="77777777" w:rsidR="002510E7" w:rsidRPr="00752E62" w:rsidRDefault="002510E7" w:rsidP="00D67346">
            <w:pPr>
              <w:rPr>
                <w:color w:val="000000" w:themeColor="text1"/>
              </w:rPr>
            </w:pPr>
            <w:r w:rsidRPr="00752E62">
              <w:rPr>
                <w:color w:val="000000" w:themeColor="text1"/>
              </w:rPr>
              <w:t>Klinička remisija</w:t>
            </w:r>
          </w:p>
        </w:tc>
        <w:tc>
          <w:tcPr>
            <w:tcW w:w="1029" w:type="dxa"/>
            <w:tcBorders>
              <w:top w:val="single" w:sz="4" w:space="0" w:color="auto"/>
              <w:left w:val="single" w:sz="4" w:space="0" w:color="auto"/>
              <w:bottom w:val="single" w:sz="4" w:space="0" w:color="auto"/>
              <w:right w:val="single" w:sz="4" w:space="0" w:color="auto"/>
            </w:tcBorders>
            <w:vAlign w:val="center"/>
            <w:hideMark/>
          </w:tcPr>
          <w:p w14:paraId="2A039D27" w14:textId="77777777" w:rsidR="002510E7" w:rsidRPr="00752E62" w:rsidRDefault="002510E7" w:rsidP="00D67346">
            <w:pPr>
              <w:jc w:val="center"/>
              <w:rPr>
                <w:color w:val="000000" w:themeColor="text1"/>
              </w:rPr>
            </w:pPr>
            <w:r w:rsidRPr="00752E62">
              <w:rPr>
                <w:color w:val="000000" w:themeColor="text1"/>
              </w:rPr>
              <w:t>12</w:t>
            </w:r>
            <w:r w:rsidR="006A6D10" w:rsidRPr="00752E62">
              <w:rPr>
                <w:color w:val="000000" w:themeColor="text1"/>
              </w:rPr>
              <w:t>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7B0BA41" w14:textId="77777777" w:rsidR="002510E7" w:rsidRPr="00752E62" w:rsidRDefault="002510E7" w:rsidP="00D67346">
            <w:pPr>
              <w:jc w:val="center"/>
              <w:rPr>
                <w:color w:val="000000" w:themeColor="text1"/>
              </w:rPr>
            </w:pPr>
            <w:r w:rsidRPr="00752E62">
              <w:rPr>
                <w:color w:val="000000" w:themeColor="text1"/>
              </w:rPr>
              <w:t>24</w:t>
            </w:r>
            <w:r w:rsidR="006A6D10" w:rsidRPr="00752E62">
              <w:rPr>
                <w:color w:val="000000" w:themeColor="text1"/>
              </w:rPr>
              <w:t>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1E64EB2" w14:textId="77777777" w:rsidR="002510E7" w:rsidRPr="00752E62" w:rsidRDefault="002510E7" w:rsidP="00D67346">
            <w:pPr>
              <w:jc w:val="center"/>
              <w:rPr>
                <w:color w:val="000000" w:themeColor="text1"/>
              </w:rPr>
            </w:pPr>
            <w:r w:rsidRPr="00752E62">
              <w:rPr>
                <w:color w:val="000000" w:themeColor="text1"/>
              </w:rPr>
              <w:t>36</w:t>
            </w:r>
            <w:r w:rsidR="006A6D10" w:rsidRPr="00752E62">
              <w:rPr>
                <w:color w:val="000000" w:themeColor="text1"/>
              </w:rPr>
              <w:t> %</w:t>
            </w:r>
            <w:r w:rsidRPr="00752E62">
              <w:rPr>
                <w:color w:val="000000" w:themeColor="text1"/>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B65B889" w14:textId="77777777" w:rsidR="002510E7" w:rsidRPr="00752E62" w:rsidRDefault="002510E7" w:rsidP="00D67346">
            <w:pPr>
              <w:jc w:val="center"/>
              <w:rPr>
                <w:color w:val="000000" w:themeColor="text1"/>
              </w:rPr>
            </w:pPr>
            <w:r w:rsidRPr="00752E62">
              <w:rPr>
                <w:color w:val="000000" w:themeColor="text1"/>
              </w:rPr>
              <w:t>7</w:t>
            </w:r>
            <w:r w:rsidR="006A6D10" w:rsidRPr="00752E62">
              <w:rPr>
                <w:color w:val="000000" w:themeColor="text1"/>
              </w:rPr>
              <w:t>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865509E" w14:textId="77777777" w:rsidR="002510E7" w:rsidRPr="00752E62" w:rsidRDefault="002510E7" w:rsidP="00D67346">
            <w:pPr>
              <w:jc w:val="center"/>
              <w:rPr>
                <w:color w:val="000000" w:themeColor="text1"/>
              </w:rPr>
            </w:pPr>
            <w:r w:rsidRPr="00752E62">
              <w:rPr>
                <w:color w:val="000000" w:themeColor="text1"/>
              </w:rPr>
              <w:t>21</w:t>
            </w:r>
            <w:r w:rsidR="006A6D10" w:rsidRPr="00752E62">
              <w:rPr>
                <w:color w:val="000000" w:themeColor="text1"/>
              </w:rPr>
              <w:t> %</w:t>
            </w:r>
            <w:r w:rsidRPr="00752E62">
              <w:rPr>
                <w:color w:val="000000" w:themeColor="text1"/>
              </w:rPr>
              <w:t>*</w:t>
            </w:r>
          </w:p>
        </w:tc>
      </w:tr>
      <w:tr w:rsidR="002510E7" w:rsidRPr="00752E62" w14:paraId="54E11396" w14:textId="77777777" w:rsidTr="003146E9">
        <w:trPr>
          <w:cantSplit/>
        </w:trPr>
        <w:tc>
          <w:tcPr>
            <w:tcW w:w="1668" w:type="dxa"/>
            <w:tcBorders>
              <w:top w:val="single" w:sz="4" w:space="0" w:color="auto"/>
              <w:left w:val="single" w:sz="4" w:space="0" w:color="auto"/>
              <w:bottom w:val="single" w:sz="4" w:space="0" w:color="auto"/>
              <w:right w:val="single" w:sz="4" w:space="0" w:color="auto"/>
            </w:tcBorders>
            <w:hideMark/>
          </w:tcPr>
          <w:p w14:paraId="722148F5" w14:textId="77777777" w:rsidR="002510E7" w:rsidRPr="00752E62" w:rsidRDefault="002510E7" w:rsidP="00D67346">
            <w:pPr>
              <w:rPr>
                <w:color w:val="000000" w:themeColor="text1"/>
              </w:rPr>
            </w:pPr>
            <w:r w:rsidRPr="00752E62">
              <w:rPr>
                <w:color w:val="000000" w:themeColor="text1"/>
              </w:rPr>
              <w:t>Klinički odgovor (CR</w:t>
            </w:r>
            <w:r w:rsidRPr="00752E62">
              <w:rPr>
                <w:color w:val="000000" w:themeColor="text1"/>
              </w:rPr>
              <w:noBreakHyphen/>
              <w:t>100)</w:t>
            </w:r>
          </w:p>
        </w:tc>
        <w:tc>
          <w:tcPr>
            <w:tcW w:w="1029" w:type="dxa"/>
            <w:tcBorders>
              <w:top w:val="single" w:sz="4" w:space="0" w:color="auto"/>
              <w:left w:val="single" w:sz="4" w:space="0" w:color="auto"/>
              <w:bottom w:val="single" w:sz="4" w:space="0" w:color="auto"/>
              <w:right w:val="single" w:sz="4" w:space="0" w:color="auto"/>
            </w:tcBorders>
            <w:vAlign w:val="center"/>
            <w:hideMark/>
          </w:tcPr>
          <w:p w14:paraId="01F8D03A" w14:textId="77777777" w:rsidR="002510E7" w:rsidRPr="00752E62" w:rsidRDefault="002510E7" w:rsidP="00D67346">
            <w:pPr>
              <w:jc w:val="center"/>
              <w:rPr>
                <w:color w:val="000000" w:themeColor="text1"/>
              </w:rPr>
            </w:pPr>
            <w:r w:rsidRPr="00752E62">
              <w:rPr>
                <w:color w:val="000000" w:themeColor="text1"/>
              </w:rPr>
              <w:t>24</w:t>
            </w:r>
            <w:r w:rsidR="006A6D10" w:rsidRPr="00752E62">
              <w:rPr>
                <w:color w:val="000000" w:themeColor="text1"/>
              </w:rPr>
              <w:t>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158DFDE" w14:textId="77777777" w:rsidR="002510E7" w:rsidRPr="00752E62" w:rsidRDefault="002510E7" w:rsidP="00D67346">
            <w:pPr>
              <w:jc w:val="center"/>
              <w:rPr>
                <w:color w:val="000000" w:themeColor="text1"/>
              </w:rPr>
            </w:pPr>
            <w:r w:rsidRPr="00752E62">
              <w:rPr>
                <w:color w:val="000000" w:themeColor="text1"/>
              </w:rPr>
              <w:t>37</w:t>
            </w:r>
            <w:r w:rsidR="006A6D10" w:rsidRPr="00752E62">
              <w:rPr>
                <w:color w:val="000000" w:themeColor="text1"/>
              </w:rPr>
              <w:t>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0991143B" w14:textId="77777777" w:rsidR="002510E7" w:rsidRPr="00752E62" w:rsidRDefault="002510E7" w:rsidP="00D67346">
            <w:pPr>
              <w:jc w:val="center"/>
              <w:rPr>
                <w:color w:val="000000" w:themeColor="text1"/>
              </w:rPr>
            </w:pPr>
            <w:r w:rsidRPr="00752E62">
              <w:rPr>
                <w:color w:val="000000" w:themeColor="text1"/>
              </w:rPr>
              <w:t>49</w:t>
            </w:r>
            <w:r w:rsidR="006A6D10" w:rsidRPr="00752E62">
              <w:rPr>
                <w:color w:val="000000" w:themeColor="text1"/>
              </w:rPr>
              <w:t> %</w:t>
            </w:r>
            <w:r w:rsidRPr="00752E62">
              <w:rPr>
                <w:color w:val="000000" w:themeColor="text1"/>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DC1D7FA" w14:textId="77777777" w:rsidR="002510E7" w:rsidRPr="00752E62" w:rsidRDefault="002510E7" w:rsidP="00D67346">
            <w:pPr>
              <w:jc w:val="center"/>
              <w:rPr>
                <w:color w:val="000000" w:themeColor="text1"/>
              </w:rPr>
            </w:pPr>
            <w:r w:rsidRPr="00752E62">
              <w:rPr>
                <w:color w:val="000000" w:themeColor="text1"/>
              </w:rPr>
              <w:t>25</w:t>
            </w:r>
            <w:r w:rsidR="006A6D10" w:rsidRPr="00752E62">
              <w:rPr>
                <w:color w:val="000000" w:themeColor="text1"/>
              </w:rPr>
              <w:t>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308762AB" w14:textId="77777777" w:rsidR="002510E7" w:rsidRPr="00752E62" w:rsidRDefault="002510E7" w:rsidP="00D67346">
            <w:pPr>
              <w:jc w:val="center"/>
              <w:rPr>
                <w:color w:val="000000" w:themeColor="text1"/>
              </w:rPr>
            </w:pPr>
            <w:r w:rsidRPr="00752E62">
              <w:rPr>
                <w:color w:val="000000" w:themeColor="text1"/>
              </w:rPr>
              <w:t>38</w:t>
            </w:r>
            <w:r w:rsidR="006A6D10" w:rsidRPr="00752E62">
              <w:rPr>
                <w:color w:val="000000" w:themeColor="text1"/>
              </w:rPr>
              <w:t> %</w:t>
            </w:r>
            <w:r w:rsidRPr="00752E62">
              <w:rPr>
                <w:color w:val="000000" w:themeColor="text1"/>
              </w:rPr>
              <w:t>**</w:t>
            </w:r>
          </w:p>
        </w:tc>
      </w:tr>
      <w:tr w:rsidR="00995D38" w:rsidRPr="00752E62" w14:paraId="63B95FB0" w14:textId="77777777" w:rsidTr="00995D38">
        <w:trPr>
          <w:cantSplit/>
        </w:trPr>
        <w:tc>
          <w:tcPr>
            <w:tcW w:w="9303" w:type="dxa"/>
            <w:gridSpan w:val="6"/>
            <w:tcBorders>
              <w:top w:val="single" w:sz="4" w:space="0" w:color="auto"/>
              <w:left w:val="nil"/>
              <w:bottom w:val="nil"/>
              <w:right w:val="nil"/>
            </w:tcBorders>
          </w:tcPr>
          <w:p w14:paraId="59B936AF" w14:textId="77777777" w:rsidR="00995D38" w:rsidRPr="00CF2D02" w:rsidRDefault="00995D38" w:rsidP="00995D38">
            <w:pPr>
              <w:ind w:left="270" w:hanging="270"/>
              <w:rPr>
                <w:color w:val="000000" w:themeColor="text1"/>
                <w:sz w:val="20"/>
              </w:rPr>
            </w:pPr>
            <w:r w:rsidRPr="00CF2D02">
              <w:rPr>
                <w:color w:val="000000" w:themeColor="text1"/>
                <w:sz w:val="20"/>
              </w:rPr>
              <w:t>Sve p</w:t>
            </w:r>
            <w:r w:rsidR="00BB3614" w:rsidRPr="00CF2D02">
              <w:rPr>
                <w:color w:val="000000" w:themeColor="text1"/>
                <w:sz w:val="20"/>
              </w:rPr>
              <w:noBreakHyphen/>
            </w:r>
            <w:r w:rsidRPr="00CF2D02">
              <w:rPr>
                <w:color w:val="000000" w:themeColor="text1"/>
                <w:sz w:val="20"/>
              </w:rPr>
              <w:t xml:space="preserve">vrijednosti odnose se na sparene usporedbe udjela za adalimumab naspram placeba </w:t>
            </w:r>
          </w:p>
          <w:p w14:paraId="3173C592" w14:textId="77777777" w:rsidR="00995D38" w:rsidRPr="00CF2D02" w:rsidRDefault="00995D38" w:rsidP="00995D38">
            <w:pPr>
              <w:ind w:left="270" w:hanging="270"/>
              <w:rPr>
                <w:color w:val="000000" w:themeColor="text1"/>
                <w:sz w:val="20"/>
              </w:rPr>
            </w:pPr>
            <w:r w:rsidRPr="00CF2D02">
              <w:rPr>
                <w:color w:val="000000" w:themeColor="text1"/>
                <w:sz w:val="20"/>
              </w:rPr>
              <w:t>*</w:t>
            </w:r>
            <w:r w:rsidRPr="00CF2D02">
              <w:rPr>
                <w:color w:val="000000" w:themeColor="text1"/>
                <w:sz w:val="20"/>
              </w:rPr>
              <w:tab/>
              <w:t>p</w:t>
            </w:r>
            <w:r w:rsidR="00C90166" w:rsidRPr="00CF2D02">
              <w:rPr>
                <w:color w:val="000000" w:themeColor="text1"/>
                <w:sz w:val="20"/>
              </w:rPr>
              <w:t> </w:t>
            </w:r>
            <w:r w:rsidRPr="00CF2D02">
              <w:rPr>
                <w:color w:val="000000" w:themeColor="text1"/>
                <w:sz w:val="20"/>
              </w:rPr>
              <w:t>&lt;</w:t>
            </w:r>
            <w:r w:rsidR="00C90166" w:rsidRPr="00CF2D02">
              <w:rPr>
                <w:color w:val="000000" w:themeColor="text1"/>
                <w:sz w:val="20"/>
              </w:rPr>
              <w:t> </w:t>
            </w:r>
            <w:r w:rsidRPr="00CF2D02">
              <w:rPr>
                <w:color w:val="000000" w:themeColor="text1"/>
                <w:sz w:val="20"/>
              </w:rPr>
              <w:t>0,001 </w:t>
            </w:r>
          </w:p>
          <w:p w14:paraId="416F3E64" w14:textId="77777777" w:rsidR="00995D38" w:rsidRPr="00CF2D02" w:rsidRDefault="00995D38" w:rsidP="00995D38">
            <w:pPr>
              <w:ind w:left="270" w:hanging="270"/>
              <w:rPr>
                <w:color w:val="000000" w:themeColor="text1"/>
                <w:sz w:val="20"/>
              </w:rPr>
            </w:pPr>
            <w:r w:rsidRPr="00CF2D02">
              <w:rPr>
                <w:color w:val="000000" w:themeColor="text1"/>
                <w:sz w:val="20"/>
              </w:rPr>
              <w:t>**</w:t>
            </w:r>
            <w:r w:rsidRPr="00CF2D02">
              <w:rPr>
                <w:color w:val="000000" w:themeColor="text1"/>
                <w:sz w:val="20"/>
              </w:rPr>
              <w:tab/>
              <w:t>p</w:t>
            </w:r>
            <w:r w:rsidR="007B5A50" w:rsidRPr="00CF2D02">
              <w:rPr>
                <w:color w:val="000000" w:themeColor="text1"/>
                <w:sz w:val="20"/>
              </w:rPr>
              <w:t> </w:t>
            </w:r>
            <w:r w:rsidRPr="00CF2D02">
              <w:rPr>
                <w:color w:val="000000" w:themeColor="text1"/>
                <w:sz w:val="20"/>
              </w:rPr>
              <w:t>&lt;</w:t>
            </w:r>
            <w:r w:rsidR="007B5A50" w:rsidRPr="00CF2D02">
              <w:rPr>
                <w:color w:val="000000" w:themeColor="text1"/>
                <w:sz w:val="20"/>
              </w:rPr>
              <w:t> </w:t>
            </w:r>
            <w:r w:rsidRPr="00CF2D02">
              <w:rPr>
                <w:color w:val="000000" w:themeColor="text1"/>
                <w:sz w:val="20"/>
              </w:rPr>
              <w:t>0,01 </w:t>
            </w:r>
          </w:p>
        </w:tc>
      </w:tr>
    </w:tbl>
    <w:p w14:paraId="5998C937" w14:textId="77777777" w:rsidR="00C46587" w:rsidRPr="00752E62" w:rsidRDefault="00C46587" w:rsidP="00982118">
      <w:pPr>
        <w:rPr>
          <w:color w:val="000000" w:themeColor="text1"/>
          <w:lang w:val="en-GB"/>
        </w:rPr>
      </w:pPr>
    </w:p>
    <w:p w14:paraId="556C1A7F" w14:textId="77777777" w:rsidR="00C46587" w:rsidRPr="00752E62" w:rsidRDefault="00C46587" w:rsidP="00982118">
      <w:pPr>
        <w:rPr>
          <w:color w:val="000000" w:themeColor="text1"/>
        </w:rPr>
      </w:pPr>
      <w:r w:rsidRPr="00752E62">
        <w:rPr>
          <w:color w:val="000000" w:themeColor="text1"/>
        </w:rPr>
        <w:t xml:space="preserve">U skupinama koje su primale indukcijske režime od 160/80 mg i 80/40 mg </w:t>
      </w:r>
      <w:r w:rsidR="000F1213" w:rsidRPr="00752E62">
        <w:rPr>
          <w:color w:val="000000" w:themeColor="text1"/>
        </w:rPr>
        <w:t>zabilježene</w:t>
      </w:r>
      <w:r w:rsidRPr="00752E62">
        <w:rPr>
          <w:color w:val="000000" w:themeColor="text1"/>
        </w:rPr>
        <w:t xml:space="preserve"> su slične stope remisije do 8.</w:t>
      </w:r>
      <w:r w:rsidR="00C90166" w:rsidRPr="00752E62">
        <w:rPr>
          <w:color w:val="000000" w:themeColor="text1"/>
        </w:rPr>
        <w:t> </w:t>
      </w:r>
      <w:r w:rsidRPr="00752E62">
        <w:rPr>
          <w:color w:val="000000" w:themeColor="text1"/>
        </w:rPr>
        <w:t>tjedna, a stopa pojavljivanja štetnih događaja bila je veća u skupini koja je primala doz</w:t>
      </w:r>
      <w:r w:rsidR="00315AEE" w:rsidRPr="00752E62">
        <w:rPr>
          <w:color w:val="000000" w:themeColor="text1"/>
        </w:rPr>
        <w:t>u</w:t>
      </w:r>
      <w:r w:rsidRPr="00752E62">
        <w:rPr>
          <w:color w:val="000000" w:themeColor="text1"/>
        </w:rPr>
        <w:t xml:space="preserve"> od 160/80 mg. </w:t>
      </w:r>
    </w:p>
    <w:p w14:paraId="2F4159F9" w14:textId="77777777" w:rsidR="00C46587" w:rsidRPr="00752E62" w:rsidRDefault="00C46587" w:rsidP="00982118">
      <w:pPr>
        <w:rPr>
          <w:color w:val="000000" w:themeColor="text1"/>
          <w:lang w:val="en-GB"/>
        </w:rPr>
      </w:pPr>
    </w:p>
    <w:p w14:paraId="79256525" w14:textId="77777777" w:rsidR="00C46587" w:rsidRPr="00752E62" w:rsidRDefault="00C46587" w:rsidP="00982118">
      <w:pPr>
        <w:rPr>
          <w:color w:val="000000" w:themeColor="text1"/>
        </w:rPr>
      </w:pPr>
      <w:r w:rsidRPr="00752E62">
        <w:rPr>
          <w:color w:val="000000" w:themeColor="text1"/>
        </w:rPr>
        <w:t>U 4. tjednu ispitivanja CD</w:t>
      </w:r>
      <w:r w:rsidR="00C90166" w:rsidRPr="00752E62">
        <w:rPr>
          <w:color w:val="000000" w:themeColor="text1"/>
        </w:rPr>
        <w:t> </w:t>
      </w:r>
      <w:r w:rsidRPr="00752E62">
        <w:rPr>
          <w:color w:val="000000" w:themeColor="text1"/>
        </w:rPr>
        <w:t>III 58</w:t>
      </w:r>
      <w:r w:rsidR="006A6D10" w:rsidRPr="00752E62">
        <w:rPr>
          <w:color w:val="000000" w:themeColor="text1"/>
        </w:rPr>
        <w:t> %</w:t>
      </w:r>
      <w:r w:rsidRPr="00752E62">
        <w:rPr>
          <w:color w:val="000000" w:themeColor="text1"/>
        </w:rPr>
        <w:t xml:space="preserve"> bolesnika (499/854) imalo je klinički odgovor i bilo je uvršteno u primarnu analizu. 48</w:t>
      </w:r>
      <w:r w:rsidR="006A6D10" w:rsidRPr="00752E62">
        <w:rPr>
          <w:color w:val="000000" w:themeColor="text1"/>
        </w:rPr>
        <w:t> %</w:t>
      </w:r>
      <w:r w:rsidRPr="00752E62">
        <w:rPr>
          <w:color w:val="000000" w:themeColor="text1"/>
        </w:rPr>
        <w:t xml:space="preserve"> bolesnika koji su imali klinički odgovor u 4. tjednu već je prije koristilo neki drugi antagonist TNF</w:t>
      </w:r>
      <w:r w:rsidRPr="00752E62">
        <w:rPr>
          <w:color w:val="000000" w:themeColor="text1"/>
        </w:rPr>
        <w:noBreakHyphen/>
        <w:t>a. Održavanje remisije i stopa kliničkog odgovora nalaze se u tablici</w:t>
      </w:r>
      <w:r w:rsidR="00C90166" w:rsidRPr="00752E62">
        <w:rPr>
          <w:color w:val="000000" w:themeColor="text1"/>
        </w:rPr>
        <w:t> </w:t>
      </w:r>
      <w:r w:rsidR="007B5A50" w:rsidRPr="00752E62">
        <w:rPr>
          <w:color w:val="000000" w:themeColor="text1"/>
        </w:rPr>
        <w:t>18</w:t>
      </w:r>
      <w:r w:rsidRPr="00752E62">
        <w:rPr>
          <w:color w:val="000000" w:themeColor="text1"/>
        </w:rPr>
        <w:t>. Rezultati kliničke remisije održali su se relativno stalnim bez obzira na prethodno liječenje antagonistima TNF</w:t>
      </w:r>
      <w:r w:rsidRPr="00752E62">
        <w:rPr>
          <w:color w:val="000000" w:themeColor="text1"/>
        </w:rPr>
        <w:noBreakHyphen/>
        <w:t xml:space="preserve">a. </w:t>
      </w:r>
    </w:p>
    <w:p w14:paraId="2AA6256B" w14:textId="77777777" w:rsidR="00C46587" w:rsidRPr="00752E62" w:rsidRDefault="00C46587" w:rsidP="00982118">
      <w:pPr>
        <w:rPr>
          <w:color w:val="000000" w:themeColor="text1"/>
        </w:rPr>
      </w:pPr>
    </w:p>
    <w:p w14:paraId="42F63FC8" w14:textId="77777777" w:rsidR="00C46587" w:rsidRPr="00752E62" w:rsidRDefault="00C46587" w:rsidP="00982118">
      <w:pPr>
        <w:rPr>
          <w:color w:val="000000" w:themeColor="text1"/>
        </w:rPr>
      </w:pPr>
      <w:r w:rsidRPr="00752E62">
        <w:rPr>
          <w:color w:val="000000" w:themeColor="text1"/>
        </w:rPr>
        <w:t xml:space="preserve">U 56. tjednu terapije, broj hospitalizacija i operacija povezanih s bolešću bio je statistički značajno smanjen u bolesnika koji su primali adalimumab u odnosu na skupinu bolesnika koja je primala placebo. </w:t>
      </w:r>
    </w:p>
    <w:p w14:paraId="7BF9A130" w14:textId="77777777" w:rsidR="00C46587" w:rsidRPr="00752E62" w:rsidRDefault="00C46587" w:rsidP="00982118">
      <w:pPr>
        <w:rPr>
          <w:color w:val="000000" w:themeColor="text1"/>
        </w:rPr>
      </w:pPr>
    </w:p>
    <w:p w14:paraId="32A99DDB" w14:textId="77777777" w:rsidR="00C46587" w:rsidRPr="00752E62" w:rsidRDefault="00C46587" w:rsidP="00B130BF">
      <w:pPr>
        <w:keepNext/>
        <w:rPr>
          <w:b/>
          <w:color w:val="000000" w:themeColor="text1"/>
        </w:rPr>
      </w:pPr>
      <w:r w:rsidRPr="00752E62">
        <w:rPr>
          <w:b/>
          <w:color w:val="000000" w:themeColor="text1"/>
        </w:rPr>
        <w:t xml:space="preserve">Tablica </w:t>
      </w:r>
      <w:r w:rsidR="007B5A50" w:rsidRPr="00752E62">
        <w:rPr>
          <w:b/>
          <w:color w:val="000000" w:themeColor="text1"/>
        </w:rPr>
        <w:t>18</w:t>
      </w:r>
      <w:r w:rsidR="00C90166" w:rsidRPr="00752E62">
        <w:rPr>
          <w:b/>
          <w:color w:val="000000" w:themeColor="text1"/>
        </w:rPr>
        <w:t xml:space="preserve">. </w:t>
      </w:r>
      <w:r w:rsidRPr="00752E62">
        <w:rPr>
          <w:b/>
          <w:color w:val="000000" w:themeColor="text1"/>
        </w:rPr>
        <w:t>Održavanje kliničke remisije i kliničkog odgovora (postotak bolesnika)</w:t>
      </w:r>
    </w:p>
    <w:p w14:paraId="3019B84C" w14:textId="77777777" w:rsidR="00C46587" w:rsidRPr="00752E62" w:rsidRDefault="00C46587" w:rsidP="00982118">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2090"/>
        <w:gridCol w:w="2125"/>
        <w:gridCol w:w="2125"/>
      </w:tblGrid>
      <w:tr w:rsidR="00C46587" w:rsidRPr="00752E62" w14:paraId="712CFDD0"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65BFF800" w14:textId="77777777" w:rsidR="00C46587" w:rsidRPr="00752E62" w:rsidRDefault="00C46587" w:rsidP="00982118">
            <w:pPr>
              <w:keepNext/>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109A0147" w14:textId="77777777" w:rsidR="00C46587" w:rsidRPr="00752E62" w:rsidRDefault="00C46587" w:rsidP="00982118">
            <w:pPr>
              <w:keepNext/>
              <w:jc w:val="center"/>
              <w:rPr>
                <w:b/>
                <w:color w:val="000000" w:themeColor="text1"/>
              </w:rPr>
            </w:pPr>
            <w:r w:rsidRPr="00752E62">
              <w:rPr>
                <w:b/>
                <w:color w:val="000000" w:themeColor="text1"/>
              </w:rPr>
              <w:t>Placebo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7F2FBC22" w14:textId="77777777" w:rsidR="00C46587" w:rsidRPr="00752E62" w:rsidRDefault="00C46587" w:rsidP="00982118">
            <w:pPr>
              <w:keepNext/>
              <w:jc w:val="center"/>
              <w:rPr>
                <w:b/>
                <w:color w:val="000000" w:themeColor="text1"/>
              </w:rPr>
            </w:pPr>
            <w:r w:rsidRPr="00752E62">
              <w:rPr>
                <w:b/>
                <w:color w:val="000000" w:themeColor="text1"/>
              </w:rPr>
              <w:t>40 mg adalimumaba</w:t>
            </w:r>
          </w:p>
          <w:p w14:paraId="65515F28" w14:textId="77777777" w:rsidR="00C46587" w:rsidRPr="00752E62" w:rsidRDefault="00C46587" w:rsidP="00982118">
            <w:pPr>
              <w:keepNext/>
              <w:jc w:val="center"/>
              <w:rPr>
                <w:b/>
                <w:color w:val="000000" w:themeColor="text1"/>
              </w:rPr>
            </w:pPr>
            <w:r w:rsidRPr="00752E62">
              <w:rPr>
                <w:b/>
                <w:color w:val="000000" w:themeColor="text1"/>
              </w:rPr>
              <w:t>svaki drugi tjedan</w:t>
            </w:r>
          </w:p>
        </w:tc>
        <w:tc>
          <w:tcPr>
            <w:tcW w:w="2165" w:type="dxa"/>
            <w:tcBorders>
              <w:top w:val="single" w:sz="4" w:space="0" w:color="auto"/>
              <w:left w:val="single" w:sz="4" w:space="0" w:color="auto"/>
              <w:bottom w:val="single" w:sz="4" w:space="0" w:color="auto"/>
              <w:right w:val="single" w:sz="4" w:space="0" w:color="auto"/>
            </w:tcBorders>
            <w:vAlign w:val="center"/>
            <w:hideMark/>
          </w:tcPr>
          <w:p w14:paraId="7DBC76A4" w14:textId="77777777" w:rsidR="00C46587" w:rsidRPr="00752E62" w:rsidRDefault="00C46587" w:rsidP="00982118">
            <w:pPr>
              <w:keepNext/>
              <w:jc w:val="center"/>
              <w:rPr>
                <w:b/>
                <w:color w:val="000000" w:themeColor="text1"/>
              </w:rPr>
            </w:pPr>
            <w:r w:rsidRPr="00752E62">
              <w:rPr>
                <w:b/>
                <w:color w:val="000000" w:themeColor="text1"/>
              </w:rPr>
              <w:t>40 mg adalimumaba</w:t>
            </w:r>
          </w:p>
          <w:p w14:paraId="42206E1C" w14:textId="77777777" w:rsidR="00C46587" w:rsidRPr="00752E62" w:rsidRDefault="00C46587" w:rsidP="00982118">
            <w:pPr>
              <w:keepNext/>
              <w:jc w:val="center"/>
              <w:rPr>
                <w:b/>
                <w:color w:val="000000" w:themeColor="text1"/>
              </w:rPr>
            </w:pPr>
            <w:r w:rsidRPr="00752E62">
              <w:rPr>
                <w:b/>
                <w:color w:val="000000" w:themeColor="text1"/>
              </w:rPr>
              <w:t>svaki tjedan</w:t>
            </w:r>
          </w:p>
        </w:tc>
      </w:tr>
      <w:tr w:rsidR="00C46587" w:rsidRPr="00752E62" w14:paraId="02C5036E"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6120600" w14:textId="77777777" w:rsidR="00C46587" w:rsidRPr="00752E62" w:rsidRDefault="00C46587" w:rsidP="00982118">
            <w:pPr>
              <w:keepNext/>
              <w:rPr>
                <w:b/>
                <w:color w:val="000000" w:themeColor="text1"/>
              </w:rPr>
            </w:pPr>
            <w:r w:rsidRPr="00752E62">
              <w:rPr>
                <w:b/>
                <w:color w:val="000000" w:themeColor="text1"/>
              </w:rPr>
              <w:t>26. tjedan</w:t>
            </w:r>
          </w:p>
        </w:tc>
        <w:tc>
          <w:tcPr>
            <w:tcW w:w="2165" w:type="dxa"/>
            <w:tcBorders>
              <w:top w:val="single" w:sz="4" w:space="0" w:color="auto"/>
              <w:left w:val="single" w:sz="4" w:space="0" w:color="auto"/>
              <w:bottom w:val="single" w:sz="4" w:space="0" w:color="auto"/>
              <w:right w:val="single" w:sz="4" w:space="0" w:color="auto"/>
            </w:tcBorders>
            <w:hideMark/>
          </w:tcPr>
          <w:p w14:paraId="5C7D2E80" w14:textId="77777777" w:rsidR="00C46587" w:rsidRPr="00752E62" w:rsidRDefault="00C46587" w:rsidP="00982118">
            <w:pPr>
              <w:keepNext/>
              <w:jc w:val="center"/>
              <w:rPr>
                <w:b/>
                <w:color w:val="000000" w:themeColor="text1"/>
              </w:rPr>
            </w:pPr>
            <w:r w:rsidRPr="00752E62">
              <w:rPr>
                <w:b/>
                <w:color w:val="000000" w:themeColor="text1"/>
              </w:rPr>
              <w:t>N</w:t>
            </w:r>
            <w:r w:rsidR="00C90166" w:rsidRPr="00752E62">
              <w:rPr>
                <w:b/>
                <w:color w:val="000000" w:themeColor="text1"/>
              </w:rPr>
              <w:t> </w:t>
            </w:r>
            <w:r w:rsidRPr="00752E62">
              <w:rPr>
                <w:b/>
                <w:color w:val="000000" w:themeColor="text1"/>
              </w:rPr>
              <w:t>=</w:t>
            </w:r>
            <w:r w:rsidR="00C90166" w:rsidRPr="00752E62">
              <w:rPr>
                <w:b/>
                <w:color w:val="000000" w:themeColor="text1"/>
              </w:rPr>
              <w:t> </w:t>
            </w:r>
            <w:r w:rsidRPr="00752E62">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hideMark/>
          </w:tcPr>
          <w:p w14:paraId="496DD20B" w14:textId="77777777" w:rsidR="00C46587" w:rsidRPr="00752E62" w:rsidRDefault="00C46587" w:rsidP="00982118">
            <w:pPr>
              <w:keepNext/>
              <w:jc w:val="center"/>
              <w:rPr>
                <w:b/>
                <w:color w:val="000000" w:themeColor="text1"/>
              </w:rPr>
            </w:pPr>
            <w:r w:rsidRPr="00752E62">
              <w:rPr>
                <w:b/>
                <w:color w:val="000000" w:themeColor="text1"/>
              </w:rPr>
              <w:t>N</w:t>
            </w:r>
            <w:r w:rsidR="00C90166" w:rsidRPr="00752E62">
              <w:rPr>
                <w:b/>
                <w:color w:val="000000" w:themeColor="text1"/>
              </w:rPr>
              <w:t> </w:t>
            </w:r>
            <w:r w:rsidRPr="00752E62">
              <w:rPr>
                <w:b/>
                <w:color w:val="000000" w:themeColor="text1"/>
              </w:rPr>
              <w:t>=</w:t>
            </w:r>
            <w:r w:rsidR="00C90166" w:rsidRPr="00752E62">
              <w:rPr>
                <w:b/>
                <w:color w:val="000000" w:themeColor="text1"/>
              </w:rPr>
              <w:t> </w:t>
            </w:r>
            <w:r w:rsidRPr="00752E62">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hideMark/>
          </w:tcPr>
          <w:p w14:paraId="151FDF44" w14:textId="77777777" w:rsidR="00C46587" w:rsidRPr="00752E62" w:rsidRDefault="00C46587" w:rsidP="00982118">
            <w:pPr>
              <w:keepNext/>
              <w:jc w:val="center"/>
              <w:rPr>
                <w:b/>
                <w:color w:val="000000" w:themeColor="text1"/>
              </w:rPr>
            </w:pPr>
            <w:r w:rsidRPr="00752E62">
              <w:rPr>
                <w:b/>
                <w:color w:val="000000" w:themeColor="text1"/>
              </w:rPr>
              <w:t>N</w:t>
            </w:r>
            <w:r w:rsidR="00C90166" w:rsidRPr="00752E62">
              <w:rPr>
                <w:b/>
                <w:color w:val="000000" w:themeColor="text1"/>
              </w:rPr>
              <w:t> </w:t>
            </w:r>
            <w:r w:rsidRPr="00752E62">
              <w:rPr>
                <w:b/>
                <w:color w:val="000000" w:themeColor="text1"/>
              </w:rPr>
              <w:t>=</w:t>
            </w:r>
            <w:r w:rsidR="00C90166" w:rsidRPr="00752E62">
              <w:rPr>
                <w:b/>
                <w:color w:val="000000" w:themeColor="text1"/>
              </w:rPr>
              <w:t> </w:t>
            </w:r>
            <w:r w:rsidRPr="00752E62">
              <w:rPr>
                <w:b/>
                <w:color w:val="000000" w:themeColor="text1"/>
              </w:rPr>
              <w:t>157</w:t>
            </w:r>
          </w:p>
        </w:tc>
      </w:tr>
      <w:tr w:rsidR="00C46587" w:rsidRPr="00752E62" w14:paraId="33B946C1"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B2150A0" w14:textId="77777777" w:rsidR="00C46587" w:rsidRPr="00752E62" w:rsidRDefault="00C46587" w:rsidP="00982118">
            <w:pPr>
              <w:rPr>
                <w:color w:val="000000" w:themeColor="text1"/>
              </w:rPr>
            </w:pPr>
            <w:r w:rsidRPr="00752E62">
              <w:rPr>
                <w:color w:val="000000" w:themeColor="text1"/>
              </w:rPr>
              <w:t>Klinička remisija</w:t>
            </w:r>
          </w:p>
        </w:tc>
        <w:tc>
          <w:tcPr>
            <w:tcW w:w="2165" w:type="dxa"/>
            <w:tcBorders>
              <w:top w:val="single" w:sz="4" w:space="0" w:color="auto"/>
              <w:left w:val="single" w:sz="4" w:space="0" w:color="auto"/>
              <w:bottom w:val="single" w:sz="4" w:space="0" w:color="auto"/>
              <w:right w:val="single" w:sz="4" w:space="0" w:color="auto"/>
            </w:tcBorders>
            <w:hideMark/>
          </w:tcPr>
          <w:p w14:paraId="281EF6C6" w14:textId="77777777" w:rsidR="00C46587" w:rsidRPr="00752E62" w:rsidRDefault="00C46587" w:rsidP="00982118">
            <w:pPr>
              <w:jc w:val="center"/>
              <w:rPr>
                <w:color w:val="000000" w:themeColor="text1"/>
              </w:rPr>
            </w:pPr>
            <w:r w:rsidRPr="00752E62">
              <w:rPr>
                <w:color w:val="000000" w:themeColor="text1"/>
              </w:rPr>
              <w:t>17</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46EDE2F2" w14:textId="77777777" w:rsidR="00C46587" w:rsidRPr="00752E62" w:rsidRDefault="00C46587" w:rsidP="00982118">
            <w:pPr>
              <w:jc w:val="center"/>
              <w:rPr>
                <w:color w:val="000000" w:themeColor="text1"/>
              </w:rPr>
            </w:pPr>
            <w:r w:rsidRPr="00752E62">
              <w:rPr>
                <w:color w:val="000000" w:themeColor="text1"/>
              </w:rPr>
              <w:t>40</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2F282FAA" w14:textId="77777777" w:rsidR="00C46587" w:rsidRPr="00752E62" w:rsidRDefault="00C46587" w:rsidP="00982118">
            <w:pPr>
              <w:jc w:val="center"/>
              <w:rPr>
                <w:color w:val="000000" w:themeColor="text1"/>
              </w:rPr>
            </w:pPr>
            <w:r w:rsidRPr="00752E62">
              <w:rPr>
                <w:color w:val="000000" w:themeColor="text1"/>
              </w:rPr>
              <w:t>47</w:t>
            </w:r>
            <w:r w:rsidR="006A6D10" w:rsidRPr="00752E62">
              <w:rPr>
                <w:color w:val="000000" w:themeColor="text1"/>
              </w:rPr>
              <w:t> %</w:t>
            </w:r>
            <w:r w:rsidRPr="00752E62">
              <w:rPr>
                <w:color w:val="000000" w:themeColor="text1"/>
              </w:rPr>
              <w:t>*</w:t>
            </w:r>
          </w:p>
        </w:tc>
      </w:tr>
      <w:tr w:rsidR="00C46587" w:rsidRPr="00752E62" w14:paraId="4A913990"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5DC2437" w14:textId="77777777" w:rsidR="00C46587" w:rsidRPr="00752E62" w:rsidRDefault="00C46587" w:rsidP="00982118">
            <w:pPr>
              <w:rPr>
                <w:color w:val="000000" w:themeColor="text1"/>
              </w:rPr>
            </w:pPr>
            <w:r w:rsidRPr="00752E62">
              <w:rPr>
                <w:color w:val="000000" w:themeColor="text1"/>
              </w:rPr>
              <w:t>Klinički odgovor (CR</w:t>
            </w:r>
            <w:r w:rsidRPr="00752E62">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49664478" w14:textId="77777777" w:rsidR="00C46587" w:rsidRPr="00752E62" w:rsidRDefault="00C46587" w:rsidP="00982118">
            <w:pPr>
              <w:jc w:val="center"/>
              <w:rPr>
                <w:color w:val="000000" w:themeColor="text1"/>
              </w:rPr>
            </w:pPr>
            <w:r w:rsidRPr="00752E62">
              <w:rPr>
                <w:color w:val="000000" w:themeColor="text1"/>
              </w:rPr>
              <w:t>27</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735D9E69" w14:textId="77777777" w:rsidR="00C46587" w:rsidRPr="00752E62" w:rsidRDefault="00C46587" w:rsidP="00982118">
            <w:pPr>
              <w:jc w:val="center"/>
              <w:rPr>
                <w:color w:val="000000" w:themeColor="text1"/>
              </w:rPr>
            </w:pPr>
            <w:r w:rsidRPr="00752E62">
              <w:rPr>
                <w:color w:val="000000" w:themeColor="text1"/>
              </w:rPr>
              <w:t>52</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699314C8" w14:textId="77777777" w:rsidR="00C46587" w:rsidRPr="00752E62" w:rsidRDefault="00C46587" w:rsidP="00982118">
            <w:pPr>
              <w:jc w:val="center"/>
              <w:rPr>
                <w:color w:val="000000" w:themeColor="text1"/>
              </w:rPr>
            </w:pPr>
            <w:r w:rsidRPr="00752E62">
              <w:rPr>
                <w:color w:val="000000" w:themeColor="text1"/>
              </w:rPr>
              <w:t>52</w:t>
            </w:r>
            <w:r w:rsidR="006A6D10" w:rsidRPr="00752E62">
              <w:rPr>
                <w:color w:val="000000" w:themeColor="text1"/>
              </w:rPr>
              <w:t> %</w:t>
            </w:r>
            <w:r w:rsidRPr="00752E62">
              <w:rPr>
                <w:color w:val="000000" w:themeColor="text1"/>
              </w:rPr>
              <w:t>*</w:t>
            </w:r>
          </w:p>
        </w:tc>
      </w:tr>
      <w:tr w:rsidR="00C46587" w:rsidRPr="00752E62" w14:paraId="56775CCB"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405A1B49" w14:textId="77777777" w:rsidR="00C46587" w:rsidRPr="00752E62" w:rsidRDefault="00C46587" w:rsidP="00982118">
            <w:pPr>
              <w:ind w:left="288"/>
              <w:rPr>
                <w:color w:val="000000" w:themeColor="text1"/>
              </w:rPr>
            </w:pPr>
            <w:r w:rsidRPr="00752E62">
              <w:rPr>
                <w:color w:val="000000" w:themeColor="text1"/>
              </w:rPr>
              <w:t xml:space="preserve">Bolesnici u remisiji bez primjene steroida </w:t>
            </w:r>
            <w:r w:rsidR="00C90166" w:rsidRPr="00752E62">
              <w:rPr>
                <w:color w:val="000000" w:themeColor="text1"/>
              </w:rPr>
              <w:t>≥ </w:t>
            </w:r>
            <w:r w:rsidR="003034D5" w:rsidRPr="00752E62">
              <w:rPr>
                <w:color w:val="000000" w:themeColor="text1"/>
              </w:rPr>
              <w:t> </w:t>
            </w:r>
            <w:r w:rsidRPr="00752E62">
              <w:rPr>
                <w:color w:val="000000" w:themeColor="text1"/>
              </w:rPr>
              <w:t>90 dana</w:t>
            </w:r>
            <w:r w:rsidRPr="00752E62">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5BD58E6B" w14:textId="77777777" w:rsidR="00C46587" w:rsidRPr="00752E62" w:rsidRDefault="00C46587" w:rsidP="00982118">
            <w:pPr>
              <w:jc w:val="center"/>
              <w:rPr>
                <w:color w:val="000000" w:themeColor="text1"/>
              </w:rPr>
            </w:pPr>
            <w:r w:rsidRPr="00752E62">
              <w:rPr>
                <w:color w:val="000000" w:themeColor="text1"/>
              </w:rPr>
              <w:t>3</w:t>
            </w:r>
            <w:r w:rsidR="006A6D10" w:rsidRPr="00752E62">
              <w:rPr>
                <w:color w:val="000000" w:themeColor="text1"/>
              </w:rPr>
              <w:t> %</w:t>
            </w:r>
            <w:r w:rsidRPr="00752E62">
              <w:rPr>
                <w:color w:val="000000" w:themeColor="text1"/>
              </w:rPr>
              <w:t xml:space="preserve"> (2/66)</w:t>
            </w:r>
          </w:p>
        </w:tc>
        <w:tc>
          <w:tcPr>
            <w:tcW w:w="2165" w:type="dxa"/>
            <w:tcBorders>
              <w:top w:val="single" w:sz="4" w:space="0" w:color="auto"/>
              <w:left w:val="single" w:sz="4" w:space="0" w:color="auto"/>
              <w:bottom w:val="single" w:sz="4" w:space="0" w:color="auto"/>
              <w:right w:val="single" w:sz="4" w:space="0" w:color="auto"/>
            </w:tcBorders>
            <w:hideMark/>
          </w:tcPr>
          <w:p w14:paraId="2AC582FA" w14:textId="77777777" w:rsidR="00C46587" w:rsidRPr="00752E62" w:rsidRDefault="00C46587" w:rsidP="00982118">
            <w:pPr>
              <w:jc w:val="center"/>
              <w:rPr>
                <w:color w:val="000000" w:themeColor="text1"/>
              </w:rPr>
            </w:pPr>
            <w:r w:rsidRPr="00752E62">
              <w:rPr>
                <w:color w:val="000000" w:themeColor="text1"/>
              </w:rPr>
              <w:t>19</w:t>
            </w:r>
            <w:r w:rsidR="006A6D10" w:rsidRPr="00752E62">
              <w:rPr>
                <w:color w:val="000000" w:themeColor="text1"/>
              </w:rPr>
              <w:t> %</w:t>
            </w:r>
            <w:r w:rsidRPr="00752E62">
              <w:rPr>
                <w:color w:val="000000" w:themeColor="text1"/>
              </w:rPr>
              <w:t xml:space="preserve"> (11/58)**</w:t>
            </w:r>
          </w:p>
        </w:tc>
        <w:tc>
          <w:tcPr>
            <w:tcW w:w="2165" w:type="dxa"/>
            <w:tcBorders>
              <w:top w:val="single" w:sz="4" w:space="0" w:color="auto"/>
              <w:left w:val="single" w:sz="4" w:space="0" w:color="auto"/>
              <w:bottom w:val="single" w:sz="4" w:space="0" w:color="auto"/>
              <w:right w:val="single" w:sz="4" w:space="0" w:color="auto"/>
            </w:tcBorders>
            <w:hideMark/>
          </w:tcPr>
          <w:p w14:paraId="763E7E12" w14:textId="77777777" w:rsidR="00C46587" w:rsidRPr="00752E62" w:rsidRDefault="00C46587" w:rsidP="00982118">
            <w:pPr>
              <w:jc w:val="center"/>
              <w:rPr>
                <w:color w:val="000000" w:themeColor="text1"/>
              </w:rPr>
            </w:pPr>
            <w:r w:rsidRPr="00752E62">
              <w:rPr>
                <w:color w:val="000000" w:themeColor="text1"/>
              </w:rPr>
              <w:t>15</w:t>
            </w:r>
            <w:r w:rsidR="006A6D10" w:rsidRPr="00752E62">
              <w:rPr>
                <w:color w:val="000000" w:themeColor="text1"/>
              </w:rPr>
              <w:t> %</w:t>
            </w:r>
            <w:r w:rsidRPr="00752E62">
              <w:rPr>
                <w:color w:val="000000" w:themeColor="text1"/>
              </w:rPr>
              <w:t xml:space="preserve"> (11/74)**</w:t>
            </w:r>
          </w:p>
        </w:tc>
      </w:tr>
      <w:tr w:rsidR="00C46587" w:rsidRPr="00752E62" w14:paraId="0608778B"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3C2FB316" w14:textId="77777777" w:rsidR="00C46587" w:rsidRPr="00752E62" w:rsidRDefault="00C46587" w:rsidP="00982118">
            <w:pPr>
              <w:rPr>
                <w:b/>
                <w:color w:val="000000" w:themeColor="text1"/>
              </w:rPr>
            </w:pPr>
            <w:r w:rsidRPr="00752E62">
              <w:rPr>
                <w:b/>
                <w:color w:val="000000" w:themeColor="text1"/>
              </w:rPr>
              <w:t>56. tjedan</w:t>
            </w:r>
          </w:p>
        </w:tc>
        <w:tc>
          <w:tcPr>
            <w:tcW w:w="2165" w:type="dxa"/>
            <w:tcBorders>
              <w:top w:val="single" w:sz="4" w:space="0" w:color="auto"/>
              <w:left w:val="single" w:sz="4" w:space="0" w:color="auto"/>
              <w:bottom w:val="single" w:sz="4" w:space="0" w:color="auto"/>
              <w:right w:val="single" w:sz="4" w:space="0" w:color="auto"/>
            </w:tcBorders>
            <w:hideMark/>
          </w:tcPr>
          <w:p w14:paraId="0CF61695" w14:textId="77777777" w:rsidR="00C46587" w:rsidRPr="00752E62" w:rsidRDefault="00C46587" w:rsidP="00982118">
            <w:pPr>
              <w:jc w:val="center"/>
              <w:rPr>
                <w:b/>
                <w:color w:val="000000" w:themeColor="text1"/>
              </w:rPr>
            </w:pPr>
            <w:r w:rsidRPr="00752E62">
              <w:rPr>
                <w:b/>
                <w:color w:val="000000" w:themeColor="text1"/>
              </w:rPr>
              <w:t>N</w:t>
            </w:r>
            <w:r w:rsidR="003034D5" w:rsidRPr="00752E62">
              <w:rPr>
                <w:b/>
                <w:color w:val="000000" w:themeColor="text1"/>
              </w:rPr>
              <w:t> </w:t>
            </w:r>
            <w:r w:rsidRPr="00752E62">
              <w:rPr>
                <w:b/>
                <w:color w:val="000000" w:themeColor="text1"/>
              </w:rPr>
              <w:t>=</w:t>
            </w:r>
            <w:r w:rsidR="003034D5" w:rsidRPr="00752E62">
              <w:rPr>
                <w:b/>
                <w:color w:val="000000" w:themeColor="text1"/>
              </w:rPr>
              <w:t> </w:t>
            </w:r>
            <w:r w:rsidRPr="00752E62">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hideMark/>
          </w:tcPr>
          <w:p w14:paraId="57CCFF76" w14:textId="77777777" w:rsidR="00C46587" w:rsidRPr="00752E62" w:rsidRDefault="00C46587" w:rsidP="00982118">
            <w:pPr>
              <w:jc w:val="center"/>
              <w:rPr>
                <w:b/>
                <w:color w:val="000000" w:themeColor="text1"/>
              </w:rPr>
            </w:pPr>
            <w:r w:rsidRPr="00752E62">
              <w:rPr>
                <w:b/>
                <w:color w:val="000000" w:themeColor="text1"/>
              </w:rPr>
              <w:t>N</w:t>
            </w:r>
            <w:r w:rsidR="003034D5" w:rsidRPr="00752E62">
              <w:rPr>
                <w:b/>
                <w:color w:val="000000" w:themeColor="text1"/>
              </w:rPr>
              <w:t> </w:t>
            </w:r>
            <w:r w:rsidRPr="00752E62">
              <w:rPr>
                <w:b/>
                <w:color w:val="000000" w:themeColor="text1"/>
              </w:rPr>
              <w:t>=</w:t>
            </w:r>
            <w:r w:rsidR="003034D5" w:rsidRPr="00752E62">
              <w:rPr>
                <w:b/>
                <w:color w:val="000000" w:themeColor="text1"/>
              </w:rPr>
              <w:t> </w:t>
            </w:r>
            <w:r w:rsidRPr="00752E62">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hideMark/>
          </w:tcPr>
          <w:p w14:paraId="6E712795" w14:textId="77777777" w:rsidR="00C46587" w:rsidRPr="00752E62" w:rsidRDefault="00C46587" w:rsidP="00982118">
            <w:pPr>
              <w:jc w:val="center"/>
              <w:rPr>
                <w:b/>
                <w:color w:val="000000" w:themeColor="text1"/>
              </w:rPr>
            </w:pPr>
            <w:r w:rsidRPr="00752E62">
              <w:rPr>
                <w:b/>
                <w:color w:val="000000" w:themeColor="text1"/>
              </w:rPr>
              <w:t>N</w:t>
            </w:r>
            <w:r w:rsidR="003034D5" w:rsidRPr="00752E62">
              <w:rPr>
                <w:b/>
                <w:color w:val="000000" w:themeColor="text1"/>
              </w:rPr>
              <w:t> </w:t>
            </w:r>
            <w:r w:rsidRPr="00752E62">
              <w:rPr>
                <w:b/>
                <w:color w:val="000000" w:themeColor="text1"/>
              </w:rPr>
              <w:t>=</w:t>
            </w:r>
            <w:r w:rsidR="003034D5" w:rsidRPr="00752E62">
              <w:rPr>
                <w:b/>
                <w:color w:val="000000" w:themeColor="text1"/>
              </w:rPr>
              <w:t> </w:t>
            </w:r>
            <w:r w:rsidRPr="00752E62">
              <w:rPr>
                <w:b/>
                <w:color w:val="000000" w:themeColor="text1"/>
              </w:rPr>
              <w:t>157</w:t>
            </w:r>
          </w:p>
        </w:tc>
      </w:tr>
      <w:tr w:rsidR="00C46587" w:rsidRPr="00752E62" w14:paraId="6E97EBCB"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0DDEBF14" w14:textId="77777777" w:rsidR="00C46587" w:rsidRPr="00752E62" w:rsidRDefault="00C46587" w:rsidP="00982118">
            <w:pPr>
              <w:rPr>
                <w:color w:val="000000" w:themeColor="text1"/>
              </w:rPr>
            </w:pPr>
            <w:r w:rsidRPr="00752E62">
              <w:rPr>
                <w:color w:val="000000" w:themeColor="text1"/>
              </w:rPr>
              <w:t>Klinička remisija</w:t>
            </w:r>
          </w:p>
        </w:tc>
        <w:tc>
          <w:tcPr>
            <w:tcW w:w="2165" w:type="dxa"/>
            <w:tcBorders>
              <w:top w:val="single" w:sz="4" w:space="0" w:color="auto"/>
              <w:left w:val="single" w:sz="4" w:space="0" w:color="auto"/>
              <w:bottom w:val="single" w:sz="4" w:space="0" w:color="auto"/>
              <w:right w:val="single" w:sz="4" w:space="0" w:color="auto"/>
            </w:tcBorders>
            <w:hideMark/>
          </w:tcPr>
          <w:p w14:paraId="355522DB" w14:textId="77777777" w:rsidR="00C46587" w:rsidRPr="00752E62" w:rsidRDefault="00C46587" w:rsidP="00982118">
            <w:pPr>
              <w:jc w:val="center"/>
              <w:rPr>
                <w:color w:val="000000" w:themeColor="text1"/>
              </w:rPr>
            </w:pPr>
            <w:r w:rsidRPr="00752E62">
              <w:rPr>
                <w:color w:val="000000" w:themeColor="text1"/>
              </w:rPr>
              <w:t>12</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1E26F511" w14:textId="77777777" w:rsidR="00C46587" w:rsidRPr="00752E62" w:rsidRDefault="00C46587" w:rsidP="00982118">
            <w:pPr>
              <w:jc w:val="center"/>
              <w:rPr>
                <w:color w:val="000000" w:themeColor="text1"/>
              </w:rPr>
            </w:pPr>
            <w:r w:rsidRPr="00752E62">
              <w:rPr>
                <w:color w:val="000000" w:themeColor="text1"/>
              </w:rPr>
              <w:t>36</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579447EB" w14:textId="77777777" w:rsidR="00C46587" w:rsidRPr="00752E62" w:rsidRDefault="00C46587" w:rsidP="00982118">
            <w:pPr>
              <w:jc w:val="center"/>
              <w:rPr>
                <w:color w:val="000000" w:themeColor="text1"/>
              </w:rPr>
            </w:pPr>
            <w:r w:rsidRPr="00752E62">
              <w:rPr>
                <w:color w:val="000000" w:themeColor="text1"/>
              </w:rPr>
              <w:t>41</w:t>
            </w:r>
            <w:r w:rsidR="006A6D10" w:rsidRPr="00752E62">
              <w:rPr>
                <w:color w:val="000000" w:themeColor="text1"/>
              </w:rPr>
              <w:t> %</w:t>
            </w:r>
            <w:r w:rsidRPr="00752E62">
              <w:rPr>
                <w:color w:val="000000" w:themeColor="text1"/>
              </w:rPr>
              <w:t>*</w:t>
            </w:r>
          </w:p>
        </w:tc>
      </w:tr>
      <w:tr w:rsidR="00C46587" w:rsidRPr="00752E62" w14:paraId="020D77F2"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53DBA63" w14:textId="77777777" w:rsidR="00C46587" w:rsidRPr="00752E62" w:rsidRDefault="00C46587" w:rsidP="00982118">
            <w:pPr>
              <w:rPr>
                <w:color w:val="000000" w:themeColor="text1"/>
              </w:rPr>
            </w:pPr>
            <w:r w:rsidRPr="00752E62">
              <w:rPr>
                <w:color w:val="000000" w:themeColor="text1"/>
              </w:rPr>
              <w:t>Klinički odgovor (CR</w:t>
            </w:r>
            <w:r w:rsidRPr="00752E62">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3C245AAE" w14:textId="77777777" w:rsidR="00C46587" w:rsidRPr="00752E62" w:rsidRDefault="00C46587" w:rsidP="00982118">
            <w:pPr>
              <w:jc w:val="center"/>
              <w:rPr>
                <w:color w:val="000000" w:themeColor="text1"/>
              </w:rPr>
            </w:pPr>
            <w:r w:rsidRPr="00752E62">
              <w:rPr>
                <w:color w:val="000000" w:themeColor="text1"/>
              </w:rPr>
              <w:t>17</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59B7A292" w14:textId="77777777" w:rsidR="00C46587" w:rsidRPr="00752E62" w:rsidRDefault="00C46587" w:rsidP="00982118">
            <w:pPr>
              <w:jc w:val="center"/>
              <w:rPr>
                <w:color w:val="000000" w:themeColor="text1"/>
              </w:rPr>
            </w:pPr>
            <w:r w:rsidRPr="00752E62">
              <w:rPr>
                <w:color w:val="000000" w:themeColor="text1"/>
              </w:rPr>
              <w:t>41</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74E4A150" w14:textId="77777777" w:rsidR="00C46587" w:rsidRPr="00752E62" w:rsidRDefault="00C46587" w:rsidP="00982118">
            <w:pPr>
              <w:jc w:val="center"/>
              <w:rPr>
                <w:color w:val="000000" w:themeColor="text1"/>
              </w:rPr>
            </w:pPr>
            <w:r w:rsidRPr="00752E62">
              <w:rPr>
                <w:color w:val="000000" w:themeColor="text1"/>
              </w:rPr>
              <w:t>48</w:t>
            </w:r>
            <w:r w:rsidR="006A6D10" w:rsidRPr="00752E62">
              <w:rPr>
                <w:color w:val="000000" w:themeColor="text1"/>
              </w:rPr>
              <w:t> %</w:t>
            </w:r>
            <w:r w:rsidRPr="00752E62">
              <w:rPr>
                <w:color w:val="000000" w:themeColor="text1"/>
              </w:rPr>
              <w:t>*</w:t>
            </w:r>
          </w:p>
        </w:tc>
      </w:tr>
      <w:tr w:rsidR="00C46587" w:rsidRPr="00752E62" w14:paraId="01E6F85F" w14:textId="77777777" w:rsidTr="007F42F7">
        <w:tc>
          <w:tcPr>
            <w:tcW w:w="2808" w:type="dxa"/>
            <w:tcBorders>
              <w:top w:val="single" w:sz="4" w:space="0" w:color="auto"/>
              <w:left w:val="single" w:sz="4" w:space="0" w:color="auto"/>
              <w:bottom w:val="single" w:sz="4" w:space="0" w:color="auto"/>
              <w:right w:val="single" w:sz="4" w:space="0" w:color="auto"/>
            </w:tcBorders>
            <w:hideMark/>
          </w:tcPr>
          <w:p w14:paraId="59BF3862" w14:textId="77777777" w:rsidR="00C46587" w:rsidRPr="00752E62" w:rsidRDefault="00C46587" w:rsidP="00982118">
            <w:pPr>
              <w:ind w:left="288"/>
              <w:rPr>
                <w:color w:val="000000" w:themeColor="text1"/>
              </w:rPr>
            </w:pPr>
            <w:r w:rsidRPr="00752E62">
              <w:rPr>
                <w:color w:val="000000" w:themeColor="text1"/>
              </w:rPr>
              <w:t xml:space="preserve">Bolesnici u remisiji bez primjene steroida </w:t>
            </w:r>
            <w:r w:rsidR="003034D5" w:rsidRPr="00752E62">
              <w:rPr>
                <w:color w:val="000000" w:themeColor="text1"/>
              </w:rPr>
              <w:t>≥ </w:t>
            </w:r>
            <w:r w:rsidRPr="00752E62">
              <w:rPr>
                <w:color w:val="000000" w:themeColor="text1"/>
              </w:rPr>
              <w:t>90 dana</w:t>
            </w:r>
            <w:r w:rsidRPr="00752E62">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17E2EDA9" w14:textId="77777777" w:rsidR="00C46587" w:rsidRPr="00752E62" w:rsidRDefault="00C46587" w:rsidP="00982118">
            <w:pPr>
              <w:jc w:val="center"/>
              <w:rPr>
                <w:color w:val="000000" w:themeColor="text1"/>
              </w:rPr>
            </w:pPr>
            <w:r w:rsidRPr="00752E62">
              <w:rPr>
                <w:color w:val="000000" w:themeColor="text1"/>
              </w:rPr>
              <w:t>5</w:t>
            </w:r>
            <w:r w:rsidR="006A6D10" w:rsidRPr="00752E62">
              <w:rPr>
                <w:color w:val="000000" w:themeColor="text1"/>
              </w:rPr>
              <w:t> %</w:t>
            </w:r>
            <w:r w:rsidRPr="00752E62">
              <w:rPr>
                <w:color w:val="000000" w:themeColor="text1"/>
              </w:rPr>
              <w:t xml:space="preserve"> (3/66)</w:t>
            </w:r>
          </w:p>
        </w:tc>
        <w:tc>
          <w:tcPr>
            <w:tcW w:w="2165" w:type="dxa"/>
            <w:tcBorders>
              <w:top w:val="single" w:sz="4" w:space="0" w:color="auto"/>
              <w:left w:val="single" w:sz="4" w:space="0" w:color="auto"/>
              <w:bottom w:val="single" w:sz="4" w:space="0" w:color="auto"/>
              <w:right w:val="single" w:sz="4" w:space="0" w:color="auto"/>
            </w:tcBorders>
            <w:hideMark/>
          </w:tcPr>
          <w:p w14:paraId="77C41FA4" w14:textId="77777777" w:rsidR="00C46587" w:rsidRPr="00752E62" w:rsidRDefault="00C46587" w:rsidP="00982118">
            <w:pPr>
              <w:jc w:val="center"/>
              <w:rPr>
                <w:color w:val="000000" w:themeColor="text1"/>
              </w:rPr>
            </w:pPr>
            <w:r w:rsidRPr="00752E62">
              <w:rPr>
                <w:color w:val="000000" w:themeColor="text1"/>
              </w:rPr>
              <w:t>29</w:t>
            </w:r>
            <w:r w:rsidR="006A6D10" w:rsidRPr="00752E62">
              <w:rPr>
                <w:color w:val="000000" w:themeColor="text1"/>
              </w:rPr>
              <w:t> %</w:t>
            </w:r>
            <w:r w:rsidRPr="00752E62">
              <w:rPr>
                <w:color w:val="000000" w:themeColor="text1"/>
              </w:rPr>
              <w:t xml:space="preserve"> (17/58)*</w:t>
            </w:r>
          </w:p>
        </w:tc>
        <w:tc>
          <w:tcPr>
            <w:tcW w:w="2165" w:type="dxa"/>
            <w:tcBorders>
              <w:top w:val="single" w:sz="4" w:space="0" w:color="auto"/>
              <w:left w:val="single" w:sz="4" w:space="0" w:color="auto"/>
              <w:bottom w:val="single" w:sz="4" w:space="0" w:color="auto"/>
              <w:right w:val="single" w:sz="4" w:space="0" w:color="auto"/>
            </w:tcBorders>
            <w:hideMark/>
          </w:tcPr>
          <w:p w14:paraId="39FEE012" w14:textId="77777777" w:rsidR="00C46587" w:rsidRPr="00752E62" w:rsidRDefault="00C46587" w:rsidP="00982118">
            <w:pPr>
              <w:jc w:val="center"/>
              <w:rPr>
                <w:color w:val="000000" w:themeColor="text1"/>
              </w:rPr>
            </w:pPr>
            <w:r w:rsidRPr="00752E62">
              <w:rPr>
                <w:color w:val="000000" w:themeColor="text1"/>
              </w:rPr>
              <w:t>20</w:t>
            </w:r>
            <w:r w:rsidR="006A6D10" w:rsidRPr="00752E62">
              <w:rPr>
                <w:color w:val="000000" w:themeColor="text1"/>
              </w:rPr>
              <w:t> %</w:t>
            </w:r>
            <w:r w:rsidRPr="00752E62">
              <w:rPr>
                <w:color w:val="000000" w:themeColor="text1"/>
              </w:rPr>
              <w:t xml:space="preserve"> (15/74)**</w:t>
            </w:r>
          </w:p>
        </w:tc>
      </w:tr>
      <w:tr w:rsidR="007F42F7" w:rsidRPr="00752E62" w14:paraId="138F644E" w14:textId="77777777" w:rsidTr="007F42F7">
        <w:tc>
          <w:tcPr>
            <w:tcW w:w="9303" w:type="dxa"/>
            <w:gridSpan w:val="4"/>
            <w:tcBorders>
              <w:top w:val="single" w:sz="4" w:space="0" w:color="auto"/>
              <w:left w:val="nil"/>
              <w:bottom w:val="nil"/>
              <w:right w:val="nil"/>
            </w:tcBorders>
          </w:tcPr>
          <w:p w14:paraId="14D30239" w14:textId="77777777" w:rsidR="007F42F7" w:rsidRPr="00CF2D02" w:rsidRDefault="007F42F7" w:rsidP="007F42F7">
            <w:pPr>
              <w:ind w:left="270" w:hanging="270"/>
              <w:rPr>
                <w:color w:val="000000" w:themeColor="text1"/>
                <w:sz w:val="20"/>
              </w:rPr>
            </w:pPr>
            <w:r w:rsidRPr="00CF2D02">
              <w:rPr>
                <w:color w:val="000000" w:themeColor="text1"/>
                <w:sz w:val="20"/>
              </w:rPr>
              <w:t xml:space="preserve">* </w:t>
            </w:r>
            <w:r w:rsidRPr="00CF2D02">
              <w:rPr>
                <w:color w:val="000000" w:themeColor="text1"/>
                <w:sz w:val="20"/>
              </w:rPr>
              <w:tab/>
              <w:t>p</w:t>
            </w:r>
            <w:r w:rsidR="003034D5" w:rsidRPr="00CF2D02">
              <w:rPr>
                <w:color w:val="000000" w:themeColor="text1"/>
                <w:sz w:val="20"/>
              </w:rPr>
              <w:t> </w:t>
            </w:r>
            <w:r w:rsidRPr="00CF2D02">
              <w:rPr>
                <w:color w:val="000000" w:themeColor="text1"/>
                <w:sz w:val="20"/>
              </w:rPr>
              <w:t>&lt;</w:t>
            </w:r>
            <w:r w:rsidR="003034D5" w:rsidRPr="00CF2D02">
              <w:rPr>
                <w:color w:val="000000" w:themeColor="text1"/>
                <w:sz w:val="20"/>
              </w:rPr>
              <w:t> </w:t>
            </w:r>
            <w:r w:rsidRPr="00CF2D02">
              <w:rPr>
                <w:color w:val="000000" w:themeColor="text1"/>
                <w:sz w:val="20"/>
              </w:rPr>
              <w:t xml:space="preserve">0,001 za adalimumab naspram placeba, sparena usporedba udjela </w:t>
            </w:r>
          </w:p>
          <w:p w14:paraId="7E08F08A" w14:textId="77777777" w:rsidR="007F42F7" w:rsidRPr="00CF2D02" w:rsidRDefault="007F42F7" w:rsidP="007F42F7">
            <w:pPr>
              <w:ind w:left="270" w:hanging="270"/>
              <w:rPr>
                <w:color w:val="000000" w:themeColor="text1"/>
                <w:sz w:val="20"/>
              </w:rPr>
            </w:pPr>
            <w:r w:rsidRPr="00CF2D02">
              <w:rPr>
                <w:color w:val="000000" w:themeColor="text1"/>
                <w:sz w:val="20"/>
              </w:rPr>
              <w:t xml:space="preserve">** </w:t>
            </w:r>
            <w:r w:rsidRPr="00CF2D02">
              <w:rPr>
                <w:color w:val="000000" w:themeColor="text1"/>
                <w:sz w:val="20"/>
              </w:rPr>
              <w:tab/>
              <w:t>p</w:t>
            </w:r>
            <w:r w:rsidR="003034D5" w:rsidRPr="00CF2D02">
              <w:rPr>
                <w:color w:val="000000" w:themeColor="text1"/>
                <w:sz w:val="20"/>
              </w:rPr>
              <w:t> </w:t>
            </w:r>
            <w:r w:rsidRPr="00CF2D02">
              <w:rPr>
                <w:color w:val="000000" w:themeColor="text1"/>
                <w:sz w:val="20"/>
              </w:rPr>
              <w:t>&lt;</w:t>
            </w:r>
            <w:r w:rsidR="003034D5" w:rsidRPr="00CF2D02">
              <w:rPr>
                <w:color w:val="000000" w:themeColor="text1"/>
                <w:sz w:val="20"/>
              </w:rPr>
              <w:t> </w:t>
            </w:r>
            <w:r w:rsidRPr="00CF2D02">
              <w:rPr>
                <w:color w:val="000000" w:themeColor="text1"/>
                <w:sz w:val="20"/>
              </w:rPr>
              <w:t xml:space="preserve">0,02 za adalimumab naspram placeba, sparena usporedba udjela </w:t>
            </w:r>
          </w:p>
          <w:p w14:paraId="3800D8F1" w14:textId="77777777" w:rsidR="007F42F7" w:rsidRPr="00CF2D02" w:rsidRDefault="007F42F7" w:rsidP="007F42F7">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 xml:space="preserve">onih koji su na početku uzimali kortikosteroide </w:t>
            </w:r>
          </w:p>
        </w:tc>
      </w:tr>
    </w:tbl>
    <w:p w14:paraId="7F07B423" w14:textId="77777777" w:rsidR="00C46587" w:rsidRPr="00752E62" w:rsidRDefault="00C46587" w:rsidP="00982118">
      <w:pPr>
        <w:rPr>
          <w:color w:val="000000" w:themeColor="text1"/>
          <w:lang w:val="pl-PL"/>
        </w:rPr>
      </w:pPr>
    </w:p>
    <w:p w14:paraId="65969E92" w14:textId="77777777" w:rsidR="00C46587" w:rsidRPr="00752E62" w:rsidRDefault="00C46587" w:rsidP="00982118">
      <w:pPr>
        <w:rPr>
          <w:color w:val="000000" w:themeColor="text1"/>
        </w:rPr>
      </w:pPr>
      <w:r w:rsidRPr="00752E62">
        <w:rPr>
          <w:color w:val="000000" w:themeColor="text1"/>
        </w:rPr>
        <w:t xml:space="preserve">Među bolesnicima koji u 4. tjednu nisu imali </w:t>
      </w:r>
      <w:r w:rsidR="00F8398D" w:rsidRPr="00752E62">
        <w:rPr>
          <w:color w:val="000000" w:themeColor="text1"/>
        </w:rPr>
        <w:t xml:space="preserve">klinički </w:t>
      </w:r>
      <w:r w:rsidRPr="00752E62">
        <w:rPr>
          <w:color w:val="000000" w:themeColor="text1"/>
        </w:rPr>
        <w:t>odgovor, 43</w:t>
      </w:r>
      <w:r w:rsidR="006A6D10" w:rsidRPr="00752E62">
        <w:rPr>
          <w:color w:val="000000" w:themeColor="text1"/>
        </w:rPr>
        <w:t> %</w:t>
      </w:r>
      <w:r w:rsidRPr="00752E62">
        <w:rPr>
          <w:color w:val="000000" w:themeColor="text1"/>
        </w:rPr>
        <w:t xml:space="preserve"> bolesnika koji su primali dozu održavanja adalimumaba imalo je </w:t>
      </w:r>
      <w:r w:rsidR="00F8398D" w:rsidRPr="00752E62">
        <w:rPr>
          <w:color w:val="000000" w:themeColor="text1"/>
        </w:rPr>
        <w:t xml:space="preserve">klinički </w:t>
      </w:r>
      <w:r w:rsidRPr="00752E62">
        <w:rPr>
          <w:color w:val="000000" w:themeColor="text1"/>
        </w:rPr>
        <w:t>odgovor na liječenje do 12.</w:t>
      </w:r>
      <w:r w:rsidR="003034D5" w:rsidRPr="00752E62">
        <w:rPr>
          <w:color w:val="000000" w:themeColor="text1"/>
        </w:rPr>
        <w:t> </w:t>
      </w:r>
      <w:r w:rsidRPr="00752E62">
        <w:rPr>
          <w:color w:val="000000" w:themeColor="text1"/>
        </w:rPr>
        <w:t>tjedna u odnosu na 30</w:t>
      </w:r>
      <w:r w:rsidR="006A6D10" w:rsidRPr="00752E62">
        <w:rPr>
          <w:color w:val="000000" w:themeColor="text1"/>
        </w:rPr>
        <w:t> %</w:t>
      </w:r>
      <w:r w:rsidRPr="00752E62">
        <w:rPr>
          <w:color w:val="000000" w:themeColor="text1"/>
        </w:rPr>
        <w:t xml:space="preserve"> u skupini bolesnika koji su uzimali placebo kao terapiju održavanja. To pokazuje da neki bolesnici koji do 4.</w:t>
      </w:r>
      <w:r w:rsidR="003034D5" w:rsidRPr="00752E62">
        <w:rPr>
          <w:color w:val="000000" w:themeColor="text1"/>
        </w:rPr>
        <w:t> </w:t>
      </w:r>
      <w:r w:rsidRPr="00752E62">
        <w:rPr>
          <w:color w:val="000000" w:themeColor="text1"/>
        </w:rPr>
        <w:t xml:space="preserve">tjedna nisu imali </w:t>
      </w:r>
      <w:r w:rsidR="00F8398D" w:rsidRPr="00752E62">
        <w:rPr>
          <w:color w:val="000000" w:themeColor="text1"/>
        </w:rPr>
        <w:t xml:space="preserve">klinički </w:t>
      </w:r>
      <w:r w:rsidRPr="00752E62">
        <w:rPr>
          <w:color w:val="000000" w:themeColor="text1"/>
        </w:rPr>
        <w:t xml:space="preserve">odgovor mogu imati koristi ako se terapija </w:t>
      </w:r>
      <w:r w:rsidR="005E5402" w:rsidRPr="00752E62">
        <w:rPr>
          <w:color w:val="000000" w:themeColor="text1"/>
        </w:rPr>
        <w:t xml:space="preserve">održavanja </w:t>
      </w:r>
      <w:r w:rsidRPr="00752E62">
        <w:rPr>
          <w:color w:val="000000" w:themeColor="text1"/>
        </w:rPr>
        <w:t xml:space="preserve">nastavi do 12. </w:t>
      </w:r>
      <w:r w:rsidRPr="00752E62">
        <w:rPr>
          <w:color w:val="000000" w:themeColor="text1"/>
        </w:rPr>
        <w:lastRenderedPageBreak/>
        <w:t>tjedna. Produljenje terapije na dulje od 12 tjedana nije dalo bitno veći postotak odgovora (vidjeti dio</w:t>
      </w:r>
      <w:r w:rsidR="003034D5" w:rsidRPr="00752E62">
        <w:rPr>
          <w:color w:val="000000" w:themeColor="text1"/>
        </w:rPr>
        <w:t> </w:t>
      </w:r>
      <w:r w:rsidRPr="00752E62">
        <w:rPr>
          <w:color w:val="000000" w:themeColor="text1"/>
        </w:rPr>
        <w:t xml:space="preserve">4.2). </w:t>
      </w:r>
    </w:p>
    <w:p w14:paraId="5E4E2A9E" w14:textId="77777777" w:rsidR="00C46587" w:rsidRPr="00752E62" w:rsidRDefault="00C46587" w:rsidP="00982118">
      <w:pPr>
        <w:rPr>
          <w:color w:val="000000" w:themeColor="text1"/>
        </w:rPr>
      </w:pPr>
    </w:p>
    <w:p w14:paraId="77C5D898" w14:textId="77777777" w:rsidR="00C46587" w:rsidRPr="00752E62" w:rsidRDefault="00C46587" w:rsidP="00982118">
      <w:pPr>
        <w:rPr>
          <w:color w:val="000000" w:themeColor="text1"/>
        </w:rPr>
      </w:pPr>
      <w:r w:rsidRPr="00752E62">
        <w:rPr>
          <w:color w:val="000000" w:themeColor="text1"/>
        </w:rPr>
        <w:t>117/276 bolesnika iz ispitivanja CD</w:t>
      </w:r>
      <w:r w:rsidR="003034D5" w:rsidRPr="00752E62">
        <w:rPr>
          <w:color w:val="000000" w:themeColor="text1"/>
        </w:rPr>
        <w:t> </w:t>
      </w:r>
      <w:r w:rsidRPr="00752E62">
        <w:rPr>
          <w:color w:val="000000" w:themeColor="text1"/>
        </w:rPr>
        <w:t>I i 272/777 bolesnika iz ispitivanja CD</w:t>
      </w:r>
      <w:r w:rsidR="003034D5" w:rsidRPr="00752E62">
        <w:rPr>
          <w:color w:val="000000" w:themeColor="text1"/>
        </w:rPr>
        <w:t> </w:t>
      </w:r>
      <w:r w:rsidRPr="00752E62">
        <w:rPr>
          <w:color w:val="000000" w:themeColor="text1"/>
        </w:rPr>
        <w:t>II i III praćeno je tijekom najmanje 3 godine otvorene terapije adalimumabom. 88 odnosno 189 bolesnika nastavilo je biti u kliničkoj remisiji. Klinički odgovor (CR</w:t>
      </w:r>
      <w:r w:rsidRPr="00752E62">
        <w:rPr>
          <w:color w:val="000000" w:themeColor="text1"/>
        </w:rPr>
        <w:noBreakHyphen/>
        <w:t xml:space="preserve">100) se održao u 102 odnosno 233 bolesnika. </w:t>
      </w:r>
    </w:p>
    <w:p w14:paraId="7C134051" w14:textId="77777777" w:rsidR="00C46587" w:rsidRPr="00752E62" w:rsidRDefault="00C46587" w:rsidP="00982118">
      <w:pPr>
        <w:rPr>
          <w:color w:val="000000" w:themeColor="text1"/>
        </w:rPr>
      </w:pPr>
    </w:p>
    <w:p w14:paraId="0997626F" w14:textId="77777777" w:rsidR="00C46587" w:rsidRPr="00752E62" w:rsidRDefault="00C46587" w:rsidP="00982118">
      <w:pPr>
        <w:keepNext/>
        <w:rPr>
          <w:i/>
          <w:color w:val="000000" w:themeColor="text1"/>
          <w:u w:val="single"/>
        </w:rPr>
      </w:pPr>
      <w:r w:rsidRPr="00752E62">
        <w:rPr>
          <w:i/>
          <w:color w:val="000000" w:themeColor="text1"/>
          <w:u w:val="single"/>
        </w:rPr>
        <w:t>Kvaliteta života</w:t>
      </w:r>
      <w:r w:rsidRPr="00752E62">
        <w:rPr>
          <w:i/>
          <w:color w:val="000000" w:themeColor="text1"/>
        </w:rPr>
        <w:t xml:space="preserve"> </w:t>
      </w:r>
    </w:p>
    <w:p w14:paraId="0FA7EB4F" w14:textId="77777777" w:rsidR="00C46587" w:rsidRPr="00752E62" w:rsidRDefault="00C46587" w:rsidP="00982118">
      <w:pPr>
        <w:keepNext/>
        <w:rPr>
          <w:color w:val="000000" w:themeColor="text1"/>
        </w:rPr>
      </w:pPr>
    </w:p>
    <w:p w14:paraId="37FAE4E8" w14:textId="77777777" w:rsidR="00C46587" w:rsidRPr="00752E62" w:rsidRDefault="00C46587" w:rsidP="00982118">
      <w:pPr>
        <w:rPr>
          <w:color w:val="000000" w:themeColor="text1"/>
        </w:rPr>
      </w:pPr>
      <w:r w:rsidRPr="00752E62">
        <w:rPr>
          <w:color w:val="000000" w:themeColor="text1"/>
        </w:rPr>
        <w:t>U 4.</w:t>
      </w:r>
      <w:r w:rsidR="0017203C" w:rsidRPr="00752E62">
        <w:rPr>
          <w:color w:val="000000" w:themeColor="text1"/>
        </w:rPr>
        <w:t> </w:t>
      </w:r>
      <w:r w:rsidRPr="00752E62">
        <w:rPr>
          <w:color w:val="000000" w:themeColor="text1"/>
        </w:rPr>
        <w:t>tjednu ispitivanja CD</w:t>
      </w:r>
      <w:r w:rsidR="003034D5" w:rsidRPr="00752E62">
        <w:rPr>
          <w:color w:val="000000" w:themeColor="text1"/>
        </w:rPr>
        <w:t> </w:t>
      </w:r>
      <w:r w:rsidRPr="00752E62">
        <w:rPr>
          <w:color w:val="000000" w:themeColor="text1"/>
        </w:rPr>
        <w:t>I i CD</w:t>
      </w:r>
      <w:r w:rsidR="003034D5" w:rsidRPr="00752E62">
        <w:rPr>
          <w:color w:val="000000" w:themeColor="text1"/>
        </w:rPr>
        <w:t> </w:t>
      </w:r>
      <w:r w:rsidRPr="00752E62">
        <w:rPr>
          <w:color w:val="000000" w:themeColor="text1"/>
        </w:rPr>
        <w:t xml:space="preserve">II, u bolesnika koji su randomizirani za primanje adalimumaba u dozama od 80/40 mg i 160/80 mg došlo je do statistički značajnog poboljšanja ukupnog rezultata prema upitniku o upalnoj bolesti crijeva (engl. </w:t>
      </w:r>
      <w:r w:rsidRPr="00752E62">
        <w:rPr>
          <w:i/>
          <w:color w:val="000000" w:themeColor="text1"/>
        </w:rPr>
        <w:t>Inflammatory Bowel Disease Questionnaire</w:t>
      </w:r>
      <w:r w:rsidRPr="00752E62">
        <w:rPr>
          <w:color w:val="000000" w:themeColor="text1"/>
        </w:rPr>
        <w:t>; IBDQ) za specifičnu bolest u odnosu na skupinu bolesnika koji su uzimali placebo. Isto je zabilježeno u ispitivanju CD</w:t>
      </w:r>
      <w:r w:rsidR="00CB52F6" w:rsidRPr="00752E62">
        <w:rPr>
          <w:color w:val="000000" w:themeColor="text1"/>
        </w:rPr>
        <w:t> </w:t>
      </w:r>
      <w:r w:rsidRPr="00752E62">
        <w:rPr>
          <w:color w:val="000000" w:themeColor="text1"/>
        </w:rPr>
        <w:t>III u 26.</w:t>
      </w:r>
      <w:r w:rsidR="00CB52F6" w:rsidRPr="00752E62">
        <w:rPr>
          <w:color w:val="000000" w:themeColor="text1"/>
        </w:rPr>
        <w:t> </w:t>
      </w:r>
      <w:r w:rsidRPr="00752E62">
        <w:rPr>
          <w:color w:val="000000" w:themeColor="text1"/>
        </w:rPr>
        <w:t>i 5</w:t>
      </w:r>
      <w:r w:rsidR="003C373E" w:rsidRPr="00752E62">
        <w:rPr>
          <w:color w:val="000000" w:themeColor="text1"/>
        </w:rPr>
        <w:t>6</w:t>
      </w:r>
      <w:r w:rsidRPr="00752E62">
        <w:rPr>
          <w:color w:val="000000" w:themeColor="text1"/>
        </w:rPr>
        <w:t xml:space="preserve">. tjednu, kao i u skupinama bolesnika koji su primali adalimumab u odnosu na skupinu koja je primala placebo. </w:t>
      </w:r>
    </w:p>
    <w:p w14:paraId="2F2C5C64" w14:textId="77777777" w:rsidR="00C46587" w:rsidRPr="00752E62" w:rsidRDefault="00C46587" w:rsidP="00982118">
      <w:pPr>
        <w:rPr>
          <w:color w:val="000000" w:themeColor="text1"/>
        </w:rPr>
      </w:pPr>
    </w:p>
    <w:p w14:paraId="53E14670" w14:textId="77777777" w:rsidR="008A732E" w:rsidRPr="00752E62" w:rsidRDefault="008A732E" w:rsidP="00982118">
      <w:pPr>
        <w:keepNext/>
        <w:rPr>
          <w:i/>
          <w:color w:val="000000" w:themeColor="text1"/>
        </w:rPr>
      </w:pPr>
      <w:r w:rsidRPr="00752E62">
        <w:rPr>
          <w:i/>
          <w:color w:val="000000" w:themeColor="text1"/>
        </w:rPr>
        <w:t>Uveitis u odraslih</w:t>
      </w:r>
    </w:p>
    <w:p w14:paraId="045815ED" w14:textId="77777777" w:rsidR="00C46587" w:rsidRPr="00752E62" w:rsidRDefault="00C46587" w:rsidP="00982118">
      <w:pPr>
        <w:keepNext/>
        <w:rPr>
          <w:color w:val="000000" w:themeColor="text1"/>
        </w:rPr>
      </w:pPr>
    </w:p>
    <w:p w14:paraId="424DD367" w14:textId="77777777" w:rsidR="008A732E" w:rsidRPr="00752E62" w:rsidRDefault="00C46587" w:rsidP="00982118">
      <w:pPr>
        <w:rPr>
          <w:color w:val="000000" w:themeColor="text1"/>
        </w:rPr>
      </w:pPr>
      <w:r w:rsidRPr="00752E62">
        <w:rPr>
          <w:color w:val="000000" w:themeColor="text1"/>
        </w:rPr>
        <w:t>Sigurnost i djelotvornost adalimumaba ocjenjivale su se u odraslih bolesnika s neinfektivnim intermedijarnim, posteriornim i panuveitisom, isključujući bolesnike s izoliranim anteriornim uveitisom, u dvama randomiziranim, dvostruko maskiranim, placebom kontroliranim ispitivanjima (UV</w:t>
      </w:r>
      <w:r w:rsidR="00AE659F" w:rsidRPr="00752E62">
        <w:rPr>
          <w:color w:val="000000" w:themeColor="text1"/>
        </w:rPr>
        <w:t> </w:t>
      </w:r>
      <w:r w:rsidRPr="00752E62">
        <w:rPr>
          <w:color w:val="000000" w:themeColor="text1"/>
        </w:rPr>
        <w:t>I i II). Bolesnici su primali placebo ili adalimumab u početnoj dozi od 80</w:t>
      </w:r>
      <w:r w:rsidR="00AE659F" w:rsidRPr="00752E62">
        <w:rPr>
          <w:color w:val="000000" w:themeColor="text1"/>
        </w:rPr>
        <w:t> </w:t>
      </w:r>
      <w:r w:rsidRPr="00752E62">
        <w:rPr>
          <w:color w:val="000000" w:themeColor="text1"/>
        </w:rPr>
        <w:t>mg, nakon koje je slijedila doza od 40</w:t>
      </w:r>
      <w:r w:rsidR="00AE659F" w:rsidRPr="00752E62">
        <w:rPr>
          <w:color w:val="000000" w:themeColor="text1"/>
        </w:rPr>
        <w:t> </w:t>
      </w:r>
      <w:r w:rsidRPr="00752E62">
        <w:rPr>
          <w:color w:val="000000" w:themeColor="text1"/>
        </w:rPr>
        <w:t>mg svaki drugi tjedan, počevši tjedan dana nakon početne doze. Bila je dopuštena istodobna primjena stabilnih doza jednog nebiološkog imunosupresiva.</w:t>
      </w:r>
    </w:p>
    <w:p w14:paraId="3EB3FA00" w14:textId="77777777" w:rsidR="00C46587" w:rsidRPr="00752E62" w:rsidRDefault="00C46587" w:rsidP="00982118">
      <w:pPr>
        <w:rPr>
          <w:color w:val="000000" w:themeColor="text1"/>
        </w:rPr>
      </w:pPr>
    </w:p>
    <w:p w14:paraId="198A94D7" w14:textId="77777777" w:rsidR="008A732E" w:rsidRPr="00752E62" w:rsidRDefault="00C46587" w:rsidP="00982118">
      <w:pPr>
        <w:rPr>
          <w:color w:val="000000" w:themeColor="text1"/>
        </w:rPr>
      </w:pPr>
      <w:r w:rsidRPr="00752E62">
        <w:rPr>
          <w:color w:val="000000" w:themeColor="text1"/>
        </w:rPr>
        <w:t>Ispitivanje</w:t>
      </w:r>
      <w:r w:rsidR="00AE659F" w:rsidRPr="00752E62">
        <w:rPr>
          <w:color w:val="000000" w:themeColor="text1"/>
        </w:rPr>
        <w:t> </w:t>
      </w:r>
      <w:r w:rsidRPr="00752E62">
        <w:rPr>
          <w:color w:val="000000" w:themeColor="text1"/>
        </w:rPr>
        <w:t>UV</w:t>
      </w:r>
      <w:r w:rsidR="00AE659F" w:rsidRPr="00752E62">
        <w:rPr>
          <w:color w:val="000000" w:themeColor="text1"/>
        </w:rPr>
        <w:t> </w:t>
      </w:r>
      <w:r w:rsidRPr="00752E62">
        <w:rPr>
          <w:color w:val="000000" w:themeColor="text1"/>
        </w:rPr>
        <w:t>I ocjenjivalo je 217</w:t>
      </w:r>
      <w:r w:rsidR="00AE659F" w:rsidRPr="00752E62">
        <w:rPr>
          <w:color w:val="000000" w:themeColor="text1"/>
        </w:rPr>
        <w:t> </w:t>
      </w:r>
      <w:r w:rsidRPr="00752E62">
        <w:rPr>
          <w:color w:val="000000" w:themeColor="text1"/>
        </w:rPr>
        <w:t>bolesnika s aktivnim uveitisom unatoč liječenju kortikosteroidima (oralni prednizon u dozi od 10 do 60</w:t>
      </w:r>
      <w:r w:rsidR="00AE659F" w:rsidRPr="00752E62">
        <w:rPr>
          <w:color w:val="000000" w:themeColor="text1"/>
        </w:rPr>
        <w:t> </w:t>
      </w:r>
      <w:r w:rsidRPr="00752E62">
        <w:rPr>
          <w:color w:val="000000" w:themeColor="text1"/>
        </w:rPr>
        <w:t>mg/dan). Svi su bolesnici pri uključivanju u ispitivanje 2 tjedna primali standardiziranu dozu prednizona od 60</w:t>
      </w:r>
      <w:r w:rsidR="00AE659F" w:rsidRPr="00752E62">
        <w:rPr>
          <w:color w:val="000000" w:themeColor="text1"/>
        </w:rPr>
        <w:t> </w:t>
      </w:r>
      <w:r w:rsidRPr="00752E62">
        <w:rPr>
          <w:color w:val="000000" w:themeColor="text1"/>
        </w:rPr>
        <w:t>mg/dan, nakon čega je uslijedilo obavezno postupno smanjivanje doze, uz potpuni prestanak primjene kortikosteroida do 15.</w:t>
      </w:r>
      <w:r w:rsidR="00AE659F" w:rsidRPr="00752E62">
        <w:rPr>
          <w:color w:val="000000" w:themeColor="text1"/>
        </w:rPr>
        <w:t> </w:t>
      </w:r>
      <w:r w:rsidRPr="00752E62">
        <w:rPr>
          <w:color w:val="000000" w:themeColor="text1"/>
        </w:rPr>
        <w:t>tjedna.</w:t>
      </w:r>
    </w:p>
    <w:p w14:paraId="747CB07A" w14:textId="77777777" w:rsidR="00C46587" w:rsidRPr="00752E62" w:rsidRDefault="00C46587" w:rsidP="00982118">
      <w:pPr>
        <w:rPr>
          <w:color w:val="000000" w:themeColor="text1"/>
        </w:rPr>
      </w:pPr>
    </w:p>
    <w:p w14:paraId="6E8B373F" w14:textId="77777777" w:rsidR="008A732E" w:rsidRPr="00752E62" w:rsidRDefault="00C46587" w:rsidP="00982118">
      <w:pPr>
        <w:rPr>
          <w:color w:val="000000" w:themeColor="text1"/>
        </w:rPr>
      </w:pPr>
      <w:r w:rsidRPr="00752E62">
        <w:rPr>
          <w:color w:val="000000" w:themeColor="text1"/>
        </w:rPr>
        <w:t>Ispitivanje</w:t>
      </w:r>
      <w:r w:rsidR="00856FD1" w:rsidRPr="00752E62">
        <w:rPr>
          <w:color w:val="000000" w:themeColor="text1"/>
        </w:rPr>
        <w:t> </w:t>
      </w:r>
      <w:r w:rsidRPr="00752E62">
        <w:rPr>
          <w:color w:val="000000" w:themeColor="text1"/>
        </w:rPr>
        <w:t>UV</w:t>
      </w:r>
      <w:r w:rsidR="00856FD1" w:rsidRPr="00752E62">
        <w:rPr>
          <w:color w:val="000000" w:themeColor="text1"/>
        </w:rPr>
        <w:t> </w:t>
      </w:r>
      <w:r w:rsidRPr="00752E62">
        <w:rPr>
          <w:color w:val="000000" w:themeColor="text1"/>
        </w:rPr>
        <w:t>II ocjenjivalo je 226</w:t>
      </w:r>
      <w:r w:rsidR="00856FD1" w:rsidRPr="00752E62">
        <w:rPr>
          <w:color w:val="000000" w:themeColor="text1"/>
        </w:rPr>
        <w:t> </w:t>
      </w:r>
      <w:r w:rsidRPr="00752E62">
        <w:rPr>
          <w:color w:val="000000" w:themeColor="text1"/>
        </w:rPr>
        <w:t>bolesnika s neaktivnim uveitisom kojima je na početku ispitivanja za kontrolu bolesti bilo potrebno kronično liječenje kortikosteroidima (oralni prednizon u dozi od 10 do 35</w:t>
      </w:r>
      <w:r w:rsidR="00856FD1" w:rsidRPr="00752E62">
        <w:rPr>
          <w:color w:val="000000" w:themeColor="text1"/>
        </w:rPr>
        <w:t> </w:t>
      </w:r>
      <w:r w:rsidRPr="00752E62">
        <w:rPr>
          <w:color w:val="000000" w:themeColor="text1"/>
        </w:rPr>
        <w:t>mg/dan). Nakon toga je uslijedilo obavezno postupno smanjivanje doze i potpuni prestanak primjene kortikosteroida do 19.</w:t>
      </w:r>
      <w:r w:rsidR="00856FD1" w:rsidRPr="00752E62">
        <w:rPr>
          <w:color w:val="000000" w:themeColor="text1"/>
        </w:rPr>
        <w:t> </w:t>
      </w:r>
      <w:r w:rsidRPr="00752E62">
        <w:rPr>
          <w:color w:val="000000" w:themeColor="text1"/>
        </w:rPr>
        <w:t>tjedna.</w:t>
      </w:r>
    </w:p>
    <w:p w14:paraId="6DD360B3" w14:textId="77777777" w:rsidR="00C46587" w:rsidRPr="00752E62" w:rsidRDefault="00C46587" w:rsidP="00982118">
      <w:pPr>
        <w:rPr>
          <w:color w:val="000000" w:themeColor="text1"/>
        </w:rPr>
      </w:pPr>
    </w:p>
    <w:p w14:paraId="613193C2" w14:textId="77777777" w:rsidR="008A732E" w:rsidRPr="00752E62" w:rsidRDefault="00C46587" w:rsidP="00982118">
      <w:pPr>
        <w:rPr>
          <w:color w:val="000000" w:themeColor="text1"/>
        </w:rPr>
      </w:pPr>
      <w:r w:rsidRPr="00752E62">
        <w:rPr>
          <w:color w:val="000000" w:themeColor="text1"/>
        </w:rPr>
        <w:t xml:space="preserve">Primarna mjera ishoda za djelotvornost u oba ispitivanja bilo je „vrijeme do neuspjeha liječenja“. Neuspjeh liječenja definirao se višekomponentnim ishodom koji se temeljio na upalnim korioretinalnim i/ili upalnim retinalnim vaskularnim lezijama, stupnju prema broju stanica u prednjoj očnoj komori (engl. </w:t>
      </w:r>
      <w:r w:rsidRPr="00752E62">
        <w:rPr>
          <w:i/>
          <w:color w:val="000000" w:themeColor="text1"/>
        </w:rPr>
        <w:t>anterior chamber</w:t>
      </w:r>
      <w:r w:rsidRPr="00752E62">
        <w:rPr>
          <w:color w:val="000000" w:themeColor="text1"/>
        </w:rPr>
        <w:t xml:space="preserve"> [AC] </w:t>
      </w:r>
      <w:r w:rsidRPr="00752E62">
        <w:rPr>
          <w:i/>
          <w:color w:val="000000" w:themeColor="text1"/>
        </w:rPr>
        <w:t>cell grade</w:t>
      </w:r>
      <w:r w:rsidRPr="00752E62">
        <w:rPr>
          <w:color w:val="000000" w:themeColor="text1"/>
        </w:rPr>
        <w:t xml:space="preserve">), stupnju prema zamućenju staklovine (engl. </w:t>
      </w:r>
      <w:r w:rsidRPr="00752E62">
        <w:rPr>
          <w:i/>
          <w:color w:val="000000" w:themeColor="text1"/>
        </w:rPr>
        <w:t>vitreous haze</w:t>
      </w:r>
      <w:r w:rsidRPr="00752E62">
        <w:rPr>
          <w:color w:val="000000" w:themeColor="text1"/>
        </w:rPr>
        <w:t xml:space="preserve"> [VH] grade) te najboljoj korigiranoj oštrini vida (engl. </w:t>
      </w:r>
      <w:r w:rsidRPr="00752E62">
        <w:rPr>
          <w:i/>
          <w:color w:val="000000" w:themeColor="text1"/>
        </w:rPr>
        <w:t>best corrected visual acuity</w:t>
      </w:r>
      <w:r w:rsidRPr="00752E62">
        <w:rPr>
          <w:color w:val="000000" w:themeColor="text1"/>
        </w:rPr>
        <w:t>, BCVA).</w:t>
      </w:r>
    </w:p>
    <w:p w14:paraId="45FE667F" w14:textId="77777777" w:rsidR="00913FCE" w:rsidRPr="00752E62" w:rsidRDefault="00913FCE" w:rsidP="00982118">
      <w:pPr>
        <w:rPr>
          <w:color w:val="000000" w:themeColor="text1"/>
        </w:rPr>
      </w:pPr>
    </w:p>
    <w:p w14:paraId="4BAEFAFD" w14:textId="77777777" w:rsidR="00913FCE" w:rsidRPr="00752E62" w:rsidRDefault="00913FCE" w:rsidP="00982118">
      <w:pPr>
        <w:rPr>
          <w:color w:val="000000" w:themeColor="text1"/>
        </w:rPr>
      </w:pPr>
      <w:bookmarkStart w:id="23" w:name="_Hlk24308357"/>
      <w:r w:rsidRPr="00752E62">
        <w:rPr>
          <w:color w:val="000000" w:themeColor="text1"/>
        </w:rPr>
        <w:t>Bolesnici koji su dovršili ispitivanja UV I i UV II ispunjavali su kriterije za uključivanje u nekontrolirani dugoročni produžetak ispitivanja za koj</w:t>
      </w:r>
      <w:r w:rsidR="007006B8" w:rsidRPr="00752E62">
        <w:rPr>
          <w:color w:val="000000" w:themeColor="text1"/>
        </w:rPr>
        <w:t>i</w:t>
      </w:r>
      <w:r w:rsidRPr="00752E62">
        <w:rPr>
          <w:color w:val="000000" w:themeColor="text1"/>
        </w:rPr>
        <w:t xml:space="preserve"> je </w:t>
      </w:r>
      <w:r w:rsidR="00146C61" w:rsidRPr="00752E62">
        <w:rPr>
          <w:color w:val="000000" w:themeColor="text1"/>
        </w:rPr>
        <w:t xml:space="preserve">planirano vrijeme trajanja bilo </w:t>
      </w:r>
      <w:r w:rsidRPr="00752E62">
        <w:rPr>
          <w:color w:val="000000" w:themeColor="text1"/>
        </w:rPr>
        <w:t xml:space="preserve">78 tjedana. </w:t>
      </w:r>
      <w:r w:rsidR="00146C61" w:rsidRPr="00752E62">
        <w:rPr>
          <w:color w:val="000000" w:themeColor="text1"/>
        </w:rPr>
        <w:t>Bolesnici su smjeli nastaviti liječenje ispitivanim lijekom nakon 78. tjedna, do trenutka kada im je omogućen pristup adalimumabu</w:t>
      </w:r>
      <w:r w:rsidRPr="00752E62">
        <w:rPr>
          <w:color w:val="000000" w:themeColor="text1"/>
        </w:rPr>
        <w:t>.</w:t>
      </w:r>
    </w:p>
    <w:bookmarkEnd w:id="23"/>
    <w:p w14:paraId="12DFA87C" w14:textId="77777777" w:rsidR="008A732E" w:rsidRPr="00752E62" w:rsidRDefault="008A732E" w:rsidP="00982118">
      <w:pPr>
        <w:rPr>
          <w:i/>
          <w:color w:val="000000" w:themeColor="text1"/>
          <w:u w:val="single"/>
        </w:rPr>
      </w:pPr>
    </w:p>
    <w:p w14:paraId="294F5818" w14:textId="77777777" w:rsidR="008A732E" w:rsidRPr="00752E62" w:rsidRDefault="008A732E" w:rsidP="00982118">
      <w:pPr>
        <w:keepNext/>
        <w:rPr>
          <w:i/>
          <w:color w:val="000000" w:themeColor="text1"/>
          <w:u w:val="single"/>
        </w:rPr>
      </w:pPr>
      <w:r w:rsidRPr="00752E62">
        <w:rPr>
          <w:i/>
          <w:color w:val="000000" w:themeColor="text1"/>
          <w:u w:val="single"/>
        </w:rPr>
        <w:t>Klinički odgovor</w:t>
      </w:r>
    </w:p>
    <w:p w14:paraId="63F3494A" w14:textId="77777777" w:rsidR="00C46587" w:rsidRPr="00752E62" w:rsidRDefault="00C46587" w:rsidP="00982118">
      <w:pPr>
        <w:keepNext/>
        <w:rPr>
          <w:color w:val="000000" w:themeColor="text1"/>
        </w:rPr>
      </w:pPr>
    </w:p>
    <w:p w14:paraId="074F7B0C" w14:textId="77777777" w:rsidR="008A732E" w:rsidRPr="00752E62" w:rsidRDefault="00C46587" w:rsidP="00982118">
      <w:pPr>
        <w:rPr>
          <w:color w:val="000000" w:themeColor="text1"/>
        </w:rPr>
      </w:pPr>
      <w:r w:rsidRPr="00752E62">
        <w:rPr>
          <w:color w:val="000000" w:themeColor="text1"/>
        </w:rPr>
        <w:t>Rezultati iz obaju ispitivanja pokazali su statistički značajno smanjenje rizika od neuspjeha liječenja u bolesnika liječenih adalimumabom u odnosu na one koji su primali placebo (vidjeti tablicu</w:t>
      </w:r>
      <w:r w:rsidR="00E61DF3" w:rsidRPr="00752E62">
        <w:rPr>
          <w:color w:val="000000" w:themeColor="text1"/>
        </w:rPr>
        <w:t> </w:t>
      </w:r>
      <w:r w:rsidR="00DE5444" w:rsidRPr="00752E62">
        <w:rPr>
          <w:color w:val="000000" w:themeColor="text1"/>
        </w:rPr>
        <w:t>19</w:t>
      </w:r>
      <w:r w:rsidRPr="00752E62">
        <w:rPr>
          <w:color w:val="000000" w:themeColor="text1"/>
        </w:rPr>
        <w:t>). Oba su ispitivanja pokazala rani i održan učinak adalimumaba na stopu neuspjeha liječenja u odnosu na placebo (vidjeti sliku</w:t>
      </w:r>
      <w:r w:rsidR="00E61DF3" w:rsidRPr="00752E62">
        <w:rPr>
          <w:color w:val="000000" w:themeColor="text1"/>
        </w:rPr>
        <w:t> </w:t>
      </w:r>
      <w:r w:rsidR="00DE5444" w:rsidRPr="00752E62">
        <w:rPr>
          <w:color w:val="000000" w:themeColor="text1"/>
        </w:rPr>
        <w:t>1</w:t>
      </w:r>
      <w:r w:rsidRPr="00752E62">
        <w:rPr>
          <w:color w:val="000000" w:themeColor="text1"/>
        </w:rPr>
        <w:t>).</w:t>
      </w:r>
    </w:p>
    <w:p w14:paraId="0F3022B3" w14:textId="77777777" w:rsidR="008A732E" w:rsidRPr="00752E62" w:rsidRDefault="008A732E" w:rsidP="00982118">
      <w:pPr>
        <w:rPr>
          <w:color w:val="000000" w:themeColor="text1"/>
        </w:rPr>
      </w:pPr>
    </w:p>
    <w:p w14:paraId="44AFEE5D" w14:textId="77777777" w:rsidR="00C46587" w:rsidRPr="00752E62" w:rsidRDefault="008A732E" w:rsidP="007D5532">
      <w:pPr>
        <w:keepNext/>
        <w:keepLines/>
        <w:rPr>
          <w:b/>
          <w:color w:val="000000" w:themeColor="text1"/>
        </w:rPr>
      </w:pPr>
      <w:r w:rsidRPr="00752E62">
        <w:rPr>
          <w:b/>
          <w:color w:val="000000" w:themeColor="text1"/>
        </w:rPr>
        <w:lastRenderedPageBreak/>
        <w:t xml:space="preserve">Tablica </w:t>
      </w:r>
      <w:r w:rsidR="00DE5444" w:rsidRPr="00752E62">
        <w:rPr>
          <w:b/>
          <w:color w:val="000000" w:themeColor="text1"/>
        </w:rPr>
        <w:t>19</w:t>
      </w:r>
      <w:r w:rsidR="00E61DF3" w:rsidRPr="00752E62">
        <w:rPr>
          <w:b/>
          <w:color w:val="000000" w:themeColor="text1"/>
        </w:rPr>
        <w:t xml:space="preserve">. </w:t>
      </w:r>
      <w:r w:rsidR="00C46587" w:rsidRPr="00752E62">
        <w:rPr>
          <w:b/>
          <w:color w:val="000000" w:themeColor="text1"/>
        </w:rPr>
        <w:t>Vrijeme do neuspjeha liječenja u ispitivanjima UV I i UV II</w:t>
      </w:r>
    </w:p>
    <w:p w14:paraId="2C584E9D" w14:textId="77777777" w:rsidR="00C46587" w:rsidRPr="00752E62" w:rsidRDefault="00C46587" w:rsidP="007D5532">
      <w:pPr>
        <w:keepNext/>
        <w:keepLines/>
        <w:rPr>
          <w:color w:val="000000" w:themeColor="text1"/>
          <w:lang w:val="it-IT"/>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17"/>
        <w:gridCol w:w="703"/>
        <w:gridCol w:w="1263"/>
        <w:gridCol w:w="1270"/>
        <w:gridCol w:w="1217"/>
        <w:gridCol w:w="1227"/>
        <w:gridCol w:w="1278"/>
      </w:tblGrid>
      <w:tr w:rsidR="008A732E" w:rsidRPr="00752E62" w14:paraId="1857CCB1" w14:textId="77777777" w:rsidTr="002510E7">
        <w:tc>
          <w:tcPr>
            <w:tcW w:w="2178" w:type="dxa"/>
            <w:tcBorders>
              <w:top w:val="single" w:sz="4" w:space="0" w:color="auto"/>
              <w:left w:val="nil"/>
              <w:bottom w:val="single" w:sz="4" w:space="0" w:color="auto"/>
              <w:right w:val="nil"/>
            </w:tcBorders>
            <w:hideMark/>
          </w:tcPr>
          <w:p w14:paraId="52CC94EE" w14:textId="77777777" w:rsidR="008A732E" w:rsidRPr="00752E62" w:rsidRDefault="008A732E" w:rsidP="007D5532">
            <w:pPr>
              <w:keepNext/>
              <w:keepLines/>
              <w:rPr>
                <w:b/>
                <w:color w:val="000000" w:themeColor="text1"/>
              </w:rPr>
            </w:pPr>
            <w:r w:rsidRPr="00752E62">
              <w:rPr>
                <w:b/>
                <w:color w:val="000000" w:themeColor="text1"/>
              </w:rPr>
              <w:t>Analiza</w:t>
            </w:r>
          </w:p>
          <w:p w14:paraId="0D7A5BA3" w14:textId="77777777" w:rsidR="008A732E" w:rsidRPr="00752E62" w:rsidRDefault="006A6D10" w:rsidP="007D5532">
            <w:pPr>
              <w:keepNext/>
              <w:keepLines/>
              <w:rPr>
                <w:b/>
                <w:color w:val="000000" w:themeColor="text1"/>
              </w:rPr>
            </w:pPr>
            <w:r w:rsidRPr="00752E62">
              <w:rPr>
                <w:b/>
                <w:color w:val="000000" w:themeColor="text1"/>
              </w:rPr>
              <w:t>  </w:t>
            </w:r>
            <w:r w:rsidR="004C70DE" w:rsidRPr="00752E62">
              <w:rPr>
                <w:b/>
                <w:color w:val="000000" w:themeColor="text1"/>
              </w:rPr>
              <w:t> Liječenje</w:t>
            </w:r>
          </w:p>
        </w:tc>
        <w:tc>
          <w:tcPr>
            <w:tcW w:w="720" w:type="dxa"/>
            <w:tcBorders>
              <w:top w:val="single" w:sz="4" w:space="0" w:color="auto"/>
              <w:left w:val="nil"/>
              <w:bottom w:val="single" w:sz="4" w:space="0" w:color="auto"/>
              <w:right w:val="nil"/>
            </w:tcBorders>
            <w:hideMark/>
          </w:tcPr>
          <w:p w14:paraId="2A1A2248" w14:textId="77777777" w:rsidR="008A732E" w:rsidRPr="00752E62" w:rsidRDefault="008A732E" w:rsidP="007D5532">
            <w:pPr>
              <w:keepNext/>
              <w:keepLines/>
              <w:jc w:val="center"/>
              <w:rPr>
                <w:b/>
                <w:color w:val="000000" w:themeColor="text1"/>
              </w:rPr>
            </w:pPr>
            <w:r w:rsidRPr="00752E62">
              <w:rPr>
                <w:b/>
                <w:color w:val="000000" w:themeColor="text1"/>
              </w:rPr>
              <w:t>N</w:t>
            </w:r>
          </w:p>
        </w:tc>
        <w:tc>
          <w:tcPr>
            <w:tcW w:w="1281" w:type="dxa"/>
            <w:tcBorders>
              <w:top w:val="single" w:sz="4" w:space="0" w:color="auto"/>
              <w:left w:val="nil"/>
              <w:bottom w:val="single" w:sz="4" w:space="0" w:color="auto"/>
              <w:right w:val="nil"/>
            </w:tcBorders>
            <w:hideMark/>
          </w:tcPr>
          <w:p w14:paraId="47A1E21F" w14:textId="77777777" w:rsidR="008A732E" w:rsidRPr="00752E62" w:rsidRDefault="008A732E" w:rsidP="007D5532">
            <w:pPr>
              <w:keepNext/>
              <w:keepLines/>
              <w:jc w:val="center"/>
              <w:rPr>
                <w:b/>
                <w:color w:val="000000" w:themeColor="text1"/>
              </w:rPr>
            </w:pPr>
            <w:r w:rsidRPr="00752E62">
              <w:rPr>
                <w:b/>
                <w:color w:val="000000" w:themeColor="text1"/>
              </w:rPr>
              <w:t>Neuspjeh</w:t>
            </w:r>
          </w:p>
          <w:p w14:paraId="286CA16B" w14:textId="77777777" w:rsidR="008A732E" w:rsidRPr="00752E62" w:rsidRDefault="008A732E" w:rsidP="007D5532">
            <w:pPr>
              <w:keepNext/>
              <w:keepLines/>
              <w:jc w:val="center"/>
              <w:rPr>
                <w:b/>
                <w:color w:val="000000" w:themeColor="text1"/>
              </w:rPr>
            </w:pPr>
            <w:r w:rsidRPr="00752E62">
              <w:rPr>
                <w:b/>
                <w:color w:val="000000" w:themeColor="text1"/>
              </w:rPr>
              <w:t>N (</w:t>
            </w:r>
            <w:r w:rsidR="006A6D10" w:rsidRPr="00752E62">
              <w:rPr>
                <w:b/>
                <w:color w:val="000000" w:themeColor="text1"/>
              </w:rPr>
              <w:t>%</w:t>
            </w:r>
            <w:r w:rsidRPr="00752E62">
              <w:rPr>
                <w:b/>
                <w:color w:val="000000" w:themeColor="text1"/>
              </w:rPr>
              <w:t>)</w:t>
            </w:r>
          </w:p>
        </w:tc>
        <w:tc>
          <w:tcPr>
            <w:tcW w:w="1281" w:type="dxa"/>
            <w:tcBorders>
              <w:top w:val="single" w:sz="4" w:space="0" w:color="auto"/>
              <w:left w:val="nil"/>
              <w:bottom w:val="single" w:sz="4" w:space="0" w:color="auto"/>
              <w:right w:val="nil"/>
            </w:tcBorders>
            <w:hideMark/>
          </w:tcPr>
          <w:p w14:paraId="6A795DC2" w14:textId="77777777" w:rsidR="008A732E" w:rsidRPr="00752E62" w:rsidRDefault="008A732E" w:rsidP="007D5532">
            <w:pPr>
              <w:keepNext/>
              <w:keepLines/>
              <w:jc w:val="center"/>
              <w:rPr>
                <w:b/>
                <w:color w:val="000000" w:themeColor="text1"/>
              </w:rPr>
            </w:pPr>
            <w:r w:rsidRPr="00752E62">
              <w:rPr>
                <w:b/>
                <w:color w:val="000000" w:themeColor="text1"/>
              </w:rPr>
              <w:t>Medijan vremena do neuspjeha (mjeseci)</w:t>
            </w:r>
          </w:p>
        </w:tc>
        <w:tc>
          <w:tcPr>
            <w:tcW w:w="1281" w:type="dxa"/>
            <w:tcBorders>
              <w:top w:val="single" w:sz="4" w:space="0" w:color="auto"/>
              <w:left w:val="nil"/>
              <w:bottom w:val="single" w:sz="4" w:space="0" w:color="auto"/>
              <w:right w:val="nil"/>
            </w:tcBorders>
            <w:hideMark/>
          </w:tcPr>
          <w:p w14:paraId="4D0EDE27" w14:textId="77777777" w:rsidR="008A732E" w:rsidRPr="00752E62" w:rsidRDefault="008A732E" w:rsidP="007D5532">
            <w:pPr>
              <w:keepNext/>
              <w:keepLines/>
              <w:jc w:val="center"/>
              <w:rPr>
                <w:b/>
                <w:color w:val="000000" w:themeColor="text1"/>
              </w:rPr>
            </w:pPr>
            <w:r w:rsidRPr="00752E62">
              <w:rPr>
                <w:b/>
                <w:color w:val="000000" w:themeColor="text1"/>
              </w:rPr>
              <w:t>HR</w:t>
            </w:r>
            <w:r w:rsidRPr="00752E62">
              <w:rPr>
                <w:b/>
                <w:color w:val="000000" w:themeColor="text1"/>
                <w:vertAlign w:val="superscript"/>
              </w:rPr>
              <w:t>a</w:t>
            </w:r>
          </w:p>
        </w:tc>
        <w:tc>
          <w:tcPr>
            <w:tcW w:w="1281" w:type="dxa"/>
            <w:tcBorders>
              <w:top w:val="single" w:sz="4" w:space="0" w:color="auto"/>
              <w:left w:val="nil"/>
              <w:bottom w:val="single" w:sz="4" w:space="0" w:color="auto"/>
              <w:right w:val="nil"/>
            </w:tcBorders>
            <w:hideMark/>
          </w:tcPr>
          <w:p w14:paraId="4E6D4F9D" w14:textId="77777777" w:rsidR="008A732E" w:rsidRPr="00752E62" w:rsidRDefault="008A732E" w:rsidP="007D5532">
            <w:pPr>
              <w:keepNext/>
              <w:keepLines/>
              <w:jc w:val="center"/>
              <w:rPr>
                <w:b/>
                <w:color w:val="000000" w:themeColor="text1"/>
              </w:rPr>
            </w:pPr>
            <w:r w:rsidRPr="00752E62">
              <w:rPr>
                <w:b/>
                <w:color w:val="000000" w:themeColor="text1"/>
              </w:rPr>
              <w:t>95</w:t>
            </w:r>
            <w:r w:rsidR="006A6D10" w:rsidRPr="00752E62">
              <w:rPr>
                <w:b/>
                <w:color w:val="000000" w:themeColor="text1"/>
              </w:rPr>
              <w:t> %</w:t>
            </w:r>
            <w:r w:rsidRPr="00752E62">
              <w:rPr>
                <w:b/>
                <w:color w:val="000000" w:themeColor="text1"/>
              </w:rPr>
              <w:t xml:space="preserve"> CI za HR</w:t>
            </w:r>
            <w:r w:rsidRPr="00752E62">
              <w:rPr>
                <w:b/>
                <w:color w:val="000000" w:themeColor="text1"/>
                <w:vertAlign w:val="superscript"/>
              </w:rPr>
              <w:t>a</w:t>
            </w:r>
          </w:p>
        </w:tc>
        <w:tc>
          <w:tcPr>
            <w:tcW w:w="1281" w:type="dxa"/>
            <w:tcBorders>
              <w:top w:val="single" w:sz="4" w:space="0" w:color="auto"/>
              <w:left w:val="nil"/>
              <w:bottom w:val="single" w:sz="4" w:space="0" w:color="auto"/>
              <w:right w:val="nil"/>
            </w:tcBorders>
            <w:hideMark/>
          </w:tcPr>
          <w:p w14:paraId="529424E2" w14:textId="77777777" w:rsidR="008A732E" w:rsidRPr="00752E62" w:rsidRDefault="008A732E" w:rsidP="007D5532">
            <w:pPr>
              <w:keepNext/>
              <w:keepLines/>
              <w:jc w:val="center"/>
              <w:rPr>
                <w:b/>
                <w:color w:val="000000" w:themeColor="text1"/>
              </w:rPr>
            </w:pPr>
            <w:r w:rsidRPr="00752E62">
              <w:rPr>
                <w:b/>
                <w:i/>
                <w:color w:val="000000" w:themeColor="text1"/>
              </w:rPr>
              <w:t>P</w:t>
            </w:r>
            <w:r w:rsidRPr="00752E62">
              <w:rPr>
                <w:b/>
                <w:color w:val="000000" w:themeColor="text1"/>
              </w:rPr>
              <w:t xml:space="preserve"> vrijednost</w:t>
            </w:r>
            <w:r w:rsidRPr="00752E62">
              <w:rPr>
                <w:b/>
                <w:color w:val="000000" w:themeColor="text1"/>
                <w:vertAlign w:val="superscript"/>
              </w:rPr>
              <w:t>b</w:t>
            </w:r>
          </w:p>
        </w:tc>
      </w:tr>
      <w:tr w:rsidR="008A732E" w:rsidRPr="00752E62" w14:paraId="70E3BD00" w14:textId="77777777" w:rsidTr="002510E7">
        <w:tc>
          <w:tcPr>
            <w:tcW w:w="9303" w:type="dxa"/>
            <w:gridSpan w:val="7"/>
            <w:tcBorders>
              <w:top w:val="single" w:sz="4" w:space="0" w:color="auto"/>
              <w:left w:val="nil"/>
              <w:bottom w:val="nil"/>
              <w:right w:val="nil"/>
            </w:tcBorders>
            <w:hideMark/>
          </w:tcPr>
          <w:p w14:paraId="7B546CED" w14:textId="77777777" w:rsidR="008A732E" w:rsidRPr="00752E62" w:rsidRDefault="008A732E" w:rsidP="00982118">
            <w:pPr>
              <w:rPr>
                <w:b/>
                <w:color w:val="000000" w:themeColor="text1"/>
              </w:rPr>
            </w:pPr>
            <w:r w:rsidRPr="00752E62">
              <w:rPr>
                <w:b/>
                <w:color w:val="000000" w:themeColor="text1"/>
              </w:rPr>
              <w:t>Vrijeme do neuspjeha liječenja u 6. tjednu ili nakon njega u ispitivanju UV</w:t>
            </w:r>
            <w:r w:rsidR="00E61DF3" w:rsidRPr="00752E62">
              <w:rPr>
                <w:b/>
                <w:color w:val="000000" w:themeColor="text1"/>
              </w:rPr>
              <w:t> </w:t>
            </w:r>
            <w:r w:rsidRPr="00752E62">
              <w:rPr>
                <w:b/>
                <w:color w:val="000000" w:themeColor="text1"/>
              </w:rPr>
              <w:t xml:space="preserve">I  </w:t>
            </w:r>
          </w:p>
        </w:tc>
      </w:tr>
      <w:tr w:rsidR="008A732E" w:rsidRPr="00752E62" w14:paraId="23FB0F17" w14:textId="77777777" w:rsidTr="002510E7">
        <w:tc>
          <w:tcPr>
            <w:tcW w:w="9303" w:type="dxa"/>
            <w:gridSpan w:val="7"/>
            <w:tcBorders>
              <w:top w:val="nil"/>
              <w:left w:val="nil"/>
              <w:bottom w:val="nil"/>
              <w:right w:val="nil"/>
            </w:tcBorders>
            <w:hideMark/>
          </w:tcPr>
          <w:p w14:paraId="6BD6A168" w14:textId="77777777" w:rsidR="008A732E" w:rsidRPr="00752E62" w:rsidRDefault="008A732E" w:rsidP="00982118">
            <w:pPr>
              <w:rPr>
                <w:color w:val="000000" w:themeColor="text1"/>
              </w:rPr>
            </w:pPr>
            <w:r w:rsidRPr="00752E62">
              <w:rPr>
                <w:color w:val="000000" w:themeColor="text1"/>
              </w:rPr>
              <w:t>Primarna analiza (ITT)</w:t>
            </w:r>
          </w:p>
        </w:tc>
      </w:tr>
      <w:tr w:rsidR="008A732E" w:rsidRPr="00752E62" w14:paraId="6D8FDA28" w14:textId="77777777" w:rsidTr="002510E7">
        <w:tc>
          <w:tcPr>
            <w:tcW w:w="2178" w:type="dxa"/>
            <w:tcBorders>
              <w:top w:val="nil"/>
              <w:left w:val="nil"/>
              <w:bottom w:val="nil"/>
              <w:right w:val="nil"/>
            </w:tcBorders>
            <w:hideMark/>
          </w:tcPr>
          <w:p w14:paraId="717EA604" w14:textId="77777777" w:rsidR="008A732E" w:rsidRPr="00752E62" w:rsidRDefault="006A6D10" w:rsidP="00982118">
            <w:pPr>
              <w:rPr>
                <w:color w:val="000000" w:themeColor="text1"/>
              </w:rPr>
            </w:pPr>
            <w:r w:rsidRPr="00752E62">
              <w:rPr>
                <w:color w:val="000000" w:themeColor="text1"/>
              </w:rPr>
              <w:t>  </w:t>
            </w:r>
            <w:r w:rsidR="008A732E" w:rsidRPr="00752E62">
              <w:rPr>
                <w:color w:val="000000" w:themeColor="text1"/>
              </w:rPr>
              <w:t> Placebo</w:t>
            </w:r>
          </w:p>
        </w:tc>
        <w:tc>
          <w:tcPr>
            <w:tcW w:w="720" w:type="dxa"/>
            <w:tcBorders>
              <w:top w:val="nil"/>
              <w:left w:val="nil"/>
              <w:bottom w:val="nil"/>
              <w:right w:val="nil"/>
            </w:tcBorders>
            <w:hideMark/>
          </w:tcPr>
          <w:p w14:paraId="22B3DE4B" w14:textId="77777777" w:rsidR="008A732E" w:rsidRPr="00752E62" w:rsidRDefault="008A732E" w:rsidP="00B130BF">
            <w:pPr>
              <w:jc w:val="center"/>
              <w:rPr>
                <w:color w:val="000000" w:themeColor="text1"/>
              </w:rPr>
            </w:pPr>
            <w:r w:rsidRPr="00752E62">
              <w:rPr>
                <w:color w:val="000000" w:themeColor="text1"/>
              </w:rPr>
              <w:t>107</w:t>
            </w:r>
          </w:p>
        </w:tc>
        <w:tc>
          <w:tcPr>
            <w:tcW w:w="1281" w:type="dxa"/>
            <w:tcBorders>
              <w:top w:val="nil"/>
              <w:left w:val="nil"/>
              <w:bottom w:val="nil"/>
              <w:right w:val="nil"/>
            </w:tcBorders>
            <w:hideMark/>
          </w:tcPr>
          <w:p w14:paraId="69639A04" w14:textId="77777777" w:rsidR="008A732E" w:rsidRPr="00752E62" w:rsidRDefault="008A732E" w:rsidP="00B130BF">
            <w:pPr>
              <w:jc w:val="center"/>
              <w:rPr>
                <w:color w:val="000000" w:themeColor="text1"/>
              </w:rPr>
            </w:pPr>
            <w:r w:rsidRPr="00752E62">
              <w:rPr>
                <w:color w:val="000000" w:themeColor="text1"/>
              </w:rPr>
              <w:t>84 (78,5)</w:t>
            </w:r>
          </w:p>
        </w:tc>
        <w:tc>
          <w:tcPr>
            <w:tcW w:w="1281" w:type="dxa"/>
            <w:tcBorders>
              <w:top w:val="nil"/>
              <w:left w:val="nil"/>
              <w:bottom w:val="nil"/>
              <w:right w:val="nil"/>
            </w:tcBorders>
            <w:hideMark/>
          </w:tcPr>
          <w:p w14:paraId="2D188331" w14:textId="77777777" w:rsidR="008A732E" w:rsidRPr="00752E62" w:rsidRDefault="008A732E" w:rsidP="00B130BF">
            <w:pPr>
              <w:jc w:val="center"/>
              <w:rPr>
                <w:color w:val="000000" w:themeColor="text1"/>
              </w:rPr>
            </w:pPr>
            <w:r w:rsidRPr="00752E62">
              <w:rPr>
                <w:color w:val="000000" w:themeColor="text1"/>
              </w:rPr>
              <w:t>3,0</w:t>
            </w:r>
          </w:p>
        </w:tc>
        <w:tc>
          <w:tcPr>
            <w:tcW w:w="1281" w:type="dxa"/>
            <w:tcBorders>
              <w:top w:val="nil"/>
              <w:left w:val="nil"/>
              <w:bottom w:val="nil"/>
              <w:right w:val="nil"/>
            </w:tcBorders>
            <w:hideMark/>
          </w:tcPr>
          <w:p w14:paraId="206DAC52" w14:textId="77777777" w:rsidR="008A732E" w:rsidRPr="00752E62" w:rsidRDefault="008A732E" w:rsidP="00B130BF">
            <w:pPr>
              <w:jc w:val="center"/>
              <w:rPr>
                <w:color w:val="000000" w:themeColor="text1"/>
              </w:rPr>
            </w:pPr>
            <w:r w:rsidRPr="00752E62">
              <w:rPr>
                <w:color w:val="000000" w:themeColor="text1"/>
              </w:rPr>
              <w:noBreakHyphen/>
            </w:r>
            <w:r w:rsidRPr="00752E62">
              <w:rPr>
                <w:color w:val="000000" w:themeColor="text1"/>
              </w:rPr>
              <w:noBreakHyphen/>
            </w:r>
          </w:p>
        </w:tc>
        <w:tc>
          <w:tcPr>
            <w:tcW w:w="1281" w:type="dxa"/>
            <w:tcBorders>
              <w:top w:val="nil"/>
              <w:left w:val="nil"/>
              <w:bottom w:val="nil"/>
              <w:right w:val="nil"/>
            </w:tcBorders>
            <w:hideMark/>
          </w:tcPr>
          <w:p w14:paraId="2A787E23" w14:textId="77777777" w:rsidR="008A732E" w:rsidRPr="00752E62" w:rsidRDefault="008A732E" w:rsidP="00B130BF">
            <w:pPr>
              <w:jc w:val="center"/>
              <w:rPr>
                <w:color w:val="000000" w:themeColor="text1"/>
              </w:rPr>
            </w:pPr>
            <w:r w:rsidRPr="00752E62">
              <w:rPr>
                <w:color w:val="000000" w:themeColor="text1"/>
              </w:rPr>
              <w:noBreakHyphen/>
            </w:r>
            <w:r w:rsidRPr="00752E62">
              <w:rPr>
                <w:color w:val="000000" w:themeColor="text1"/>
              </w:rPr>
              <w:noBreakHyphen/>
            </w:r>
          </w:p>
        </w:tc>
        <w:tc>
          <w:tcPr>
            <w:tcW w:w="1281" w:type="dxa"/>
            <w:tcBorders>
              <w:top w:val="nil"/>
              <w:left w:val="nil"/>
              <w:bottom w:val="nil"/>
              <w:right w:val="nil"/>
            </w:tcBorders>
            <w:hideMark/>
          </w:tcPr>
          <w:p w14:paraId="6B8BCEF7" w14:textId="77777777" w:rsidR="008A732E" w:rsidRPr="00752E62" w:rsidRDefault="008A732E" w:rsidP="00B130BF">
            <w:pPr>
              <w:jc w:val="center"/>
              <w:rPr>
                <w:color w:val="000000" w:themeColor="text1"/>
              </w:rPr>
            </w:pPr>
            <w:r w:rsidRPr="00752E62">
              <w:rPr>
                <w:color w:val="000000" w:themeColor="text1"/>
              </w:rPr>
              <w:noBreakHyphen/>
            </w:r>
            <w:r w:rsidRPr="00752E62">
              <w:rPr>
                <w:color w:val="000000" w:themeColor="text1"/>
              </w:rPr>
              <w:noBreakHyphen/>
            </w:r>
          </w:p>
        </w:tc>
      </w:tr>
      <w:tr w:rsidR="008A732E" w:rsidRPr="00752E62" w14:paraId="44C64747" w14:textId="77777777" w:rsidTr="002510E7">
        <w:tc>
          <w:tcPr>
            <w:tcW w:w="2178" w:type="dxa"/>
            <w:tcBorders>
              <w:top w:val="nil"/>
              <w:left w:val="nil"/>
              <w:bottom w:val="single" w:sz="4" w:space="0" w:color="auto"/>
              <w:right w:val="nil"/>
            </w:tcBorders>
            <w:hideMark/>
          </w:tcPr>
          <w:p w14:paraId="42B11742" w14:textId="77777777" w:rsidR="008A732E" w:rsidRPr="00752E62" w:rsidRDefault="006A6D10" w:rsidP="00982118">
            <w:pPr>
              <w:rPr>
                <w:color w:val="000000" w:themeColor="text1"/>
              </w:rPr>
            </w:pPr>
            <w:r w:rsidRPr="00752E62">
              <w:rPr>
                <w:color w:val="000000" w:themeColor="text1"/>
              </w:rPr>
              <w:t>  </w:t>
            </w:r>
            <w:r w:rsidR="008A732E" w:rsidRPr="00752E62">
              <w:rPr>
                <w:color w:val="000000" w:themeColor="text1"/>
              </w:rPr>
              <w:t> Adalimumab</w:t>
            </w:r>
          </w:p>
        </w:tc>
        <w:tc>
          <w:tcPr>
            <w:tcW w:w="720" w:type="dxa"/>
            <w:tcBorders>
              <w:top w:val="nil"/>
              <w:left w:val="nil"/>
              <w:bottom w:val="single" w:sz="4" w:space="0" w:color="auto"/>
              <w:right w:val="nil"/>
            </w:tcBorders>
            <w:hideMark/>
          </w:tcPr>
          <w:p w14:paraId="1ED61A04" w14:textId="77777777" w:rsidR="008A732E" w:rsidRPr="00752E62" w:rsidRDefault="008A732E" w:rsidP="00B130BF">
            <w:pPr>
              <w:jc w:val="center"/>
              <w:rPr>
                <w:color w:val="000000" w:themeColor="text1"/>
              </w:rPr>
            </w:pPr>
            <w:r w:rsidRPr="00752E62">
              <w:rPr>
                <w:color w:val="000000" w:themeColor="text1"/>
              </w:rPr>
              <w:t>110</w:t>
            </w:r>
          </w:p>
        </w:tc>
        <w:tc>
          <w:tcPr>
            <w:tcW w:w="1281" w:type="dxa"/>
            <w:tcBorders>
              <w:top w:val="nil"/>
              <w:left w:val="nil"/>
              <w:bottom w:val="single" w:sz="4" w:space="0" w:color="auto"/>
              <w:right w:val="nil"/>
            </w:tcBorders>
            <w:hideMark/>
          </w:tcPr>
          <w:p w14:paraId="16B0D988" w14:textId="77777777" w:rsidR="008A732E" w:rsidRPr="00752E62" w:rsidRDefault="008A732E" w:rsidP="00B130BF">
            <w:pPr>
              <w:jc w:val="center"/>
              <w:rPr>
                <w:color w:val="000000" w:themeColor="text1"/>
              </w:rPr>
            </w:pPr>
            <w:r w:rsidRPr="00752E62">
              <w:rPr>
                <w:color w:val="000000" w:themeColor="text1"/>
              </w:rPr>
              <w:t>60 (54,5)</w:t>
            </w:r>
          </w:p>
        </w:tc>
        <w:tc>
          <w:tcPr>
            <w:tcW w:w="1281" w:type="dxa"/>
            <w:tcBorders>
              <w:top w:val="nil"/>
              <w:left w:val="nil"/>
              <w:bottom w:val="single" w:sz="4" w:space="0" w:color="auto"/>
              <w:right w:val="nil"/>
            </w:tcBorders>
            <w:hideMark/>
          </w:tcPr>
          <w:p w14:paraId="1995F43A" w14:textId="77777777" w:rsidR="008A732E" w:rsidRPr="00752E62" w:rsidRDefault="008A732E" w:rsidP="00B130BF">
            <w:pPr>
              <w:jc w:val="center"/>
              <w:rPr>
                <w:color w:val="000000" w:themeColor="text1"/>
              </w:rPr>
            </w:pPr>
            <w:r w:rsidRPr="00752E62">
              <w:rPr>
                <w:color w:val="000000" w:themeColor="text1"/>
              </w:rPr>
              <w:t>5,6</w:t>
            </w:r>
          </w:p>
        </w:tc>
        <w:tc>
          <w:tcPr>
            <w:tcW w:w="1281" w:type="dxa"/>
            <w:tcBorders>
              <w:top w:val="nil"/>
              <w:left w:val="nil"/>
              <w:bottom w:val="single" w:sz="4" w:space="0" w:color="auto"/>
              <w:right w:val="nil"/>
            </w:tcBorders>
            <w:hideMark/>
          </w:tcPr>
          <w:p w14:paraId="28C702EE" w14:textId="77777777" w:rsidR="008A732E" w:rsidRPr="00752E62" w:rsidRDefault="008A732E" w:rsidP="00B130BF">
            <w:pPr>
              <w:jc w:val="center"/>
              <w:rPr>
                <w:color w:val="000000" w:themeColor="text1"/>
              </w:rPr>
            </w:pPr>
            <w:r w:rsidRPr="00752E62">
              <w:rPr>
                <w:color w:val="000000" w:themeColor="text1"/>
              </w:rPr>
              <w:t>0,50</w:t>
            </w:r>
          </w:p>
        </w:tc>
        <w:tc>
          <w:tcPr>
            <w:tcW w:w="1281" w:type="dxa"/>
            <w:tcBorders>
              <w:top w:val="nil"/>
              <w:left w:val="nil"/>
              <w:bottom w:val="single" w:sz="4" w:space="0" w:color="auto"/>
              <w:right w:val="nil"/>
            </w:tcBorders>
            <w:hideMark/>
          </w:tcPr>
          <w:p w14:paraId="75C81E3A" w14:textId="77777777" w:rsidR="008A732E" w:rsidRPr="00752E62" w:rsidRDefault="008A732E" w:rsidP="00B130BF">
            <w:pPr>
              <w:jc w:val="center"/>
              <w:rPr>
                <w:color w:val="000000" w:themeColor="text1"/>
              </w:rPr>
            </w:pPr>
            <w:r w:rsidRPr="00752E62">
              <w:rPr>
                <w:color w:val="000000" w:themeColor="text1"/>
              </w:rPr>
              <w:t>0,36; 0,70</w:t>
            </w:r>
          </w:p>
        </w:tc>
        <w:tc>
          <w:tcPr>
            <w:tcW w:w="1281" w:type="dxa"/>
            <w:tcBorders>
              <w:top w:val="nil"/>
              <w:left w:val="nil"/>
              <w:bottom w:val="single" w:sz="4" w:space="0" w:color="auto"/>
              <w:right w:val="nil"/>
            </w:tcBorders>
            <w:hideMark/>
          </w:tcPr>
          <w:p w14:paraId="193C9900" w14:textId="77777777" w:rsidR="008A732E" w:rsidRPr="00752E62" w:rsidRDefault="008A732E" w:rsidP="00B130BF">
            <w:pPr>
              <w:jc w:val="center"/>
              <w:rPr>
                <w:color w:val="000000" w:themeColor="text1"/>
              </w:rPr>
            </w:pPr>
            <w:r w:rsidRPr="00752E62">
              <w:rPr>
                <w:color w:val="000000" w:themeColor="text1"/>
              </w:rPr>
              <w:t>&lt;</w:t>
            </w:r>
            <w:r w:rsidR="00E61DF3" w:rsidRPr="00752E62">
              <w:rPr>
                <w:color w:val="000000" w:themeColor="text1"/>
              </w:rPr>
              <w:t> </w:t>
            </w:r>
            <w:r w:rsidRPr="00752E62">
              <w:rPr>
                <w:color w:val="000000" w:themeColor="text1"/>
              </w:rPr>
              <w:t>0,001</w:t>
            </w:r>
          </w:p>
        </w:tc>
      </w:tr>
      <w:tr w:rsidR="008A732E" w:rsidRPr="00752E62" w14:paraId="49A4E869" w14:textId="77777777" w:rsidTr="002510E7">
        <w:tc>
          <w:tcPr>
            <w:tcW w:w="9303" w:type="dxa"/>
            <w:gridSpan w:val="7"/>
            <w:tcBorders>
              <w:top w:val="single" w:sz="4" w:space="0" w:color="auto"/>
              <w:left w:val="nil"/>
              <w:bottom w:val="nil"/>
              <w:right w:val="nil"/>
            </w:tcBorders>
            <w:hideMark/>
          </w:tcPr>
          <w:p w14:paraId="05A94411" w14:textId="77777777" w:rsidR="008A732E" w:rsidRPr="00752E62" w:rsidRDefault="008A732E" w:rsidP="00982118">
            <w:pPr>
              <w:rPr>
                <w:b/>
                <w:color w:val="000000" w:themeColor="text1"/>
              </w:rPr>
            </w:pPr>
            <w:r w:rsidRPr="00752E62">
              <w:rPr>
                <w:b/>
                <w:color w:val="000000" w:themeColor="text1"/>
              </w:rPr>
              <w:t>Vrijeme do neuspjeha liječenja u 2. tjednu ili nakon njega u ispitivanju UV</w:t>
            </w:r>
            <w:r w:rsidR="00E61DF3" w:rsidRPr="00752E62">
              <w:rPr>
                <w:b/>
                <w:color w:val="000000" w:themeColor="text1"/>
              </w:rPr>
              <w:t> </w:t>
            </w:r>
            <w:r w:rsidRPr="00752E62">
              <w:rPr>
                <w:b/>
                <w:color w:val="000000" w:themeColor="text1"/>
              </w:rPr>
              <w:t>II</w:t>
            </w:r>
          </w:p>
        </w:tc>
      </w:tr>
      <w:tr w:rsidR="008A732E" w:rsidRPr="00752E62" w14:paraId="5F911A65" w14:textId="77777777" w:rsidTr="002510E7">
        <w:tc>
          <w:tcPr>
            <w:tcW w:w="9303" w:type="dxa"/>
            <w:gridSpan w:val="7"/>
            <w:tcBorders>
              <w:top w:val="nil"/>
              <w:left w:val="nil"/>
              <w:bottom w:val="nil"/>
              <w:right w:val="nil"/>
            </w:tcBorders>
            <w:hideMark/>
          </w:tcPr>
          <w:p w14:paraId="5674F2BD" w14:textId="77777777" w:rsidR="008A732E" w:rsidRPr="00752E62" w:rsidRDefault="008A732E" w:rsidP="00982118">
            <w:pPr>
              <w:rPr>
                <w:color w:val="000000" w:themeColor="text1"/>
              </w:rPr>
            </w:pPr>
            <w:r w:rsidRPr="00752E62">
              <w:rPr>
                <w:color w:val="000000" w:themeColor="text1"/>
              </w:rPr>
              <w:t>Primarna analiza (ITT)</w:t>
            </w:r>
          </w:p>
        </w:tc>
      </w:tr>
      <w:tr w:rsidR="008A732E" w:rsidRPr="00752E62" w14:paraId="15316C32" w14:textId="77777777" w:rsidTr="002510E7">
        <w:tc>
          <w:tcPr>
            <w:tcW w:w="2178" w:type="dxa"/>
            <w:tcBorders>
              <w:top w:val="nil"/>
              <w:left w:val="nil"/>
              <w:bottom w:val="nil"/>
              <w:right w:val="nil"/>
            </w:tcBorders>
            <w:hideMark/>
          </w:tcPr>
          <w:p w14:paraId="5CAE7772" w14:textId="77777777" w:rsidR="008A732E" w:rsidRPr="00752E62" w:rsidRDefault="006A6D10" w:rsidP="00982118">
            <w:pPr>
              <w:rPr>
                <w:color w:val="000000" w:themeColor="text1"/>
              </w:rPr>
            </w:pPr>
            <w:r w:rsidRPr="00752E62">
              <w:rPr>
                <w:color w:val="000000" w:themeColor="text1"/>
              </w:rPr>
              <w:t>  </w:t>
            </w:r>
            <w:r w:rsidR="008A732E" w:rsidRPr="00752E62">
              <w:rPr>
                <w:color w:val="000000" w:themeColor="text1"/>
              </w:rPr>
              <w:t> Placebo</w:t>
            </w:r>
          </w:p>
        </w:tc>
        <w:tc>
          <w:tcPr>
            <w:tcW w:w="720" w:type="dxa"/>
            <w:tcBorders>
              <w:top w:val="nil"/>
              <w:left w:val="nil"/>
              <w:bottom w:val="nil"/>
              <w:right w:val="nil"/>
            </w:tcBorders>
            <w:hideMark/>
          </w:tcPr>
          <w:p w14:paraId="2C2939B1" w14:textId="77777777" w:rsidR="008A732E" w:rsidRPr="00752E62" w:rsidRDefault="008A732E" w:rsidP="00B130BF">
            <w:pPr>
              <w:jc w:val="center"/>
              <w:rPr>
                <w:color w:val="000000" w:themeColor="text1"/>
              </w:rPr>
            </w:pPr>
            <w:r w:rsidRPr="00752E62">
              <w:rPr>
                <w:color w:val="000000" w:themeColor="text1"/>
              </w:rPr>
              <w:t>111</w:t>
            </w:r>
          </w:p>
        </w:tc>
        <w:tc>
          <w:tcPr>
            <w:tcW w:w="1281" w:type="dxa"/>
            <w:tcBorders>
              <w:top w:val="nil"/>
              <w:left w:val="nil"/>
              <w:bottom w:val="nil"/>
              <w:right w:val="nil"/>
            </w:tcBorders>
            <w:hideMark/>
          </w:tcPr>
          <w:p w14:paraId="4496F6A5" w14:textId="77777777" w:rsidR="008A732E" w:rsidRPr="00752E62" w:rsidRDefault="008A732E" w:rsidP="00B130BF">
            <w:pPr>
              <w:jc w:val="center"/>
              <w:rPr>
                <w:color w:val="000000" w:themeColor="text1"/>
              </w:rPr>
            </w:pPr>
            <w:r w:rsidRPr="00752E62">
              <w:rPr>
                <w:color w:val="000000" w:themeColor="text1"/>
              </w:rPr>
              <w:t>61 (55,0)</w:t>
            </w:r>
          </w:p>
        </w:tc>
        <w:tc>
          <w:tcPr>
            <w:tcW w:w="1281" w:type="dxa"/>
            <w:tcBorders>
              <w:top w:val="nil"/>
              <w:left w:val="nil"/>
              <w:bottom w:val="nil"/>
              <w:right w:val="nil"/>
            </w:tcBorders>
            <w:hideMark/>
          </w:tcPr>
          <w:p w14:paraId="6E80EC62" w14:textId="77777777" w:rsidR="008A732E" w:rsidRPr="00752E62" w:rsidRDefault="008A732E" w:rsidP="00B130BF">
            <w:pPr>
              <w:jc w:val="center"/>
              <w:rPr>
                <w:color w:val="000000" w:themeColor="text1"/>
              </w:rPr>
            </w:pPr>
            <w:r w:rsidRPr="00752E62">
              <w:rPr>
                <w:color w:val="000000" w:themeColor="text1"/>
              </w:rPr>
              <w:t>8,3</w:t>
            </w:r>
          </w:p>
        </w:tc>
        <w:tc>
          <w:tcPr>
            <w:tcW w:w="1281" w:type="dxa"/>
            <w:tcBorders>
              <w:top w:val="nil"/>
              <w:left w:val="nil"/>
              <w:bottom w:val="nil"/>
              <w:right w:val="nil"/>
            </w:tcBorders>
            <w:hideMark/>
          </w:tcPr>
          <w:p w14:paraId="62F960A3" w14:textId="77777777" w:rsidR="008A732E" w:rsidRPr="00752E62" w:rsidRDefault="008A732E" w:rsidP="00B130BF">
            <w:pPr>
              <w:jc w:val="center"/>
              <w:rPr>
                <w:color w:val="000000" w:themeColor="text1"/>
              </w:rPr>
            </w:pPr>
            <w:r w:rsidRPr="00752E62">
              <w:rPr>
                <w:color w:val="000000" w:themeColor="text1"/>
              </w:rPr>
              <w:noBreakHyphen/>
            </w:r>
            <w:r w:rsidRPr="00752E62">
              <w:rPr>
                <w:color w:val="000000" w:themeColor="text1"/>
              </w:rPr>
              <w:noBreakHyphen/>
            </w:r>
          </w:p>
        </w:tc>
        <w:tc>
          <w:tcPr>
            <w:tcW w:w="1281" w:type="dxa"/>
            <w:tcBorders>
              <w:top w:val="nil"/>
              <w:left w:val="nil"/>
              <w:bottom w:val="nil"/>
              <w:right w:val="nil"/>
            </w:tcBorders>
            <w:hideMark/>
          </w:tcPr>
          <w:p w14:paraId="13FD42EE" w14:textId="77777777" w:rsidR="008A732E" w:rsidRPr="00752E62" w:rsidRDefault="008A732E" w:rsidP="00B130BF">
            <w:pPr>
              <w:jc w:val="center"/>
              <w:rPr>
                <w:color w:val="000000" w:themeColor="text1"/>
              </w:rPr>
            </w:pPr>
            <w:r w:rsidRPr="00752E62">
              <w:rPr>
                <w:color w:val="000000" w:themeColor="text1"/>
              </w:rPr>
              <w:noBreakHyphen/>
            </w:r>
            <w:r w:rsidRPr="00752E62">
              <w:rPr>
                <w:color w:val="000000" w:themeColor="text1"/>
              </w:rPr>
              <w:noBreakHyphen/>
            </w:r>
          </w:p>
        </w:tc>
        <w:tc>
          <w:tcPr>
            <w:tcW w:w="1281" w:type="dxa"/>
            <w:tcBorders>
              <w:top w:val="nil"/>
              <w:left w:val="nil"/>
              <w:bottom w:val="nil"/>
              <w:right w:val="nil"/>
            </w:tcBorders>
            <w:hideMark/>
          </w:tcPr>
          <w:p w14:paraId="75FD65A5" w14:textId="77777777" w:rsidR="008A732E" w:rsidRPr="00752E62" w:rsidRDefault="008A732E" w:rsidP="00B130BF">
            <w:pPr>
              <w:jc w:val="center"/>
              <w:rPr>
                <w:color w:val="000000" w:themeColor="text1"/>
              </w:rPr>
            </w:pPr>
            <w:r w:rsidRPr="00752E62">
              <w:rPr>
                <w:color w:val="000000" w:themeColor="text1"/>
              </w:rPr>
              <w:noBreakHyphen/>
            </w:r>
            <w:r w:rsidRPr="00752E62">
              <w:rPr>
                <w:color w:val="000000" w:themeColor="text1"/>
              </w:rPr>
              <w:noBreakHyphen/>
            </w:r>
          </w:p>
        </w:tc>
      </w:tr>
      <w:tr w:rsidR="008A732E" w:rsidRPr="00752E62" w14:paraId="4F879CC9" w14:textId="77777777" w:rsidTr="007F42F7">
        <w:tc>
          <w:tcPr>
            <w:tcW w:w="2178" w:type="dxa"/>
            <w:tcBorders>
              <w:top w:val="nil"/>
              <w:left w:val="nil"/>
              <w:bottom w:val="single" w:sz="4" w:space="0" w:color="auto"/>
              <w:right w:val="nil"/>
            </w:tcBorders>
            <w:hideMark/>
          </w:tcPr>
          <w:p w14:paraId="24107A61" w14:textId="77777777" w:rsidR="008A732E" w:rsidRPr="00752E62" w:rsidRDefault="006A6D10" w:rsidP="00982118">
            <w:pPr>
              <w:rPr>
                <w:color w:val="000000" w:themeColor="text1"/>
              </w:rPr>
            </w:pPr>
            <w:r w:rsidRPr="00752E62">
              <w:rPr>
                <w:color w:val="000000" w:themeColor="text1"/>
              </w:rPr>
              <w:t>  </w:t>
            </w:r>
            <w:r w:rsidR="008A732E" w:rsidRPr="00752E62">
              <w:rPr>
                <w:color w:val="000000" w:themeColor="text1"/>
              </w:rPr>
              <w:t> Adalimumab</w:t>
            </w:r>
          </w:p>
        </w:tc>
        <w:tc>
          <w:tcPr>
            <w:tcW w:w="720" w:type="dxa"/>
            <w:tcBorders>
              <w:top w:val="nil"/>
              <w:left w:val="nil"/>
              <w:bottom w:val="single" w:sz="4" w:space="0" w:color="auto"/>
              <w:right w:val="nil"/>
            </w:tcBorders>
            <w:hideMark/>
          </w:tcPr>
          <w:p w14:paraId="2733A844" w14:textId="77777777" w:rsidR="008A732E" w:rsidRPr="00752E62" w:rsidRDefault="008A732E" w:rsidP="00B130BF">
            <w:pPr>
              <w:jc w:val="center"/>
              <w:rPr>
                <w:color w:val="000000" w:themeColor="text1"/>
              </w:rPr>
            </w:pPr>
            <w:r w:rsidRPr="00752E62">
              <w:rPr>
                <w:color w:val="000000" w:themeColor="text1"/>
              </w:rPr>
              <w:t>115</w:t>
            </w:r>
          </w:p>
        </w:tc>
        <w:tc>
          <w:tcPr>
            <w:tcW w:w="1281" w:type="dxa"/>
            <w:tcBorders>
              <w:top w:val="nil"/>
              <w:left w:val="nil"/>
              <w:bottom w:val="single" w:sz="4" w:space="0" w:color="auto"/>
              <w:right w:val="nil"/>
            </w:tcBorders>
            <w:hideMark/>
          </w:tcPr>
          <w:p w14:paraId="03CB080E" w14:textId="77777777" w:rsidR="008A732E" w:rsidRPr="00752E62" w:rsidRDefault="008A732E" w:rsidP="00B130BF">
            <w:pPr>
              <w:jc w:val="center"/>
              <w:rPr>
                <w:color w:val="000000" w:themeColor="text1"/>
              </w:rPr>
            </w:pPr>
            <w:r w:rsidRPr="00752E62">
              <w:rPr>
                <w:color w:val="000000" w:themeColor="text1"/>
              </w:rPr>
              <w:t>45 (39,1)</w:t>
            </w:r>
          </w:p>
        </w:tc>
        <w:tc>
          <w:tcPr>
            <w:tcW w:w="1281" w:type="dxa"/>
            <w:tcBorders>
              <w:top w:val="nil"/>
              <w:left w:val="nil"/>
              <w:bottom w:val="single" w:sz="4" w:space="0" w:color="auto"/>
              <w:right w:val="nil"/>
            </w:tcBorders>
            <w:hideMark/>
          </w:tcPr>
          <w:p w14:paraId="1F00C247" w14:textId="77777777" w:rsidR="008A732E" w:rsidRPr="00752E62" w:rsidRDefault="008A732E" w:rsidP="00B130BF">
            <w:pPr>
              <w:jc w:val="center"/>
              <w:rPr>
                <w:color w:val="000000" w:themeColor="text1"/>
              </w:rPr>
            </w:pPr>
            <w:r w:rsidRPr="00752E62">
              <w:rPr>
                <w:color w:val="000000" w:themeColor="text1"/>
              </w:rPr>
              <w:t>NP</w:t>
            </w:r>
            <w:r w:rsidRPr="00752E62">
              <w:rPr>
                <w:color w:val="000000" w:themeColor="text1"/>
                <w:vertAlign w:val="superscript"/>
              </w:rPr>
              <w:t>c</w:t>
            </w:r>
          </w:p>
        </w:tc>
        <w:tc>
          <w:tcPr>
            <w:tcW w:w="1281" w:type="dxa"/>
            <w:tcBorders>
              <w:top w:val="nil"/>
              <w:left w:val="nil"/>
              <w:bottom w:val="single" w:sz="4" w:space="0" w:color="auto"/>
              <w:right w:val="nil"/>
            </w:tcBorders>
            <w:hideMark/>
          </w:tcPr>
          <w:p w14:paraId="7B29D250" w14:textId="77777777" w:rsidR="008A732E" w:rsidRPr="00752E62" w:rsidRDefault="008A732E" w:rsidP="00B130BF">
            <w:pPr>
              <w:jc w:val="center"/>
              <w:rPr>
                <w:color w:val="000000" w:themeColor="text1"/>
              </w:rPr>
            </w:pPr>
            <w:r w:rsidRPr="00752E62">
              <w:rPr>
                <w:color w:val="000000" w:themeColor="text1"/>
              </w:rPr>
              <w:t>0,57</w:t>
            </w:r>
          </w:p>
        </w:tc>
        <w:tc>
          <w:tcPr>
            <w:tcW w:w="1281" w:type="dxa"/>
            <w:tcBorders>
              <w:top w:val="nil"/>
              <w:left w:val="nil"/>
              <w:bottom w:val="single" w:sz="4" w:space="0" w:color="auto"/>
              <w:right w:val="nil"/>
            </w:tcBorders>
            <w:hideMark/>
          </w:tcPr>
          <w:p w14:paraId="0E7653EE" w14:textId="77777777" w:rsidR="008A732E" w:rsidRPr="00752E62" w:rsidRDefault="008A732E" w:rsidP="00B130BF">
            <w:pPr>
              <w:jc w:val="center"/>
              <w:rPr>
                <w:color w:val="000000" w:themeColor="text1"/>
              </w:rPr>
            </w:pPr>
            <w:r w:rsidRPr="00752E62">
              <w:rPr>
                <w:color w:val="000000" w:themeColor="text1"/>
              </w:rPr>
              <w:t>0,39; 0,84</w:t>
            </w:r>
          </w:p>
        </w:tc>
        <w:tc>
          <w:tcPr>
            <w:tcW w:w="1281" w:type="dxa"/>
            <w:tcBorders>
              <w:top w:val="nil"/>
              <w:left w:val="nil"/>
              <w:bottom w:val="single" w:sz="4" w:space="0" w:color="auto"/>
              <w:right w:val="nil"/>
            </w:tcBorders>
            <w:hideMark/>
          </w:tcPr>
          <w:p w14:paraId="6C7E9784" w14:textId="77777777" w:rsidR="008A732E" w:rsidRPr="00752E62" w:rsidRDefault="008A732E" w:rsidP="00B130BF">
            <w:pPr>
              <w:jc w:val="center"/>
              <w:rPr>
                <w:color w:val="000000" w:themeColor="text1"/>
              </w:rPr>
            </w:pPr>
            <w:r w:rsidRPr="00752E62">
              <w:rPr>
                <w:color w:val="000000" w:themeColor="text1"/>
              </w:rPr>
              <w:t>0,004</w:t>
            </w:r>
          </w:p>
        </w:tc>
      </w:tr>
      <w:tr w:rsidR="007F42F7" w:rsidRPr="00752E62" w14:paraId="2A3CD8BA" w14:textId="77777777" w:rsidTr="007F42F7">
        <w:tc>
          <w:tcPr>
            <w:tcW w:w="9303" w:type="dxa"/>
            <w:gridSpan w:val="7"/>
            <w:tcBorders>
              <w:top w:val="single" w:sz="4" w:space="0" w:color="auto"/>
              <w:left w:val="nil"/>
              <w:bottom w:val="nil"/>
              <w:right w:val="nil"/>
            </w:tcBorders>
          </w:tcPr>
          <w:p w14:paraId="2096B259" w14:textId="77777777" w:rsidR="007F42F7" w:rsidRPr="00CF2D02" w:rsidRDefault="007F42F7" w:rsidP="007F42F7">
            <w:pPr>
              <w:rPr>
                <w:color w:val="000000" w:themeColor="text1"/>
                <w:sz w:val="20"/>
              </w:rPr>
            </w:pPr>
            <w:r w:rsidRPr="00CF2D02">
              <w:rPr>
                <w:color w:val="000000" w:themeColor="text1"/>
                <w:sz w:val="20"/>
              </w:rPr>
              <w:t xml:space="preserve">Napomena: Neuspjeh liječenja u 6. tjednu ili nakon njega (ispitivanje UV I) odnosno u 2. tjednu ili nakon njega (ispitivanje UV II) smatrao se događajem. Bolesnici koji su izašli iz ispitivanja zbog razloga koji nisu bili neuspjeh liječenja bili su cenzurirani u trenutku izlaska iz ispitivanja. </w:t>
            </w:r>
          </w:p>
          <w:p w14:paraId="5044C650" w14:textId="77777777" w:rsidR="007F42F7" w:rsidRPr="00CF2D02" w:rsidRDefault="007F42F7" w:rsidP="007F42F7">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ab/>
              <w:t xml:space="preserve">HR za adalimumab naspram placeba iz regresije proporcionalnih hazarda, uz liječenje kao faktor. </w:t>
            </w:r>
          </w:p>
          <w:p w14:paraId="7978DDED" w14:textId="77777777" w:rsidR="007F42F7" w:rsidRPr="00CF2D02" w:rsidRDefault="007F42F7" w:rsidP="007F42F7">
            <w:pPr>
              <w:ind w:left="270" w:hanging="270"/>
              <w:rPr>
                <w:color w:val="000000" w:themeColor="text1"/>
                <w:sz w:val="20"/>
              </w:rPr>
            </w:pPr>
            <w:r w:rsidRPr="00CF2D02">
              <w:rPr>
                <w:color w:val="000000" w:themeColor="text1"/>
                <w:sz w:val="20"/>
                <w:vertAlign w:val="superscript"/>
              </w:rPr>
              <w:t>b</w:t>
            </w:r>
            <w:r w:rsidRPr="00CF2D02">
              <w:rPr>
                <w:color w:val="000000" w:themeColor="text1"/>
                <w:sz w:val="20"/>
              </w:rPr>
              <w:tab/>
              <w:t xml:space="preserve">Dvostrana </w:t>
            </w:r>
            <w:r w:rsidRPr="00CF2D02">
              <w:rPr>
                <w:i/>
                <w:color w:val="000000" w:themeColor="text1"/>
                <w:sz w:val="20"/>
              </w:rPr>
              <w:t>P</w:t>
            </w:r>
            <w:r w:rsidR="00CA243E" w:rsidRPr="00CF2D02">
              <w:rPr>
                <w:i/>
                <w:color w:val="000000" w:themeColor="text1"/>
                <w:sz w:val="20"/>
              </w:rPr>
              <w:t> </w:t>
            </w:r>
            <w:r w:rsidRPr="00CF2D02">
              <w:rPr>
                <w:color w:val="000000" w:themeColor="text1"/>
                <w:sz w:val="20"/>
              </w:rPr>
              <w:t>vrijednost iz log</w:t>
            </w:r>
            <w:r w:rsidRPr="00CF2D02">
              <w:rPr>
                <w:color w:val="000000" w:themeColor="text1"/>
                <w:sz w:val="20"/>
              </w:rPr>
              <w:noBreakHyphen/>
              <w:t xml:space="preserve">rang testa. </w:t>
            </w:r>
          </w:p>
          <w:p w14:paraId="2CE6B865" w14:textId="77777777" w:rsidR="007F42F7" w:rsidRPr="00CF2D02" w:rsidRDefault="007F42F7" w:rsidP="007F42F7">
            <w:pPr>
              <w:ind w:left="270" w:hanging="270"/>
              <w:rPr>
                <w:color w:val="000000" w:themeColor="text1"/>
                <w:sz w:val="20"/>
              </w:rPr>
            </w:pPr>
            <w:r w:rsidRPr="00CF2D02">
              <w:rPr>
                <w:color w:val="000000" w:themeColor="text1"/>
                <w:sz w:val="20"/>
                <w:vertAlign w:val="superscript"/>
              </w:rPr>
              <w:t>c</w:t>
            </w:r>
            <w:r w:rsidRPr="00CF2D02">
              <w:rPr>
                <w:color w:val="000000" w:themeColor="text1"/>
                <w:sz w:val="20"/>
              </w:rPr>
              <w:tab/>
              <w:t xml:space="preserve">NP = ne može se procijeniti. Manje od polovice bolesnika pod rizikom imalo je događaj. </w:t>
            </w:r>
          </w:p>
        </w:tc>
      </w:tr>
    </w:tbl>
    <w:p w14:paraId="7B532FD5" w14:textId="77777777" w:rsidR="008A732E" w:rsidRPr="00752E62" w:rsidRDefault="008A732E" w:rsidP="00982118">
      <w:pPr>
        <w:rPr>
          <w:color w:val="000000" w:themeColor="text1"/>
        </w:rPr>
      </w:pPr>
    </w:p>
    <w:p w14:paraId="415EFD88" w14:textId="77777777" w:rsidR="00A84E59" w:rsidRPr="00752E62" w:rsidRDefault="00A84E59" w:rsidP="004A6980">
      <w:pPr>
        <w:keepNext/>
        <w:keepLines/>
        <w:jc w:val="center"/>
        <w:rPr>
          <w:color w:val="000000" w:themeColor="text1"/>
        </w:rPr>
      </w:pPr>
      <w:r w:rsidRPr="00752E62">
        <w:rPr>
          <w:b/>
          <w:color w:val="000000" w:themeColor="text1"/>
        </w:rPr>
        <w:t xml:space="preserve">Slika </w:t>
      </w:r>
      <w:r w:rsidR="00586DD9" w:rsidRPr="00752E62">
        <w:rPr>
          <w:b/>
          <w:color w:val="000000" w:themeColor="text1"/>
        </w:rPr>
        <w:t>1</w:t>
      </w:r>
      <w:r w:rsidR="005E3A7E" w:rsidRPr="00752E62">
        <w:rPr>
          <w:b/>
          <w:color w:val="000000" w:themeColor="text1"/>
        </w:rPr>
        <w:t>.</w:t>
      </w:r>
      <w:r w:rsidRPr="00752E62">
        <w:rPr>
          <w:b/>
          <w:color w:val="000000" w:themeColor="text1"/>
        </w:rPr>
        <w:t xml:space="preserve"> Kaplan-Meierove krivulje koje sažeto prikazuju vrijeme do neuspjeha liječenja u 6.</w:t>
      </w:r>
      <w:r w:rsidR="005E3A7E" w:rsidRPr="00752E62">
        <w:rPr>
          <w:b/>
          <w:color w:val="000000" w:themeColor="text1"/>
        </w:rPr>
        <w:t> </w:t>
      </w:r>
      <w:r w:rsidRPr="00752E62">
        <w:rPr>
          <w:b/>
          <w:color w:val="000000" w:themeColor="text1"/>
        </w:rPr>
        <w:t>tjednu ili nakon njega (ispitivanje</w:t>
      </w:r>
      <w:r w:rsidR="005E3A7E" w:rsidRPr="00752E62">
        <w:rPr>
          <w:b/>
          <w:color w:val="000000" w:themeColor="text1"/>
        </w:rPr>
        <w:t> </w:t>
      </w:r>
      <w:r w:rsidRPr="00752E62">
        <w:rPr>
          <w:b/>
          <w:color w:val="000000" w:themeColor="text1"/>
        </w:rPr>
        <w:t>UV</w:t>
      </w:r>
      <w:r w:rsidR="005E3A7E" w:rsidRPr="00752E62">
        <w:rPr>
          <w:b/>
          <w:color w:val="000000" w:themeColor="text1"/>
        </w:rPr>
        <w:t> </w:t>
      </w:r>
      <w:r w:rsidRPr="00752E62">
        <w:rPr>
          <w:b/>
          <w:color w:val="000000" w:themeColor="text1"/>
        </w:rPr>
        <w:t>I) odnosno u 2.</w:t>
      </w:r>
      <w:r w:rsidR="005E3A7E" w:rsidRPr="00752E62">
        <w:rPr>
          <w:b/>
          <w:color w:val="000000" w:themeColor="text1"/>
        </w:rPr>
        <w:t> </w:t>
      </w:r>
      <w:r w:rsidRPr="00752E62">
        <w:rPr>
          <w:b/>
          <w:color w:val="000000" w:themeColor="text1"/>
        </w:rPr>
        <w:t>tjednu ili nakon njega (ispitivanje</w:t>
      </w:r>
      <w:r w:rsidR="005E3A7E" w:rsidRPr="00752E62">
        <w:rPr>
          <w:b/>
          <w:color w:val="000000" w:themeColor="text1"/>
        </w:rPr>
        <w:t> </w:t>
      </w:r>
      <w:r w:rsidRPr="00752E62">
        <w:rPr>
          <w:b/>
          <w:color w:val="000000" w:themeColor="text1"/>
        </w:rPr>
        <w:t>UV</w:t>
      </w:r>
      <w:r w:rsidR="005E3A7E" w:rsidRPr="00752E62">
        <w:rPr>
          <w:b/>
          <w:color w:val="000000" w:themeColor="text1"/>
        </w:rPr>
        <w:t> </w:t>
      </w:r>
      <w:r w:rsidRPr="00752E62">
        <w:rPr>
          <w:b/>
          <w:color w:val="000000" w:themeColor="text1"/>
        </w:rPr>
        <w:t>II)</w:t>
      </w:r>
    </w:p>
    <w:p w14:paraId="74312DAF" w14:textId="07E4738E" w:rsidR="00A84E59" w:rsidRPr="00752E62" w:rsidRDefault="00B2764F" w:rsidP="004A6980">
      <w:pPr>
        <w:keepNext/>
        <w:keepLines/>
        <w:rPr>
          <w:color w:val="000000" w:themeColor="text1"/>
          <w:highlight w:val="yellow"/>
        </w:rPr>
      </w:pPr>
      <w:r w:rsidRPr="00752E62">
        <w:rPr>
          <w:noProof/>
          <w:color w:val="000000" w:themeColor="text1"/>
        </w:rPr>
        <mc:AlternateContent>
          <mc:Choice Requires="wps">
            <w:drawing>
              <wp:anchor distT="0" distB="0" distL="114300" distR="114300" simplePos="0" relativeHeight="251622400" behindDoc="0" locked="0" layoutInCell="1" allowOverlap="1" wp14:anchorId="5899DF75" wp14:editId="1489DCB3">
                <wp:simplePos x="0" y="0"/>
                <wp:positionH relativeFrom="column">
                  <wp:posOffset>-27305</wp:posOffset>
                </wp:positionH>
                <wp:positionV relativeFrom="paragraph">
                  <wp:posOffset>63500</wp:posOffset>
                </wp:positionV>
                <wp:extent cx="369570" cy="2882265"/>
                <wp:effectExtent l="0" t="0" r="0" b="0"/>
                <wp:wrapNone/>
                <wp:docPr id="293"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882265"/>
                        </a:xfrm>
                        <a:prstGeom prst="rect">
                          <a:avLst/>
                        </a:prstGeom>
                        <a:solidFill>
                          <a:srgbClr val="FFFFFF"/>
                        </a:solidFill>
                        <a:ln>
                          <a:noFill/>
                        </a:ln>
                      </wps:spPr>
                      <wps:txbx>
                        <w:txbxContent>
                          <w:p w14:paraId="3394F459" w14:textId="77777777" w:rsidR="00100AC9" w:rsidRPr="007C4B2C" w:rsidRDefault="00100AC9" w:rsidP="00172DF4">
                            <w:pPr>
                              <w:jc w:val="center"/>
                              <w:rPr>
                                <w:b/>
                                <w:bCs/>
                                <w:sz w:val="18"/>
                                <w:szCs w:val="18"/>
                              </w:rPr>
                            </w:pPr>
                            <w:r>
                              <w:rPr>
                                <w:b/>
                                <w:bCs/>
                                <w:sz w:val="18"/>
                                <w:szCs w:val="18"/>
                              </w:rPr>
                              <w:t>STOPA NEUSPJEHA LIJEČENJA(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9DF75" id="Text Box 221" o:spid="_x0000_s1047" type="#_x0000_t202" style="position:absolute;margin-left:-2.15pt;margin-top:5pt;width:29.1pt;height:226.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" stroked="f">
                <v:textbox style="layout-flow:vertical;mso-layout-flow-alt:bottom-to-top">
                  <w:txbxContent>
                    <w:p w14:paraId="3394F459" w14:textId="77777777" w:rsidR="00100AC9" w:rsidRPr="007C4B2C" w:rsidRDefault="00100AC9" w:rsidP="00172DF4">
                      <w:pPr>
                        <w:jc w:val="center"/>
                        <w:rPr>
                          <w:b/>
                          <w:bCs/>
                          <w:sz w:val="18"/>
                          <w:szCs w:val="18"/>
                        </w:rPr>
                      </w:pPr>
                      <w:r>
                        <w:rPr>
                          <w:b/>
                          <w:bCs/>
                          <w:sz w:val="18"/>
                          <w:szCs w:val="18"/>
                        </w:rPr>
                        <w:t>STOPA NEUSPJEHA LIJEČENJA( %)</w:t>
                      </w:r>
                    </w:p>
                  </w:txbxContent>
                </v:textbox>
              </v:shape>
            </w:pict>
          </mc:Fallback>
        </mc:AlternateContent>
      </w:r>
      <w:r w:rsidRPr="00752E62">
        <w:rPr>
          <w:noProof/>
          <w:color w:val="000000" w:themeColor="text1"/>
        </w:rPr>
        <mc:AlternateContent>
          <mc:Choice Requires="wps">
            <w:drawing>
              <wp:anchor distT="0" distB="0" distL="114300" distR="114300" simplePos="0" relativeHeight="251623424" behindDoc="0" locked="0" layoutInCell="1" allowOverlap="1" wp14:anchorId="221E6832" wp14:editId="2956B3C5">
                <wp:simplePos x="0" y="0"/>
                <wp:positionH relativeFrom="column">
                  <wp:posOffset>2494915</wp:posOffset>
                </wp:positionH>
                <wp:positionV relativeFrom="paragraph">
                  <wp:posOffset>2454275</wp:posOffset>
                </wp:positionV>
                <wp:extent cx="1266825" cy="209550"/>
                <wp:effectExtent l="0" t="0" r="0" b="0"/>
                <wp:wrapNone/>
                <wp:docPr id="29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09550"/>
                        </a:xfrm>
                        <a:prstGeom prst="rect">
                          <a:avLst/>
                        </a:prstGeom>
                        <a:solidFill>
                          <a:srgbClr val="FFFFFF"/>
                        </a:solidFill>
                        <a:ln>
                          <a:noFill/>
                        </a:ln>
                      </wps:spPr>
                      <wps:txbx>
                        <w:txbxContent>
                          <w:p w14:paraId="56C0BC57" w14:textId="77777777" w:rsidR="00100AC9" w:rsidRPr="007C4B2C" w:rsidRDefault="00100AC9" w:rsidP="00172DF4">
                            <w:pPr>
                              <w:rPr>
                                <w:b/>
                                <w:bCs/>
                                <w:sz w:val="16"/>
                                <w:szCs w:val="16"/>
                              </w:rPr>
                            </w:pPr>
                            <w:r>
                              <w:rPr>
                                <w:b/>
                                <w:bCs/>
                                <w:sz w:val="16"/>
                                <w:szCs w:val="16"/>
                              </w:rPr>
                              <w:t>VRIJEME (MJESECI)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E6832" id="Text Box 222" o:spid="_x0000_s1048" type="#_x0000_t202" style="position:absolute;margin-left:196.45pt;margin-top:193.25pt;width:99.75pt;height:1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" stroked="f">
                <v:textbox>
                  <w:txbxContent>
                    <w:p w14:paraId="56C0BC57" w14:textId="77777777" w:rsidR="00100AC9" w:rsidRPr="007C4B2C" w:rsidRDefault="00100AC9" w:rsidP="00172DF4">
                      <w:pPr>
                        <w:rPr>
                          <w:b/>
                          <w:bCs/>
                          <w:sz w:val="16"/>
                          <w:szCs w:val="16"/>
                        </w:rPr>
                      </w:pPr>
                      <w:r>
                        <w:rPr>
                          <w:b/>
                          <w:bCs/>
                          <w:sz w:val="16"/>
                          <w:szCs w:val="16"/>
                        </w:rPr>
                        <w:t>VRIJEME (MJESECI)</w:t>
                      </w:r>
                    </w:p>
                  </w:txbxContent>
                </v:textbox>
              </v:shape>
            </w:pict>
          </mc:Fallback>
        </mc:AlternateContent>
      </w:r>
      <w:r w:rsidRPr="00752E62">
        <w:rPr>
          <w:noProof/>
          <w:color w:val="000000" w:themeColor="text1"/>
        </w:rPr>
        <mc:AlternateContent>
          <mc:Choice Requires="wps">
            <w:drawing>
              <wp:anchor distT="0" distB="0" distL="114300" distR="114300" simplePos="0" relativeHeight="251624448" behindDoc="0" locked="0" layoutInCell="1" allowOverlap="1" wp14:anchorId="038FF932" wp14:editId="3F0F5759">
                <wp:simplePos x="0" y="0"/>
                <wp:positionH relativeFrom="column">
                  <wp:posOffset>275590</wp:posOffset>
                </wp:positionH>
                <wp:positionV relativeFrom="paragraph">
                  <wp:posOffset>2616200</wp:posOffset>
                </wp:positionV>
                <wp:extent cx="1028700" cy="253365"/>
                <wp:effectExtent l="0" t="0" r="0" b="0"/>
                <wp:wrapNone/>
                <wp:docPr id="288"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3365"/>
                        </a:xfrm>
                        <a:prstGeom prst="rect">
                          <a:avLst/>
                        </a:prstGeom>
                        <a:solidFill>
                          <a:srgbClr val="FFFFFF"/>
                        </a:solidFill>
                        <a:ln>
                          <a:noFill/>
                        </a:ln>
                      </wps:spPr>
                      <wps:txbx>
                        <w:txbxContent>
                          <w:p w14:paraId="7BC38721" w14:textId="77777777" w:rsidR="00100AC9" w:rsidRPr="007C4B2C" w:rsidRDefault="00100AC9" w:rsidP="00172DF4">
                            <w:pPr>
                              <w:rPr>
                                <w:sz w:val="18"/>
                                <w:szCs w:val="18"/>
                              </w:rPr>
                            </w:pPr>
                            <w:r>
                              <w:rPr>
                                <w:sz w:val="18"/>
                                <w:szCs w:val="18"/>
                              </w:rPr>
                              <w:t>Ispitivanje UV 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FF932" id="Text Box 223" o:spid="_x0000_s1049" type="#_x0000_t202" style="position:absolute;margin-left:21.7pt;margin-top:206pt;width:81pt;height:19.9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" stroked="f">
                <v:textbox>
                  <w:txbxContent>
                    <w:p w14:paraId="7BC38721" w14:textId="77777777" w:rsidR="00100AC9" w:rsidRPr="007C4B2C" w:rsidRDefault="00100AC9" w:rsidP="00172DF4">
                      <w:pPr>
                        <w:rPr>
                          <w:sz w:val="18"/>
                          <w:szCs w:val="18"/>
                        </w:rPr>
                      </w:pPr>
                      <w:r>
                        <w:rPr>
                          <w:sz w:val="18"/>
                          <w:szCs w:val="18"/>
                        </w:rPr>
                        <w:t>Ispitivanje UV I</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27520" behindDoc="0" locked="0" layoutInCell="1" allowOverlap="1" wp14:anchorId="45579B07" wp14:editId="22BC638A">
                <wp:simplePos x="0" y="0"/>
                <wp:positionH relativeFrom="column">
                  <wp:posOffset>4700270</wp:posOffset>
                </wp:positionH>
                <wp:positionV relativeFrom="paragraph">
                  <wp:posOffset>2617470</wp:posOffset>
                </wp:positionV>
                <wp:extent cx="840740" cy="212725"/>
                <wp:effectExtent l="0" t="0" r="0" b="0"/>
                <wp:wrapNone/>
                <wp:docPr id="291"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0740" cy="212725"/>
                        </a:xfrm>
                        <a:prstGeom prst="rect">
                          <a:avLst/>
                        </a:prstGeom>
                        <a:solidFill>
                          <a:srgbClr val="FFFFFF"/>
                        </a:solidFill>
                        <a:ln>
                          <a:noFill/>
                        </a:ln>
                      </wps:spPr>
                      <wps:txbx>
                        <w:txbxContent>
                          <w:p w14:paraId="58C6A8CA" w14:textId="77777777" w:rsidR="00100AC9" w:rsidRPr="007C4B2C" w:rsidRDefault="00100AC9"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79B07" id="Text Box 226" o:spid="_x0000_s1050" type="#_x0000_t202" style="position:absolute;margin-left:370.1pt;margin-top:206.1pt;width:66.2pt;height:16.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" stroked="f">
                <v:textbox>
                  <w:txbxContent>
                    <w:p w14:paraId="58C6A8CA" w14:textId="77777777" w:rsidR="00100AC9" w:rsidRPr="007C4B2C" w:rsidRDefault="00100AC9"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26496" behindDoc="0" locked="0" layoutInCell="1" allowOverlap="1" wp14:anchorId="4CE3274C" wp14:editId="2F093553">
                <wp:simplePos x="0" y="0"/>
                <wp:positionH relativeFrom="column">
                  <wp:posOffset>3232785</wp:posOffset>
                </wp:positionH>
                <wp:positionV relativeFrom="paragraph">
                  <wp:posOffset>2617470</wp:posOffset>
                </wp:positionV>
                <wp:extent cx="713105" cy="201930"/>
                <wp:effectExtent l="0" t="0" r="0" b="0"/>
                <wp:wrapNone/>
                <wp:docPr id="290"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1A12FC93" w14:textId="77777777" w:rsidR="00100AC9" w:rsidRPr="007C4B2C" w:rsidRDefault="00100AC9"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3274C" id="Text Box 225" o:spid="_x0000_s1051" type="#_x0000_t202" style="position:absolute;margin-left:254.55pt;margin-top:206.1pt;width:56.15pt;height:15.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" stroked="f">
                <v:textbox>
                  <w:txbxContent>
                    <w:p w14:paraId="1A12FC93" w14:textId="77777777" w:rsidR="00100AC9" w:rsidRPr="007C4B2C" w:rsidRDefault="00100AC9"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25472" behindDoc="0" locked="0" layoutInCell="1" allowOverlap="1" wp14:anchorId="41675A96" wp14:editId="1B4B3070">
                <wp:simplePos x="0" y="0"/>
                <wp:positionH relativeFrom="column">
                  <wp:posOffset>1793875</wp:posOffset>
                </wp:positionH>
                <wp:positionV relativeFrom="paragraph">
                  <wp:posOffset>2602865</wp:posOffset>
                </wp:positionV>
                <wp:extent cx="713105" cy="201930"/>
                <wp:effectExtent l="0" t="0" r="0" b="0"/>
                <wp:wrapNone/>
                <wp:docPr id="289"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21D73AD5" w14:textId="77777777" w:rsidR="00100AC9" w:rsidRPr="007C4B2C" w:rsidRDefault="00100AC9" w:rsidP="00172DF4">
                            <w:pPr>
                              <w:rPr>
                                <w:sz w:val="18"/>
                                <w:szCs w:val="18"/>
                              </w:rPr>
                            </w:pPr>
                            <w:r>
                              <w:rPr>
                                <w:sz w:val="18"/>
                                <w:szCs w:val="18"/>
                              </w:rPr>
                              <w:t>Liječenje</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75A96" id="Text Box 224" o:spid="_x0000_s1052" type="#_x0000_t202" style="position:absolute;margin-left:141.25pt;margin-top:204.95pt;width:56.15pt;height:15.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" stroked="f">
                <v:textbox>
                  <w:txbxContent>
                    <w:p w14:paraId="21D73AD5" w14:textId="77777777" w:rsidR="00100AC9" w:rsidRPr="007C4B2C" w:rsidRDefault="00100AC9" w:rsidP="00172DF4">
                      <w:pPr>
                        <w:rPr>
                          <w:sz w:val="18"/>
                          <w:szCs w:val="18"/>
                        </w:rPr>
                      </w:pPr>
                      <w:r>
                        <w:rPr>
                          <w:sz w:val="18"/>
                          <w:szCs w:val="18"/>
                        </w:rPr>
                        <w:t>Liječenje</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w:drawing>
          <wp:inline distT="0" distB="0" distL="0" distR="0" wp14:anchorId="0D72725F" wp14:editId="7A9A4836">
            <wp:extent cx="5943600" cy="2838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38450"/>
                    </a:xfrm>
                    <a:prstGeom prst="rect">
                      <a:avLst/>
                    </a:prstGeom>
                    <a:noFill/>
                    <a:ln>
                      <a:noFill/>
                    </a:ln>
                  </pic:spPr>
                </pic:pic>
              </a:graphicData>
            </a:graphic>
          </wp:inline>
        </w:drawing>
      </w:r>
    </w:p>
    <w:p w14:paraId="1DB28644" w14:textId="77777777" w:rsidR="00A84E59" w:rsidRPr="00752E62" w:rsidRDefault="00A84E59" w:rsidP="00982118">
      <w:pPr>
        <w:rPr>
          <w:color w:val="000000" w:themeColor="text1"/>
          <w:highlight w:val="yellow"/>
          <w:lang w:val="en-GB"/>
        </w:rPr>
      </w:pPr>
    </w:p>
    <w:p w14:paraId="64D5A38F" w14:textId="528AFE91" w:rsidR="00A84E59" w:rsidRPr="00752E62" w:rsidRDefault="00B2764F" w:rsidP="00982118">
      <w:pPr>
        <w:rPr>
          <w:color w:val="000000" w:themeColor="text1"/>
          <w:highlight w:val="yellow"/>
        </w:rPr>
      </w:pPr>
      <w:r w:rsidRPr="00752E62">
        <w:rPr>
          <w:noProof/>
          <w:color w:val="000000" w:themeColor="text1"/>
        </w:rPr>
        <w:lastRenderedPageBreak/>
        <mc:AlternateContent>
          <mc:Choice Requires="wps">
            <w:drawing>
              <wp:anchor distT="0" distB="0" distL="114300" distR="114300" simplePos="0" relativeHeight="251629568" behindDoc="0" locked="0" layoutInCell="1" allowOverlap="1" wp14:anchorId="350B0D60" wp14:editId="40C14BF0">
                <wp:simplePos x="0" y="0"/>
                <wp:positionH relativeFrom="column">
                  <wp:posOffset>2504440</wp:posOffset>
                </wp:positionH>
                <wp:positionV relativeFrom="paragraph">
                  <wp:posOffset>2455545</wp:posOffset>
                </wp:positionV>
                <wp:extent cx="1266825" cy="228600"/>
                <wp:effectExtent l="0" t="0" r="0" b="0"/>
                <wp:wrapNone/>
                <wp:docPr id="283"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228600"/>
                        </a:xfrm>
                        <a:prstGeom prst="rect">
                          <a:avLst/>
                        </a:prstGeom>
                        <a:solidFill>
                          <a:srgbClr val="FFFFFF"/>
                        </a:solidFill>
                        <a:ln>
                          <a:noFill/>
                        </a:ln>
                      </wps:spPr>
                      <wps:txbx>
                        <w:txbxContent>
                          <w:p w14:paraId="5912A2CE" w14:textId="77777777" w:rsidR="00100AC9" w:rsidRPr="007C4B2C" w:rsidRDefault="00100AC9" w:rsidP="00172DF4">
                            <w:pPr>
                              <w:rPr>
                                <w:b/>
                                <w:bCs/>
                                <w:sz w:val="16"/>
                                <w:szCs w:val="16"/>
                              </w:rPr>
                            </w:pPr>
                            <w:r>
                              <w:rPr>
                                <w:b/>
                                <w:bCs/>
                                <w:sz w:val="16"/>
                                <w:szCs w:val="16"/>
                              </w:rPr>
                              <w:t>VRIJEME (MJESECI)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B0D60" id="Text Box 228" o:spid="_x0000_s1053" type="#_x0000_t202" style="position:absolute;margin-left:197.2pt;margin-top:193.35pt;width:99.75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" stroked="f">
                <v:textbox>
                  <w:txbxContent>
                    <w:p w14:paraId="5912A2CE" w14:textId="77777777" w:rsidR="00100AC9" w:rsidRPr="007C4B2C" w:rsidRDefault="00100AC9" w:rsidP="00172DF4">
                      <w:pPr>
                        <w:rPr>
                          <w:b/>
                          <w:bCs/>
                          <w:sz w:val="16"/>
                          <w:szCs w:val="16"/>
                        </w:rPr>
                      </w:pPr>
                      <w:r>
                        <w:rPr>
                          <w:b/>
                          <w:bCs/>
                          <w:sz w:val="16"/>
                          <w:szCs w:val="16"/>
                        </w:rPr>
                        <w:t>VRIJEME (MJESECI)</w:t>
                      </w:r>
                    </w:p>
                  </w:txbxContent>
                </v:textbox>
              </v:shape>
            </w:pict>
          </mc:Fallback>
        </mc:AlternateContent>
      </w:r>
      <w:r w:rsidRPr="00752E62">
        <w:rPr>
          <w:noProof/>
          <w:color w:val="000000" w:themeColor="text1"/>
        </w:rPr>
        <mc:AlternateContent>
          <mc:Choice Requires="wps">
            <w:drawing>
              <wp:anchor distT="0" distB="0" distL="114300" distR="114300" simplePos="0" relativeHeight="251630592" behindDoc="0" locked="0" layoutInCell="1" allowOverlap="1" wp14:anchorId="040CF066" wp14:editId="1A8579B9">
                <wp:simplePos x="0" y="0"/>
                <wp:positionH relativeFrom="column">
                  <wp:posOffset>342265</wp:posOffset>
                </wp:positionH>
                <wp:positionV relativeFrom="paragraph">
                  <wp:posOffset>2607945</wp:posOffset>
                </wp:positionV>
                <wp:extent cx="1066800" cy="219075"/>
                <wp:effectExtent l="0" t="0" r="0" b="0"/>
                <wp:wrapNone/>
                <wp:docPr id="284"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219075"/>
                        </a:xfrm>
                        <a:prstGeom prst="rect">
                          <a:avLst/>
                        </a:prstGeom>
                        <a:solidFill>
                          <a:srgbClr val="FFFFFF"/>
                        </a:solidFill>
                        <a:ln>
                          <a:noFill/>
                        </a:ln>
                      </wps:spPr>
                      <wps:txbx>
                        <w:txbxContent>
                          <w:p w14:paraId="089091A2" w14:textId="77777777" w:rsidR="00100AC9" w:rsidRPr="007C4B2C" w:rsidRDefault="00100AC9" w:rsidP="00172DF4">
                            <w:pPr>
                              <w:rPr>
                                <w:sz w:val="18"/>
                                <w:szCs w:val="18"/>
                              </w:rPr>
                            </w:pPr>
                            <w:r>
                              <w:rPr>
                                <w:sz w:val="18"/>
                                <w:szCs w:val="18"/>
                              </w:rPr>
                              <w:t>Ispitivanje UV II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CF066" id="Text Box 229" o:spid="_x0000_s1054" type="#_x0000_t202" style="position:absolute;margin-left:26.95pt;margin-top:205.35pt;width:84pt;height:17.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" stroked="f">
                <v:textbox>
                  <w:txbxContent>
                    <w:p w14:paraId="089091A2" w14:textId="77777777" w:rsidR="00100AC9" w:rsidRPr="007C4B2C" w:rsidRDefault="00100AC9" w:rsidP="00172DF4">
                      <w:pPr>
                        <w:rPr>
                          <w:sz w:val="18"/>
                          <w:szCs w:val="18"/>
                        </w:rPr>
                      </w:pPr>
                      <w:r>
                        <w:rPr>
                          <w:sz w:val="18"/>
                          <w:szCs w:val="18"/>
                        </w:rPr>
                        <w:t>Ispitivanje UV II</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33664" behindDoc="0" locked="0" layoutInCell="1" allowOverlap="1" wp14:anchorId="7F6F2855" wp14:editId="7FCE5413">
                <wp:simplePos x="0" y="0"/>
                <wp:positionH relativeFrom="column">
                  <wp:posOffset>4761230</wp:posOffset>
                </wp:positionH>
                <wp:positionV relativeFrom="paragraph">
                  <wp:posOffset>2594610</wp:posOffset>
                </wp:positionV>
                <wp:extent cx="814705" cy="204470"/>
                <wp:effectExtent l="0" t="0" r="0" b="0"/>
                <wp:wrapNone/>
                <wp:docPr id="287"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180DB4DF" w14:textId="77777777" w:rsidR="00100AC9" w:rsidRPr="007C4B2C" w:rsidRDefault="00100AC9"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F2855" id="Text Box 232" o:spid="_x0000_s1055" type="#_x0000_t202" style="position:absolute;margin-left:374.9pt;margin-top:204.3pt;width:64.15pt;height:16.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" stroked="f">
                <v:textbox>
                  <w:txbxContent>
                    <w:p w14:paraId="180DB4DF" w14:textId="77777777" w:rsidR="00100AC9" w:rsidRPr="007C4B2C" w:rsidRDefault="00100AC9"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32640" behindDoc="0" locked="0" layoutInCell="1" allowOverlap="1" wp14:anchorId="666B3651" wp14:editId="7B214C50">
                <wp:simplePos x="0" y="0"/>
                <wp:positionH relativeFrom="column">
                  <wp:posOffset>3314700</wp:posOffset>
                </wp:positionH>
                <wp:positionV relativeFrom="paragraph">
                  <wp:posOffset>2594610</wp:posOffset>
                </wp:positionV>
                <wp:extent cx="814705" cy="204470"/>
                <wp:effectExtent l="0" t="0" r="0" b="0"/>
                <wp:wrapNone/>
                <wp:docPr id="286"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22310D9B" w14:textId="77777777" w:rsidR="00100AC9" w:rsidRPr="007C4B2C" w:rsidRDefault="00100AC9"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B3651" id="Text Box 231" o:spid="_x0000_s1056" type="#_x0000_t202" style="position:absolute;margin-left:261pt;margin-top:204.3pt;width:64.15pt;height:16.1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" stroked="f">
                <v:textbox>
                  <w:txbxContent>
                    <w:p w14:paraId="22310D9B" w14:textId="77777777" w:rsidR="00100AC9" w:rsidRPr="007C4B2C" w:rsidRDefault="00100AC9"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31616" behindDoc="0" locked="0" layoutInCell="1" allowOverlap="1" wp14:anchorId="3A0FC1EE" wp14:editId="21B68B52">
                <wp:simplePos x="0" y="0"/>
                <wp:positionH relativeFrom="column">
                  <wp:posOffset>1772920</wp:posOffset>
                </wp:positionH>
                <wp:positionV relativeFrom="paragraph">
                  <wp:posOffset>2594610</wp:posOffset>
                </wp:positionV>
                <wp:extent cx="814705" cy="204470"/>
                <wp:effectExtent l="0" t="0" r="0" b="0"/>
                <wp:wrapNone/>
                <wp:docPr id="28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4705" cy="204470"/>
                        </a:xfrm>
                        <a:prstGeom prst="rect">
                          <a:avLst/>
                        </a:prstGeom>
                        <a:solidFill>
                          <a:srgbClr val="FFFFFF"/>
                        </a:solidFill>
                        <a:ln>
                          <a:noFill/>
                        </a:ln>
                      </wps:spPr>
                      <wps:txbx>
                        <w:txbxContent>
                          <w:p w14:paraId="134227FD" w14:textId="77777777" w:rsidR="00100AC9" w:rsidRPr="007C4B2C" w:rsidRDefault="00100AC9" w:rsidP="00172DF4">
                            <w:pPr>
                              <w:rPr>
                                <w:sz w:val="18"/>
                                <w:szCs w:val="18"/>
                              </w:rPr>
                            </w:pPr>
                            <w:r>
                              <w:rPr>
                                <w:sz w:val="18"/>
                                <w:szCs w:val="18"/>
                              </w:rPr>
                              <w:t>Liječenje</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FC1EE" id="Text Box 230" o:spid="_x0000_s1057" type="#_x0000_t202" style="position:absolute;margin-left:139.6pt;margin-top:204.3pt;width:64.15pt;height:16.1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" stroked="f">
                <v:textbox>
                  <w:txbxContent>
                    <w:p w14:paraId="134227FD" w14:textId="77777777" w:rsidR="00100AC9" w:rsidRPr="007C4B2C" w:rsidRDefault="00100AC9" w:rsidP="00172DF4">
                      <w:pPr>
                        <w:rPr>
                          <w:sz w:val="18"/>
                          <w:szCs w:val="18"/>
                        </w:rPr>
                      </w:pPr>
                      <w:r>
                        <w:rPr>
                          <w:sz w:val="18"/>
                          <w:szCs w:val="18"/>
                        </w:rPr>
                        <w:t>Liječenje</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28544" behindDoc="0" locked="0" layoutInCell="1" allowOverlap="1" wp14:anchorId="098F8EA5" wp14:editId="1C144A07">
                <wp:simplePos x="0" y="0"/>
                <wp:positionH relativeFrom="column">
                  <wp:posOffset>6985</wp:posOffset>
                </wp:positionH>
                <wp:positionV relativeFrom="paragraph">
                  <wp:posOffset>43180</wp:posOffset>
                </wp:positionV>
                <wp:extent cx="306070" cy="2510155"/>
                <wp:effectExtent l="0" t="0" r="0" b="0"/>
                <wp:wrapNone/>
                <wp:docPr id="282"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2510155"/>
                        </a:xfrm>
                        <a:prstGeom prst="rect">
                          <a:avLst/>
                        </a:prstGeom>
                        <a:solidFill>
                          <a:srgbClr val="FFFFFF"/>
                        </a:solidFill>
                        <a:ln>
                          <a:noFill/>
                        </a:ln>
                      </wps:spPr>
                      <wps:txbx>
                        <w:txbxContent>
                          <w:p w14:paraId="11B00B4D" w14:textId="77777777" w:rsidR="00100AC9" w:rsidRPr="007C4B2C" w:rsidRDefault="00100AC9" w:rsidP="00172DF4">
                            <w:pPr>
                              <w:jc w:val="center"/>
                              <w:rPr>
                                <w:b/>
                                <w:bCs/>
                                <w:sz w:val="18"/>
                                <w:szCs w:val="18"/>
                              </w:rPr>
                            </w:pPr>
                            <w:r>
                              <w:rPr>
                                <w:b/>
                                <w:bCs/>
                                <w:sz w:val="18"/>
                                <w:szCs w:val="18"/>
                              </w:rPr>
                              <w:t>STOPA NEUSPJEHA LIJEČENJA(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F8EA5" id="Text Box 227" o:spid="_x0000_s1058" type="#_x0000_t202" style="position:absolute;margin-left:.55pt;margin-top:3.4pt;width:24.1pt;height:197.6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" stroked="f">
                <v:textbox style="layout-flow:vertical;mso-layout-flow-alt:bottom-to-top">
                  <w:txbxContent>
                    <w:p w14:paraId="11B00B4D" w14:textId="77777777" w:rsidR="00100AC9" w:rsidRPr="007C4B2C" w:rsidRDefault="00100AC9" w:rsidP="00172DF4">
                      <w:pPr>
                        <w:jc w:val="center"/>
                        <w:rPr>
                          <w:b/>
                          <w:bCs/>
                          <w:sz w:val="18"/>
                          <w:szCs w:val="18"/>
                        </w:rPr>
                      </w:pPr>
                      <w:r>
                        <w:rPr>
                          <w:b/>
                          <w:bCs/>
                          <w:sz w:val="18"/>
                          <w:szCs w:val="18"/>
                        </w:rPr>
                        <w:t>STOPA NEUSPJEHA LIJEČENJA( %)</w:t>
                      </w:r>
                    </w:p>
                  </w:txbxContent>
                </v:textbox>
              </v:shape>
            </w:pict>
          </mc:Fallback>
        </mc:AlternateContent>
      </w:r>
      <w:r w:rsidRPr="00752E62">
        <w:rPr>
          <w:noProof/>
          <w:color w:val="000000" w:themeColor="text1"/>
        </w:rPr>
        <w:drawing>
          <wp:inline distT="0" distB="0" distL="0" distR="0" wp14:anchorId="7A9A5DE1" wp14:editId="10186ED9">
            <wp:extent cx="5943600" cy="2790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790825"/>
                    </a:xfrm>
                    <a:prstGeom prst="rect">
                      <a:avLst/>
                    </a:prstGeom>
                    <a:noFill/>
                    <a:ln>
                      <a:noFill/>
                    </a:ln>
                  </pic:spPr>
                </pic:pic>
              </a:graphicData>
            </a:graphic>
          </wp:inline>
        </w:drawing>
      </w:r>
    </w:p>
    <w:p w14:paraId="72F0A260" w14:textId="77777777" w:rsidR="00A84E59" w:rsidRPr="00CF2D02" w:rsidRDefault="00A84E59" w:rsidP="00982118">
      <w:pPr>
        <w:rPr>
          <w:color w:val="000000" w:themeColor="text1"/>
          <w:sz w:val="20"/>
        </w:rPr>
      </w:pPr>
      <w:r w:rsidRPr="00CF2D02">
        <w:rPr>
          <w:color w:val="000000" w:themeColor="text1"/>
          <w:sz w:val="20"/>
        </w:rPr>
        <w:t>Napomena: P# = Placebo (broj događaja/broj bolesnika pod rizikom); A# = adalimumab (broj događaja/broj bolesnika pod rizikom).</w:t>
      </w:r>
    </w:p>
    <w:p w14:paraId="14923FA1" w14:textId="77777777" w:rsidR="00A84E59" w:rsidRPr="00752E62" w:rsidRDefault="00A84E59" w:rsidP="00982118">
      <w:pPr>
        <w:rPr>
          <w:color w:val="000000" w:themeColor="text1"/>
        </w:rPr>
      </w:pPr>
    </w:p>
    <w:p w14:paraId="499FB59D" w14:textId="77777777" w:rsidR="00A84E59" w:rsidRPr="00752E62" w:rsidRDefault="00C46587" w:rsidP="00982118">
      <w:pPr>
        <w:rPr>
          <w:color w:val="000000" w:themeColor="text1"/>
        </w:rPr>
      </w:pPr>
      <w:r w:rsidRPr="00752E62">
        <w:rPr>
          <w:color w:val="000000" w:themeColor="text1"/>
        </w:rPr>
        <w:t>U ispitivanju</w:t>
      </w:r>
      <w:r w:rsidR="00C639E7" w:rsidRPr="00752E62">
        <w:rPr>
          <w:color w:val="000000" w:themeColor="text1"/>
        </w:rPr>
        <w:t> </w:t>
      </w:r>
      <w:r w:rsidRPr="00752E62">
        <w:rPr>
          <w:color w:val="000000" w:themeColor="text1"/>
        </w:rPr>
        <w:t>UV</w:t>
      </w:r>
      <w:r w:rsidR="00C639E7" w:rsidRPr="00752E62">
        <w:rPr>
          <w:color w:val="000000" w:themeColor="text1"/>
        </w:rPr>
        <w:t> </w:t>
      </w:r>
      <w:r w:rsidRPr="00752E62">
        <w:rPr>
          <w:color w:val="000000" w:themeColor="text1"/>
        </w:rPr>
        <w:t xml:space="preserve">I </w:t>
      </w:r>
      <w:r w:rsidR="00E86AF2" w:rsidRPr="00752E62">
        <w:rPr>
          <w:color w:val="000000" w:themeColor="text1"/>
        </w:rPr>
        <w:t>zabiljež</w:t>
      </w:r>
      <w:r w:rsidRPr="00752E62">
        <w:rPr>
          <w:color w:val="000000" w:themeColor="text1"/>
        </w:rPr>
        <w:t>ene su statistički značajne razlike u korist adalimumaba naspram placeba za svaku komponentu neuspjeha liječenja. U ispitivanju</w:t>
      </w:r>
      <w:r w:rsidR="00233CE6" w:rsidRPr="00752E62">
        <w:rPr>
          <w:color w:val="000000" w:themeColor="text1"/>
        </w:rPr>
        <w:t> </w:t>
      </w:r>
      <w:r w:rsidRPr="00752E62">
        <w:rPr>
          <w:color w:val="000000" w:themeColor="text1"/>
        </w:rPr>
        <w:t>UV</w:t>
      </w:r>
      <w:r w:rsidR="00233CE6" w:rsidRPr="00752E62">
        <w:rPr>
          <w:color w:val="000000" w:themeColor="text1"/>
        </w:rPr>
        <w:t> </w:t>
      </w:r>
      <w:r w:rsidRPr="00752E62">
        <w:rPr>
          <w:color w:val="000000" w:themeColor="text1"/>
        </w:rPr>
        <w:t xml:space="preserve">II, statistički značajne razlike </w:t>
      </w:r>
      <w:r w:rsidR="00E86AF2" w:rsidRPr="00752E62">
        <w:rPr>
          <w:color w:val="000000" w:themeColor="text1"/>
        </w:rPr>
        <w:t>zabiljež</w:t>
      </w:r>
      <w:r w:rsidRPr="00752E62">
        <w:rPr>
          <w:color w:val="000000" w:themeColor="text1"/>
        </w:rPr>
        <w:t>ene su samo za oštrinu vida, ali su druge komponentne brojčano bile u korist adalimumaba.</w:t>
      </w:r>
    </w:p>
    <w:p w14:paraId="0F0735BC" w14:textId="77777777" w:rsidR="00EA77A5" w:rsidRPr="00752E62" w:rsidRDefault="00EA77A5" w:rsidP="00982118">
      <w:pPr>
        <w:rPr>
          <w:color w:val="000000" w:themeColor="text1"/>
        </w:rPr>
      </w:pPr>
    </w:p>
    <w:p w14:paraId="22A51DC7" w14:textId="77777777" w:rsidR="00C46587" w:rsidRPr="00752E62" w:rsidRDefault="00EA77A5" w:rsidP="00982118">
      <w:pPr>
        <w:rPr>
          <w:color w:val="000000" w:themeColor="text1"/>
        </w:rPr>
      </w:pPr>
      <w:r w:rsidRPr="00752E62">
        <w:rPr>
          <w:color w:val="000000" w:themeColor="text1"/>
        </w:rPr>
        <w:t xml:space="preserve">Od ukupno </w:t>
      </w:r>
      <w:r w:rsidR="00233CE6" w:rsidRPr="00752E62">
        <w:rPr>
          <w:color w:val="000000" w:themeColor="text1"/>
        </w:rPr>
        <w:t>424 </w:t>
      </w:r>
      <w:r w:rsidRPr="00752E62">
        <w:rPr>
          <w:color w:val="000000" w:themeColor="text1"/>
        </w:rPr>
        <w:t>ispitanika uključenih u nekontrolirani dugoročni produžetak ispitivanja</w:t>
      </w:r>
      <w:r w:rsidR="00233CE6" w:rsidRPr="00752E62">
        <w:rPr>
          <w:color w:val="000000" w:themeColor="text1"/>
        </w:rPr>
        <w:t> </w:t>
      </w:r>
      <w:r w:rsidRPr="00752E62">
        <w:rPr>
          <w:color w:val="000000" w:themeColor="text1"/>
        </w:rPr>
        <w:t>UV</w:t>
      </w:r>
      <w:r w:rsidR="00233CE6" w:rsidRPr="00752E62">
        <w:rPr>
          <w:color w:val="000000" w:themeColor="text1"/>
        </w:rPr>
        <w:t> </w:t>
      </w:r>
      <w:r w:rsidRPr="00752E62">
        <w:rPr>
          <w:color w:val="000000" w:themeColor="text1"/>
        </w:rPr>
        <w:t>I i UV</w:t>
      </w:r>
      <w:r w:rsidR="00233CE6" w:rsidRPr="00752E62">
        <w:rPr>
          <w:color w:val="000000" w:themeColor="text1"/>
        </w:rPr>
        <w:t> </w:t>
      </w:r>
      <w:r w:rsidRPr="00752E62">
        <w:rPr>
          <w:color w:val="000000" w:themeColor="text1"/>
        </w:rPr>
        <w:t xml:space="preserve">II, </w:t>
      </w:r>
      <w:r w:rsidR="00233CE6" w:rsidRPr="00752E62">
        <w:rPr>
          <w:color w:val="000000" w:themeColor="text1"/>
        </w:rPr>
        <w:t>60</w:t>
      </w:r>
      <w:r w:rsidRPr="00752E62">
        <w:rPr>
          <w:color w:val="000000" w:themeColor="text1"/>
        </w:rPr>
        <w:t xml:space="preserve"> ispitanika nije zadovoljavalo kriterije (npr. </w:t>
      </w:r>
      <w:r w:rsidR="00233CE6" w:rsidRPr="00752E62">
        <w:rPr>
          <w:color w:val="000000" w:themeColor="text1"/>
        </w:rPr>
        <w:t xml:space="preserve">zbog odstupanja ili </w:t>
      </w:r>
      <w:r w:rsidRPr="00752E62">
        <w:rPr>
          <w:color w:val="000000" w:themeColor="text1"/>
        </w:rPr>
        <w:t xml:space="preserve">zbog komplikacija koje su </w:t>
      </w:r>
      <w:r w:rsidR="00146C61" w:rsidRPr="00752E62">
        <w:rPr>
          <w:color w:val="000000" w:themeColor="text1"/>
        </w:rPr>
        <w:t xml:space="preserve">se razvile kao </w:t>
      </w:r>
      <w:r w:rsidRPr="00752E62">
        <w:rPr>
          <w:color w:val="000000" w:themeColor="text1"/>
        </w:rPr>
        <w:t xml:space="preserve">posljedica dijabetičke retinopatije, zbog operacije katarakte ili vitrektomije) i stoga nisu bili uključeni u primarnu analizu djelotvornosti. Od preostala </w:t>
      </w:r>
      <w:r w:rsidR="00284F71" w:rsidRPr="00752E62">
        <w:rPr>
          <w:color w:val="000000" w:themeColor="text1"/>
        </w:rPr>
        <w:t>364 </w:t>
      </w:r>
      <w:r w:rsidRPr="00752E62">
        <w:rPr>
          <w:color w:val="000000" w:themeColor="text1"/>
        </w:rPr>
        <w:t xml:space="preserve">bolesnika, </w:t>
      </w:r>
      <w:r w:rsidR="004B6AF7" w:rsidRPr="00752E62">
        <w:rPr>
          <w:color w:val="000000" w:themeColor="text1"/>
        </w:rPr>
        <w:t>269 </w:t>
      </w:r>
      <w:r w:rsidRPr="00752E62">
        <w:rPr>
          <w:color w:val="000000" w:themeColor="text1"/>
        </w:rPr>
        <w:t xml:space="preserve">ocjenjivih bolesnika </w:t>
      </w:r>
      <w:r w:rsidR="004B6AF7" w:rsidRPr="00752E62">
        <w:rPr>
          <w:color w:val="000000" w:themeColor="text1"/>
        </w:rPr>
        <w:t xml:space="preserve">(74 %) </w:t>
      </w:r>
      <w:r w:rsidRPr="00752E62">
        <w:rPr>
          <w:color w:val="000000" w:themeColor="text1"/>
        </w:rPr>
        <w:t xml:space="preserve">sudjelovalo je u otvorenom liječenju adalimumabom tijekom 78 tjedana. Prema pristupu utemeljenom na opaženim podacima, u </w:t>
      </w:r>
      <w:r w:rsidR="004B6AF7" w:rsidRPr="00752E62">
        <w:rPr>
          <w:color w:val="000000" w:themeColor="text1"/>
        </w:rPr>
        <w:t>216</w:t>
      </w:r>
      <w:r w:rsidR="00CC75EF" w:rsidRPr="00752E62">
        <w:rPr>
          <w:color w:val="000000" w:themeColor="text1"/>
        </w:rPr>
        <w:t> </w:t>
      </w:r>
      <w:r w:rsidRPr="00752E62">
        <w:rPr>
          <w:color w:val="000000" w:themeColor="text1"/>
        </w:rPr>
        <w:t>(80,</w:t>
      </w:r>
      <w:r w:rsidR="00CC75EF" w:rsidRPr="00752E62">
        <w:rPr>
          <w:color w:val="000000" w:themeColor="text1"/>
        </w:rPr>
        <w:t>3</w:t>
      </w:r>
      <w:r w:rsidR="006A6D10" w:rsidRPr="00752E62">
        <w:rPr>
          <w:color w:val="000000" w:themeColor="text1"/>
        </w:rPr>
        <w:t> %</w:t>
      </w:r>
      <w:r w:rsidRPr="00752E62">
        <w:rPr>
          <w:color w:val="000000" w:themeColor="text1"/>
        </w:rPr>
        <w:t>) bolesnika bolest je bila u mirovanju (bez aktivnih upalnih lezija, stupanj prema broju stanica u prednjoj očnoj komori ≤ 0,5+, stupanj prema zamućenju staklovine ≤</w:t>
      </w:r>
      <w:r w:rsidR="00CC75EF" w:rsidRPr="00752E62">
        <w:rPr>
          <w:color w:val="000000" w:themeColor="text1"/>
        </w:rPr>
        <w:t> </w:t>
      </w:r>
      <w:r w:rsidRPr="00752E62">
        <w:rPr>
          <w:color w:val="000000" w:themeColor="text1"/>
        </w:rPr>
        <w:t xml:space="preserve">0,5+) uz istodobnu primjenu steroida u dozi od ≤ 7,5 mg na dan, dok je u njih </w:t>
      </w:r>
      <w:r w:rsidR="00CC75EF" w:rsidRPr="00752E62">
        <w:rPr>
          <w:color w:val="000000" w:themeColor="text1"/>
        </w:rPr>
        <w:t>178</w:t>
      </w:r>
      <w:r w:rsidRPr="00752E62">
        <w:rPr>
          <w:color w:val="000000" w:themeColor="text1"/>
        </w:rPr>
        <w:t> (66,</w:t>
      </w:r>
      <w:r w:rsidR="00CC75EF" w:rsidRPr="00752E62">
        <w:rPr>
          <w:color w:val="000000" w:themeColor="text1"/>
        </w:rPr>
        <w:t>2</w:t>
      </w:r>
      <w:r w:rsidRPr="00752E62">
        <w:rPr>
          <w:color w:val="000000" w:themeColor="text1"/>
        </w:rPr>
        <w:t xml:space="preserve"> </w:t>
      </w:r>
      <w:r w:rsidR="006A6D10" w:rsidRPr="00752E62">
        <w:rPr>
          <w:color w:val="000000" w:themeColor="text1"/>
        </w:rPr>
        <w:t> %</w:t>
      </w:r>
      <w:r w:rsidRPr="00752E62">
        <w:rPr>
          <w:color w:val="000000" w:themeColor="text1"/>
        </w:rPr>
        <w:t>) bolest bila u mirovanju bez primjene steroida. U 78.</w:t>
      </w:r>
      <w:r w:rsidR="00CC75EF" w:rsidRPr="00752E62">
        <w:rPr>
          <w:color w:val="000000" w:themeColor="text1"/>
        </w:rPr>
        <w:t> </w:t>
      </w:r>
      <w:r w:rsidRPr="00752E62">
        <w:rPr>
          <w:color w:val="000000" w:themeColor="text1"/>
        </w:rPr>
        <w:t>tjednu BCVA se ili poboljšao ili održao na istoj razini (pogoršanje za &lt; 5 slova) u 88,</w:t>
      </w:r>
      <w:r w:rsidR="00CC75EF" w:rsidRPr="00752E62">
        <w:rPr>
          <w:color w:val="000000" w:themeColor="text1"/>
        </w:rPr>
        <w:t>6</w:t>
      </w:r>
      <w:r w:rsidR="006A6D10" w:rsidRPr="00752E62">
        <w:rPr>
          <w:color w:val="000000" w:themeColor="text1"/>
        </w:rPr>
        <w:t> %</w:t>
      </w:r>
      <w:r w:rsidRPr="00752E62">
        <w:rPr>
          <w:color w:val="000000" w:themeColor="text1"/>
        </w:rPr>
        <w:t xml:space="preserve"> očiju. </w:t>
      </w:r>
      <w:r w:rsidR="00B4466D" w:rsidRPr="00752E62">
        <w:rPr>
          <w:color w:val="000000" w:themeColor="text1"/>
        </w:rPr>
        <w:t xml:space="preserve">Podaci prikupljeni nakon 78. tjedna su uglavnom bili u skladu s navedenim rezultatima, ali se broj uključenih ispitanika smanjio nakon tog </w:t>
      </w:r>
      <w:r w:rsidR="00513C6B" w:rsidRPr="00752E62">
        <w:rPr>
          <w:color w:val="000000" w:themeColor="text1"/>
        </w:rPr>
        <w:t>razdoblja</w:t>
      </w:r>
      <w:r w:rsidR="00B4466D" w:rsidRPr="00752E62">
        <w:rPr>
          <w:color w:val="000000" w:themeColor="text1"/>
        </w:rPr>
        <w:t>. Sveukupno, m</w:t>
      </w:r>
      <w:r w:rsidRPr="00752E62">
        <w:rPr>
          <w:color w:val="000000" w:themeColor="text1"/>
        </w:rPr>
        <w:t>eđu bolesnicima koji su prekinuli sudjelovanje u ispitivanju</w:t>
      </w:r>
      <w:r w:rsidR="00A710F1" w:rsidRPr="00752E62">
        <w:rPr>
          <w:color w:val="000000" w:themeColor="text1"/>
        </w:rPr>
        <w:t>, njih 18</w:t>
      </w:r>
      <w:r w:rsidR="006A6D10" w:rsidRPr="00752E62">
        <w:rPr>
          <w:color w:val="000000" w:themeColor="text1"/>
        </w:rPr>
        <w:t> %</w:t>
      </w:r>
      <w:r w:rsidRPr="00752E62">
        <w:rPr>
          <w:color w:val="000000" w:themeColor="text1"/>
        </w:rPr>
        <w:t xml:space="preserve"> to je učinilo zbog štetnih događaja, a njih </w:t>
      </w:r>
      <w:r w:rsidR="00A710F1" w:rsidRPr="00752E62">
        <w:rPr>
          <w:color w:val="000000" w:themeColor="text1"/>
        </w:rPr>
        <w:t>8</w:t>
      </w:r>
      <w:r w:rsidR="006A6D10" w:rsidRPr="00752E62">
        <w:rPr>
          <w:color w:val="000000" w:themeColor="text1"/>
        </w:rPr>
        <w:t> %</w:t>
      </w:r>
      <w:r w:rsidRPr="00752E62">
        <w:rPr>
          <w:color w:val="000000" w:themeColor="text1"/>
        </w:rPr>
        <w:t xml:space="preserve"> zbog nedovoljno dobrog odgovora na liječenje adalimumabom.</w:t>
      </w:r>
    </w:p>
    <w:p w14:paraId="337422C7" w14:textId="77777777" w:rsidR="00EA77A5" w:rsidRPr="00752E62" w:rsidRDefault="00EA77A5" w:rsidP="00982118">
      <w:pPr>
        <w:rPr>
          <w:color w:val="000000" w:themeColor="text1"/>
        </w:rPr>
      </w:pPr>
    </w:p>
    <w:p w14:paraId="0966EAB6" w14:textId="77777777" w:rsidR="00A84E59" w:rsidRPr="00752E62" w:rsidRDefault="00C46587" w:rsidP="00ED34EF">
      <w:pPr>
        <w:keepNext/>
        <w:rPr>
          <w:i/>
          <w:color w:val="000000" w:themeColor="text1"/>
          <w:u w:val="single"/>
        </w:rPr>
      </w:pPr>
      <w:r w:rsidRPr="00752E62">
        <w:rPr>
          <w:i/>
          <w:color w:val="000000" w:themeColor="text1"/>
          <w:u w:val="single"/>
        </w:rPr>
        <w:t>Kvaliteta života</w:t>
      </w:r>
    </w:p>
    <w:p w14:paraId="4C47075B" w14:textId="77777777" w:rsidR="00C46587" w:rsidRPr="00752E62" w:rsidRDefault="00C46587" w:rsidP="00ED34EF">
      <w:pPr>
        <w:keepNext/>
        <w:rPr>
          <w:color w:val="000000" w:themeColor="text1"/>
        </w:rPr>
      </w:pPr>
    </w:p>
    <w:p w14:paraId="5BF21396" w14:textId="77777777" w:rsidR="00A84E59" w:rsidRPr="00752E62" w:rsidRDefault="00C46587" w:rsidP="00982118">
      <w:pPr>
        <w:rPr>
          <w:color w:val="000000" w:themeColor="text1"/>
        </w:rPr>
      </w:pPr>
      <w:r w:rsidRPr="00752E62">
        <w:rPr>
          <w:color w:val="000000" w:themeColor="text1"/>
        </w:rPr>
        <w:t>U oba su se klinička ispitivanja upitnikom NEI VFQ-25 određivali ishodi s obzirom na funkcioniranje povezano s vidom koje su prijavljivali bolesnici. Većina podrezultata brojčano je išla u prilog adalimumabu, a srednje vrijednosti razlike bile su statistički značajne za opći vid, bol u oku, vid na blizinu, mentalno zdravlje i ukupan rezultat u ispitivanju</w:t>
      </w:r>
      <w:r w:rsidR="00A710F1" w:rsidRPr="00752E62">
        <w:rPr>
          <w:color w:val="000000" w:themeColor="text1"/>
        </w:rPr>
        <w:t> </w:t>
      </w:r>
      <w:r w:rsidRPr="00752E62">
        <w:rPr>
          <w:color w:val="000000" w:themeColor="text1"/>
        </w:rPr>
        <w:t>UV</w:t>
      </w:r>
      <w:r w:rsidR="00A710F1" w:rsidRPr="00752E62">
        <w:rPr>
          <w:color w:val="000000" w:themeColor="text1"/>
        </w:rPr>
        <w:t> </w:t>
      </w:r>
      <w:r w:rsidRPr="00752E62">
        <w:rPr>
          <w:color w:val="000000" w:themeColor="text1"/>
        </w:rPr>
        <w:t>I te za opći vid i mentalno zdravlje u ispitivanju</w:t>
      </w:r>
      <w:r w:rsidR="00A710F1" w:rsidRPr="00752E62">
        <w:rPr>
          <w:color w:val="000000" w:themeColor="text1"/>
        </w:rPr>
        <w:t> </w:t>
      </w:r>
      <w:r w:rsidRPr="00752E62">
        <w:rPr>
          <w:color w:val="000000" w:themeColor="text1"/>
        </w:rPr>
        <w:t>UV</w:t>
      </w:r>
      <w:r w:rsidR="00A710F1" w:rsidRPr="00752E62">
        <w:rPr>
          <w:color w:val="000000" w:themeColor="text1"/>
        </w:rPr>
        <w:t> </w:t>
      </w:r>
      <w:r w:rsidRPr="00752E62">
        <w:rPr>
          <w:color w:val="000000" w:themeColor="text1"/>
        </w:rPr>
        <w:t>II. Učinci povezani s vidom koji nisu brojčano išli u prilog adalimumabu bili su učinci na vid u boji u ispitivanju</w:t>
      </w:r>
      <w:r w:rsidR="00A710F1" w:rsidRPr="00752E62">
        <w:rPr>
          <w:color w:val="000000" w:themeColor="text1"/>
        </w:rPr>
        <w:t> </w:t>
      </w:r>
      <w:r w:rsidRPr="00752E62">
        <w:rPr>
          <w:color w:val="000000" w:themeColor="text1"/>
        </w:rPr>
        <w:t>UV</w:t>
      </w:r>
      <w:r w:rsidR="00A710F1" w:rsidRPr="00752E62">
        <w:rPr>
          <w:color w:val="000000" w:themeColor="text1"/>
        </w:rPr>
        <w:t> </w:t>
      </w:r>
      <w:r w:rsidRPr="00752E62">
        <w:rPr>
          <w:color w:val="000000" w:themeColor="text1"/>
        </w:rPr>
        <w:t>I, odnosno učinci na vid u boji, periferni vid i vid na blizinu u ispitivanju</w:t>
      </w:r>
      <w:r w:rsidR="00A710F1" w:rsidRPr="00752E62">
        <w:rPr>
          <w:color w:val="000000" w:themeColor="text1"/>
        </w:rPr>
        <w:t> </w:t>
      </w:r>
      <w:r w:rsidRPr="00752E62">
        <w:rPr>
          <w:color w:val="000000" w:themeColor="text1"/>
        </w:rPr>
        <w:t>UV</w:t>
      </w:r>
      <w:r w:rsidR="00A710F1" w:rsidRPr="00752E62">
        <w:rPr>
          <w:color w:val="000000" w:themeColor="text1"/>
        </w:rPr>
        <w:t> </w:t>
      </w:r>
      <w:r w:rsidRPr="00752E62">
        <w:rPr>
          <w:color w:val="000000" w:themeColor="text1"/>
        </w:rPr>
        <w:t>II.</w:t>
      </w:r>
    </w:p>
    <w:p w14:paraId="70E6400D" w14:textId="77777777" w:rsidR="00A84E59" w:rsidRPr="00752E62" w:rsidRDefault="00A84E59" w:rsidP="00982118">
      <w:pPr>
        <w:rPr>
          <w:color w:val="000000" w:themeColor="text1"/>
        </w:rPr>
      </w:pPr>
    </w:p>
    <w:p w14:paraId="4C341567" w14:textId="77777777" w:rsidR="00C46587" w:rsidRPr="00752E62" w:rsidRDefault="00C46587" w:rsidP="00ED34EF">
      <w:pPr>
        <w:keepNext/>
        <w:rPr>
          <w:color w:val="000000" w:themeColor="text1"/>
          <w:u w:val="single"/>
        </w:rPr>
      </w:pPr>
      <w:r w:rsidRPr="00752E62">
        <w:rPr>
          <w:color w:val="000000" w:themeColor="text1"/>
          <w:u w:val="single"/>
        </w:rPr>
        <w:t>Imunogenost</w:t>
      </w:r>
    </w:p>
    <w:p w14:paraId="0525F2CD" w14:textId="77777777" w:rsidR="00C46587" w:rsidRPr="00752E62" w:rsidRDefault="00C46587" w:rsidP="00ED34EF">
      <w:pPr>
        <w:keepNext/>
        <w:rPr>
          <w:color w:val="000000" w:themeColor="text1"/>
        </w:rPr>
      </w:pPr>
    </w:p>
    <w:p w14:paraId="1BE068E8" w14:textId="77777777" w:rsidR="00C46587" w:rsidRPr="00752E62" w:rsidRDefault="00C27FEF" w:rsidP="00982118">
      <w:pPr>
        <w:rPr>
          <w:color w:val="000000" w:themeColor="text1"/>
        </w:rPr>
      </w:pPr>
      <w:r w:rsidRPr="00752E62">
        <w:rPr>
          <w:color w:val="000000" w:themeColor="text1"/>
        </w:rPr>
        <w:t xml:space="preserve">Tijekom liječenja adalimumabom mogu se stvoriti protutijela na adalimumab. Stvaranje protutijela na adalimumab povezano je s bržim klirensom i smanjenom djelotvornošću adalimumaba. Nema očite korelacije prisutnosti protutijela na adalimumab s pojavom štetnih događaja. </w:t>
      </w:r>
    </w:p>
    <w:p w14:paraId="0B255C3C" w14:textId="77777777" w:rsidR="00C46587" w:rsidRPr="00752E62" w:rsidRDefault="00C46587" w:rsidP="00982118">
      <w:pPr>
        <w:rPr>
          <w:color w:val="000000" w:themeColor="text1"/>
        </w:rPr>
      </w:pPr>
    </w:p>
    <w:p w14:paraId="33501601" w14:textId="77777777" w:rsidR="00C46587" w:rsidRPr="00752E62" w:rsidRDefault="00C46587" w:rsidP="002510E7">
      <w:pPr>
        <w:keepNext/>
        <w:kinsoku w:val="0"/>
        <w:overflowPunct w:val="0"/>
        <w:rPr>
          <w:color w:val="000000" w:themeColor="text1"/>
          <w:u w:val="single"/>
        </w:rPr>
      </w:pPr>
      <w:r w:rsidRPr="00752E62">
        <w:rPr>
          <w:color w:val="000000" w:themeColor="text1"/>
          <w:u w:val="single"/>
        </w:rPr>
        <w:lastRenderedPageBreak/>
        <w:t xml:space="preserve">Pedijatrijska populacija </w:t>
      </w:r>
    </w:p>
    <w:p w14:paraId="226904A6" w14:textId="77777777" w:rsidR="00C46587" w:rsidRPr="00752E62" w:rsidRDefault="00C46587" w:rsidP="002510E7">
      <w:pPr>
        <w:keepNext/>
        <w:kinsoku w:val="0"/>
        <w:overflowPunct w:val="0"/>
        <w:rPr>
          <w:color w:val="000000" w:themeColor="text1"/>
        </w:rPr>
      </w:pPr>
    </w:p>
    <w:p w14:paraId="31E41771" w14:textId="77777777" w:rsidR="00BD5D0F" w:rsidRPr="00752E62" w:rsidRDefault="00BD5D0F" w:rsidP="00BD5D0F">
      <w:pPr>
        <w:keepNext/>
        <w:kinsoku w:val="0"/>
        <w:overflowPunct w:val="0"/>
        <w:rPr>
          <w:color w:val="000000" w:themeColor="text1"/>
          <w:highlight w:val="green"/>
        </w:rPr>
      </w:pPr>
      <w:r w:rsidRPr="00752E62">
        <w:rPr>
          <w:i/>
          <w:iCs/>
          <w:color w:val="000000" w:themeColor="text1"/>
        </w:rPr>
        <w:t>Juvenilni idiopatski artritis (JIA)</w:t>
      </w:r>
    </w:p>
    <w:p w14:paraId="16641A4D" w14:textId="77777777" w:rsidR="00BD5D0F" w:rsidRPr="00752E62" w:rsidRDefault="00BD5D0F" w:rsidP="00BD5D0F">
      <w:pPr>
        <w:keepNext/>
        <w:kinsoku w:val="0"/>
        <w:overflowPunct w:val="0"/>
        <w:rPr>
          <w:i/>
          <w:iCs/>
          <w:color w:val="000000" w:themeColor="text1"/>
          <w:highlight w:val="green"/>
        </w:rPr>
      </w:pPr>
    </w:p>
    <w:p w14:paraId="1951C40E" w14:textId="77777777" w:rsidR="00BD5D0F" w:rsidRPr="00752E62" w:rsidRDefault="00BD5D0F" w:rsidP="00BD5D0F">
      <w:pPr>
        <w:keepNext/>
        <w:kinsoku w:val="0"/>
        <w:overflowPunct w:val="0"/>
        <w:rPr>
          <w:color w:val="000000" w:themeColor="text1"/>
          <w:highlight w:val="green"/>
        </w:rPr>
      </w:pPr>
      <w:r w:rsidRPr="00752E62">
        <w:rPr>
          <w:i/>
          <w:iCs/>
          <w:color w:val="000000" w:themeColor="text1"/>
          <w:u w:val="single"/>
        </w:rPr>
        <w:t>Poliartikularni juvenilni idiopatski artritis (pJIA)</w:t>
      </w:r>
    </w:p>
    <w:p w14:paraId="70DB1CE2" w14:textId="77777777" w:rsidR="00BD5D0F" w:rsidRPr="00752E62" w:rsidRDefault="00BD5D0F" w:rsidP="00BD5D0F">
      <w:pPr>
        <w:keepNext/>
        <w:kinsoku w:val="0"/>
        <w:overflowPunct w:val="0"/>
        <w:rPr>
          <w:i/>
          <w:iCs/>
          <w:color w:val="000000" w:themeColor="text1"/>
          <w:highlight w:val="green"/>
        </w:rPr>
      </w:pPr>
    </w:p>
    <w:p w14:paraId="20EFF51A" w14:textId="77777777" w:rsidR="00BD5D0F" w:rsidRPr="00752E62" w:rsidRDefault="00BD5D0F" w:rsidP="00BD5D0F">
      <w:pPr>
        <w:kinsoku w:val="0"/>
        <w:overflowPunct w:val="0"/>
        <w:rPr>
          <w:color w:val="000000" w:themeColor="text1"/>
          <w:highlight w:val="green"/>
        </w:rPr>
      </w:pPr>
      <w:r w:rsidRPr="00752E62">
        <w:rPr>
          <w:color w:val="000000" w:themeColor="text1"/>
        </w:rPr>
        <w:t>Sigurnost i djelotvornost primjene adalimumaba ocijenjene su u dvama ispitivanjima (pJIA I i II) u djece s aktivnim poliartikularnim ili poliartikularnim tijekom juvenilnog idiopatskog artritisa i raznim vrstama početka JIA</w:t>
      </w:r>
      <w:r w:rsidRPr="00752E62">
        <w:rPr>
          <w:color w:val="000000" w:themeColor="text1"/>
        </w:rPr>
        <w:noBreakHyphen/>
        <w:t>e (najčešće negativni reumatoidni faktor ili pozitivni poliartritis i prošireni oligoartritis).</w:t>
      </w:r>
    </w:p>
    <w:p w14:paraId="309AA89C" w14:textId="77777777" w:rsidR="00BD5D0F" w:rsidRPr="00752E62" w:rsidRDefault="00BD5D0F" w:rsidP="00BD5D0F">
      <w:pPr>
        <w:kinsoku w:val="0"/>
        <w:overflowPunct w:val="0"/>
        <w:rPr>
          <w:color w:val="000000" w:themeColor="text1"/>
          <w:highlight w:val="green"/>
        </w:rPr>
      </w:pPr>
    </w:p>
    <w:p w14:paraId="38432B0F" w14:textId="77777777" w:rsidR="00BD5D0F" w:rsidRPr="00752E62" w:rsidRDefault="00BD5D0F" w:rsidP="00BD5D0F">
      <w:pPr>
        <w:keepNext/>
        <w:kinsoku w:val="0"/>
        <w:overflowPunct w:val="0"/>
        <w:rPr>
          <w:color w:val="000000" w:themeColor="text1"/>
          <w:highlight w:val="green"/>
        </w:rPr>
      </w:pPr>
      <w:r w:rsidRPr="00752E62">
        <w:rPr>
          <w:color w:val="000000" w:themeColor="text1"/>
        </w:rPr>
        <w:t>pJIA I</w:t>
      </w:r>
    </w:p>
    <w:p w14:paraId="03D7B5BF" w14:textId="77777777" w:rsidR="00BD5D0F" w:rsidRPr="00752E62" w:rsidRDefault="00BD5D0F" w:rsidP="00BD5D0F">
      <w:pPr>
        <w:keepNext/>
        <w:kinsoku w:val="0"/>
        <w:overflowPunct w:val="0"/>
        <w:rPr>
          <w:color w:val="000000" w:themeColor="text1"/>
          <w:highlight w:val="green"/>
        </w:rPr>
      </w:pPr>
    </w:p>
    <w:p w14:paraId="056404F5" w14:textId="77777777" w:rsidR="00BD5D0F" w:rsidRPr="00752E62" w:rsidRDefault="00BD5D0F" w:rsidP="00403310">
      <w:pPr>
        <w:widowControl w:val="0"/>
        <w:kinsoku w:val="0"/>
        <w:overflowPunct w:val="0"/>
        <w:rPr>
          <w:color w:val="000000" w:themeColor="text1"/>
          <w:highlight w:val="green"/>
        </w:rPr>
      </w:pPr>
      <w:r w:rsidRPr="00752E62">
        <w:rPr>
          <w:color w:val="000000" w:themeColor="text1"/>
        </w:rPr>
        <w:t xml:space="preserve">Sigurnost i djelotvornost primjene adalimumaba ocijenjene su u multicentričnom, randomiziranom, dvostruko slijepom ispitivanju s paralelnim skupinama koje je uključivalo 171 dijete (u dobi od 4 do 17 godina) s poliartikularnim JIA. U otvorenoj uvodnoj fazi ispitivanja bolesnici su podijeljeni u dvije skupine, jednu koja je uzimala metotreksat (označena s MTX) i onu koja nije (označena s ne-MTX). Bolesnici u ne-MTX skupini ili nikad nisu uzimali metotreksat ili su ga prestali uzimati bar dva tjedna prije uzimanja ispitivanog lijeka. Bolesnici su i dalje uzimali stabilne doze nesteroidnih protuupalnih lijekova (NSAIL-ova) i/ili prednizona (≤ 0,2 mg/kg/dan ili najviše 10 mg/dan). U ovoj otvorenoj uvodnoj fazi ispitivanja svi </w:t>
      </w:r>
      <w:r w:rsidR="00011773" w:rsidRPr="00752E62">
        <w:rPr>
          <w:color w:val="000000" w:themeColor="text1"/>
        </w:rPr>
        <w:t xml:space="preserve">su </w:t>
      </w:r>
      <w:r w:rsidRPr="00752E62">
        <w:rPr>
          <w:color w:val="000000" w:themeColor="text1"/>
        </w:rPr>
        <w:t>bolesnici primali 24 mg/m</w:t>
      </w:r>
      <w:r w:rsidRPr="00752E62">
        <w:rPr>
          <w:color w:val="000000" w:themeColor="text1"/>
          <w:vertAlign w:val="superscript"/>
        </w:rPr>
        <w:t>2</w:t>
      </w:r>
      <w:r w:rsidRPr="00752E62">
        <w:rPr>
          <w:color w:val="000000" w:themeColor="text1"/>
        </w:rPr>
        <w:t xml:space="preserve"> adalimumaba do maksimalne doze od 40 mg adalimumaba, svaki drugi tjedan kroz 16 tjedana. Raspodjela bolesnika prema dobi te minimalnoj i maksimalnoj dozi i medijanu doze tijekom ove faze prikazan je u </w:t>
      </w:r>
      <w:r w:rsidR="00244026" w:rsidRPr="00752E62">
        <w:rPr>
          <w:color w:val="000000" w:themeColor="text1"/>
        </w:rPr>
        <w:t>t</w:t>
      </w:r>
      <w:r w:rsidRPr="00752E62">
        <w:rPr>
          <w:color w:val="000000" w:themeColor="text1"/>
        </w:rPr>
        <w:t>ablici </w:t>
      </w:r>
      <w:r w:rsidR="00DC4653" w:rsidRPr="00752E62">
        <w:rPr>
          <w:color w:val="000000" w:themeColor="text1"/>
        </w:rPr>
        <w:t>20</w:t>
      </w:r>
      <w:r w:rsidRPr="00752E62">
        <w:rPr>
          <w:color w:val="000000" w:themeColor="text1"/>
        </w:rPr>
        <w:t>.</w:t>
      </w:r>
    </w:p>
    <w:p w14:paraId="691ED0B1" w14:textId="77777777" w:rsidR="00BD5D0F" w:rsidRPr="00752E62" w:rsidRDefault="00BD5D0F" w:rsidP="00BD5D0F">
      <w:pPr>
        <w:kinsoku w:val="0"/>
        <w:overflowPunct w:val="0"/>
        <w:rPr>
          <w:color w:val="000000" w:themeColor="text1"/>
          <w:highlight w:val="green"/>
        </w:rPr>
      </w:pPr>
    </w:p>
    <w:p w14:paraId="5E38FE26" w14:textId="77777777" w:rsidR="00BD5D0F" w:rsidRPr="00752E62" w:rsidRDefault="00BD5D0F" w:rsidP="00BD5D0F">
      <w:pPr>
        <w:kinsoku w:val="0"/>
        <w:overflowPunct w:val="0"/>
        <w:rPr>
          <w:b/>
          <w:color w:val="000000" w:themeColor="text1"/>
          <w:highlight w:val="green"/>
        </w:rPr>
      </w:pPr>
      <w:r w:rsidRPr="00752E62">
        <w:rPr>
          <w:b/>
          <w:color w:val="000000" w:themeColor="text1"/>
        </w:rPr>
        <w:t>Tablica </w:t>
      </w:r>
      <w:r w:rsidR="00727486" w:rsidRPr="00752E62">
        <w:rPr>
          <w:b/>
          <w:color w:val="000000" w:themeColor="text1"/>
        </w:rPr>
        <w:t>20</w:t>
      </w:r>
      <w:r w:rsidRPr="00752E62">
        <w:rPr>
          <w:b/>
          <w:color w:val="000000" w:themeColor="text1"/>
        </w:rPr>
        <w:t xml:space="preserve">. </w:t>
      </w:r>
      <w:r w:rsidRPr="00752E62">
        <w:rPr>
          <w:b/>
          <w:bCs/>
          <w:color w:val="000000" w:themeColor="text1"/>
        </w:rPr>
        <w:t>Raspodjela bolesnika prema dobi i dozi adalimumaba primljenoj u otvorenoj uvodnoj fazi ispitivanja</w:t>
      </w:r>
    </w:p>
    <w:p w14:paraId="4B7AEE91" w14:textId="77777777" w:rsidR="00BD5D0F" w:rsidRPr="00752E62" w:rsidRDefault="00BD5D0F" w:rsidP="00BD5D0F">
      <w:pPr>
        <w:keepNext/>
        <w:kinsoku w:val="0"/>
        <w:overflowPunct w:val="0"/>
        <w:rPr>
          <w:b/>
          <w:bCs/>
          <w:color w:val="000000" w:themeColor="text1"/>
          <w:szCs w:val="24"/>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3477"/>
        <w:gridCol w:w="3200"/>
      </w:tblGrid>
      <w:tr w:rsidR="00BD5D0F" w:rsidRPr="00752E62" w14:paraId="7D5C18A4" w14:textId="77777777" w:rsidTr="00727486">
        <w:trPr>
          <w:tblHeader/>
        </w:trPr>
        <w:tc>
          <w:tcPr>
            <w:tcW w:w="2397" w:type="dxa"/>
            <w:shd w:val="clear" w:color="auto" w:fill="auto"/>
          </w:tcPr>
          <w:p w14:paraId="461F06B2" w14:textId="77777777" w:rsidR="00BD5D0F" w:rsidRPr="00752E62" w:rsidRDefault="00BD5D0F" w:rsidP="00BD5D0F">
            <w:pPr>
              <w:kinsoku w:val="0"/>
              <w:overflowPunct w:val="0"/>
              <w:ind w:left="102"/>
              <w:jc w:val="center"/>
              <w:rPr>
                <w:rFonts w:eastAsia="Calibri"/>
                <w:b/>
                <w:color w:val="000000" w:themeColor="text1"/>
                <w:highlight w:val="green"/>
              </w:rPr>
            </w:pPr>
            <w:r w:rsidRPr="00752E62">
              <w:rPr>
                <w:rFonts w:eastAsia="Calibri"/>
                <w:b/>
                <w:color w:val="000000" w:themeColor="text1"/>
              </w:rPr>
              <w:t>Dobne skupine</w:t>
            </w:r>
          </w:p>
        </w:tc>
        <w:tc>
          <w:tcPr>
            <w:tcW w:w="3489" w:type="dxa"/>
            <w:shd w:val="clear" w:color="auto" w:fill="auto"/>
          </w:tcPr>
          <w:p w14:paraId="2F50A239" w14:textId="77777777" w:rsidR="00BD5D0F" w:rsidRPr="00752E62" w:rsidRDefault="00BD5D0F" w:rsidP="00BD5D0F">
            <w:pPr>
              <w:kinsoku w:val="0"/>
              <w:overflowPunct w:val="0"/>
              <w:ind w:left="101" w:right="45"/>
              <w:jc w:val="center"/>
              <w:rPr>
                <w:rFonts w:eastAsia="Calibri"/>
                <w:b/>
                <w:color w:val="000000" w:themeColor="text1"/>
                <w:highlight w:val="green"/>
              </w:rPr>
            </w:pPr>
            <w:r w:rsidRPr="00752E62">
              <w:rPr>
                <w:rFonts w:eastAsia="Calibri"/>
                <w:b/>
                <w:color w:val="000000" w:themeColor="text1"/>
              </w:rPr>
              <w:t>Početni broj bolesnika,</w:t>
            </w:r>
          </w:p>
          <w:p w14:paraId="436C2A17" w14:textId="77777777" w:rsidR="00BD5D0F" w:rsidRPr="00752E62" w:rsidRDefault="00BD5D0F" w:rsidP="00BD5D0F">
            <w:pPr>
              <w:kinsoku w:val="0"/>
              <w:overflowPunct w:val="0"/>
              <w:ind w:left="101" w:right="45"/>
              <w:jc w:val="center"/>
              <w:rPr>
                <w:rFonts w:eastAsia="Calibri"/>
                <w:b/>
                <w:color w:val="000000" w:themeColor="text1"/>
                <w:highlight w:val="green"/>
              </w:rPr>
            </w:pPr>
            <w:r w:rsidRPr="00752E62">
              <w:rPr>
                <w:rFonts w:eastAsia="Calibri"/>
                <w:b/>
                <w:color w:val="000000" w:themeColor="text1"/>
              </w:rPr>
              <w:t>n (%)</w:t>
            </w:r>
          </w:p>
        </w:tc>
        <w:tc>
          <w:tcPr>
            <w:tcW w:w="3211" w:type="dxa"/>
            <w:shd w:val="clear" w:color="auto" w:fill="auto"/>
          </w:tcPr>
          <w:p w14:paraId="279795D7" w14:textId="77777777" w:rsidR="00BD5D0F" w:rsidRPr="00752E62" w:rsidRDefault="00BD5D0F" w:rsidP="00403310">
            <w:pPr>
              <w:widowControl w:val="0"/>
              <w:kinsoku w:val="0"/>
              <w:overflowPunct w:val="0"/>
              <w:ind w:left="102" w:right="165"/>
              <w:jc w:val="center"/>
              <w:rPr>
                <w:b/>
                <w:color w:val="000000" w:themeColor="text1"/>
                <w:highlight w:val="green"/>
              </w:rPr>
            </w:pPr>
            <w:r w:rsidRPr="00752E62">
              <w:rPr>
                <w:rFonts w:eastAsia="Calibri"/>
                <w:b/>
                <w:color w:val="000000" w:themeColor="text1"/>
              </w:rPr>
              <w:t>Minimalna doza, medijan doze i maksimalna doza</w:t>
            </w:r>
          </w:p>
        </w:tc>
      </w:tr>
      <w:tr w:rsidR="00BD5D0F" w:rsidRPr="00752E62" w14:paraId="701863A4" w14:textId="77777777" w:rsidTr="00727486">
        <w:tc>
          <w:tcPr>
            <w:tcW w:w="2397" w:type="dxa"/>
            <w:shd w:val="clear" w:color="auto" w:fill="auto"/>
          </w:tcPr>
          <w:p w14:paraId="512A4CFB" w14:textId="77777777" w:rsidR="00BD5D0F" w:rsidRPr="00752E62" w:rsidRDefault="00BD5D0F" w:rsidP="00BD5D0F">
            <w:pPr>
              <w:kinsoku w:val="0"/>
              <w:overflowPunct w:val="0"/>
              <w:ind w:left="102"/>
              <w:jc w:val="center"/>
              <w:rPr>
                <w:rFonts w:eastAsia="Calibri"/>
                <w:color w:val="000000" w:themeColor="text1"/>
                <w:highlight w:val="green"/>
              </w:rPr>
            </w:pPr>
            <w:r w:rsidRPr="00752E62">
              <w:rPr>
                <w:rFonts w:eastAsia="Calibri"/>
                <w:color w:val="000000" w:themeColor="text1"/>
              </w:rPr>
              <w:t>4 do 7 godina</w:t>
            </w:r>
          </w:p>
        </w:tc>
        <w:tc>
          <w:tcPr>
            <w:tcW w:w="3489" w:type="dxa"/>
            <w:shd w:val="clear" w:color="auto" w:fill="auto"/>
          </w:tcPr>
          <w:p w14:paraId="5ED80755" w14:textId="77777777" w:rsidR="00BD5D0F" w:rsidRPr="00752E62" w:rsidRDefault="00BD5D0F" w:rsidP="00BD5D0F">
            <w:pPr>
              <w:kinsoku w:val="0"/>
              <w:overflowPunct w:val="0"/>
              <w:ind w:left="101"/>
              <w:jc w:val="center"/>
              <w:rPr>
                <w:rFonts w:eastAsia="Calibri"/>
                <w:color w:val="000000" w:themeColor="text1"/>
              </w:rPr>
            </w:pPr>
            <w:r w:rsidRPr="00752E62">
              <w:rPr>
                <w:rFonts w:eastAsia="Calibri"/>
                <w:color w:val="000000" w:themeColor="text1"/>
              </w:rPr>
              <w:t>31 (18,1)</w:t>
            </w:r>
          </w:p>
        </w:tc>
        <w:tc>
          <w:tcPr>
            <w:tcW w:w="3211" w:type="dxa"/>
            <w:shd w:val="clear" w:color="auto" w:fill="auto"/>
          </w:tcPr>
          <w:p w14:paraId="209E3307" w14:textId="77777777" w:rsidR="00BD5D0F" w:rsidRPr="00752E62" w:rsidRDefault="00BD5D0F" w:rsidP="00BD5D0F">
            <w:pPr>
              <w:kinsoku w:val="0"/>
              <w:overflowPunct w:val="0"/>
              <w:ind w:left="102"/>
              <w:jc w:val="center"/>
              <w:rPr>
                <w:rFonts w:eastAsia="Calibri"/>
                <w:color w:val="000000" w:themeColor="text1"/>
              </w:rPr>
            </w:pPr>
            <w:r w:rsidRPr="00752E62">
              <w:rPr>
                <w:rFonts w:eastAsia="Calibri"/>
                <w:color w:val="000000" w:themeColor="text1"/>
              </w:rPr>
              <w:t>10, 20 i 25 mg</w:t>
            </w:r>
          </w:p>
        </w:tc>
      </w:tr>
      <w:tr w:rsidR="00BD5D0F" w:rsidRPr="00752E62" w14:paraId="27DD8B9C" w14:textId="77777777" w:rsidTr="00727486">
        <w:tc>
          <w:tcPr>
            <w:tcW w:w="2397" w:type="dxa"/>
            <w:shd w:val="clear" w:color="auto" w:fill="auto"/>
          </w:tcPr>
          <w:p w14:paraId="72B36B15" w14:textId="77777777" w:rsidR="00BD5D0F" w:rsidRPr="00752E62" w:rsidRDefault="00BD5D0F" w:rsidP="00BD5D0F">
            <w:pPr>
              <w:kinsoku w:val="0"/>
              <w:overflowPunct w:val="0"/>
              <w:ind w:left="102"/>
              <w:jc w:val="center"/>
              <w:rPr>
                <w:rFonts w:eastAsia="Calibri"/>
                <w:color w:val="000000" w:themeColor="text1"/>
                <w:highlight w:val="green"/>
              </w:rPr>
            </w:pPr>
            <w:r w:rsidRPr="00752E62">
              <w:rPr>
                <w:rFonts w:eastAsia="Calibri"/>
                <w:color w:val="000000" w:themeColor="text1"/>
              </w:rPr>
              <w:t>8 do 12 godina</w:t>
            </w:r>
          </w:p>
        </w:tc>
        <w:tc>
          <w:tcPr>
            <w:tcW w:w="3489" w:type="dxa"/>
            <w:shd w:val="clear" w:color="auto" w:fill="auto"/>
          </w:tcPr>
          <w:p w14:paraId="68200308" w14:textId="77777777" w:rsidR="00BD5D0F" w:rsidRPr="00752E62" w:rsidRDefault="00BD5D0F" w:rsidP="00BD5D0F">
            <w:pPr>
              <w:kinsoku w:val="0"/>
              <w:overflowPunct w:val="0"/>
              <w:ind w:left="101"/>
              <w:jc w:val="center"/>
              <w:rPr>
                <w:rFonts w:eastAsia="Calibri"/>
                <w:color w:val="000000" w:themeColor="text1"/>
              </w:rPr>
            </w:pPr>
            <w:r w:rsidRPr="00752E62">
              <w:rPr>
                <w:rFonts w:eastAsia="Calibri"/>
                <w:color w:val="000000" w:themeColor="text1"/>
              </w:rPr>
              <w:t>71 (41,5)</w:t>
            </w:r>
          </w:p>
        </w:tc>
        <w:tc>
          <w:tcPr>
            <w:tcW w:w="3211" w:type="dxa"/>
            <w:shd w:val="clear" w:color="auto" w:fill="auto"/>
          </w:tcPr>
          <w:p w14:paraId="2F21343B" w14:textId="77777777" w:rsidR="00BD5D0F" w:rsidRPr="00752E62" w:rsidRDefault="00BD5D0F" w:rsidP="00BD5D0F">
            <w:pPr>
              <w:kinsoku w:val="0"/>
              <w:overflowPunct w:val="0"/>
              <w:ind w:left="102"/>
              <w:jc w:val="center"/>
              <w:rPr>
                <w:rFonts w:eastAsia="Calibri"/>
                <w:color w:val="000000" w:themeColor="text1"/>
              </w:rPr>
            </w:pPr>
            <w:r w:rsidRPr="00752E62">
              <w:rPr>
                <w:rFonts w:eastAsia="Calibri"/>
                <w:color w:val="000000" w:themeColor="text1"/>
              </w:rPr>
              <w:t>20, 25 i 40 mg</w:t>
            </w:r>
          </w:p>
        </w:tc>
      </w:tr>
      <w:tr w:rsidR="00BD5D0F" w:rsidRPr="00752E62" w14:paraId="57FDD03F" w14:textId="77777777" w:rsidTr="00727486">
        <w:tc>
          <w:tcPr>
            <w:tcW w:w="2397" w:type="dxa"/>
            <w:shd w:val="clear" w:color="auto" w:fill="auto"/>
          </w:tcPr>
          <w:p w14:paraId="7941A0C8" w14:textId="77777777" w:rsidR="00BD5D0F" w:rsidRPr="00752E62" w:rsidRDefault="00BD5D0F" w:rsidP="00BD5D0F">
            <w:pPr>
              <w:kinsoku w:val="0"/>
              <w:overflowPunct w:val="0"/>
              <w:ind w:left="102"/>
              <w:jc w:val="center"/>
              <w:rPr>
                <w:rFonts w:eastAsia="Calibri"/>
                <w:color w:val="000000" w:themeColor="text1"/>
                <w:highlight w:val="green"/>
              </w:rPr>
            </w:pPr>
            <w:r w:rsidRPr="00752E62">
              <w:rPr>
                <w:rFonts w:eastAsia="Calibri"/>
                <w:color w:val="000000" w:themeColor="text1"/>
              </w:rPr>
              <w:t>13 do 17 godina</w:t>
            </w:r>
          </w:p>
        </w:tc>
        <w:tc>
          <w:tcPr>
            <w:tcW w:w="3489" w:type="dxa"/>
            <w:shd w:val="clear" w:color="auto" w:fill="auto"/>
          </w:tcPr>
          <w:p w14:paraId="65C212F0" w14:textId="77777777" w:rsidR="00BD5D0F" w:rsidRPr="00752E62" w:rsidRDefault="00BD5D0F" w:rsidP="00BD5D0F">
            <w:pPr>
              <w:kinsoku w:val="0"/>
              <w:overflowPunct w:val="0"/>
              <w:ind w:left="101"/>
              <w:jc w:val="center"/>
              <w:rPr>
                <w:rFonts w:eastAsia="Calibri"/>
                <w:color w:val="000000" w:themeColor="text1"/>
              </w:rPr>
            </w:pPr>
            <w:r w:rsidRPr="00752E62">
              <w:rPr>
                <w:rFonts w:eastAsia="Calibri"/>
                <w:color w:val="000000" w:themeColor="text1"/>
              </w:rPr>
              <w:t>69 (40,4)</w:t>
            </w:r>
          </w:p>
        </w:tc>
        <w:tc>
          <w:tcPr>
            <w:tcW w:w="3211" w:type="dxa"/>
            <w:shd w:val="clear" w:color="auto" w:fill="auto"/>
          </w:tcPr>
          <w:p w14:paraId="615D6BCF" w14:textId="77777777" w:rsidR="00BD5D0F" w:rsidRPr="00752E62" w:rsidRDefault="00BD5D0F" w:rsidP="00BD5D0F">
            <w:pPr>
              <w:kinsoku w:val="0"/>
              <w:overflowPunct w:val="0"/>
              <w:ind w:left="102"/>
              <w:jc w:val="center"/>
              <w:rPr>
                <w:rFonts w:eastAsia="Calibri"/>
                <w:color w:val="000000" w:themeColor="text1"/>
              </w:rPr>
            </w:pPr>
            <w:r w:rsidRPr="00752E62">
              <w:rPr>
                <w:rFonts w:eastAsia="Calibri"/>
                <w:color w:val="000000" w:themeColor="text1"/>
              </w:rPr>
              <w:t>25, 40 i 40 mg</w:t>
            </w:r>
          </w:p>
        </w:tc>
      </w:tr>
    </w:tbl>
    <w:p w14:paraId="3F2AD7E1" w14:textId="77777777" w:rsidR="00BD5D0F" w:rsidRPr="00752E62" w:rsidRDefault="00BD5D0F" w:rsidP="00BD5D0F">
      <w:pPr>
        <w:kinsoku w:val="0"/>
        <w:overflowPunct w:val="0"/>
        <w:rPr>
          <w:bCs/>
          <w:color w:val="000000" w:themeColor="text1"/>
          <w:highlight w:val="green"/>
        </w:rPr>
      </w:pPr>
    </w:p>
    <w:p w14:paraId="69A8A828" w14:textId="77777777" w:rsidR="00BD5D0F" w:rsidRPr="00752E62" w:rsidRDefault="00BD5D0F" w:rsidP="00BD5D0F">
      <w:pPr>
        <w:kinsoku w:val="0"/>
        <w:overflowPunct w:val="0"/>
        <w:rPr>
          <w:color w:val="000000" w:themeColor="text1"/>
          <w:highlight w:val="green"/>
        </w:rPr>
      </w:pPr>
      <w:r w:rsidRPr="00752E62">
        <w:rPr>
          <w:color w:val="000000" w:themeColor="text1"/>
        </w:rPr>
        <w:t>Bolesnici koji su u 16. tjednu pokazali pedijatrijski odgovor ACR 30 (</w:t>
      </w:r>
      <w:r w:rsidRPr="00752E62">
        <w:rPr>
          <w:i/>
          <w:iCs/>
          <w:color w:val="000000" w:themeColor="text1"/>
        </w:rPr>
        <w:t>American College of Rheumatology 30</w:t>
      </w:r>
      <w:r w:rsidRPr="00752E62">
        <w:rPr>
          <w:color w:val="000000" w:themeColor="text1"/>
        </w:rPr>
        <w:t>) mogli su biti randomizirani u dvostruko slijepu fazu ispitivanja i primati ili 24 mg/m</w:t>
      </w:r>
      <w:r w:rsidRPr="00752E62">
        <w:rPr>
          <w:color w:val="000000" w:themeColor="text1"/>
          <w:vertAlign w:val="superscript"/>
        </w:rPr>
        <w:t>2</w:t>
      </w:r>
      <w:r w:rsidRPr="00752E62">
        <w:rPr>
          <w:color w:val="000000" w:themeColor="text1"/>
        </w:rPr>
        <w:t xml:space="preserve"> adalimumaba, do maksimalne doze od 40 mg, ili placebo, svaki drugi tjedan kroz dodatna 32 tjedna ili do razbuktavanja bolesti. Razbuktavanje bolesti definiralo se kao pogoršanje za ≥ 30 % od početnog stanja u ≥ 3 od 6 ključnih kriterija za pedijatrijski ACR, prisutnošću ≥ 2 aktivna zgloba i poboljšanjem za &gt; 30 % u najviše 1 od 6 kriterija. Nakon 32 tjedna ili nakon razbuktavanja bolesti bolesnici su mogli biti uključeni u otvoreni produžetak ispitivanja.</w:t>
      </w:r>
    </w:p>
    <w:p w14:paraId="0647E312" w14:textId="77777777" w:rsidR="00BD5D0F" w:rsidRPr="00752E62" w:rsidRDefault="00BD5D0F" w:rsidP="00BD5D0F">
      <w:pPr>
        <w:rPr>
          <w:color w:val="000000" w:themeColor="text1"/>
          <w:highlight w:val="green"/>
        </w:rPr>
      </w:pPr>
    </w:p>
    <w:p w14:paraId="0EDEE988" w14:textId="77777777" w:rsidR="00BD5D0F" w:rsidRPr="00752E62" w:rsidRDefault="00BD5D0F" w:rsidP="00BD5D0F">
      <w:pPr>
        <w:keepNext/>
        <w:rPr>
          <w:b/>
          <w:color w:val="000000" w:themeColor="text1"/>
          <w:highlight w:val="green"/>
        </w:rPr>
      </w:pPr>
      <w:r w:rsidRPr="00752E62">
        <w:rPr>
          <w:b/>
          <w:color w:val="000000" w:themeColor="text1"/>
        </w:rPr>
        <w:t>Tablica </w:t>
      </w:r>
      <w:r w:rsidR="00727486" w:rsidRPr="00752E62">
        <w:rPr>
          <w:b/>
          <w:color w:val="000000" w:themeColor="text1"/>
        </w:rPr>
        <w:t>2</w:t>
      </w:r>
      <w:r w:rsidRPr="00752E62">
        <w:rPr>
          <w:b/>
          <w:color w:val="000000" w:themeColor="text1"/>
        </w:rPr>
        <w:t>1. Pedijatrijski odgovori ACR 30 u ispitivanju kod JIA</w:t>
      </w:r>
    </w:p>
    <w:p w14:paraId="18B1BE88" w14:textId="77777777" w:rsidR="00BD5D0F" w:rsidRPr="00752E62" w:rsidRDefault="00BD5D0F" w:rsidP="00BD5D0F">
      <w:pPr>
        <w:keepNext/>
        <w:rPr>
          <w:color w:val="000000" w:themeColor="text1"/>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76"/>
        <w:gridCol w:w="1844"/>
        <w:gridCol w:w="1672"/>
        <w:gridCol w:w="1844"/>
        <w:gridCol w:w="1329"/>
      </w:tblGrid>
      <w:tr w:rsidR="00BD5D0F" w:rsidRPr="00752E62" w14:paraId="436E06F4" w14:textId="77777777" w:rsidTr="00727486">
        <w:trPr>
          <w:tblHeader/>
        </w:trPr>
        <w:tc>
          <w:tcPr>
            <w:tcW w:w="1311" w:type="pct"/>
            <w:tcBorders>
              <w:top w:val="single" w:sz="4" w:space="0" w:color="auto"/>
              <w:left w:val="single" w:sz="4" w:space="0" w:color="auto"/>
              <w:bottom w:val="single" w:sz="4" w:space="0" w:color="auto"/>
              <w:right w:val="single" w:sz="4" w:space="0" w:color="auto"/>
            </w:tcBorders>
            <w:hideMark/>
          </w:tcPr>
          <w:p w14:paraId="75E71CC1" w14:textId="77777777" w:rsidR="00BD5D0F" w:rsidRPr="00752E62" w:rsidRDefault="00BD5D0F" w:rsidP="00BD5D0F">
            <w:pPr>
              <w:keepNext/>
              <w:rPr>
                <w:b/>
                <w:color w:val="000000" w:themeColor="text1"/>
                <w:highlight w:val="green"/>
              </w:rPr>
            </w:pPr>
            <w:r w:rsidRPr="00752E62">
              <w:rPr>
                <w:b/>
                <w:color w:val="000000" w:themeColor="text1"/>
              </w:rPr>
              <w:t>Skupina</w:t>
            </w:r>
          </w:p>
        </w:tc>
        <w:tc>
          <w:tcPr>
            <w:tcW w:w="1939" w:type="pct"/>
            <w:gridSpan w:val="2"/>
            <w:tcBorders>
              <w:top w:val="single" w:sz="4" w:space="0" w:color="auto"/>
              <w:left w:val="single" w:sz="4" w:space="0" w:color="auto"/>
              <w:bottom w:val="single" w:sz="4" w:space="0" w:color="auto"/>
              <w:right w:val="single" w:sz="4" w:space="0" w:color="auto"/>
            </w:tcBorders>
            <w:hideMark/>
          </w:tcPr>
          <w:p w14:paraId="3E46FE8A" w14:textId="77777777" w:rsidR="00BD5D0F" w:rsidRPr="00752E62" w:rsidRDefault="00BD5D0F" w:rsidP="00BD5D0F">
            <w:pPr>
              <w:keepNext/>
              <w:jc w:val="center"/>
              <w:rPr>
                <w:b/>
                <w:color w:val="000000" w:themeColor="text1"/>
                <w:highlight w:val="green"/>
              </w:rPr>
            </w:pPr>
            <w:r w:rsidRPr="00752E62">
              <w:rPr>
                <w:b/>
                <w:color w:val="000000" w:themeColor="text1"/>
              </w:rPr>
              <w:t>MTX</w:t>
            </w:r>
          </w:p>
        </w:tc>
        <w:tc>
          <w:tcPr>
            <w:tcW w:w="1750" w:type="pct"/>
            <w:gridSpan w:val="2"/>
            <w:tcBorders>
              <w:top w:val="single" w:sz="4" w:space="0" w:color="auto"/>
              <w:left w:val="single" w:sz="4" w:space="0" w:color="auto"/>
              <w:bottom w:val="single" w:sz="4" w:space="0" w:color="auto"/>
              <w:right w:val="single" w:sz="4" w:space="0" w:color="auto"/>
            </w:tcBorders>
            <w:hideMark/>
          </w:tcPr>
          <w:p w14:paraId="449FD9A9" w14:textId="77777777" w:rsidR="00BD5D0F" w:rsidRPr="00752E62" w:rsidRDefault="00BD5D0F" w:rsidP="00BD5D0F">
            <w:pPr>
              <w:keepNext/>
              <w:jc w:val="center"/>
              <w:rPr>
                <w:b/>
                <w:color w:val="000000" w:themeColor="text1"/>
                <w:highlight w:val="green"/>
              </w:rPr>
            </w:pPr>
            <w:r w:rsidRPr="00752E62">
              <w:rPr>
                <w:b/>
                <w:color w:val="000000" w:themeColor="text1"/>
              </w:rPr>
              <w:t>Bez MTX-a</w:t>
            </w:r>
          </w:p>
        </w:tc>
      </w:tr>
      <w:tr w:rsidR="00BD5D0F" w:rsidRPr="00752E62" w14:paraId="171F4602" w14:textId="77777777" w:rsidTr="00727486">
        <w:trPr>
          <w:tblHeader/>
        </w:trPr>
        <w:tc>
          <w:tcPr>
            <w:tcW w:w="1311" w:type="pct"/>
            <w:tcBorders>
              <w:top w:val="single" w:sz="4" w:space="0" w:color="auto"/>
              <w:left w:val="single" w:sz="4" w:space="0" w:color="auto"/>
              <w:bottom w:val="single" w:sz="4" w:space="0" w:color="auto"/>
              <w:right w:val="single" w:sz="4" w:space="0" w:color="auto"/>
            </w:tcBorders>
            <w:hideMark/>
          </w:tcPr>
          <w:p w14:paraId="6F0DA152" w14:textId="77777777" w:rsidR="00BD5D0F" w:rsidRPr="00752E62" w:rsidRDefault="00BD5D0F" w:rsidP="00BD5D0F">
            <w:pPr>
              <w:keepNext/>
              <w:rPr>
                <w:b/>
                <w:color w:val="000000" w:themeColor="text1"/>
                <w:highlight w:val="green"/>
              </w:rPr>
            </w:pPr>
            <w:r w:rsidRPr="00752E62">
              <w:rPr>
                <w:b/>
                <w:color w:val="000000" w:themeColor="text1"/>
              </w:rPr>
              <w:t>Faza</w:t>
            </w:r>
          </w:p>
        </w:tc>
        <w:tc>
          <w:tcPr>
            <w:tcW w:w="1939" w:type="pct"/>
            <w:gridSpan w:val="2"/>
            <w:tcBorders>
              <w:top w:val="single" w:sz="4" w:space="0" w:color="auto"/>
              <w:left w:val="single" w:sz="4" w:space="0" w:color="auto"/>
              <w:bottom w:val="single" w:sz="4" w:space="0" w:color="auto"/>
              <w:right w:val="single" w:sz="4" w:space="0" w:color="auto"/>
            </w:tcBorders>
          </w:tcPr>
          <w:p w14:paraId="78F2A918" w14:textId="77777777" w:rsidR="00BD5D0F" w:rsidRPr="00752E62" w:rsidRDefault="00BD5D0F" w:rsidP="00BD5D0F">
            <w:pPr>
              <w:keepNext/>
              <w:jc w:val="center"/>
              <w:rPr>
                <w:color w:val="000000" w:themeColor="text1"/>
                <w:highlight w:val="green"/>
              </w:rPr>
            </w:pPr>
          </w:p>
        </w:tc>
        <w:tc>
          <w:tcPr>
            <w:tcW w:w="1750" w:type="pct"/>
            <w:gridSpan w:val="2"/>
            <w:tcBorders>
              <w:top w:val="single" w:sz="4" w:space="0" w:color="auto"/>
              <w:left w:val="single" w:sz="4" w:space="0" w:color="auto"/>
              <w:bottom w:val="single" w:sz="4" w:space="0" w:color="auto"/>
              <w:right w:val="single" w:sz="4" w:space="0" w:color="auto"/>
            </w:tcBorders>
          </w:tcPr>
          <w:p w14:paraId="104DE38D" w14:textId="77777777" w:rsidR="00BD5D0F" w:rsidRPr="00752E62" w:rsidRDefault="00BD5D0F" w:rsidP="00BD5D0F">
            <w:pPr>
              <w:keepNext/>
              <w:jc w:val="center"/>
              <w:rPr>
                <w:color w:val="000000" w:themeColor="text1"/>
                <w:highlight w:val="green"/>
              </w:rPr>
            </w:pPr>
          </w:p>
        </w:tc>
      </w:tr>
      <w:tr w:rsidR="00BD5D0F" w:rsidRPr="00752E62" w14:paraId="293AA0D5" w14:textId="77777777" w:rsidTr="00727486">
        <w:tc>
          <w:tcPr>
            <w:tcW w:w="1311" w:type="pct"/>
            <w:tcBorders>
              <w:top w:val="single" w:sz="4" w:space="0" w:color="auto"/>
              <w:left w:val="single" w:sz="4" w:space="0" w:color="auto"/>
              <w:bottom w:val="single" w:sz="4" w:space="0" w:color="auto"/>
              <w:right w:val="single" w:sz="4" w:space="0" w:color="auto"/>
            </w:tcBorders>
            <w:hideMark/>
          </w:tcPr>
          <w:p w14:paraId="25CD6D88" w14:textId="77777777" w:rsidR="00BD5D0F" w:rsidRPr="00752E62" w:rsidRDefault="00BD5D0F" w:rsidP="00BD5D0F">
            <w:pPr>
              <w:keepNext/>
              <w:rPr>
                <w:color w:val="000000" w:themeColor="text1"/>
              </w:rPr>
            </w:pPr>
            <w:r w:rsidRPr="00752E62">
              <w:rPr>
                <w:color w:val="000000" w:themeColor="text1"/>
              </w:rPr>
              <w:t>Otvorena uvodna –</w:t>
            </w:r>
          </w:p>
          <w:p w14:paraId="54EFB3BA" w14:textId="77777777" w:rsidR="00BD5D0F" w:rsidRPr="00752E62" w:rsidRDefault="00BD5D0F" w:rsidP="00BD5D0F">
            <w:pPr>
              <w:keepNext/>
              <w:rPr>
                <w:color w:val="000000" w:themeColor="text1"/>
                <w:highlight w:val="green"/>
              </w:rPr>
            </w:pPr>
            <w:r w:rsidRPr="00752E62">
              <w:rPr>
                <w:color w:val="000000" w:themeColor="text1"/>
              </w:rPr>
              <w:t>16 tjedana</w:t>
            </w:r>
          </w:p>
        </w:tc>
        <w:tc>
          <w:tcPr>
            <w:tcW w:w="1939" w:type="pct"/>
            <w:gridSpan w:val="2"/>
            <w:tcBorders>
              <w:top w:val="single" w:sz="4" w:space="0" w:color="auto"/>
              <w:left w:val="single" w:sz="4" w:space="0" w:color="auto"/>
              <w:bottom w:val="single" w:sz="4" w:space="0" w:color="auto"/>
              <w:right w:val="single" w:sz="4" w:space="0" w:color="auto"/>
            </w:tcBorders>
          </w:tcPr>
          <w:p w14:paraId="0ACEBEB1" w14:textId="77777777" w:rsidR="00BD5D0F" w:rsidRPr="00752E62" w:rsidRDefault="00BD5D0F" w:rsidP="00BD5D0F">
            <w:pPr>
              <w:keepNext/>
              <w:jc w:val="center"/>
              <w:rPr>
                <w:color w:val="000000" w:themeColor="text1"/>
                <w:highlight w:val="green"/>
              </w:rPr>
            </w:pPr>
          </w:p>
        </w:tc>
        <w:tc>
          <w:tcPr>
            <w:tcW w:w="1750" w:type="pct"/>
            <w:gridSpan w:val="2"/>
            <w:tcBorders>
              <w:top w:val="single" w:sz="4" w:space="0" w:color="auto"/>
              <w:left w:val="single" w:sz="4" w:space="0" w:color="auto"/>
              <w:bottom w:val="single" w:sz="4" w:space="0" w:color="auto"/>
              <w:right w:val="single" w:sz="4" w:space="0" w:color="auto"/>
            </w:tcBorders>
          </w:tcPr>
          <w:p w14:paraId="387630CB" w14:textId="77777777" w:rsidR="00BD5D0F" w:rsidRPr="00752E62" w:rsidRDefault="00BD5D0F" w:rsidP="00BD5D0F">
            <w:pPr>
              <w:keepNext/>
              <w:jc w:val="center"/>
              <w:rPr>
                <w:color w:val="000000" w:themeColor="text1"/>
                <w:highlight w:val="green"/>
              </w:rPr>
            </w:pPr>
          </w:p>
        </w:tc>
      </w:tr>
      <w:tr w:rsidR="00BD5D0F" w:rsidRPr="00752E62" w14:paraId="515DD3C9" w14:textId="77777777" w:rsidTr="00727486">
        <w:tc>
          <w:tcPr>
            <w:tcW w:w="1311" w:type="pct"/>
            <w:tcBorders>
              <w:top w:val="single" w:sz="4" w:space="0" w:color="auto"/>
              <w:left w:val="single" w:sz="4" w:space="0" w:color="auto"/>
              <w:bottom w:val="single" w:sz="4" w:space="0" w:color="auto"/>
              <w:right w:val="single" w:sz="4" w:space="0" w:color="auto"/>
            </w:tcBorders>
            <w:hideMark/>
          </w:tcPr>
          <w:p w14:paraId="4938D0FD" w14:textId="77777777" w:rsidR="00BD5D0F" w:rsidRPr="00752E62" w:rsidRDefault="00BD5D0F" w:rsidP="00BD5D0F">
            <w:pPr>
              <w:keepNext/>
              <w:ind w:left="180"/>
              <w:rPr>
                <w:color w:val="000000" w:themeColor="text1"/>
              </w:rPr>
            </w:pPr>
            <w:r w:rsidRPr="00752E62">
              <w:rPr>
                <w:color w:val="000000" w:themeColor="text1"/>
              </w:rPr>
              <w:t>Pedijatrijski odgovor</w:t>
            </w:r>
          </w:p>
          <w:p w14:paraId="23B649F0" w14:textId="77777777" w:rsidR="00BD5D0F" w:rsidRPr="00752E62" w:rsidRDefault="00BD5D0F" w:rsidP="00BD5D0F">
            <w:pPr>
              <w:keepNext/>
              <w:ind w:left="180"/>
              <w:rPr>
                <w:color w:val="000000" w:themeColor="text1"/>
                <w:highlight w:val="green"/>
              </w:rPr>
            </w:pPr>
            <w:r w:rsidRPr="00752E62">
              <w:rPr>
                <w:color w:val="000000" w:themeColor="text1"/>
              </w:rPr>
              <w:t>ACR 30 (n/N)</w:t>
            </w:r>
          </w:p>
        </w:tc>
        <w:tc>
          <w:tcPr>
            <w:tcW w:w="1939" w:type="pct"/>
            <w:gridSpan w:val="2"/>
            <w:tcBorders>
              <w:top w:val="single" w:sz="4" w:space="0" w:color="auto"/>
              <w:left w:val="single" w:sz="4" w:space="0" w:color="auto"/>
              <w:bottom w:val="single" w:sz="4" w:space="0" w:color="auto"/>
              <w:right w:val="single" w:sz="4" w:space="0" w:color="auto"/>
            </w:tcBorders>
            <w:hideMark/>
          </w:tcPr>
          <w:p w14:paraId="233F2F5E" w14:textId="77777777" w:rsidR="00BD5D0F" w:rsidRPr="00752E62" w:rsidRDefault="00BD5D0F" w:rsidP="00BD5D0F">
            <w:pPr>
              <w:keepNext/>
              <w:jc w:val="center"/>
              <w:rPr>
                <w:color w:val="000000" w:themeColor="text1"/>
              </w:rPr>
            </w:pPr>
            <w:r w:rsidRPr="00752E62">
              <w:rPr>
                <w:color w:val="000000" w:themeColor="text1"/>
              </w:rPr>
              <w:t>94,1 %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4A08DEF2" w14:textId="77777777" w:rsidR="00BD5D0F" w:rsidRPr="00752E62" w:rsidRDefault="00BD5D0F" w:rsidP="00BD5D0F">
            <w:pPr>
              <w:keepNext/>
              <w:jc w:val="center"/>
              <w:rPr>
                <w:color w:val="000000" w:themeColor="text1"/>
              </w:rPr>
            </w:pPr>
            <w:r w:rsidRPr="00752E62">
              <w:rPr>
                <w:color w:val="000000" w:themeColor="text1"/>
              </w:rPr>
              <w:t>74,4 % (64/86)</w:t>
            </w:r>
          </w:p>
        </w:tc>
      </w:tr>
      <w:tr w:rsidR="00BD5D0F" w:rsidRPr="00752E62" w14:paraId="72D44102" w14:textId="77777777" w:rsidTr="00727486">
        <w:tc>
          <w:tcPr>
            <w:tcW w:w="5000" w:type="pct"/>
            <w:gridSpan w:val="5"/>
            <w:tcBorders>
              <w:top w:val="single" w:sz="4" w:space="0" w:color="auto"/>
              <w:left w:val="single" w:sz="4" w:space="0" w:color="auto"/>
              <w:bottom w:val="single" w:sz="4" w:space="0" w:color="auto"/>
              <w:right w:val="single" w:sz="4" w:space="0" w:color="auto"/>
            </w:tcBorders>
            <w:hideMark/>
          </w:tcPr>
          <w:p w14:paraId="1792B91D" w14:textId="77777777" w:rsidR="00BD5D0F" w:rsidRPr="00752E62" w:rsidRDefault="00BD5D0F" w:rsidP="00BD5D0F">
            <w:pPr>
              <w:jc w:val="center"/>
              <w:rPr>
                <w:color w:val="000000" w:themeColor="text1"/>
                <w:highlight w:val="green"/>
              </w:rPr>
            </w:pPr>
            <w:r w:rsidRPr="00752E62">
              <w:rPr>
                <w:color w:val="000000" w:themeColor="text1"/>
              </w:rPr>
              <w:t>Ishodi za djelotvornost</w:t>
            </w:r>
          </w:p>
        </w:tc>
      </w:tr>
      <w:tr w:rsidR="00BD5D0F" w:rsidRPr="00752E62" w14:paraId="42B8DABC" w14:textId="77777777" w:rsidTr="00727486">
        <w:tc>
          <w:tcPr>
            <w:tcW w:w="1311" w:type="pct"/>
            <w:tcBorders>
              <w:top w:val="single" w:sz="4" w:space="0" w:color="auto"/>
              <w:left w:val="single" w:sz="4" w:space="0" w:color="auto"/>
              <w:bottom w:val="single" w:sz="4" w:space="0" w:color="auto"/>
              <w:right w:val="single" w:sz="4" w:space="0" w:color="auto"/>
            </w:tcBorders>
            <w:hideMark/>
          </w:tcPr>
          <w:p w14:paraId="53CEE1C3" w14:textId="77777777" w:rsidR="00BD5D0F" w:rsidRPr="00752E62" w:rsidRDefault="00BD5D0F" w:rsidP="00BD5D0F">
            <w:pPr>
              <w:rPr>
                <w:color w:val="000000" w:themeColor="text1"/>
              </w:rPr>
            </w:pPr>
            <w:r w:rsidRPr="00752E62">
              <w:rPr>
                <w:color w:val="000000" w:themeColor="text1"/>
              </w:rPr>
              <w:t>Dvostruko slijepa –</w:t>
            </w:r>
          </w:p>
          <w:p w14:paraId="42B7CF61" w14:textId="77777777" w:rsidR="00BD5D0F" w:rsidRPr="00752E62" w:rsidRDefault="00BD5D0F" w:rsidP="00BD5D0F">
            <w:pPr>
              <w:rPr>
                <w:color w:val="000000" w:themeColor="text1"/>
                <w:highlight w:val="green"/>
              </w:rPr>
            </w:pPr>
            <w:r w:rsidRPr="00752E62">
              <w:rPr>
                <w:color w:val="000000" w:themeColor="text1"/>
              </w:rPr>
              <w:t>32 tjedna</w:t>
            </w:r>
          </w:p>
        </w:tc>
        <w:tc>
          <w:tcPr>
            <w:tcW w:w="1017" w:type="pct"/>
            <w:tcBorders>
              <w:top w:val="single" w:sz="4" w:space="0" w:color="auto"/>
              <w:left w:val="single" w:sz="4" w:space="0" w:color="auto"/>
              <w:bottom w:val="single" w:sz="4" w:space="0" w:color="auto"/>
              <w:right w:val="single" w:sz="4" w:space="0" w:color="auto"/>
            </w:tcBorders>
            <w:hideMark/>
          </w:tcPr>
          <w:p w14:paraId="209B9867" w14:textId="77777777" w:rsidR="00BD5D0F" w:rsidRPr="00752E62" w:rsidRDefault="00BD5D0F" w:rsidP="00BD5D0F">
            <w:pPr>
              <w:jc w:val="center"/>
              <w:rPr>
                <w:color w:val="000000" w:themeColor="text1"/>
              </w:rPr>
            </w:pPr>
            <w:r w:rsidRPr="00752E62">
              <w:rPr>
                <w:color w:val="000000" w:themeColor="text1"/>
              </w:rPr>
              <w:t>Adalimumab / MTX</w:t>
            </w:r>
          </w:p>
          <w:p w14:paraId="0C326AEF" w14:textId="77777777" w:rsidR="00BD5D0F" w:rsidRPr="00752E62" w:rsidRDefault="00BD5D0F" w:rsidP="00BD5D0F">
            <w:pPr>
              <w:jc w:val="center"/>
              <w:rPr>
                <w:color w:val="000000" w:themeColor="text1"/>
              </w:rPr>
            </w:pPr>
            <w:r w:rsidRPr="00752E62">
              <w:rPr>
                <w:color w:val="000000" w:themeColor="text1"/>
              </w:rPr>
              <w:t>(N = 38)</w:t>
            </w:r>
          </w:p>
        </w:tc>
        <w:tc>
          <w:tcPr>
            <w:tcW w:w="922" w:type="pct"/>
            <w:tcBorders>
              <w:top w:val="single" w:sz="4" w:space="0" w:color="auto"/>
              <w:left w:val="single" w:sz="4" w:space="0" w:color="auto"/>
              <w:bottom w:val="single" w:sz="4" w:space="0" w:color="auto"/>
              <w:right w:val="single" w:sz="4" w:space="0" w:color="auto"/>
            </w:tcBorders>
            <w:hideMark/>
          </w:tcPr>
          <w:p w14:paraId="053CF931" w14:textId="77777777" w:rsidR="00BD5D0F" w:rsidRPr="00752E62" w:rsidRDefault="00BD5D0F" w:rsidP="00BD5D0F">
            <w:pPr>
              <w:jc w:val="center"/>
              <w:rPr>
                <w:color w:val="000000" w:themeColor="text1"/>
              </w:rPr>
            </w:pPr>
            <w:r w:rsidRPr="00752E62">
              <w:rPr>
                <w:color w:val="000000" w:themeColor="text1"/>
              </w:rPr>
              <w:t>Placebo / MTX</w:t>
            </w:r>
          </w:p>
          <w:p w14:paraId="0F308048" w14:textId="77777777" w:rsidR="00BD5D0F" w:rsidRPr="00752E62" w:rsidRDefault="00BD5D0F" w:rsidP="00BD5D0F">
            <w:pPr>
              <w:jc w:val="center"/>
              <w:rPr>
                <w:color w:val="000000" w:themeColor="text1"/>
              </w:rPr>
            </w:pPr>
            <w:r w:rsidRPr="00752E62">
              <w:rPr>
                <w:color w:val="000000" w:themeColor="text1"/>
              </w:rPr>
              <w:t>(N = 37)</w:t>
            </w:r>
          </w:p>
        </w:tc>
        <w:tc>
          <w:tcPr>
            <w:tcW w:w="1017" w:type="pct"/>
            <w:tcBorders>
              <w:top w:val="single" w:sz="4" w:space="0" w:color="auto"/>
              <w:left w:val="single" w:sz="4" w:space="0" w:color="auto"/>
              <w:bottom w:val="single" w:sz="4" w:space="0" w:color="auto"/>
              <w:right w:val="single" w:sz="4" w:space="0" w:color="auto"/>
            </w:tcBorders>
            <w:hideMark/>
          </w:tcPr>
          <w:p w14:paraId="52B5F577" w14:textId="77777777" w:rsidR="00BD5D0F" w:rsidRPr="00752E62" w:rsidRDefault="00BD5D0F" w:rsidP="00BD5D0F">
            <w:pPr>
              <w:jc w:val="center"/>
              <w:rPr>
                <w:color w:val="000000" w:themeColor="text1"/>
              </w:rPr>
            </w:pPr>
            <w:r w:rsidRPr="00752E62">
              <w:rPr>
                <w:color w:val="000000" w:themeColor="text1"/>
              </w:rPr>
              <w:t>Adalimumab</w:t>
            </w:r>
          </w:p>
          <w:p w14:paraId="2996AF9F" w14:textId="77777777" w:rsidR="00BD5D0F" w:rsidRPr="00752E62" w:rsidRDefault="00BD5D0F" w:rsidP="00BD5D0F">
            <w:pPr>
              <w:jc w:val="center"/>
              <w:rPr>
                <w:color w:val="000000" w:themeColor="text1"/>
              </w:rPr>
            </w:pPr>
            <w:r w:rsidRPr="00752E62">
              <w:rPr>
                <w:color w:val="000000" w:themeColor="text1"/>
              </w:rPr>
              <w:t>(N = 30)</w:t>
            </w:r>
          </w:p>
        </w:tc>
        <w:tc>
          <w:tcPr>
            <w:tcW w:w="733" w:type="pct"/>
            <w:tcBorders>
              <w:top w:val="single" w:sz="4" w:space="0" w:color="auto"/>
              <w:left w:val="single" w:sz="4" w:space="0" w:color="auto"/>
              <w:bottom w:val="single" w:sz="4" w:space="0" w:color="auto"/>
              <w:right w:val="single" w:sz="4" w:space="0" w:color="auto"/>
            </w:tcBorders>
            <w:hideMark/>
          </w:tcPr>
          <w:p w14:paraId="14DC34FD" w14:textId="77777777" w:rsidR="00BD5D0F" w:rsidRPr="00752E62" w:rsidRDefault="00BD5D0F" w:rsidP="00BD5D0F">
            <w:pPr>
              <w:jc w:val="center"/>
              <w:rPr>
                <w:color w:val="000000" w:themeColor="text1"/>
              </w:rPr>
            </w:pPr>
            <w:r w:rsidRPr="00752E62">
              <w:rPr>
                <w:color w:val="000000" w:themeColor="text1"/>
              </w:rPr>
              <w:t>Placebo</w:t>
            </w:r>
          </w:p>
          <w:p w14:paraId="5EE999A9" w14:textId="77777777" w:rsidR="00BD5D0F" w:rsidRPr="00752E62" w:rsidRDefault="00BD5D0F" w:rsidP="00BD5D0F">
            <w:pPr>
              <w:jc w:val="center"/>
              <w:rPr>
                <w:color w:val="000000" w:themeColor="text1"/>
              </w:rPr>
            </w:pPr>
            <w:r w:rsidRPr="00752E62">
              <w:rPr>
                <w:color w:val="000000" w:themeColor="text1"/>
              </w:rPr>
              <w:t>(N = 28)</w:t>
            </w:r>
          </w:p>
        </w:tc>
      </w:tr>
      <w:tr w:rsidR="00BD5D0F" w:rsidRPr="00752E62" w14:paraId="284B4BB6" w14:textId="77777777" w:rsidTr="00727486">
        <w:tc>
          <w:tcPr>
            <w:tcW w:w="1311" w:type="pct"/>
            <w:tcBorders>
              <w:top w:val="single" w:sz="4" w:space="0" w:color="auto"/>
              <w:left w:val="single" w:sz="4" w:space="0" w:color="auto"/>
              <w:bottom w:val="single" w:sz="4" w:space="0" w:color="auto"/>
              <w:right w:val="single" w:sz="4" w:space="0" w:color="auto"/>
            </w:tcBorders>
            <w:hideMark/>
          </w:tcPr>
          <w:p w14:paraId="48AC3F2E" w14:textId="77777777" w:rsidR="00BD5D0F" w:rsidRPr="00752E62" w:rsidRDefault="00BD5D0F" w:rsidP="00BD5D0F">
            <w:pPr>
              <w:ind w:left="180"/>
              <w:rPr>
                <w:color w:val="000000" w:themeColor="text1"/>
              </w:rPr>
            </w:pPr>
            <w:r w:rsidRPr="00752E62">
              <w:rPr>
                <w:color w:val="000000" w:themeColor="text1"/>
              </w:rPr>
              <w:t>Razbuktavanje</w:t>
            </w:r>
          </w:p>
          <w:p w14:paraId="13009C3C" w14:textId="77777777" w:rsidR="00BD5D0F" w:rsidRPr="00752E62" w:rsidRDefault="00BD5D0F" w:rsidP="00BD5D0F">
            <w:pPr>
              <w:ind w:left="180"/>
              <w:rPr>
                <w:color w:val="000000" w:themeColor="text1"/>
              </w:rPr>
            </w:pPr>
            <w:r w:rsidRPr="00752E62">
              <w:rPr>
                <w:color w:val="000000" w:themeColor="text1"/>
              </w:rPr>
              <w:t>bolesti na kraju</w:t>
            </w:r>
          </w:p>
          <w:p w14:paraId="19765914" w14:textId="77777777" w:rsidR="00BD5D0F" w:rsidRPr="00752E62" w:rsidRDefault="00BD5D0F" w:rsidP="00BD5D0F">
            <w:pPr>
              <w:ind w:left="180"/>
              <w:rPr>
                <w:color w:val="000000" w:themeColor="text1"/>
              </w:rPr>
            </w:pPr>
            <w:r w:rsidRPr="00752E62">
              <w:rPr>
                <w:color w:val="000000" w:themeColor="text1"/>
              </w:rPr>
              <w:t>razdoblja od 32 tjedna</w:t>
            </w:r>
            <w:r w:rsidRPr="00752E62">
              <w:rPr>
                <w:color w:val="000000" w:themeColor="text1"/>
                <w:vertAlign w:val="superscript"/>
              </w:rPr>
              <w:t>a</w:t>
            </w:r>
          </w:p>
          <w:p w14:paraId="6C441F57" w14:textId="77777777" w:rsidR="00BD5D0F" w:rsidRPr="00752E62" w:rsidRDefault="00BD5D0F" w:rsidP="00BD5D0F">
            <w:pPr>
              <w:ind w:left="180"/>
              <w:rPr>
                <w:color w:val="000000" w:themeColor="text1"/>
                <w:highlight w:val="green"/>
              </w:rPr>
            </w:pPr>
            <w:r w:rsidRPr="00752E62">
              <w:rPr>
                <w:color w:val="000000" w:themeColor="text1"/>
              </w:rPr>
              <w:lastRenderedPageBreak/>
              <w:t>(n/N)</w:t>
            </w:r>
          </w:p>
        </w:tc>
        <w:tc>
          <w:tcPr>
            <w:tcW w:w="1017" w:type="pct"/>
            <w:tcBorders>
              <w:top w:val="single" w:sz="4" w:space="0" w:color="auto"/>
              <w:left w:val="single" w:sz="4" w:space="0" w:color="auto"/>
              <w:bottom w:val="single" w:sz="4" w:space="0" w:color="auto"/>
              <w:right w:val="single" w:sz="4" w:space="0" w:color="auto"/>
            </w:tcBorders>
            <w:hideMark/>
          </w:tcPr>
          <w:p w14:paraId="0C734CF6" w14:textId="77777777" w:rsidR="00BD5D0F" w:rsidRPr="00752E62" w:rsidRDefault="00BD5D0F" w:rsidP="00BD5D0F">
            <w:pPr>
              <w:jc w:val="center"/>
              <w:rPr>
                <w:color w:val="000000" w:themeColor="text1"/>
              </w:rPr>
            </w:pPr>
            <w:r w:rsidRPr="00752E62">
              <w:rPr>
                <w:color w:val="000000" w:themeColor="text1"/>
              </w:rPr>
              <w:lastRenderedPageBreak/>
              <w:t>36,8 % (14/38)</w:t>
            </w:r>
          </w:p>
        </w:tc>
        <w:tc>
          <w:tcPr>
            <w:tcW w:w="922" w:type="pct"/>
            <w:tcBorders>
              <w:top w:val="single" w:sz="4" w:space="0" w:color="auto"/>
              <w:left w:val="single" w:sz="4" w:space="0" w:color="auto"/>
              <w:bottom w:val="single" w:sz="4" w:space="0" w:color="auto"/>
              <w:right w:val="single" w:sz="4" w:space="0" w:color="auto"/>
            </w:tcBorders>
            <w:hideMark/>
          </w:tcPr>
          <w:p w14:paraId="3E5C32B0" w14:textId="77777777" w:rsidR="00BD5D0F" w:rsidRPr="00752E62" w:rsidRDefault="00BD5D0F" w:rsidP="00BD5D0F">
            <w:pPr>
              <w:jc w:val="center"/>
              <w:rPr>
                <w:color w:val="000000" w:themeColor="text1"/>
              </w:rPr>
            </w:pPr>
            <w:r w:rsidRPr="00752E62">
              <w:rPr>
                <w:color w:val="000000" w:themeColor="text1"/>
              </w:rPr>
              <w:t>64,9 % (24/37)</w:t>
            </w:r>
            <w:r w:rsidRPr="00752E62">
              <w:rPr>
                <w:color w:val="000000" w:themeColor="text1"/>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7211620D" w14:textId="77777777" w:rsidR="00BD5D0F" w:rsidRPr="00752E62" w:rsidRDefault="00BD5D0F" w:rsidP="00BD5D0F">
            <w:pPr>
              <w:jc w:val="center"/>
              <w:rPr>
                <w:color w:val="000000" w:themeColor="text1"/>
              </w:rPr>
            </w:pPr>
            <w:r w:rsidRPr="00752E62">
              <w:rPr>
                <w:color w:val="000000" w:themeColor="text1"/>
              </w:rPr>
              <w:t>43,3 % (13/30)</w:t>
            </w:r>
          </w:p>
        </w:tc>
        <w:tc>
          <w:tcPr>
            <w:tcW w:w="733" w:type="pct"/>
            <w:tcBorders>
              <w:top w:val="single" w:sz="4" w:space="0" w:color="auto"/>
              <w:left w:val="single" w:sz="4" w:space="0" w:color="auto"/>
              <w:bottom w:val="single" w:sz="4" w:space="0" w:color="auto"/>
              <w:right w:val="single" w:sz="4" w:space="0" w:color="auto"/>
            </w:tcBorders>
            <w:hideMark/>
          </w:tcPr>
          <w:p w14:paraId="1FEB7DF1" w14:textId="77777777" w:rsidR="00BD5D0F" w:rsidRPr="00752E62" w:rsidRDefault="00BD5D0F" w:rsidP="00BD5D0F">
            <w:pPr>
              <w:jc w:val="center"/>
              <w:rPr>
                <w:color w:val="000000" w:themeColor="text1"/>
              </w:rPr>
            </w:pPr>
            <w:r w:rsidRPr="00752E62">
              <w:rPr>
                <w:color w:val="000000" w:themeColor="text1"/>
              </w:rPr>
              <w:t>71,4 % (20/28)</w:t>
            </w:r>
            <w:r w:rsidRPr="00752E62">
              <w:rPr>
                <w:color w:val="000000" w:themeColor="text1"/>
                <w:vertAlign w:val="superscript"/>
              </w:rPr>
              <w:t>c</w:t>
            </w:r>
          </w:p>
        </w:tc>
      </w:tr>
      <w:tr w:rsidR="00BD5D0F" w:rsidRPr="00752E62" w14:paraId="01C9461A" w14:textId="77777777" w:rsidTr="00727486">
        <w:tc>
          <w:tcPr>
            <w:tcW w:w="1311" w:type="pct"/>
            <w:tcBorders>
              <w:top w:val="single" w:sz="4" w:space="0" w:color="auto"/>
              <w:left w:val="single" w:sz="4" w:space="0" w:color="auto"/>
              <w:bottom w:val="single" w:sz="4" w:space="0" w:color="auto"/>
              <w:right w:val="single" w:sz="4" w:space="0" w:color="auto"/>
            </w:tcBorders>
            <w:hideMark/>
          </w:tcPr>
          <w:p w14:paraId="6BA451B1" w14:textId="77777777" w:rsidR="00BD5D0F" w:rsidRPr="00752E62" w:rsidRDefault="00BD5D0F" w:rsidP="00BD5D0F">
            <w:pPr>
              <w:ind w:left="180"/>
              <w:rPr>
                <w:color w:val="000000" w:themeColor="text1"/>
              </w:rPr>
            </w:pPr>
            <w:r w:rsidRPr="00752E62">
              <w:rPr>
                <w:color w:val="000000" w:themeColor="text1"/>
              </w:rPr>
              <w:t>Medijan vremena do</w:t>
            </w:r>
          </w:p>
          <w:p w14:paraId="19DEE592" w14:textId="77777777" w:rsidR="00BD5D0F" w:rsidRPr="00752E62" w:rsidRDefault="00BD5D0F" w:rsidP="00BD5D0F">
            <w:pPr>
              <w:ind w:left="180"/>
              <w:rPr>
                <w:color w:val="000000" w:themeColor="text1"/>
              </w:rPr>
            </w:pPr>
            <w:r w:rsidRPr="00752E62">
              <w:rPr>
                <w:color w:val="000000" w:themeColor="text1"/>
              </w:rPr>
              <w:t>razbuktavanja</w:t>
            </w:r>
          </w:p>
          <w:p w14:paraId="1719C5AB" w14:textId="77777777" w:rsidR="00BD5D0F" w:rsidRPr="00752E62" w:rsidRDefault="00BD5D0F" w:rsidP="00BD5D0F">
            <w:pPr>
              <w:ind w:left="180"/>
              <w:rPr>
                <w:color w:val="000000" w:themeColor="text1"/>
                <w:highlight w:val="green"/>
              </w:rPr>
            </w:pPr>
            <w:r w:rsidRPr="00752E62">
              <w:rPr>
                <w:color w:val="000000" w:themeColor="text1"/>
              </w:rPr>
              <w:t>bolesti</w:t>
            </w:r>
          </w:p>
        </w:tc>
        <w:tc>
          <w:tcPr>
            <w:tcW w:w="1017" w:type="pct"/>
            <w:tcBorders>
              <w:top w:val="single" w:sz="4" w:space="0" w:color="auto"/>
              <w:left w:val="single" w:sz="4" w:space="0" w:color="auto"/>
              <w:bottom w:val="single" w:sz="4" w:space="0" w:color="auto"/>
              <w:right w:val="single" w:sz="4" w:space="0" w:color="auto"/>
            </w:tcBorders>
            <w:hideMark/>
          </w:tcPr>
          <w:p w14:paraId="52C0EA5E" w14:textId="77777777" w:rsidR="00BD5D0F" w:rsidRPr="00752E62" w:rsidRDefault="00BD5D0F" w:rsidP="00BD5D0F">
            <w:pPr>
              <w:jc w:val="center"/>
              <w:rPr>
                <w:color w:val="000000" w:themeColor="text1"/>
              </w:rPr>
            </w:pPr>
            <w:r w:rsidRPr="00752E62">
              <w:rPr>
                <w:color w:val="000000" w:themeColor="text1"/>
              </w:rPr>
              <w:t>&gt; 32 tjedna</w:t>
            </w:r>
          </w:p>
        </w:tc>
        <w:tc>
          <w:tcPr>
            <w:tcW w:w="922" w:type="pct"/>
            <w:tcBorders>
              <w:top w:val="single" w:sz="4" w:space="0" w:color="auto"/>
              <w:left w:val="single" w:sz="4" w:space="0" w:color="auto"/>
              <w:bottom w:val="single" w:sz="4" w:space="0" w:color="auto"/>
              <w:right w:val="single" w:sz="4" w:space="0" w:color="auto"/>
            </w:tcBorders>
            <w:hideMark/>
          </w:tcPr>
          <w:p w14:paraId="4DEBE94C" w14:textId="77777777" w:rsidR="00BD5D0F" w:rsidRPr="00752E62" w:rsidRDefault="00BD5D0F" w:rsidP="00BD5D0F">
            <w:pPr>
              <w:jc w:val="center"/>
              <w:rPr>
                <w:color w:val="000000" w:themeColor="text1"/>
              </w:rPr>
            </w:pPr>
            <w:r w:rsidRPr="00752E62">
              <w:rPr>
                <w:color w:val="000000" w:themeColor="text1"/>
              </w:rPr>
              <w:t>20 tjedana</w:t>
            </w:r>
          </w:p>
        </w:tc>
        <w:tc>
          <w:tcPr>
            <w:tcW w:w="1017" w:type="pct"/>
            <w:tcBorders>
              <w:top w:val="single" w:sz="4" w:space="0" w:color="auto"/>
              <w:left w:val="single" w:sz="4" w:space="0" w:color="auto"/>
              <w:bottom w:val="single" w:sz="4" w:space="0" w:color="auto"/>
              <w:right w:val="single" w:sz="4" w:space="0" w:color="auto"/>
            </w:tcBorders>
            <w:hideMark/>
          </w:tcPr>
          <w:p w14:paraId="6E61D795" w14:textId="77777777" w:rsidR="00BD5D0F" w:rsidRPr="00752E62" w:rsidRDefault="00BD5D0F" w:rsidP="00BD5D0F">
            <w:pPr>
              <w:jc w:val="center"/>
              <w:rPr>
                <w:color w:val="000000" w:themeColor="text1"/>
              </w:rPr>
            </w:pPr>
            <w:r w:rsidRPr="00752E62">
              <w:rPr>
                <w:color w:val="000000" w:themeColor="text1"/>
              </w:rPr>
              <w:t>&gt; 32 tjedna</w:t>
            </w:r>
          </w:p>
        </w:tc>
        <w:tc>
          <w:tcPr>
            <w:tcW w:w="733" w:type="pct"/>
            <w:tcBorders>
              <w:top w:val="single" w:sz="4" w:space="0" w:color="auto"/>
              <w:left w:val="single" w:sz="4" w:space="0" w:color="auto"/>
              <w:bottom w:val="single" w:sz="4" w:space="0" w:color="auto"/>
              <w:right w:val="single" w:sz="4" w:space="0" w:color="auto"/>
            </w:tcBorders>
            <w:hideMark/>
          </w:tcPr>
          <w:p w14:paraId="3A985A34" w14:textId="77777777" w:rsidR="00BD5D0F" w:rsidRPr="00752E62" w:rsidRDefault="00BD5D0F" w:rsidP="00BD5D0F">
            <w:pPr>
              <w:jc w:val="center"/>
              <w:rPr>
                <w:color w:val="000000" w:themeColor="text1"/>
              </w:rPr>
            </w:pPr>
            <w:r w:rsidRPr="00752E62">
              <w:rPr>
                <w:color w:val="000000" w:themeColor="text1"/>
              </w:rPr>
              <w:t>14 tjedana</w:t>
            </w:r>
          </w:p>
        </w:tc>
      </w:tr>
      <w:tr w:rsidR="00BD5D0F" w:rsidRPr="00752E62" w14:paraId="444F8B54" w14:textId="77777777" w:rsidTr="00727486">
        <w:tc>
          <w:tcPr>
            <w:tcW w:w="5000" w:type="pct"/>
            <w:gridSpan w:val="5"/>
            <w:tcBorders>
              <w:top w:val="single" w:sz="4" w:space="0" w:color="auto"/>
              <w:left w:val="nil"/>
              <w:bottom w:val="nil"/>
              <w:right w:val="nil"/>
            </w:tcBorders>
          </w:tcPr>
          <w:p w14:paraId="2192F251" w14:textId="77777777" w:rsidR="00BD5D0F" w:rsidRPr="00CF2D02" w:rsidRDefault="00BD5D0F" w:rsidP="00BD5D0F">
            <w:pPr>
              <w:widowControl w:val="0"/>
              <w:kinsoku w:val="0"/>
              <w:overflowPunct w:val="0"/>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Pedijatrijski odgovori ACR 30/50/70 nakon 48 tjedana bili su značajno veći nego u skupini koja je</w:t>
            </w:r>
          </w:p>
          <w:p w14:paraId="1D66E0FA" w14:textId="77777777" w:rsidR="00BD5D0F" w:rsidRPr="00CF2D02" w:rsidRDefault="00BD5D0F" w:rsidP="00BD5D0F">
            <w:pPr>
              <w:kinsoku w:val="0"/>
              <w:overflowPunct w:val="0"/>
              <w:ind w:left="270" w:hanging="270"/>
              <w:rPr>
                <w:color w:val="000000" w:themeColor="text1"/>
                <w:sz w:val="20"/>
              </w:rPr>
            </w:pPr>
            <w:r w:rsidRPr="00CF2D02">
              <w:rPr>
                <w:color w:val="000000" w:themeColor="text1"/>
                <w:sz w:val="20"/>
              </w:rPr>
              <w:t>uzimala placebo</w:t>
            </w:r>
          </w:p>
          <w:p w14:paraId="0ED18F3F" w14:textId="77777777" w:rsidR="00BD5D0F" w:rsidRPr="00CF2D02" w:rsidRDefault="00BD5D0F" w:rsidP="00BD5D0F">
            <w:pPr>
              <w:kinsoku w:val="0"/>
              <w:overflowPunct w:val="0"/>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 = 0</w:t>
            </w:r>
            <w:r w:rsidR="001D4C1E" w:rsidRPr="00CF2D02">
              <w:rPr>
                <w:color w:val="000000" w:themeColor="text1"/>
                <w:sz w:val="20"/>
              </w:rPr>
              <w:t>,</w:t>
            </w:r>
            <w:r w:rsidRPr="00CF2D02">
              <w:rPr>
                <w:color w:val="000000" w:themeColor="text1"/>
                <w:sz w:val="20"/>
              </w:rPr>
              <w:t>015</w:t>
            </w:r>
          </w:p>
          <w:p w14:paraId="18710EC0" w14:textId="77777777" w:rsidR="00BD5D0F" w:rsidRPr="00CF2D02" w:rsidRDefault="00BD5D0F" w:rsidP="00BD5D0F">
            <w:pPr>
              <w:kinsoku w:val="0"/>
              <w:overflowPunct w:val="0"/>
              <w:ind w:left="270" w:hanging="270"/>
              <w:rPr>
                <w:color w:val="000000" w:themeColor="text1"/>
                <w:sz w:val="20"/>
                <w:highlight w:val="green"/>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 = 0</w:t>
            </w:r>
            <w:r w:rsidR="001D4C1E" w:rsidRPr="00CF2D02">
              <w:rPr>
                <w:color w:val="000000" w:themeColor="text1"/>
                <w:sz w:val="20"/>
              </w:rPr>
              <w:t>,</w:t>
            </w:r>
            <w:r w:rsidRPr="00CF2D02">
              <w:rPr>
                <w:color w:val="000000" w:themeColor="text1"/>
                <w:sz w:val="20"/>
              </w:rPr>
              <w:t>031</w:t>
            </w:r>
          </w:p>
        </w:tc>
      </w:tr>
    </w:tbl>
    <w:p w14:paraId="3AA0FC78" w14:textId="77777777" w:rsidR="00BD5D0F" w:rsidRPr="00752E62" w:rsidRDefault="00BD5D0F" w:rsidP="00BD5D0F">
      <w:pPr>
        <w:kinsoku w:val="0"/>
        <w:overflowPunct w:val="0"/>
        <w:rPr>
          <w:color w:val="000000" w:themeColor="text1"/>
          <w:highlight w:val="green"/>
        </w:rPr>
      </w:pPr>
    </w:p>
    <w:p w14:paraId="4D025119" w14:textId="77777777" w:rsidR="00BD5D0F" w:rsidRPr="00752E62" w:rsidRDefault="00BD5D0F" w:rsidP="00BD5D0F">
      <w:pPr>
        <w:kinsoku w:val="0"/>
        <w:overflowPunct w:val="0"/>
        <w:rPr>
          <w:color w:val="000000" w:themeColor="text1"/>
        </w:rPr>
      </w:pPr>
      <w:r w:rsidRPr="00752E62">
        <w:rPr>
          <w:color w:val="000000" w:themeColor="text1"/>
        </w:rPr>
        <w:t>Među bolesnicima koji su imali odgovor u 16. tjednu (n=144), pedijatrijski odgovori ACR</w:t>
      </w:r>
      <w:r w:rsidR="00EF3EE0" w:rsidRPr="00752E62">
        <w:rPr>
          <w:color w:val="000000" w:themeColor="text1"/>
        </w:rPr>
        <w:t> </w:t>
      </w:r>
      <w:r w:rsidRPr="00752E62">
        <w:rPr>
          <w:color w:val="000000" w:themeColor="text1"/>
        </w:rPr>
        <w:t>30/50/70/90 održali su se i do šest godina u otvorenom produžetku ispitivanja u bolesnika koji su uzimali adalimumab tijekom cijeloga ispitivanja. Ukupno je 19</w:t>
      </w:r>
      <w:r w:rsidR="00EF3EE0" w:rsidRPr="00752E62">
        <w:rPr>
          <w:color w:val="000000" w:themeColor="text1"/>
        </w:rPr>
        <w:t> </w:t>
      </w:r>
      <w:r w:rsidRPr="00752E62">
        <w:rPr>
          <w:color w:val="000000" w:themeColor="text1"/>
        </w:rPr>
        <w:t>ispitanika, od kojih 11</w:t>
      </w:r>
      <w:r w:rsidR="00EF3EE0" w:rsidRPr="00752E62">
        <w:rPr>
          <w:color w:val="000000" w:themeColor="text1"/>
        </w:rPr>
        <w:t> </w:t>
      </w:r>
      <w:r w:rsidRPr="00752E62">
        <w:rPr>
          <w:color w:val="000000" w:themeColor="text1"/>
        </w:rPr>
        <w:t>iz skupine koja je na početku ispitivanja bila u dobi od 4</w:t>
      </w:r>
      <w:r w:rsidR="00EF3EE0" w:rsidRPr="00752E62">
        <w:rPr>
          <w:color w:val="000000" w:themeColor="text1"/>
        </w:rPr>
        <w:t> </w:t>
      </w:r>
      <w:r w:rsidRPr="00752E62">
        <w:rPr>
          <w:color w:val="000000" w:themeColor="text1"/>
        </w:rPr>
        <w:t>do 12</w:t>
      </w:r>
      <w:r w:rsidR="00EF3EE0" w:rsidRPr="00752E62">
        <w:rPr>
          <w:color w:val="000000" w:themeColor="text1"/>
        </w:rPr>
        <w:t> </w:t>
      </w:r>
      <w:r w:rsidRPr="00752E62">
        <w:rPr>
          <w:color w:val="000000" w:themeColor="text1"/>
        </w:rPr>
        <w:t>godina i 8</w:t>
      </w:r>
      <w:r w:rsidR="00EF3EE0" w:rsidRPr="00752E62">
        <w:rPr>
          <w:color w:val="000000" w:themeColor="text1"/>
        </w:rPr>
        <w:t> </w:t>
      </w:r>
      <w:r w:rsidRPr="00752E62">
        <w:rPr>
          <w:color w:val="000000" w:themeColor="text1"/>
        </w:rPr>
        <w:t>iz skupine koja je na početku ispitivanja bila u dobi od 13</w:t>
      </w:r>
      <w:r w:rsidR="00EF3EE0" w:rsidRPr="00752E62">
        <w:rPr>
          <w:color w:val="000000" w:themeColor="text1"/>
        </w:rPr>
        <w:t> </w:t>
      </w:r>
      <w:r w:rsidRPr="00752E62">
        <w:rPr>
          <w:color w:val="000000" w:themeColor="text1"/>
        </w:rPr>
        <w:t>do 17</w:t>
      </w:r>
      <w:r w:rsidR="00EF3EE0" w:rsidRPr="00752E62">
        <w:rPr>
          <w:color w:val="000000" w:themeColor="text1"/>
        </w:rPr>
        <w:t> </w:t>
      </w:r>
      <w:r w:rsidRPr="00752E62">
        <w:rPr>
          <w:color w:val="000000" w:themeColor="text1"/>
        </w:rPr>
        <w:t>godina, liječeno 6</w:t>
      </w:r>
      <w:r w:rsidR="00EF3EE0" w:rsidRPr="00752E62">
        <w:rPr>
          <w:color w:val="000000" w:themeColor="text1"/>
        </w:rPr>
        <w:t> </w:t>
      </w:r>
      <w:r w:rsidRPr="00752E62">
        <w:rPr>
          <w:color w:val="000000" w:themeColor="text1"/>
        </w:rPr>
        <w:t>ili više godina.</w:t>
      </w:r>
    </w:p>
    <w:p w14:paraId="6CEE0D30" w14:textId="77777777" w:rsidR="00BD5D0F" w:rsidRPr="00752E62" w:rsidRDefault="00BD5D0F" w:rsidP="00BD5D0F">
      <w:pPr>
        <w:kinsoku w:val="0"/>
        <w:overflowPunct w:val="0"/>
        <w:rPr>
          <w:color w:val="000000" w:themeColor="text1"/>
        </w:rPr>
      </w:pPr>
    </w:p>
    <w:p w14:paraId="037CD3DE" w14:textId="77777777" w:rsidR="00BD5D0F" w:rsidRPr="00752E62" w:rsidRDefault="00BD5D0F" w:rsidP="00BD5D0F">
      <w:pPr>
        <w:kinsoku w:val="0"/>
        <w:overflowPunct w:val="0"/>
        <w:rPr>
          <w:color w:val="000000" w:themeColor="text1"/>
          <w:highlight w:val="green"/>
        </w:rPr>
      </w:pPr>
      <w:r w:rsidRPr="00752E62">
        <w:rPr>
          <w:color w:val="000000" w:themeColor="text1"/>
        </w:rPr>
        <w:t>Ukupni odgovori uglavnom su bili bolji i manje je bolesnika razvilo protutijela uz kombiniranu terapiju adalimumabom i metotreksatom nego uz monoterapiju adalimumabom. Uzimajući to u obzir, preporučuje se da se adalimumab daje u kombinaciji s metotreksatom, a u monoterapiji samo u onih bolesnika u kojih primjena metotreksata nije prikladna (vidjeti dio 4.2).</w:t>
      </w:r>
    </w:p>
    <w:p w14:paraId="66D88EA3" w14:textId="77777777" w:rsidR="00BD5D0F" w:rsidRPr="00752E62" w:rsidRDefault="00BD5D0F" w:rsidP="00BD5D0F">
      <w:pPr>
        <w:kinsoku w:val="0"/>
        <w:overflowPunct w:val="0"/>
        <w:rPr>
          <w:color w:val="000000" w:themeColor="text1"/>
          <w:highlight w:val="green"/>
        </w:rPr>
      </w:pPr>
    </w:p>
    <w:p w14:paraId="1CE4FCC0" w14:textId="77777777" w:rsidR="00BD5D0F" w:rsidRPr="00752E62" w:rsidRDefault="00BD5D0F" w:rsidP="00BD5D0F">
      <w:pPr>
        <w:keepNext/>
        <w:kinsoku w:val="0"/>
        <w:overflowPunct w:val="0"/>
        <w:rPr>
          <w:color w:val="000000" w:themeColor="text1"/>
        </w:rPr>
      </w:pPr>
      <w:r w:rsidRPr="00752E62">
        <w:rPr>
          <w:color w:val="000000" w:themeColor="text1"/>
        </w:rPr>
        <w:t>pJIA II</w:t>
      </w:r>
    </w:p>
    <w:p w14:paraId="17C11D0E" w14:textId="77777777" w:rsidR="00BD5D0F" w:rsidRPr="00752E62" w:rsidRDefault="00BD5D0F" w:rsidP="00BD5D0F">
      <w:pPr>
        <w:keepNext/>
        <w:kinsoku w:val="0"/>
        <w:overflowPunct w:val="0"/>
        <w:rPr>
          <w:color w:val="000000" w:themeColor="text1"/>
          <w:highlight w:val="green"/>
        </w:rPr>
      </w:pPr>
    </w:p>
    <w:p w14:paraId="66846A9D" w14:textId="77777777" w:rsidR="00BD5D0F" w:rsidRPr="00752E62" w:rsidRDefault="00BD5D0F" w:rsidP="00BD5D0F">
      <w:pPr>
        <w:kinsoku w:val="0"/>
        <w:overflowPunct w:val="0"/>
        <w:rPr>
          <w:color w:val="000000" w:themeColor="text1"/>
        </w:rPr>
      </w:pPr>
      <w:r w:rsidRPr="00752E62">
        <w:rPr>
          <w:color w:val="000000" w:themeColor="text1"/>
        </w:rPr>
        <w:t>Sigurnost i djelotvornost adalimumaba ocijenjene su u otvorenom, multicentričnom ispitivanju koje je uključivalo 32 djece (u dobi od 2 do manje od 4 godine ili u dobi od 4 godine i više i tjelesne težine manje od 15 kg) s umjerenim do teškim aktivnim poliartikularnim JIA. Bolesnici su primali 24 mg/m</w:t>
      </w:r>
      <w:r w:rsidRPr="00752E62">
        <w:rPr>
          <w:color w:val="000000" w:themeColor="text1"/>
          <w:vertAlign w:val="superscript"/>
        </w:rPr>
        <w:t>2</w:t>
      </w:r>
      <w:r w:rsidRPr="00752E62">
        <w:rPr>
          <w:color w:val="000000" w:themeColor="text1"/>
        </w:rPr>
        <w:t xml:space="preserve"> tjelesne površine adalimumaba, do maksimalne doze od 20 mg, svaki drugi tjedan kao pojedinačnu dozu s.c. injekcijom kroz najmanje 24 tjedna. Tijekom ispitivanja, većina ispitanika je istodobno uzimala metotreksat, a manje njih je prijavilo primjenu kortikosteroida ili NSAIL-a.</w:t>
      </w:r>
    </w:p>
    <w:p w14:paraId="00FB02A6" w14:textId="77777777" w:rsidR="00BD5D0F" w:rsidRPr="00752E62" w:rsidRDefault="00BD5D0F" w:rsidP="00BD5D0F">
      <w:pPr>
        <w:kinsoku w:val="0"/>
        <w:overflowPunct w:val="0"/>
        <w:rPr>
          <w:color w:val="000000" w:themeColor="text1"/>
        </w:rPr>
      </w:pPr>
    </w:p>
    <w:p w14:paraId="38A14637" w14:textId="77777777" w:rsidR="00BD5D0F" w:rsidRPr="00752E62" w:rsidRDefault="00BD5D0F" w:rsidP="00BD5D0F">
      <w:pPr>
        <w:kinsoku w:val="0"/>
        <w:overflowPunct w:val="0"/>
        <w:rPr>
          <w:color w:val="000000" w:themeColor="text1"/>
          <w:highlight w:val="green"/>
        </w:rPr>
      </w:pPr>
      <w:r w:rsidRPr="00752E62">
        <w:rPr>
          <w:color w:val="000000" w:themeColor="text1"/>
        </w:rPr>
        <w:t>U 12. i 24. tjednu, pedijatrijski odgovor ACR</w:t>
      </w:r>
      <w:r w:rsidR="00032F4C" w:rsidRPr="00752E62">
        <w:rPr>
          <w:color w:val="000000" w:themeColor="text1"/>
        </w:rPr>
        <w:t> </w:t>
      </w:r>
      <w:r w:rsidRPr="00752E62">
        <w:rPr>
          <w:color w:val="000000" w:themeColor="text1"/>
        </w:rPr>
        <w:t>30 bio je 93,5%, odnosno 90,0%, što je utvrđeno na temelju zabilježenih podataka. Udio ispitanika s pedijatrijskim odgovorom ACR50/70/90 u 12. i 24. tjednu bio je 90,3%/61,3%/38,7%, odnosno 83,3%/73,3%/36,7%. Među onima koji su odgovorili na terapiju (pedijatrijski odgovor ACR 30) u 24. tjednu (n=27 od 30 bolesnika), pedijatrijski odgovori ACR 30 održali su se do 60 tjedana u otvorenom produžetku ispitivanja u bolesnika koji su primali adalimumab kroz ovo razdoblje. Ukupno, 20 ispitanika je liječeno 60 tjedana ili duže.</w:t>
      </w:r>
    </w:p>
    <w:p w14:paraId="1E0F7065" w14:textId="77777777" w:rsidR="00BD5D0F" w:rsidRPr="00752E62" w:rsidRDefault="00BD5D0F" w:rsidP="00BD5D0F">
      <w:pPr>
        <w:kinsoku w:val="0"/>
        <w:overflowPunct w:val="0"/>
        <w:rPr>
          <w:color w:val="000000" w:themeColor="text1"/>
          <w:highlight w:val="green"/>
        </w:rPr>
      </w:pPr>
    </w:p>
    <w:p w14:paraId="51578B69" w14:textId="77777777" w:rsidR="00BD5D0F" w:rsidRPr="00752E62" w:rsidRDefault="00BD5D0F" w:rsidP="00BD5D0F">
      <w:pPr>
        <w:keepNext/>
        <w:kinsoku w:val="0"/>
        <w:overflowPunct w:val="0"/>
        <w:rPr>
          <w:color w:val="000000" w:themeColor="text1"/>
          <w:highlight w:val="green"/>
        </w:rPr>
      </w:pPr>
      <w:r w:rsidRPr="00752E62">
        <w:rPr>
          <w:i/>
          <w:iCs/>
          <w:color w:val="000000" w:themeColor="text1"/>
          <w:u w:val="single"/>
        </w:rPr>
        <w:t>Artritis povezan s entezitisom</w:t>
      </w:r>
    </w:p>
    <w:p w14:paraId="268C283E" w14:textId="77777777" w:rsidR="00BD5D0F" w:rsidRPr="00752E62" w:rsidRDefault="00BD5D0F" w:rsidP="00BD5D0F">
      <w:pPr>
        <w:keepNext/>
        <w:kinsoku w:val="0"/>
        <w:overflowPunct w:val="0"/>
        <w:rPr>
          <w:i/>
          <w:iCs/>
          <w:color w:val="000000" w:themeColor="text1"/>
          <w:highlight w:val="green"/>
        </w:rPr>
      </w:pPr>
    </w:p>
    <w:p w14:paraId="69F097FB" w14:textId="77777777" w:rsidR="00BD5D0F" w:rsidRPr="00752E62" w:rsidRDefault="00BD5D0F" w:rsidP="00BD5D0F">
      <w:pPr>
        <w:kinsoku w:val="0"/>
        <w:overflowPunct w:val="0"/>
        <w:rPr>
          <w:color w:val="000000" w:themeColor="text1"/>
        </w:rPr>
      </w:pPr>
      <w:r w:rsidRPr="00752E62">
        <w:rPr>
          <w:color w:val="000000" w:themeColor="text1"/>
        </w:rPr>
        <w:t>Sigurnost i djelotvornost adalimumaba ocijenjene su u multicentričnom, randomiziranom, dvostruko slijepom ispitivanju koje je uključivalo 46 pedijatrijskih bolesnika (u dobi od 6 do 17 godina) s umjerenim artritisom povezanim s entezitisom. Bolesnici su bili randomizirani i primali su ili 24 mg/m</w:t>
      </w:r>
      <w:r w:rsidRPr="00752E62">
        <w:rPr>
          <w:color w:val="000000" w:themeColor="text1"/>
          <w:vertAlign w:val="superscript"/>
        </w:rPr>
        <w:t>2</w:t>
      </w:r>
      <w:r w:rsidRPr="00752E62">
        <w:rPr>
          <w:color w:val="000000" w:themeColor="text1"/>
        </w:rPr>
        <w:t xml:space="preserve"> tjelesne površine adalimumaba do maksimalne doze od 4</w:t>
      </w:r>
      <w:r w:rsidR="006E1660" w:rsidRPr="00752E62">
        <w:rPr>
          <w:color w:val="000000" w:themeColor="text1"/>
        </w:rPr>
        <w:t>0</w:t>
      </w:r>
      <w:r w:rsidRPr="00752E62">
        <w:rPr>
          <w:color w:val="000000" w:themeColor="text1"/>
        </w:rPr>
        <w:t> mg ili placebo svaki drugi tjedan tijekom 12 tjedana. Nakon dvostruko slijepog razdoblja uslijedilo je otvoreno razdoblje tijekom kojeg su bolesnici primali 24 mg/m</w:t>
      </w:r>
      <w:r w:rsidRPr="00752E62">
        <w:rPr>
          <w:color w:val="000000" w:themeColor="text1"/>
          <w:vertAlign w:val="superscript"/>
        </w:rPr>
        <w:t>2</w:t>
      </w:r>
      <w:r w:rsidRPr="00752E62">
        <w:rPr>
          <w:color w:val="000000" w:themeColor="text1"/>
        </w:rPr>
        <w:t xml:space="preserve"> tjelesne površine adalimumaba do maksimalne doze od 40 mg svaki drugi tjedan supkutano tijekom najviše 192 dodatna tjedna. Primarna mjera ishoda bila je postotna promjena broja aktivnih zglobova zahvaćenih artritisom (oticanje koje nije posljedica deformacije ili zglobovi smanjene pokretljivosti uz bol i/ili osjetljivost) od početka ispitivanja do 12. tjedna, koja je postignuta uz srednji postotak smanjenja od -62,6% (medijan postotka promjene -88,9%) u bolesnika u skupini liječenoj adalimumabom u usporedbi s -11,6% (medijan postotka promjene -50,0%) u bolesnika u skupini koja je primala placebo. Poboljšanje rezultata za broj aktivnih zglobova zahvaćenih artritisom održalo se tijekom otvorenog razdoblja kroz 156 tjedana ispitivanja za 26 od 31 (84%) bolesnika u skupini liječenoj adalimumabom koji su ostali u ispitivanju. Iako nije statistički značajno, većina bolesnika pokazala je kliničko poboljšanje sekundarnih mjera ishoda kao što su broj mjesta zahvaćenih entezitisom, broj osjetljivih zglobova, broj otečenih zglobova, pedijatrijski odgovor ACR 50 i pedijatrijski odgovor ACR 70.</w:t>
      </w:r>
    </w:p>
    <w:p w14:paraId="4E0360A2" w14:textId="77777777" w:rsidR="00BD5D0F" w:rsidRPr="00752E62" w:rsidRDefault="00BD5D0F" w:rsidP="00BD5D0F">
      <w:pPr>
        <w:kinsoku w:val="0"/>
        <w:overflowPunct w:val="0"/>
        <w:rPr>
          <w:color w:val="000000" w:themeColor="text1"/>
        </w:rPr>
      </w:pPr>
    </w:p>
    <w:p w14:paraId="729F08A1" w14:textId="77777777" w:rsidR="00BD5D0F" w:rsidRPr="00752E62" w:rsidRDefault="00BD5D0F" w:rsidP="00BD5D0F">
      <w:pPr>
        <w:keepNext/>
        <w:kinsoku w:val="0"/>
        <w:overflowPunct w:val="0"/>
        <w:rPr>
          <w:color w:val="000000" w:themeColor="text1"/>
          <w:highlight w:val="green"/>
        </w:rPr>
      </w:pPr>
      <w:r w:rsidRPr="00752E62">
        <w:rPr>
          <w:i/>
          <w:iCs/>
          <w:color w:val="000000" w:themeColor="text1"/>
        </w:rPr>
        <w:t>Plak psorijaza u djece</w:t>
      </w:r>
    </w:p>
    <w:p w14:paraId="5A1B0A43" w14:textId="77777777" w:rsidR="00BD5D0F" w:rsidRPr="00752E62" w:rsidRDefault="00BD5D0F" w:rsidP="00BD5D0F">
      <w:pPr>
        <w:keepNext/>
        <w:kinsoku w:val="0"/>
        <w:overflowPunct w:val="0"/>
        <w:rPr>
          <w:i/>
          <w:iCs/>
          <w:color w:val="000000" w:themeColor="text1"/>
          <w:highlight w:val="green"/>
        </w:rPr>
      </w:pPr>
    </w:p>
    <w:p w14:paraId="5A659D41" w14:textId="77777777" w:rsidR="00BD5D0F" w:rsidRPr="00752E62" w:rsidRDefault="00BD5D0F" w:rsidP="00BD5D0F">
      <w:pPr>
        <w:kinsoku w:val="0"/>
        <w:overflowPunct w:val="0"/>
        <w:rPr>
          <w:color w:val="000000" w:themeColor="text1"/>
        </w:rPr>
      </w:pPr>
      <w:r w:rsidRPr="00752E62">
        <w:rPr>
          <w:color w:val="000000" w:themeColor="text1"/>
        </w:rPr>
        <w:t>Djelotvornost adalimumaba ocjenjivala se u randomiziranom, dvostruko slijepom, kontroliranom ispitivanju provedenom u 114 pedijatrijskih bolesnika u dobi od 4 ili više godina s teškom kroničnom plak psorijazom (koja se definirala kao rezultat prema općoj procjeni liječnika (engl. Physician Global Assessment, PGA) od ≥ 4 ili zahvaćenost površine tijela od &gt; 20% ili zahvaćenost površine tijela od</w:t>
      </w:r>
      <w:r w:rsidR="0070403F" w:rsidRPr="00752E62">
        <w:rPr>
          <w:color w:val="000000" w:themeColor="text1"/>
        </w:rPr>
        <w:t> </w:t>
      </w:r>
      <w:r w:rsidRPr="00752E62">
        <w:rPr>
          <w:color w:val="000000" w:themeColor="text1"/>
        </w:rPr>
        <w:t>&gt;</w:t>
      </w:r>
      <w:r w:rsidR="0070403F" w:rsidRPr="00752E62">
        <w:rPr>
          <w:color w:val="000000" w:themeColor="text1"/>
        </w:rPr>
        <w:t> </w:t>
      </w:r>
      <w:r w:rsidRPr="00752E62">
        <w:rPr>
          <w:color w:val="000000" w:themeColor="text1"/>
        </w:rPr>
        <w:t>10% uz vrlo debele lezije ili rezultat prema ljestvici za ocjenjivanje zahvaćenosti kože i težine kliničke slike (engl. Psoriasis Area and Severity Index, PASI) od ≥ 20 ili ≥ 10 uz klinički značajnu zahvaćenost lica, genitalija ili šaka/stopala) u kojih bolest nije bila dovoljno dobro kontrolirana topikalnom terapijom i helioterapijom ili fototerapijom.</w:t>
      </w:r>
    </w:p>
    <w:p w14:paraId="074EBC8E" w14:textId="77777777" w:rsidR="00BD5D0F" w:rsidRPr="00752E62" w:rsidRDefault="00BD5D0F" w:rsidP="00BD5D0F">
      <w:pPr>
        <w:kinsoku w:val="0"/>
        <w:overflowPunct w:val="0"/>
        <w:rPr>
          <w:color w:val="000000" w:themeColor="text1"/>
        </w:rPr>
      </w:pPr>
    </w:p>
    <w:p w14:paraId="72A44350" w14:textId="77777777" w:rsidR="00BD5D0F" w:rsidRPr="00752E62" w:rsidRDefault="00BD5D0F" w:rsidP="00BD5D0F">
      <w:pPr>
        <w:kinsoku w:val="0"/>
        <w:overflowPunct w:val="0"/>
        <w:rPr>
          <w:color w:val="000000" w:themeColor="text1"/>
          <w:highlight w:val="green"/>
        </w:rPr>
      </w:pPr>
      <w:r w:rsidRPr="00752E62">
        <w:rPr>
          <w:color w:val="000000" w:themeColor="text1"/>
        </w:rPr>
        <w:t>Bolesnici su primali adalimumab u dozi od 0,8 mg/kg svaki drugi tjedan (do najviše 40 mg), 0,4 mg/kg svaki drugi tjedan (do najviše 20 mg) ili metotreksat u dozi od 0,1 - 0,4 mg/kg jednom tjedno (do najviše 25 mg). U 16. tjednu, pozitivan odgovor s obzirom na djelotvornost (npr. PASI 75) postigao je veći broj bolesnika randomiziranih za liječenje adalimumabom u dozi od 0,8 mg/kg nego onih randomiziranih za primanje doze od 0,4 mg/kg svaki drugi tjedan ili za liječenje MTX-om.</w:t>
      </w:r>
    </w:p>
    <w:p w14:paraId="22B748F4" w14:textId="77777777" w:rsidR="00BD5D0F" w:rsidRPr="00752E62" w:rsidRDefault="00BD5D0F" w:rsidP="00BD5D0F">
      <w:pPr>
        <w:kinsoku w:val="0"/>
        <w:overflowPunct w:val="0"/>
        <w:rPr>
          <w:color w:val="000000" w:themeColor="text1"/>
          <w:szCs w:val="23"/>
          <w:highlight w:val="green"/>
        </w:rPr>
      </w:pPr>
    </w:p>
    <w:p w14:paraId="6C7679E7" w14:textId="77777777" w:rsidR="00BD5D0F" w:rsidRPr="00752E62" w:rsidRDefault="00BD5D0F" w:rsidP="00BD5D0F">
      <w:pPr>
        <w:keepNext/>
        <w:rPr>
          <w:b/>
          <w:bCs/>
          <w:color w:val="000000" w:themeColor="text1"/>
        </w:rPr>
      </w:pPr>
      <w:r w:rsidRPr="00752E62">
        <w:rPr>
          <w:b/>
          <w:color w:val="000000" w:themeColor="text1"/>
        </w:rPr>
        <w:t>Tablica </w:t>
      </w:r>
      <w:r w:rsidR="002813C8" w:rsidRPr="00752E62">
        <w:rPr>
          <w:b/>
          <w:color w:val="000000" w:themeColor="text1"/>
        </w:rPr>
        <w:t>22</w:t>
      </w:r>
      <w:r w:rsidRPr="00752E62">
        <w:rPr>
          <w:b/>
          <w:color w:val="000000" w:themeColor="text1"/>
        </w:rPr>
        <w:t xml:space="preserve">. </w:t>
      </w:r>
      <w:r w:rsidRPr="00752E62">
        <w:rPr>
          <w:b/>
          <w:bCs/>
          <w:color w:val="000000" w:themeColor="text1"/>
        </w:rPr>
        <w:t>Rezultati djelotvornosti u pedijatrijskih bolesnika s plak psorijazom u 16. tjednu</w:t>
      </w:r>
    </w:p>
    <w:p w14:paraId="182F74C7" w14:textId="77777777" w:rsidR="00BD5D0F" w:rsidRPr="00752E62" w:rsidRDefault="00BD5D0F" w:rsidP="00BD5D0F">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984"/>
        <w:gridCol w:w="3025"/>
      </w:tblGrid>
      <w:tr w:rsidR="00BD5D0F" w:rsidRPr="00752E62" w14:paraId="32ADBDF0" w14:textId="77777777" w:rsidTr="00727486">
        <w:trPr>
          <w:cantSplit/>
          <w:tblHeader/>
        </w:trPr>
        <w:tc>
          <w:tcPr>
            <w:tcW w:w="3118" w:type="dxa"/>
            <w:tcBorders>
              <w:top w:val="single" w:sz="4" w:space="0" w:color="auto"/>
              <w:left w:val="single" w:sz="4" w:space="0" w:color="auto"/>
              <w:bottom w:val="single" w:sz="4" w:space="0" w:color="auto"/>
              <w:right w:val="single" w:sz="4" w:space="0" w:color="auto"/>
            </w:tcBorders>
          </w:tcPr>
          <w:p w14:paraId="6F9FB275" w14:textId="77777777" w:rsidR="00BD5D0F" w:rsidRPr="00752E62" w:rsidRDefault="00BD5D0F" w:rsidP="00BD5D0F">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5C8E2D3C" w14:textId="77777777" w:rsidR="00BD5D0F" w:rsidRPr="00752E62" w:rsidRDefault="00BD5D0F" w:rsidP="00BD5D0F">
            <w:pPr>
              <w:keepNext/>
              <w:jc w:val="center"/>
              <w:rPr>
                <w:b/>
                <w:color w:val="000000" w:themeColor="text1"/>
                <w:vertAlign w:val="superscript"/>
              </w:rPr>
            </w:pPr>
            <w:r w:rsidRPr="00752E62">
              <w:rPr>
                <w:b/>
                <w:color w:val="000000" w:themeColor="text1"/>
              </w:rPr>
              <w:t>MTX</w:t>
            </w:r>
            <w:r w:rsidRPr="00752E62">
              <w:rPr>
                <w:b/>
                <w:color w:val="000000" w:themeColor="text1"/>
                <w:vertAlign w:val="superscript"/>
              </w:rPr>
              <w:t>a</w:t>
            </w:r>
          </w:p>
          <w:p w14:paraId="556A4504" w14:textId="77777777" w:rsidR="00BD5D0F" w:rsidRPr="00752E62" w:rsidRDefault="00BD5D0F" w:rsidP="00BD5D0F">
            <w:pPr>
              <w:keepNext/>
              <w:jc w:val="center"/>
              <w:rPr>
                <w:b/>
                <w:color w:val="000000" w:themeColor="text1"/>
              </w:rPr>
            </w:pPr>
            <w:r w:rsidRPr="00752E62">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hideMark/>
          </w:tcPr>
          <w:p w14:paraId="68E68BB5" w14:textId="77777777" w:rsidR="00BD5D0F" w:rsidRPr="00752E62" w:rsidRDefault="00BD5D0F" w:rsidP="00BD5D0F">
            <w:pPr>
              <w:keepNext/>
              <w:jc w:val="center"/>
              <w:rPr>
                <w:b/>
                <w:color w:val="000000" w:themeColor="text1"/>
              </w:rPr>
            </w:pPr>
            <w:r w:rsidRPr="00752E62">
              <w:rPr>
                <w:b/>
                <w:color w:val="000000" w:themeColor="text1"/>
              </w:rPr>
              <w:t>Adalimumab 0,8 mg/kg svaki drugi tjedan</w:t>
            </w:r>
          </w:p>
          <w:p w14:paraId="6F8A961D" w14:textId="77777777" w:rsidR="00BD5D0F" w:rsidRPr="00752E62" w:rsidRDefault="00BD5D0F" w:rsidP="00BD5D0F">
            <w:pPr>
              <w:keepNext/>
              <w:jc w:val="center"/>
              <w:rPr>
                <w:b/>
                <w:color w:val="000000" w:themeColor="text1"/>
              </w:rPr>
            </w:pPr>
            <w:r w:rsidRPr="00752E62">
              <w:rPr>
                <w:b/>
                <w:color w:val="000000" w:themeColor="text1"/>
              </w:rPr>
              <w:t>N = 38</w:t>
            </w:r>
          </w:p>
        </w:tc>
      </w:tr>
      <w:tr w:rsidR="00BD5D0F" w:rsidRPr="00752E62" w14:paraId="4DD032DC" w14:textId="77777777" w:rsidTr="00727486">
        <w:trPr>
          <w:cantSplit/>
        </w:trPr>
        <w:tc>
          <w:tcPr>
            <w:tcW w:w="3118" w:type="dxa"/>
            <w:tcBorders>
              <w:top w:val="single" w:sz="4" w:space="0" w:color="auto"/>
              <w:left w:val="single" w:sz="4" w:space="0" w:color="auto"/>
              <w:bottom w:val="single" w:sz="4" w:space="0" w:color="auto"/>
              <w:right w:val="single" w:sz="4" w:space="0" w:color="auto"/>
            </w:tcBorders>
            <w:hideMark/>
          </w:tcPr>
          <w:p w14:paraId="4E5C6D23" w14:textId="77777777" w:rsidR="00BD5D0F" w:rsidRPr="00752E62" w:rsidRDefault="00BD5D0F" w:rsidP="00BD5D0F">
            <w:pPr>
              <w:rPr>
                <w:color w:val="000000" w:themeColor="text1"/>
              </w:rPr>
            </w:pPr>
            <w:r w:rsidRPr="00752E62">
              <w:rPr>
                <w:color w:val="000000" w:themeColor="text1"/>
              </w:rPr>
              <w:t>PASI 75</w:t>
            </w:r>
            <w:r w:rsidRPr="00752E62">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4AD3C675" w14:textId="77777777" w:rsidR="00BD5D0F" w:rsidRPr="00752E62" w:rsidRDefault="00BD5D0F" w:rsidP="00BD5D0F">
            <w:pPr>
              <w:jc w:val="center"/>
              <w:rPr>
                <w:color w:val="000000" w:themeColor="text1"/>
              </w:rPr>
            </w:pPr>
            <w:r w:rsidRPr="00752E62">
              <w:rPr>
                <w:color w:val="000000" w:themeColor="text1"/>
              </w:rPr>
              <w:t>12 (32,4%)</w:t>
            </w:r>
          </w:p>
        </w:tc>
        <w:tc>
          <w:tcPr>
            <w:tcW w:w="3108" w:type="dxa"/>
            <w:tcBorders>
              <w:top w:val="single" w:sz="4" w:space="0" w:color="auto"/>
              <w:left w:val="single" w:sz="4" w:space="0" w:color="auto"/>
              <w:bottom w:val="single" w:sz="4" w:space="0" w:color="auto"/>
              <w:right w:val="single" w:sz="4" w:space="0" w:color="auto"/>
            </w:tcBorders>
            <w:hideMark/>
          </w:tcPr>
          <w:p w14:paraId="3971622D" w14:textId="77777777" w:rsidR="00BD5D0F" w:rsidRPr="00752E62" w:rsidRDefault="00BD5D0F" w:rsidP="00BD5D0F">
            <w:pPr>
              <w:jc w:val="center"/>
              <w:rPr>
                <w:color w:val="000000" w:themeColor="text1"/>
              </w:rPr>
            </w:pPr>
            <w:r w:rsidRPr="00752E62">
              <w:rPr>
                <w:color w:val="000000" w:themeColor="text1"/>
              </w:rPr>
              <w:t>22 (57,9%)</w:t>
            </w:r>
          </w:p>
        </w:tc>
      </w:tr>
      <w:tr w:rsidR="00BD5D0F" w:rsidRPr="00752E62" w14:paraId="05262A36" w14:textId="77777777" w:rsidTr="00727486">
        <w:trPr>
          <w:cantSplit/>
        </w:trPr>
        <w:tc>
          <w:tcPr>
            <w:tcW w:w="3118" w:type="dxa"/>
            <w:tcBorders>
              <w:top w:val="single" w:sz="4" w:space="0" w:color="auto"/>
              <w:left w:val="single" w:sz="4" w:space="0" w:color="auto"/>
              <w:bottom w:val="single" w:sz="4" w:space="0" w:color="auto"/>
              <w:right w:val="single" w:sz="4" w:space="0" w:color="auto"/>
            </w:tcBorders>
            <w:hideMark/>
          </w:tcPr>
          <w:p w14:paraId="473C0BF2" w14:textId="77777777" w:rsidR="00BD5D0F" w:rsidRPr="00752E62" w:rsidRDefault="00BD5D0F" w:rsidP="00BD5D0F">
            <w:pPr>
              <w:rPr>
                <w:color w:val="000000" w:themeColor="text1"/>
              </w:rPr>
            </w:pPr>
            <w:r w:rsidRPr="00752E62">
              <w:rPr>
                <w:color w:val="000000" w:themeColor="text1"/>
              </w:rPr>
              <w:t>PGA: bez bolesti/minimalno</w:t>
            </w:r>
            <w:r w:rsidRPr="00752E62">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65A31D93" w14:textId="77777777" w:rsidR="00BD5D0F" w:rsidRPr="00752E62" w:rsidRDefault="00BD5D0F" w:rsidP="00BD5D0F">
            <w:pPr>
              <w:jc w:val="center"/>
              <w:rPr>
                <w:color w:val="000000" w:themeColor="text1"/>
              </w:rPr>
            </w:pPr>
            <w:r w:rsidRPr="00752E62">
              <w:rPr>
                <w:color w:val="000000" w:themeColor="text1"/>
              </w:rPr>
              <w:t>15 (40,5%)</w:t>
            </w:r>
          </w:p>
        </w:tc>
        <w:tc>
          <w:tcPr>
            <w:tcW w:w="3108" w:type="dxa"/>
            <w:tcBorders>
              <w:top w:val="single" w:sz="4" w:space="0" w:color="auto"/>
              <w:left w:val="single" w:sz="4" w:space="0" w:color="auto"/>
              <w:bottom w:val="single" w:sz="4" w:space="0" w:color="auto"/>
              <w:right w:val="single" w:sz="4" w:space="0" w:color="auto"/>
            </w:tcBorders>
            <w:hideMark/>
          </w:tcPr>
          <w:p w14:paraId="3DB2885D" w14:textId="77777777" w:rsidR="00BD5D0F" w:rsidRPr="00752E62" w:rsidRDefault="00BD5D0F" w:rsidP="00BD5D0F">
            <w:pPr>
              <w:jc w:val="center"/>
              <w:rPr>
                <w:color w:val="000000" w:themeColor="text1"/>
              </w:rPr>
            </w:pPr>
            <w:r w:rsidRPr="00752E62">
              <w:rPr>
                <w:color w:val="000000" w:themeColor="text1"/>
              </w:rPr>
              <w:t>23 (60,5%)</w:t>
            </w:r>
          </w:p>
        </w:tc>
      </w:tr>
      <w:tr w:rsidR="00BD5D0F" w:rsidRPr="00752E62" w14:paraId="2646E8CB" w14:textId="77777777" w:rsidTr="00727486">
        <w:trPr>
          <w:cantSplit/>
        </w:trPr>
        <w:tc>
          <w:tcPr>
            <w:tcW w:w="9303" w:type="dxa"/>
            <w:gridSpan w:val="3"/>
            <w:tcBorders>
              <w:top w:val="single" w:sz="4" w:space="0" w:color="auto"/>
              <w:left w:val="nil"/>
              <w:bottom w:val="nil"/>
              <w:right w:val="nil"/>
            </w:tcBorders>
          </w:tcPr>
          <w:p w14:paraId="242E059A" w14:textId="77777777" w:rsidR="00BD5D0F" w:rsidRPr="00CF2D02" w:rsidRDefault="00BD5D0F" w:rsidP="00BD5D0F">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MTX = metotreksat</w:t>
            </w:r>
          </w:p>
          <w:p w14:paraId="1499B053" w14:textId="77777777" w:rsidR="00BD5D0F" w:rsidRPr="00CF2D02" w:rsidRDefault="00BD5D0F" w:rsidP="00BD5D0F">
            <w:pPr>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 = 0</w:t>
            </w:r>
            <w:r w:rsidR="002576E8" w:rsidRPr="00CF2D02">
              <w:rPr>
                <w:color w:val="000000" w:themeColor="text1"/>
                <w:sz w:val="20"/>
              </w:rPr>
              <w:t>,</w:t>
            </w:r>
            <w:r w:rsidRPr="00CF2D02">
              <w:rPr>
                <w:color w:val="000000" w:themeColor="text1"/>
                <w:sz w:val="20"/>
              </w:rPr>
              <w:t>027, adalimumab 0,8 mg/kg naspram MTX</w:t>
            </w:r>
            <w:r w:rsidRPr="00CF2D02">
              <w:rPr>
                <w:color w:val="000000" w:themeColor="text1"/>
                <w:sz w:val="20"/>
              </w:rPr>
              <w:noBreakHyphen/>
              <w:t>a</w:t>
            </w:r>
          </w:p>
          <w:p w14:paraId="670E2FA6" w14:textId="77777777" w:rsidR="00BD5D0F" w:rsidRPr="00CF2D02" w:rsidRDefault="00BD5D0F" w:rsidP="00BD5D0F">
            <w:pPr>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 = 0</w:t>
            </w:r>
            <w:r w:rsidR="002576E8" w:rsidRPr="00CF2D02">
              <w:rPr>
                <w:color w:val="000000" w:themeColor="text1"/>
                <w:sz w:val="20"/>
              </w:rPr>
              <w:t>,</w:t>
            </w:r>
            <w:r w:rsidRPr="00CF2D02">
              <w:rPr>
                <w:color w:val="000000" w:themeColor="text1"/>
                <w:sz w:val="20"/>
              </w:rPr>
              <w:t>083, adalimumab 0,8 mg/kg naspram MTX</w:t>
            </w:r>
            <w:r w:rsidRPr="00CF2D02">
              <w:rPr>
                <w:color w:val="000000" w:themeColor="text1"/>
                <w:sz w:val="20"/>
              </w:rPr>
              <w:noBreakHyphen/>
              <w:t>a</w:t>
            </w:r>
          </w:p>
        </w:tc>
      </w:tr>
    </w:tbl>
    <w:p w14:paraId="095D8665" w14:textId="77777777" w:rsidR="00BD5D0F" w:rsidRPr="00752E62" w:rsidRDefault="00BD5D0F" w:rsidP="00BD5D0F">
      <w:pPr>
        <w:rPr>
          <w:color w:val="000000" w:themeColor="text1"/>
          <w:highlight w:val="green"/>
        </w:rPr>
      </w:pPr>
    </w:p>
    <w:p w14:paraId="63F99194" w14:textId="77777777" w:rsidR="00BD5D0F" w:rsidRPr="00752E62" w:rsidRDefault="00BD5D0F" w:rsidP="00BD5D0F">
      <w:pPr>
        <w:kinsoku w:val="0"/>
        <w:overflowPunct w:val="0"/>
        <w:rPr>
          <w:color w:val="000000" w:themeColor="text1"/>
        </w:rPr>
      </w:pPr>
      <w:r w:rsidRPr="00752E62">
        <w:rPr>
          <w:color w:val="000000" w:themeColor="text1"/>
        </w:rPr>
        <w:t>U bolesnika koji su postigli PASI 75 ili PGA rezultat „bez bolesti“ ili „minimalno“, liječenje je prekinuto tijekom razdoblja do najviše 36 tjedana te se pratio gubitak kontrole bolesti (tj. pogoršanje PGA rezultata za najmanje 2 stupnja). Bolesnici su zatim ponovno započeli liječenje adalimumabom u dozi od 0,8 mg/kg svaki drugi tjedan tijekom dodatnih 16 tjedana, a stope odgovora primijećene tijekom ponovnog liječenja bile su slične onima prethodno zabilježenima tijekom razdoblja dvostruko slijepog liječenja: odgovor PASI 75 postiglo je 78,9% (15 od 19 ispitanika), a PGA rezultat „bez bolesti“ ili „minimalno“ njih 52,6% (10 od 19 ispitanika).</w:t>
      </w:r>
    </w:p>
    <w:p w14:paraId="7852C024" w14:textId="77777777" w:rsidR="00BD5D0F" w:rsidRPr="00752E62" w:rsidRDefault="00BD5D0F" w:rsidP="00BD5D0F">
      <w:pPr>
        <w:kinsoku w:val="0"/>
        <w:overflowPunct w:val="0"/>
        <w:rPr>
          <w:color w:val="000000" w:themeColor="text1"/>
        </w:rPr>
      </w:pPr>
    </w:p>
    <w:p w14:paraId="19A21C11" w14:textId="77777777" w:rsidR="00BD5D0F" w:rsidRPr="00752E62" w:rsidRDefault="00BD5D0F" w:rsidP="00BD5D0F">
      <w:pPr>
        <w:kinsoku w:val="0"/>
        <w:overflowPunct w:val="0"/>
        <w:rPr>
          <w:color w:val="000000" w:themeColor="text1"/>
          <w:highlight w:val="green"/>
        </w:rPr>
      </w:pPr>
      <w:r w:rsidRPr="00752E62">
        <w:rPr>
          <w:color w:val="000000" w:themeColor="text1"/>
        </w:rPr>
        <w:t>U otvorenom razdoblju ispitivanja, odgovor PASI 75 i PGA rezultat „bez bolesti“ ili „minimalno“ održali su se tijekom dodatna 52 tjedna, bez novih nalaza povezanih sa sigurnošću.</w:t>
      </w:r>
    </w:p>
    <w:p w14:paraId="7B1B7CBB" w14:textId="77777777" w:rsidR="00BD5D0F" w:rsidRPr="00752E62" w:rsidRDefault="00BD5D0F" w:rsidP="00BD5D0F">
      <w:pPr>
        <w:kinsoku w:val="0"/>
        <w:overflowPunct w:val="0"/>
        <w:rPr>
          <w:color w:val="000000" w:themeColor="text1"/>
        </w:rPr>
      </w:pPr>
    </w:p>
    <w:p w14:paraId="688D19DA" w14:textId="77777777" w:rsidR="00CD7686" w:rsidRPr="00752E62" w:rsidRDefault="00CD7686" w:rsidP="00CD7686">
      <w:pPr>
        <w:keepNext/>
        <w:rPr>
          <w:i/>
          <w:color w:val="000000" w:themeColor="text1"/>
        </w:rPr>
      </w:pPr>
      <w:bookmarkStart w:id="24" w:name="_Hlk65498398"/>
      <w:r w:rsidRPr="00752E62">
        <w:rPr>
          <w:i/>
          <w:iCs/>
          <w:color w:val="000000" w:themeColor="text1"/>
        </w:rPr>
        <w:t>Adolescentni g</w:t>
      </w:r>
      <w:r w:rsidRPr="00752E62">
        <w:rPr>
          <w:i/>
          <w:color w:val="000000" w:themeColor="text1"/>
        </w:rPr>
        <w:t xml:space="preserve">nojni hidradenitis </w:t>
      </w:r>
    </w:p>
    <w:p w14:paraId="0825AD38" w14:textId="77777777" w:rsidR="00CD7686" w:rsidRPr="00752E62" w:rsidRDefault="00CD7686" w:rsidP="00CD7686">
      <w:pPr>
        <w:keepNext/>
        <w:rPr>
          <w:color w:val="000000" w:themeColor="text1"/>
        </w:rPr>
      </w:pPr>
    </w:p>
    <w:p w14:paraId="2872FBD6" w14:textId="77777777" w:rsidR="00CD7686" w:rsidRPr="00752E62" w:rsidRDefault="00CD7686" w:rsidP="00403310">
      <w:pPr>
        <w:rPr>
          <w:color w:val="000000" w:themeColor="text1"/>
        </w:rPr>
      </w:pPr>
      <w:r w:rsidRPr="00752E62">
        <w:rPr>
          <w:color w:val="000000" w:themeColor="text1"/>
        </w:rPr>
        <w:t>Nisu provedena klinička ispitivanja adalimumaba u adolescentnih bolesnika s gnojnim hidradenitisom. Djelotvornost adalimumaba u liječenju adolescentnih bolesnika s gnojnim hidradenitisom predviđa se na temelju dokazane djelotvornosti i povezanosti izloženosti i odgovora u odraslih bolesnika s gnojnim hidradenitisom kao i vjerojatnosti da su tijek bolesti, patofiziologija i učinci lijeka u suštini slični kao u odraslih osoba pri istim razinama izloženosti. Sigurnost preporučene doze adalimumaba u adolescentnoj populaciji s gnojnim hidradenitisom temelji se na sigurnosnom profilu adalimumaba u drugim indikacijama i u odraslih i u pedijatrijskih bolesnika pri sličnoj ili većoj učestalosti doziranja (vidjeti dio 5.2).</w:t>
      </w:r>
    </w:p>
    <w:bookmarkEnd w:id="24"/>
    <w:p w14:paraId="5E3406F3" w14:textId="77777777" w:rsidR="00CD7686" w:rsidRPr="00752E62" w:rsidRDefault="00CD7686" w:rsidP="00BD5D0F">
      <w:pPr>
        <w:kinsoku w:val="0"/>
        <w:overflowPunct w:val="0"/>
        <w:rPr>
          <w:color w:val="000000" w:themeColor="text1"/>
        </w:rPr>
      </w:pPr>
    </w:p>
    <w:p w14:paraId="0CFB79B0" w14:textId="77777777" w:rsidR="00BD5D0F" w:rsidRPr="00752E62" w:rsidRDefault="00BD5D0F" w:rsidP="00BD5D0F">
      <w:pPr>
        <w:keepNext/>
        <w:kinsoku w:val="0"/>
        <w:overflowPunct w:val="0"/>
        <w:rPr>
          <w:i/>
          <w:iCs/>
          <w:color w:val="000000" w:themeColor="text1"/>
          <w:highlight w:val="green"/>
        </w:rPr>
      </w:pPr>
      <w:r w:rsidRPr="00752E62">
        <w:rPr>
          <w:i/>
          <w:iCs/>
          <w:color w:val="000000" w:themeColor="text1"/>
        </w:rPr>
        <w:t>Crohnova bolest u djece</w:t>
      </w:r>
    </w:p>
    <w:p w14:paraId="26780D83" w14:textId="77777777" w:rsidR="00BD5D0F" w:rsidRPr="00752E62" w:rsidRDefault="00BD5D0F" w:rsidP="00BD5D0F">
      <w:pPr>
        <w:keepNext/>
        <w:kinsoku w:val="0"/>
        <w:overflowPunct w:val="0"/>
        <w:rPr>
          <w:color w:val="000000" w:themeColor="text1"/>
          <w:highlight w:val="green"/>
        </w:rPr>
      </w:pPr>
    </w:p>
    <w:p w14:paraId="66AB1362" w14:textId="77777777" w:rsidR="00BD5D0F" w:rsidRPr="00752E62" w:rsidRDefault="00BD5D0F" w:rsidP="00BD5D0F">
      <w:pPr>
        <w:kinsoku w:val="0"/>
        <w:overflowPunct w:val="0"/>
        <w:rPr>
          <w:color w:val="000000" w:themeColor="text1"/>
        </w:rPr>
      </w:pPr>
      <w:r w:rsidRPr="00752E62">
        <w:rPr>
          <w:color w:val="000000" w:themeColor="text1"/>
        </w:rPr>
        <w:t xml:space="preserve">Djelotvornost i sigurnost adalimumaba ispitivane su u multicentričnom, randomiziranom, dvostruko slijepom kliničkom ispitivanju indukcijske terapije i terapije održavanja dozama ovisnim o tjelesnoj težini (&lt; 40 kg ili ≥ 40 kg) u 192 pedijatrijska ispitanika u dobi između (i uključujući) 6 i 17 godina s umjerenom do teškom Crohnovom bolešću (engl. Crohn's disease, CD), definiranom rezultatom prema </w:t>
      </w:r>
      <w:r w:rsidRPr="00752E62">
        <w:rPr>
          <w:color w:val="000000" w:themeColor="text1"/>
        </w:rPr>
        <w:lastRenderedPageBreak/>
        <w:t>Indeksu aktivnosti Crohnove bolesti u djece (engl. Paediatric Crohn’s Disease Activity Index, PCDAI) &gt; 30. Bolesnici su bili pogodni za ispitivanje ako je ranije konvencionalno liječenje Crohnove bolesti bilo neuspješno (uključujući kortikosteroid i/ili imunomodulator). Sudjelovati su mogli i bolesnici koji su izgubili odgovor na prethodno liječenje infliksimabom ili koji ga nisu podnosili.</w:t>
      </w:r>
    </w:p>
    <w:p w14:paraId="4C138AAA" w14:textId="77777777" w:rsidR="00BD5D0F" w:rsidRPr="00752E62" w:rsidRDefault="00BD5D0F" w:rsidP="00BD5D0F">
      <w:pPr>
        <w:kinsoku w:val="0"/>
        <w:overflowPunct w:val="0"/>
        <w:rPr>
          <w:color w:val="000000" w:themeColor="text1"/>
        </w:rPr>
      </w:pPr>
    </w:p>
    <w:p w14:paraId="24BB8376" w14:textId="77777777" w:rsidR="00BD5D0F" w:rsidRPr="00752E62" w:rsidRDefault="00BD5D0F" w:rsidP="00BD5D0F">
      <w:pPr>
        <w:kinsoku w:val="0"/>
        <w:overflowPunct w:val="0"/>
        <w:rPr>
          <w:color w:val="000000" w:themeColor="text1"/>
        </w:rPr>
      </w:pPr>
      <w:r w:rsidRPr="00752E62">
        <w:rPr>
          <w:color w:val="000000" w:themeColor="text1"/>
        </w:rPr>
        <w:t>Svi ispitanici su primali otvorenu indukcijsku terapiju u dozi određenoj prema njihovoj početnoj tjelesnoj težini: 160 mg u nultom tjednu i 80 mg u drugom tjednu za ispitanike tjelesne težine ≥ 40 kg, odnosno 80 mg i 40 mg za ispitanike tjelesne težine &lt; 40 kg.</w:t>
      </w:r>
    </w:p>
    <w:p w14:paraId="48AF0854" w14:textId="77777777" w:rsidR="00BD5D0F" w:rsidRPr="00752E62" w:rsidRDefault="00BD5D0F" w:rsidP="00BD5D0F">
      <w:pPr>
        <w:kinsoku w:val="0"/>
        <w:overflowPunct w:val="0"/>
        <w:rPr>
          <w:color w:val="000000" w:themeColor="text1"/>
        </w:rPr>
      </w:pPr>
    </w:p>
    <w:p w14:paraId="7DDF5CC6" w14:textId="77777777" w:rsidR="00BD5D0F" w:rsidRPr="00752E62" w:rsidRDefault="00BD5D0F" w:rsidP="00BD5D0F">
      <w:pPr>
        <w:kinsoku w:val="0"/>
        <w:overflowPunct w:val="0"/>
        <w:rPr>
          <w:color w:val="000000" w:themeColor="text1"/>
          <w:highlight w:val="green"/>
        </w:rPr>
      </w:pPr>
      <w:r w:rsidRPr="00752E62">
        <w:rPr>
          <w:color w:val="000000" w:themeColor="text1"/>
        </w:rPr>
        <w:t xml:space="preserve">U četvrtom tjednu su ispitanici randomizirani u omjeru 1:1 na temelju njihove tjelesne težine u tom trenutku za liječenje niskom dozom ili standardnom dozom održavanja, kako je prikazano u </w:t>
      </w:r>
      <w:r w:rsidR="00244026" w:rsidRPr="00752E62">
        <w:rPr>
          <w:color w:val="000000" w:themeColor="text1"/>
        </w:rPr>
        <w:t>t</w:t>
      </w:r>
      <w:r w:rsidRPr="00752E62">
        <w:rPr>
          <w:color w:val="000000" w:themeColor="text1"/>
        </w:rPr>
        <w:t>ablici 2</w:t>
      </w:r>
      <w:r w:rsidR="00AA793D" w:rsidRPr="00752E62">
        <w:rPr>
          <w:color w:val="000000" w:themeColor="text1"/>
        </w:rPr>
        <w:t>3</w:t>
      </w:r>
      <w:r w:rsidRPr="00752E62">
        <w:rPr>
          <w:color w:val="000000" w:themeColor="text1"/>
        </w:rPr>
        <w:t xml:space="preserve">. </w:t>
      </w:r>
    </w:p>
    <w:p w14:paraId="7CF70519" w14:textId="77777777" w:rsidR="00BD5D0F" w:rsidRPr="00752E62" w:rsidRDefault="00BD5D0F" w:rsidP="00BD5D0F">
      <w:pPr>
        <w:kinsoku w:val="0"/>
        <w:overflowPunct w:val="0"/>
        <w:jc w:val="center"/>
        <w:rPr>
          <w:color w:val="000000" w:themeColor="text1"/>
          <w:highlight w:val="green"/>
        </w:rPr>
      </w:pPr>
    </w:p>
    <w:p w14:paraId="2B8B82F3" w14:textId="77777777" w:rsidR="00BD5D0F" w:rsidRPr="00752E62" w:rsidRDefault="00BD5D0F" w:rsidP="00BD5D0F">
      <w:pPr>
        <w:keepNext/>
        <w:rPr>
          <w:b/>
          <w:color w:val="000000" w:themeColor="text1"/>
          <w:highlight w:val="green"/>
        </w:rPr>
      </w:pPr>
      <w:r w:rsidRPr="00752E62">
        <w:rPr>
          <w:b/>
          <w:color w:val="000000" w:themeColor="text1"/>
        </w:rPr>
        <w:t>Tablica 2</w:t>
      </w:r>
      <w:r w:rsidR="00AA793D" w:rsidRPr="00752E62">
        <w:rPr>
          <w:b/>
          <w:color w:val="000000" w:themeColor="text1"/>
        </w:rPr>
        <w:t>3</w:t>
      </w:r>
      <w:r w:rsidRPr="00752E62">
        <w:rPr>
          <w:b/>
          <w:color w:val="000000" w:themeColor="text1"/>
        </w:rPr>
        <w:t>. Režim održavanja</w:t>
      </w:r>
    </w:p>
    <w:p w14:paraId="222B694A" w14:textId="77777777" w:rsidR="00BD5D0F" w:rsidRPr="00752E62" w:rsidRDefault="00BD5D0F" w:rsidP="00BD5D0F">
      <w:pPr>
        <w:keepNext/>
        <w:jc w:val="center"/>
        <w:rPr>
          <w:b/>
          <w:bCs/>
          <w:color w:val="000000" w:themeColor="text1"/>
          <w:highlight w:val="green"/>
        </w:rPr>
      </w:pPr>
    </w:p>
    <w:tbl>
      <w:tblPr>
        <w:tblW w:w="5000" w:type="pct"/>
        <w:tblLayout w:type="fixed"/>
        <w:tblCellMar>
          <w:left w:w="0" w:type="dxa"/>
          <w:right w:w="0" w:type="dxa"/>
        </w:tblCellMar>
        <w:tblLook w:val="0000" w:firstRow="0" w:lastRow="0" w:firstColumn="0" w:lastColumn="0" w:noHBand="0" w:noVBand="0"/>
      </w:tblPr>
      <w:tblGrid>
        <w:gridCol w:w="3287"/>
        <w:gridCol w:w="2891"/>
        <w:gridCol w:w="2887"/>
      </w:tblGrid>
      <w:tr w:rsidR="00BD5D0F" w:rsidRPr="00752E62" w14:paraId="15DB80AE" w14:textId="77777777" w:rsidTr="00727486">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7672FA85" w14:textId="77777777" w:rsidR="00BD5D0F" w:rsidRPr="00752E62" w:rsidRDefault="00BD5D0F" w:rsidP="00BD5D0F">
            <w:pPr>
              <w:keepNext/>
              <w:widowControl w:val="0"/>
              <w:kinsoku w:val="0"/>
              <w:overflowPunct w:val="0"/>
              <w:ind w:left="102" w:right="188"/>
              <w:jc w:val="center"/>
              <w:rPr>
                <w:rFonts w:eastAsia="Calibri"/>
                <w:b/>
                <w:bCs/>
                <w:color w:val="000000" w:themeColor="text1"/>
              </w:rPr>
            </w:pPr>
            <w:r w:rsidRPr="00752E62">
              <w:rPr>
                <w:rFonts w:eastAsia="Calibri"/>
                <w:b/>
                <w:bCs/>
                <w:color w:val="000000" w:themeColor="text1"/>
              </w:rPr>
              <w:t>Tjelesna težina</w:t>
            </w:r>
          </w:p>
          <w:p w14:paraId="3401BAD3" w14:textId="77777777" w:rsidR="00BD5D0F" w:rsidRPr="00752E62" w:rsidRDefault="00BD5D0F" w:rsidP="00BD5D0F">
            <w:pPr>
              <w:keepNext/>
              <w:kinsoku w:val="0"/>
              <w:overflowPunct w:val="0"/>
              <w:ind w:left="102" w:right="188"/>
              <w:jc w:val="center"/>
              <w:rPr>
                <w:rFonts w:eastAsia="Calibri"/>
                <w:color w:val="000000" w:themeColor="text1"/>
              </w:rPr>
            </w:pPr>
            <w:r w:rsidRPr="00752E62">
              <w:rPr>
                <w:rFonts w:eastAsia="Calibri"/>
                <w:b/>
                <w:bCs/>
                <w:color w:val="000000" w:themeColor="text1"/>
              </w:rPr>
              <w:t>bolesnika</w:t>
            </w:r>
          </w:p>
        </w:tc>
        <w:tc>
          <w:tcPr>
            <w:tcW w:w="2321" w:type="dxa"/>
            <w:tcBorders>
              <w:top w:val="single" w:sz="4" w:space="0" w:color="000000"/>
              <w:left w:val="single" w:sz="4" w:space="0" w:color="000000"/>
              <w:bottom w:val="single" w:sz="4" w:space="0" w:color="000000"/>
              <w:right w:val="single" w:sz="4" w:space="0" w:color="000000"/>
            </w:tcBorders>
          </w:tcPr>
          <w:p w14:paraId="416909E4" w14:textId="77777777" w:rsidR="00BD5D0F" w:rsidRPr="00752E62" w:rsidRDefault="00BD5D0F" w:rsidP="00BD5D0F">
            <w:pPr>
              <w:keepNext/>
              <w:kinsoku w:val="0"/>
              <w:overflowPunct w:val="0"/>
              <w:spacing w:line="251" w:lineRule="exact"/>
              <w:ind w:left="100"/>
              <w:jc w:val="center"/>
              <w:rPr>
                <w:rFonts w:eastAsia="Calibri"/>
                <w:color w:val="000000" w:themeColor="text1"/>
              </w:rPr>
            </w:pPr>
            <w:r w:rsidRPr="00752E62">
              <w:rPr>
                <w:rFonts w:eastAsia="Calibri"/>
                <w:b/>
                <w:bCs/>
                <w:color w:val="000000" w:themeColor="text1"/>
              </w:rPr>
              <w:t>Niska doza</w:t>
            </w:r>
          </w:p>
        </w:tc>
        <w:tc>
          <w:tcPr>
            <w:tcW w:w="2318" w:type="dxa"/>
            <w:tcBorders>
              <w:top w:val="single" w:sz="4" w:space="0" w:color="000000"/>
              <w:left w:val="single" w:sz="4" w:space="0" w:color="000000"/>
              <w:bottom w:val="single" w:sz="4" w:space="0" w:color="000000"/>
              <w:right w:val="single" w:sz="4" w:space="0" w:color="000000"/>
            </w:tcBorders>
          </w:tcPr>
          <w:p w14:paraId="75AD567A" w14:textId="77777777" w:rsidR="00BD5D0F" w:rsidRPr="00752E62" w:rsidRDefault="00BD5D0F" w:rsidP="00BD5D0F">
            <w:pPr>
              <w:keepNext/>
              <w:kinsoku w:val="0"/>
              <w:overflowPunct w:val="0"/>
              <w:ind w:left="102" w:right="213"/>
              <w:jc w:val="center"/>
              <w:rPr>
                <w:rFonts w:eastAsia="Calibri"/>
                <w:color w:val="000000" w:themeColor="text1"/>
              </w:rPr>
            </w:pPr>
            <w:r w:rsidRPr="00752E62">
              <w:rPr>
                <w:rFonts w:eastAsia="Calibri"/>
                <w:b/>
                <w:bCs/>
                <w:color w:val="000000" w:themeColor="text1"/>
              </w:rPr>
              <w:t>Standardna doza</w:t>
            </w:r>
          </w:p>
        </w:tc>
      </w:tr>
      <w:tr w:rsidR="00BD5D0F" w:rsidRPr="00752E62" w14:paraId="0D882C3C" w14:textId="77777777" w:rsidTr="00727486">
        <w:trPr>
          <w:cantSplit/>
        </w:trPr>
        <w:tc>
          <w:tcPr>
            <w:tcW w:w="2639" w:type="dxa"/>
            <w:tcBorders>
              <w:top w:val="single" w:sz="4" w:space="0" w:color="000000"/>
              <w:left w:val="single" w:sz="4" w:space="0" w:color="000000"/>
              <w:bottom w:val="single" w:sz="4" w:space="0" w:color="000000"/>
              <w:right w:val="single" w:sz="4" w:space="0" w:color="000000"/>
            </w:tcBorders>
          </w:tcPr>
          <w:p w14:paraId="20E45E84" w14:textId="77777777" w:rsidR="00BD5D0F" w:rsidRPr="00752E62" w:rsidRDefault="00BD5D0F" w:rsidP="00BD5D0F">
            <w:pPr>
              <w:kinsoku w:val="0"/>
              <w:overflowPunct w:val="0"/>
              <w:spacing w:line="249" w:lineRule="exact"/>
              <w:ind w:left="102"/>
              <w:jc w:val="center"/>
              <w:rPr>
                <w:rFonts w:eastAsia="Calibri"/>
                <w:color w:val="000000" w:themeColor="text1"/>
              </w:rPr>
            </w:pPr>
            <w:r w:rsidRPr="00752E62">
              <w:rPr>
                <w:rFonts w:eastAsia="Calibri"/>
                <w:color w:val="000000" w:themeColor="text1"/>
              </w:rPr>
              <w:t>&lt; 40 kg</w:t>
            </w:r>
          </w:p>
        </w:tc>
        <w:tc>
          <w:tcPr>
            <w:tcW w:w="2321" w:type="dxa"/>
            <w:tcBorders>
              <w:top w:val="single" w:sz="4" w:space="0" w:color="000000"/>
              <w:left w:val="single" w:sz="4" w:space="0" w:color="000000"/>
              <w:bottom w:val="single" w:sz="4" w:space="0" w:color="000000"/>
              <w:right w:val="single" w:sz="4" w:space="0" w:color="000000"/>
            </w:tcBorders>
          </w:tcPr>
          <w:p w14:paraId="740AB67B" w14:textId="77777777" w:rsidR="00BD5D0F" w:rsidRPr="00752E62" w:rsidRDefault="00BD5D0F" w:rsidP="00BD5D0F">
            <w:pPr>
              <w:widowControl w:val="0"/>
              <w:kinsoku w:val="0"/>
              <w:overflowPunct w:val="0"/>
              <w:spacing w:line="249" w:lineRule="exact"/>
              <w:ind w:left="100"/>
              <w:jc w:val="center"/>
              <w:rPr>
                <w:rFonts w:eastAsia="Calibri"/>
                <w:color w:val="000000" w:themeColor="text1"/>
              </w:rPr>
            </w:pPr>
            <w:r w:rsidRPr="00752E62">
              <w:rPr>
                <w:rFonts w:eastAsia="Calibri"/>
                <w:color w:val="000000" w:themeColor="text1"/>
              </w:rPr>
              <w:t>10 mg svaki</w:t>
            </w:r>
          </w:p>
          <w:p w14:paraId="5A07864A" w14:textId="77777777" w:rsidR="00BD5D0F" w:rsidRPr="00752E62" w:rsidRDefault="00BD5D0F" w:rsidP="00BD5D0F">
            <w:pPr>
              <w:kinsoku w:val="0"/>
              <w:overflowPunct w:val="0"/>
              <w:spacing w:line="249" w:lineRule="exact"/>
              <w:ind w:left="100"/>
              <w:jc w:val="center"/>
              <w:rPr>
                <w:rFonts w:eastAsia="Calibri"/>
                <w:color w:val="000000" w:themeColor="text1"/>
              </w:rPr>
            </w:pPr>
            <w:r w:rsidRPr="00752E62">
              <w:rPr>
                <w:rFonts w:eastAsia="Calibri"/>
                <w:color w:val="000000" w:themeColor="text1"/>
              </w:rPr>
              <w:t>drugi tjedan</w:t>
            </w:r>
          </w:p>
        </w:tc>
        <w:tc>
          <w:tcPr>
            <w:tcW w:w="2318" w:type="dxa"/>
            <w:tcBorders>
              <w:top w:val="single" w:sz="4" w:space="0" w:color="000000"/>
              <w:left w:val="single" w:sz="4" w:space="0" w:color="000000"/>
              <w:bottom w:val="single" w:sz="4" w:space="0" w:color="000000"/>
              <w:right w:val="single" w:sz="4" w:space="0" w:color="000000"/>
            </w:tcBorders>
          </w:tcPr>
          <w:p w14:paraId="6DB7BD97" w14:textId="77777777" w:rsidR="00BD5D0F" w:rsidRPr="00752E62" w:rsidRDefault="00BD5D0F" w:rsidP="00BD5D0F">
            <w:pPr>
              <w:widowControl w:val="0"/>
              <w:kinsoku w:val="0"/>
              <w:overflowPunct w:val="0"/>
              <w:spacing w:line="249" w:lineRule="exact"/>
              <w:ind w:left="102"/>
              <w:jc w:val="center"/>
              <w:rPr>
                <w:rFonts w:eastAsia="Calibri"/>
                <w:color w:val="000000" w:themeColor="text1"/>
              </w:rPr>
            </w:pPr>
            <w:r w:rsidRPr="00752E62">
              <w:rPr>
                <w:rFonts w:eastAsia="Calibri"/>
                <w:color w:val="000000" w:themeColor="text1"/>
              </w:rPr>
              <w:t>20 mg svaki</w:t>
            </w:r>
          </w:p>
          <w:p w14:paraId="3CF13B99" w14:textId="77777777" w:rsidR="00BD5D0F" w:rsidRPr="00752E62" w:rsidRDefault="00BD5D0F" w:rsidP="00BD5D0F">
            <w:pPr>
              <w:kinsoku w:val="0"/>
              <w:overflowPunct w:val="0"/>
              <w:spacing w:line="249" w:lineRule="exact"/>
              <w:ind w:left="102"/>
              <w:jc w:val="center"/>
              <w:rPr>
                <w:rFonts w:eastAsia="Calibri"/>
                <w:color w:val="000000" w:themeColor="text1"/>
              </w:rPr>
            </w:pPr>
            <w:r w:rsidRPr="00752E62">
              <w:rPr>
                <w:rFonts w:eastAsia="Calibri"/>
                <w:color w:val="000000" w:themeColor="text1"/>
              </w:rPr>
              <w:t>drugi tjedan</w:t>
            </w:r>
          </w:p>
        </w:tc>
      </w:tr>
      <w:tr w:rsidR="00BD5D0F" w:rsidRPr="00752E62" w14:paraId="1D6E03CA" w14:textId="77777777" w:rsidTr="00727486">
        <w:trPr>
          <w:cantSplit/>
        </w:trPr>
        <w:tc>
          <w:tcPr>
            <w:tcW w:w="2639" w:type="dxa"/>
            <w:tcBorders>
              <w:top w:val="single" w:sz="4" w:space="0" w:color="000000"/>
              <w:left w:val="single" w:sz="4" w:space="0" w:color="000000"/>
              <w:bottom w:val="single" w:sz="4" w:space="0" w:color="000000"/>
              <w:right w:val="single" w:sz="4" w:space="0" w:color="000000"/>
            </w:tcBorders>
          </w:tcPr>
          <w:p w14:paraId="3C15B07F" w14:textId="77777777" w:rsidR="00BD5D0F" w:rsidRPr="00752E62" w:rsidRDefault="00BD5D0F" w:rsidP="00BD5D0F">
            <w:pPr>
              <w:kinsoku w:val="0"/>
              <w:overflowPunct w:val="0"/>
              <w:spacing w:line="251" w:lineRule="exact"/>
              <w:ind w:left="102"/>
              <w:jc w:val="center"/>
              <w:rPr>
                <w:rFonts w:eastAsia="Calibri"/>
                <w:color w:val="000000" w:themeColor="text1"/>
              </w:rPr>
            </w:pPr>
            <w:r w:rsidRPr="00752E62">
              <w:rPr>
                <w:rFonts w:eastAsia="Calibri"/>
                <w:color w:val="000000" w:themeColor="text1"/>
              </w:rPr>
              <w:t>≥ 40 kg</w:t>
            </w:r>
          </w:p>
        </w:tc>
        <w:tc>
          <w:tcPr>
            <w:tcW w:w="2321" w:type="dxa"/>
            <w:tcBorders>
              <w:top w:val="single" w:sz="4" w:space="0" w:color="000000"/>
              <w:left w:val="single" w:sz="4" w:space="0" w:color="000000"/>
              <w:bottom w:val="single" w:sz="4" w:space="0" w:color="000000"/>
              <w:right w:val="single" w:sz="4" w:space="0" w:color="000000"/>
            </w:tcBorders>
          </w:tcPr>
          <w:p w14:paraId="2720C28B" w14:textId="77777777" w:rsidR="00BD5D0F" w:rsidRPr="00752E62" w:rsidRDefault="00BD5D0F" w:rsidP="00BD5D0F">
            <w:pPr>
              <w:widowControl w:val="0"/>
              <w:kinsoku w:val="0"/>
              <w:overflowPunct w:val="0"/>
              <w:spacing w:line="251" w:lineRule="exact"/>
              <w:ind w:left="100"/>
              <w:jc w:val="center"/>
              <w:rPr>
                <w:rFonts w:eastAsia="Calibri"/>
                <w:color w:val="000000" w:themeColor="text1"/>
              </w:rPr>
            </w:pPr>
            <w:r w:rsidRPr="00752E62">
              <w:rPr>
                <w:rFonts w:eastAsia="Calibri"/>
                <w:color w:val="000000" w:themeColor="text1"/>
              </w:rPr>
              <w:t>20 mg svaki</w:t>
            </w:r>
          </w:p>
          <w:p w14:paraId="2ED41022" w14:textId="77777777" w:rsidR="00BD5D0F" w:rsidRPr="00752E62" w:rsidRDefault="00BD5D0F" w:rsidP="00BD5D0F">
            <w:pPr>
              <w:kinsoku w:val="0"/>
              <w:overflowPunct w:val="0"/>
              <w:spacing w:line="251" w:lineRule="exact"/>
              <w:ind w:left="100"/>
              <w:jc w:val="center"/>
              <w:rPr>
                <w:rFonts w:eastAsia="Calibri"/>
                <w:color w:val="000000" w:themeColor="text1"/>
              </w:rPr>
            </w:pPr>
            <w:r w:rsidRPr="00752E62">
              <w:rPr>
                <w:rFonts w:eastAsia="Calibri"/>
                <w:color w:val="000000" w:themeColor="text1"/>
              </w:rPr>
              <w:t>drugi tjedan</w:t>
            </w:r>
          </w:p>
        </w:tc>
        <w:tc>
          <w:tcPr>
            <w:tcW w:w="2318" w:type="dxa"/>
            <w:tcBorders>
              <w:top w:val="single" w:sz="4" w:space="0" w:color="000000"/>
              <w:left w:val="single" w:sz="4" w:space="0" w:color="000000"/>
              <w:bottom w:val="single" w:sz="4" w:space="0" w:color="000000"/>
              <w:right w:val="single" w:sz="4" w:space="0" w:color="000000"/>
            </w:tcBorders>
          </w:tcPr>
          <w:p w14:paraId="187BC6B0" w14:textId="77777777" w:rsidR="00BD5D0F" w:rsidRPr="00752E62" w:rsidRDefault="00BD5D0F" w:rsidP="00BD5D0F">
            <w:pPr>
              <w:widowControl w:val="0"/>
              <w:kinsoku w:val="0"/>
              <w:overflowPunct w:val="0"/>
              <w:spacing w:line="251" w:lineRule="exact"/>
              <w:ind w:left="102"/>
              <w:jc w:val="center"/>
              <w:rPr>
                <w:rFonts w:eastAsia="Calibri"/>
                <w:color w:val="000000" w:themeColor="text1"/>
              </w:rPr>
            </w:pPr>
            <w:r w:rsidRPr="00752E62">
              <w:rPr>
                <w:rFonts w:eastAsia="Calibri"/>
                <w:color w:val="000000" w:themeColor="text1"/>
              </w:rPr>
              <w:t>40 mg svaki</w:t>
            </w:r>
          </w:p>
          <w:p w14:paraId="5F821BB6" w14:textId="77777777" w:rsidR="00BD5D0F" w:rsidRPr="00752E62" w:rsidRDefault="00BD5D0F" w:rsidP="00BD5D0F">
            <w:pPr>
              <w:kinsoku w:val="0"/>
              <w:overflowPunct w:val="0"/>
              <w:spacing w:line="251" w:lineRule="exact"/>
              <w:ind w:left="102"/>
              <w:jc w:val="center"/>
              <w:rPr>
                <w:rFonts w:eastAsia="Calibri"/>
                <w:color w:val="000000" w:themeColor="text1"/>
              </w:rPr>
            </w:pPr>
            <w:r w:rsidRPr="00752E62">
              <w:rPr>
                <w:rFonts w:eastAsia="Calibri"/>
                <w:color w:val="000000" w:themeColor="text1"/>
              </w:rPr>
              <w:t>drugi tjedan</w:t>
            </w:r>
          </w:p>
        </w:tc>
      </w:tr>
    </w:tbl>
    <w:p w14:paraId="20941ABA" w14:textId="77777777" w:rsidR="00BD5D0F" w:rsidRPr="00752E62" w:rsidRDefault="00BD5D0F" w:rsidP="00BD5D0F">
      <w:pPr>
        <w:kinsoku w:val="0"/>
        <w:overflowPunct w:val="0"/>
        <w:rPr>
          <w:bCs/>
          <w:color w:val="000000" w:themeColor="text1"/>
          <w:highlight w:val="green"/>
        </w:rPr>
      </w:pPr>
    </w:p>
    <w:p w14:paraId="6CD209D7" w14:textId="77777777" w:rsidR="00BD5D0F" w:rsidRPr="00752E62" w:rsidRDefault="00BD5D0F" w:rsidP="00BD5D0F">
      <w:pPr>
        <w:keepNext/>
        <w:kinsoku w:val="0"/>
        <w:overflowPunct w:val="0"/>
        <w:rPr>
          <w:color w:val="000000" w:themeColor="text1"/>
          <w:highlight w:val="green"/>
        </w:rPr>
      </w:pPr>
      <w:r w:rsidRPr="00752E62">
        <w:rPr>
          <w:i/>
          <w:iCs/>
          <w:color w:val="000000" w:themeColor="text1"/>
          <w:u w:val="single"/>
        </w:rPr>
        <w:t>Rezultati djelotvornosti</w:t>
      </w:r>
    </w:p>
    <w:p w14:paraId="50D066C1" w14:textId="77777777" w:rsidR="00BD5D0F" w:rsidRPr="00752E62" w:rsidRDefault="00BD5D0F" w:rsidP="00BD5D0F">
      <w:pPr>
        <w:keepNext/>
        <w:kinsoku w:val="0"/>
        <w:overflowPunct w:val="0"/>
        <w:rPr>
          <w:i/>
          <w:iCs/>
          <w:color w:val="000000" w:themeColor="text1"/>
          <w:highlight w:val="green"/>
        </w:rPr>
      </w:pPr>
    </w:p>
    <w:p w14:paraId="6602D872" w14:textId="77777777" w:rsidR="00BD5D0F" w:rsidRPr="00752E62" w:rsidRDefault="00BD5D0F" w:rsidP="00BD5D0F">
      <w:pPr>
        <w:kinsoku w:val="0"/>
        <w:overflowPunct w:val="0"/>
        <w:rPr>
          <w:color w:val="000000" w:themeColor="text1"/>
        </w:rPr>
      </w:pPr>
      <w:r w:rsidRPr="00752E62">
        <w:rPr>
          <w:color w:val="000000" w:themeColor="text1"/>
        </w:rPr>
        <w:t>Primarna mjera ishoda ispitivanja bila je klinička remisija u 26. tjednu, definirana kao PCDAI rezultat ≤ 10.</w:t>
      </w:r>
    </w:p>
    <w:p w14:paraId="1636818E" w14:textId="77777777" w:rsidR="00BD5D0F" w:rsidRPr="00752E62" w:rsidRDefault="00BD5D0F" w:rsidP="00BD5D0F">
      <w:pPr>
        <w:kinsoku w:val="0"/>
        <w:overflowPunct w:val="0"/>
        <w:rPr>
          <w:color w:val="000000" w:themeColor="text1"/>
        </w:rPr>
      </w:pPr>
    </w:p>
    <w:p w14:paraId="4414ECE4" w14:textId="77777777" w:rsidR="00BD5D0F" w:rsidRPr="00752E62" w:rsidRDefault="00BD5D0F" w:rsidP="00BD5D0F">
      <w:pPr>
        <w:kinsoku w:val="0"/>
        <w:overflowPunct w:val="0"/>
        <w:rPr>
          <w:color w:val="000000" w:themeColor="text1"/>
          <w:highlight w:val="green"/>
        </w:rPr>
      </w:pPr>
      <w:r w:rsidRPr="00752E62">
        <w:rPr>
          <w:color w:val="000000" w:themeColor="text1"/>
        </w:rPr>
        <w:t xml:space="preserve">Stope kliničke remisije i kliničkog odgovora (definirano kao smanjenje PCDAI rezultata za barem 15 bodova od početne vrijednosti) prikazane su u </w:t>
      </w:r>
      <w:r w:rsidR="00244026" w:rsidRPr="00752E62">
        <w:rPr>
          <w:color w:val="000000" w:themeColor="text1"/>
        </w:rPr>
        <w:t>t</w:t>
      </w:r>
      <w:r w:rsidRPr="00752E62">
        <w:rPr>
          <w:color w:val="000000" w:themeColor="text1"/>
        </w:rPr>
        <w:t>ablici 2</w:t>
      </w:r>
      <w:r w:rsidR="003F12A3" w:rsidRPr="00752E62">
        <w:rPr>
          <w:color w:val="000000" w:themeColor="text1"/>
        </w:rPr>
        <w:t>4</w:t>
      </w:r>
      <w:r w:rsidRPr="00752E62">
        <w:rPr>
          <w:color w:val="000000" w:themeColor="text1"/>
        </w:rPr>
        <w:t xml:space="preserve">. Stope prestanka uzimanja kortikosteroida ili imunomodulatora prikazane su u </w:t>
      </w:r>
      <w:r w:rsidR="00244026" w:rsidRPr="00752E62">
        <w:rPr>
          <w:color w:val="000000" w:themeColor="text1"/>
        </w:rPr>
        <w:t>t</w:t>
      </w:r>
      <w:r w:rsidRPr="00752E62">
        <w:rPr>
          <w:color w:val="000000" w:themeColor="text1"/>
        </w:rPr>
        <w:t>ablici 2</w:t>
      </w:r>
      <w:r w:rsidR="003F12A3" w:rsidRPr="00752E62">
        <w:rPr>
          <w:color w:val="000000" w:themeColor="text1"/>
        </w:rPr>
        <w:t>5</w:t>
      </w:r>
      <w:r w:rsidRPr="00752E62">
        <w:rPr>
          <w:color w:val="000000" w:themeColor="text1"/>
        </w:rPr>
        <w:t>.</w:t>
      </w:r>
    </w:p>
    <w:p w14:paraId="71D0CB87" w14:textId="77777777" w:rsidR="00BD5D0F" w:rsidRPr="00752E62" w:rsidRDefault="00BD5D0F" w:rsidP="00BD5D0F">
      <w:pPr>
        <w:kinsoku w:val="0"/>
        <w:overflowPunct w:val="0"/>
        <w:rPr>
          <w:color w:val="000000" w:themeColor="text1"/>
          <w:highlight w:val="green"/>
        </w:rPr>
      </w:pPr>
    </w:p>
    <w:p w14:paraId="721CFF0A" w14:textId="77777777" w:rsidR="00BD5D0F" w:rsidRPr="00752E62" w:rsidRDefault="00BD5D0F" w:rsidP="00BD5D0F">
      <w:pPr>
        <w:keepNext/>
        <w:rPr>
          <w:b/>
          <w:color w:val="000000" w:themeColor="text1"/>
        </w:rPr>
      </w:pPr>
      <w:r w:rsidRPr="00752E62">
        <w:rPr>
          <w:b/>
          <w:color w:val="000000" w:themeColor="text1"/>
        </w:rPr>
        <w:t>Tablica 2</w:t>
      </w:r>
      <w:r w:rsidR="003F12A3" w:rsidRPr="00752E62">
        <w:rPr>
          <w:b/>
          <w:color w:val="000000" w:themeColor="text1"/>
        </w:rPr>
        <w:t>4</w:t>
      </w:r>
      <w:r w:rsidRPr="00752E62">
        <w:rPr>
          <w:b/>
          <w:color w:val="000000" w:themeColor="text1"/>
        </w:rPr>
        <w:t xml:space="preserve">. Ispitivanje kod Crohnove bolesti u djece </w:t>
      </w:r>
      <w:r w:rsidR="00014FB9" w:rsidRPr="00752E62">
        <w:rPr>
          <w:b/>
          <w:color w:val="000000" w:themeColor="text1"/>
        </w:rPr>
        <w:t xml:space="preserve">– </w:t>
      </w:r>
      <w:r w:rsidRPr="00752E62">
        <w:rPr>
          <w:b/>
          <w:color w:val="000000" w:themeColor="text1"/>
        </w:rPr>
        <w:t>PCDAI klinička remisija i odgovor</w:t>
      </w:r>
    </w:p>
    <w:p w14:paraId="5D710C5B" w14:textId="77777777" w:rsidR="00BD5D0F" w:rsidRPr="00752E62" w:rsidRDefault="00BD5D0F" w:rsidP="00BD5D0F">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73"/>
        <w:gridCol w:w="2259"/>
        <w:gridCol w:w="2270"/>
      </w:tblGrid>
      <w:tr w:rsidR="00BD5D0F" w:rsidRPr="00752E62" w14:paraId="11F7AAC8" w14:textId="77777777" w:rsidTr="00727486">
        <w:trPr>
          <w:tblHeader/>
        </w:trPr>
        <w:tc>
          <w:tcPr>
            <w:tcW w:w="2325" w:type="dxa"/>
            <w:tcBorders>
              <w:top w:val="single" w:sz="4" w:space="0" w:color="auto"/>
              <w:left w:val="single" w:sz="4" w:space="0" w:color="auto"/>
              <w:bottom w:val="single" w:sz="4" w:space="0" w:color="auto"/>
              <w:right w:val="single" w:sz="4" w:space="0" w:color="auto"/>
            </w:tcBorders>
          </w:tcPr>
          <w:p w14:paraId="54F3E449" w14:textId="77777777" w:rsidR="00BD5D0F" w:rsidRPr="00752E62" w:rsidRDefault="00BD5D0F" w:rsidP="00BD5D0F">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2B89AD92" w14:textId="77777777" w:rsidR="00BD5D0F" w:rsidRPr="00752E62" w:rsidRDefault="00BD5D0F" w:rsidP="00BD5D0F">
            <w:pPr>
              <w:keepNext/>
              <w:jc w:val="center"/>
              <w:rPr>
                <w:b/>
                <w:color w:val="000000" w:themeColor="text1"/>
              </w:rPr>
            </w:pPr>
            <w:r w:rsidRPr="00752E62">
              <w:rPr>
                <w:b/>
                <w:color w:val="000000" w:themeColor="text1"/>
              </w:rPr>
              <w:t>Standardna doza</w:t>
            </w:r>
          </w:p>
          <w:p w14:paraId="5BD486D7" w14:textId="77777777" w:rsidR="00BD5D0F" w:rsidRPr="00752E62" w:rsidRDefault="00BD5D0F" w:rsidP="00BD5D0F">
            <w:pPr>
              <w:keepNext/>
              <w:jc w:val="center"/>
              <w:rPr>
                <w:b/>
                <w:color w:val="000000" w:themeColor="text1"/>
              </w:rPr>
            </w:pPr>
            <w:r w:rsidRPr="00752E62">
              <w:rPr>
                <w:b/>
                <w:color w:val="000000" w:themeColor="text1"/>
              </w:rPr>
              <w:t>40/20 mg svaki drugi tjedan</w:t>
            </w:r>
          </w:p>
          <w:p w14:paraId="0345C6EB" w14:textId="77777777" w:rsidR="00BD5D0F" w:rsidRPr="00752E62" w:rsidRDefault="00BD5D0F" w:rsidP="00BD5D0F">
            <w:pPr>
              <w:keepNext/>
              <w:jc w:val="center"/>
              <w:rPr>
                <w:b/>
                <w:color w:val="000000" w:themeColor="text1"/>
              </w:rPr>
            </w:pPr>
            <w:r w:rsidRPr="00752E62">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6ECCC8F" w14:textId="77777777" w:rsidR="00BD5D0F" w:rsidRPr="00752E62" w:rsidRDefault="00BD5D0F" w:rsidP="00BD5D0F">
            <w:pPr>
              <w:keepNext/>
              <w:jc w:val="center"/>
              <w:rPr>
                <w:b/>
                <w:color w:val="000000" w:themeColor="text1"/>
              </w:rPr>
            </w:pPr>
            <w:r w:rsidRPr="00752E62">
              <w:rPr>
                <w:b/>
                <w:color w:val="000000" w:themeColor="text1"/>
              </w:rPr>
              <w:t>Niska doza</w:t>
            </w:r>
          </w:p>
          <w:p w14:paraId="657063B7" w14:textId="77777777" w:rsidR="00BD5D0F" w:rsidRPr="00752E62" w:rsidRDefault="00BD5D0F" w:rsidP="00BD5D0F">
            <w:pPr>
              <w:keepNext/>
              <w:jc w:val="center"/>
              <w:rPr>
                <w:b/>
                <w:color w:val="000000" w:themeColor="text1"/>
              </w:rPr>
            </w:pPr>
            <w:r w:rsidRPr="00752E62">
              <w:rPr>
                <w:b/>
                <w:color w:val="000000" w:themeColor="text1"/>
              </w:rPr>
              <w:t>20/10 mg svaki drugi tjedan</w:t>
            </w:r>
          </w:p>
          <w:p w14:paraId="23AE4530" w14:textId="77777777" w:rsidR="00BD5D0F" w:rsidRPr="00752E62" w:rsidRDefault="00BD5D0F" w:rsidP="00BD5D0F">
            <w:pPr>
              <w:keepNext/>
              <w:jc w:val="center"/>
              <w:rPr>
                <w:b/>
                <w:color w:val="000000" w:themeColor="text1"/>
              </w:rPr>
            </w:pPr>
            <w:r w:rsidRPr="00752E62">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hideMark/>
          </w:tcPr>
          <w:p w14:paraId="6FA116E1" w14:textId="77777777" w:rsidR="00BD5D0F" w:rsidRPr="00752E62" w:rsidRDefault="00BD5D0F" w:rsidP="00BD5D0F">
            <w:pPr>
              <w:keepNext/>
              <w:jc w:val="center"/>
              <w:rPr>
                <w:b/>
                <w:color w:val="000000" w:themeColor="text1"/>
              </w:rPr>
            </w:pPr>
            <w:r w:rsidRPr="00752E62">
              <w:rPr>
                <w:b/>
                <w:color w:val="000000" w:themeColor="text1"/>
              </w:rPr>
              <w:t>P vrijednost*</w:t>
            </w:r>
          </w:p>
        </w:tc>
      </w:tr>
      <w:tr w:rsidR="00BD5D0F" w:rsidRPr="00752E62" w14:paraId="2DD71ECC" w14:textId="77777777" w:rsidTr="00727486">
        <w:tc>
          <w:tcPr>
            <w:tcW w:w="2325" w:type="dxa"/>
            <w:tcBorders>
              <w:top w:val="single" w:sz="4" w:space="0" w:color="auto"/>
              <w:left w:val="single" w:sz="4" w:space="0" w:color="auto"/>
              <w:bottom w:val="single" w:sz="4" w:space="0" w:color="auto"/>
              <w:right w:val="single" w:sz="4" w:space="0" w:color="auto"/>
            </w:tcBorders>
            <w:hideMark/>
          </w:tcPr>
          <w:p w14:paraId="655F63A4" w14:textId="77777777" w:rsidR="00BD5D0F" w:rsidRPr="00752E62" w:rsidRDefault="00BD5D0F" w:rsidP="00BD5D0F">
            <w:pPr>
              <w:keepNext/>
              <w:rPr>
                <w:b/>
                <w:color w:val="000000" w:themeColor="text1"/>
              </w:rPr>
            </w:pPr>
            <w:r w:rsidRPr="00752E62">
              <w:rPr>
                <w:b/>
                <w:color w:val="000000" w:themeColor="text1"/>
              </w:rPr>
              <w:t>26. tjedan</w:t>
            </w:r>
          </w:p>
        </w:tc>
        <w:tc>
          <w:tcPr>
            <w:tcW w:w="2326" w:type="dxa"/>
            <w:tcBorders>
              <w:top w:val="single" w:sz="4" w:space="0" w:color="auto"/>
              <w:left w:val="single" w:sz="4" w:space="0" w:color="auto"/>
              <w:bottom w:val="single" w:sz="4" w:space="0" w:color="auto"/>
              <w:right w:val="single" w:sz="4" w:space="0" w:color="auto"/>
            </w:tcBorders>
            <w:vAlign w:val="center"/>
          </w:tcPr>
          <w:p w14:paraId="177E7222" w14:textId="77777777" w:rsidR="00BD5D0F" w:rsidRPr="00752E62" w:rsidRDefault="00BD5D0F" w:rsidP="00BD5D0F">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68ED36E0" w14:textId="77777777" w:rsidR="00BD5D0F" w:rsidRPr="00752E62" w:rsidRDefault="00BD5D0F" w:rsidP="00BD5D0F">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6F5F15E0" w14:textId="77777777" w:rsidR="00BD5D0F" w:rsidRPr="00752E62" w:rsidRDefault="00BD5D0F" w:rsidP="00BD5D0F">
            <w:pPr>
              <w:keepNext/>
              <w:jc w:val="center"/>
              <w:rPr>
                <w:color w:val="000000" w:themeColor="text1"/>
              </w:rPr>
            </w:pPr>
          </w:p>
        </w:tc>
      </w:tr>
      <w:tr w:rsidR="00BD5D0F" w:rsidRPr="00752E62" w14:paraId="287E5018" w14:textId="77777777" w:rsidTr="00727486">
        <w:tc>
          <w:tcPr>
            <w:tcW w:w="2325" w:type="dxa"/>
            <w:tcBorders>
              <w:top w:val="single" w:sz="4" w:space="0" w:color="auto"/>
              <w:left w:val="single" w:sz="4" w:space="0" w:color="auto"/>
              <w:bottom w:val="single" w:sz="4" w:space="0" w:color="auto"/>
              <w:right w:val="single" w:sz="4" w:space="0" w:color="auto"/>
            </w:tcBorders>
            <w:hideMark/>
          </w:tcPr>
          <w:p w14:paraId="30C54BA8" w14:textId="77777777" w:rsidR="00BD5D0F" w:rsidRPr="00752E62" w:rsidRDefault="00BD5D0F" w:rsidP="00BD5D0F">
            <w:pPr>
              <w:keepNext/>
              <w:ind w:left="180"/>
              <w:rPr>
                <w:color w:val="000000" w:themeColor="text1"/>
              </w:rPr>
            </w:pPr>
            <w:r w:rsidRPr="00752E62">
              <w:rPr>
                <w:color w:val="000000" w:themeColor="text1"/>
              </w:rPr>
              <w:t>Klinička remisija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BF433D1" w14:textId="77777777" w:rsidR="00BD5D0F" w:rsidRPr="00752E62" w:rsidRDefault="00BD5D0F" w:rsidP="00BD5D0F">
            <w:pPr>
              <w:keepNext/>
              <w:jc w:val="center"/>
              <w:rPr>
                <w:color w:val="000000" w:themeColor="text1"/>
              </w:rPr>
            </w:pPr>
            <w:r w:rsidRPr="00752E62">
              <w:rPr>
                <w:color w:val="000000" w:themeColor="text1"/>
              </w:rPr>
              <w:t>38,7%</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2748CDB" w14:textId="77777777" w:rsidR="00BD5D0F" w:rsidRPr="00752E62" w:rsidRDefault="00BD5D0F" w:rsidP="00BD5D0F">
            <w:pPr>
              <w:keepNext/>
              <w:jc w:val="center"/>
              <w:rPr>
                <w:color w:val="000000" w:themeColor="text1"/>
              </w:rPr>
            </w:pPr>
            <w:r w:rsidRPr="00752E62">
              <w:rPr>
                <w:color w:val="000000" w:themeColor="text1"/>
              </w:rPr>
              <w:t>28,4%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C4C5C50" w14:textId="77777777" w:rsidR="00BD5D0F" w:rsidRPr="00752E62" w:rsidRDefault="00BD5D0F" w:rsidP="00BD5D0F">
            <w:pPr>
              <w:keepNext/>
              <w:jc w:val="center"/>
              <w:rPr>
                <w:color w:val="000000" w:themeColor="text1"/>
              </w:rPr>
            </w:pPr>
            <w:r w:rsidRPr="00752E62">
              <w:rPr>
                <w:color w:val="000000" w:themeColor="text1"/>
              </w:rPr>
              <w:t>0,075</w:t>
            </w:r>
          </w:p>
        </w:tc>
      </w:tr>
      <w:tr w:rsidR="00BD5D0F" w:rsidRPr="00752E62" w14:paraId="6C93CEAC" w14:textId="77777777" w:rsidTr="00727486">
        <w:tc>
          <w:tcPr>
            <w:tcW w:w="2325" w:type="dxa"/>
            <w:tcBorders>
              <w:top w:val="single" w:sz="4" w:space="0" w:color="auto"/>
              <w:left w:val="single" w:sz="4" w:space="0" w:color="auto"/>
              <w:bottom w:val="single" w:sz="4" w:space="0" w:color="auto"/>
              <w:right w:val="single" w:sz="4" w:space="0" w:color="auto"/>
            </w:tcBorders>
            <w:hideMark/>
          </w:tcPr>
          <w:p w14:paraId="10D369D6" w14:textId="77777777" w:rsidR="00BD5D0F" w:rsidRPr="00752E62" w:rsidRDefault="00BD5D0F" w:rsidP="00BD5D0F">
            <w:pPr>
              <w:ind w:left="180"/>
              <w:rPr>
                <w:color w:val="000000" w:themeColor="text1"/>
              </w:rPr>
            </w:pPr>
            <w:r w:rsidRPr="00752E62">
              <w:rPr>
                <w:color w:val="000000" w:themeColor="text1"/>
              </w:rPr>
              <w:t>Klinički odgovor</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98FE44D" w14:textId="77777777" w:rsidR="00BD5D0F" w:rsidRPr="00752E62" w:rsidRDefault="00BD5D0F" w:rsidP="00BD5D0F">
            <w:pPr>
              <w:jc w:val="center"/>
              <w:rPr>
                <w:color w:val="000000" w:themeColor="text1"/>
              </w:rPr>
            </w:pPr>
            <w:r w:rsidRPr="00752E62">
              <w:rPr>
                <w:color w:val="000000" w:themeColor="text1"/>
              </w:rPr>
              <w:t>59,1%</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036223C" w14:textId="77777777" w:rsidR="00BD5D0F" w:rsidRPr="00752E62" w:rsidRDefault="00BD5D0F" w:rsidP="00BD5D0F">
            <w:pPr>
              <w:jc w:val="center"/>
              <w:rPr>
                <w:color w:val="000000" w:themeColor="text1"/>
              </w:rPr>
            </w:pPr>
            <w:r w:rsidRPr="00752E62">
              <w:rPr>
                <w:color w:val="000000" w:themeColor="text1"/>
              </w:rPr>
              <w:t>48,4%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7CC1D7A" w14:textId="77777777" w:rsidR="00BD5D0F" w:rsidRPr="00752E62" w:rsidRDefault="00BD5D0F" w:rsidP="00BD5D0F">
            <w:pPr>
              <w:jc w:val="center"/>
              <w:rPr>
                <w:color w:val="000000" w:themeColor="text1"/>
              </w:rPr>
            </w:pPr>
            <w:r w:rsidRPr="00752E62">
              <w:rPr>
                <w:color w:val="000000" w:themeColor="text1"/>
              </w:rPr>
              <w:t>0,073</w:t>
            </w:r>
          </w:p>
        </w:tc>
      </w:tr>
      <w:tr w:rsidR="00BD5D0F" w:rsidRPr="00752E62" w14:paraId="182CF914" w14:textId="77777777" w:rsidTr="00727486">
        <w:tc>
          <w:tcPr>
            <w:tcW w:w="2325" w:type="dxa"/>
            <w:tcBorders>
              <w:top w:val="single" w:sz="4" w:space="0" w:color="auto"/>
              <w:left w:val="single" w:sz="4" w:space="0" w:color="auto"/>
              <w:bottom w:val="single" w:sz="4" w:space="0" w:color="auto"/>
              <w:right w:val="single" w:sz="4" w:space="0" w:color="auto"/>
            </w:tcBorders>
            <w:hideMark/>
          </w:tcPr>
          <w:p w14:paraId="7D6C9856" w14:textId="77777777" w:rsidR="00BD5D0F" w:rsidRPr="00752E62" w:rsidRDefault="00BD5D0F" w:rsidP="00BD5D0F">
            <w:pPr>
              <w:keepNext/>
              <w:rPr>
                <w:b/>
                <w:color w:val="000000" w:themeColor="text1"/>
              </w:rPr>
            </w:pPr>
            <w:r w:rsidRPr="00752E62">
              <w:rPr>
                <w:b/>
                <w:color w:val="000000" w:themeColor="text1"/>
              </w:rPr>
              <w:t>52. tjedan</w:t>
            </w:r>
          </w:p>
        </w:tc>
        <w:tc>
          <w:tcPr>
            <w:tcW w:w="2326" w:type="dxa"/>
            <w:tcBorders>
              <w:top w:val="single" w:sz="4" w:space="0" w:color="auto"/>
              <w:left w:val="single" w:sz="4" w:space="0" w:color="auto"/>
              <w:bottom w:val="single" w:sz="4" w:space="0" w:color="auto"/>
              <w:right w:val="single" w:sz="4" w:space="0" w:color="auto"/>
            </w:tcBorders>
            <w:vAlign w:val="center"/>
          </w:tcPr>
          <w:p w14:paraId="4A1D252F" w14:textId="77777777" w:rsidR="00BD5D0F" w:rsidRPr="00752E62" w:rsidRDefault="00BD5D0F" w:rsidP="00BD5D0F">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5B286559" w14:textId="77777777" w:rsidR="00BD5D0F" w:rsidRPr="00752E62" w:rsidRDefault="00BD5D0F" w:rsidP="00BD5D0F">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37C4E90A" w14:textId="77777777" w:rsidR="00BD5D0F" w:rsidRPr="00752E62" w:rsidRDefault="00BD5D0F" w:rsidP="00BD5D0F">
            <w:pPr>
              <w:keepNext/>
              <w:jc w:val="center"/>
              <w:rPr>
                <w:color w:val="000000" w:themeColor="text1"/>
              </w:rPr>
            </w:pPr>
          </w:p>
        </w:tc>
      </w:tr>
      <w:tr w:rsidR="00BD5D0F" w:rsidRPr="00752E62" w14:paraId="1C5F95D6" w14:textId="77777777" w:rsidTr="00727486">
        <w:tc>
          <w:tcPr>
            <w:tcW w:w="2325" w:type="dxa"/>
            <w:tcBorders>
              <w:top w:val="single" w:sz="4" w:space="0" w:color="auto"/>
              <w:left w:val="single" w:sz="4" w:space="0" w:color="auto"/>
              <w:bottom w:val="single" w:sz="4" w:space="0" w:color="auto"/>
              <w:right w:val="single" w:sz="4" w:space="0" w:color="auto"/>
            </w:tcBorders>
            <w:hideMark/>
          </w:tcPr>
          <w:p w14:paraId="105C42F2" w14:textId="77777777" w:rsidR="00BD5D0F" w:rsidRPr="00752E62" w:rsidRDefault="00BD5D0F" w:rsidP="00BD5D0F">
            <w:pPr>
              <w:keepNext/>
              <w:ind w:left="180"/>
              <w:rPr>
                <w:color w:val="000000" w:themeColor="text1"/>
              </w:rPr>
            </w:pPr>
            <w:r w:rsidRPr="00752E62">
              <w:rPr>
                <w:color w:val="000000" w:themeColor="text1"/>
              </w:rPr>
              <w:t>Klinička remisija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3E80E6C0" w14:textId="77777777" w:rsidR="00BD5D0F" w:rsidRPr="00752E62" w:rsidRDefault="00BD5D0F" w:rsidP="00BD5D0F">
            <w:pPr>
              <w:keepNext/>
              <w:jc w:val="center"/>
              <w:rPr>
                <w:color w:val="000000" w:themeColor="text1"/>
              </w:rPr>
            </w:pPr>
            <w:r w:rsidRPr="00752E62">
              <w:rPr>
                <w:color w:val="000000" w:themeColor="text1"/>
              </w:rPr>
              <w:t>33,3%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2212D5D" w14:textId="77777777" w:rsidR="00BD5D0F" w:rsidRPr="00752E62" w:rsidRDefault="00BD5D0F" w:rsidP="00BD5D0F">
            <w:pPr>
              <w:keepNext/>
              <w:jc w:val="center"/>
              <w:rPr>
                <w:color w:val="000000" w:themeColor="text1"/>
              </w:rPr>
            </w:pPr>
            <w:r w:rsidRPr="00752E62">
              <w:rPr>
                <w:color w:val="000000" w:themeColor="text1"/>
              </w:rPr>
              <w:t>23,2%</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DD62BE9" w14:textId="77777777" w:rsidR="00BD5D0F" w:rsidRPr="00752E62" w:rsidRDefault="00BD5D0F" w:rsidP="00BD5D0F">
            <w:pPr>
              <w:keepNext/>
              <w:jc w:val="center"/>
              <w:rPr>
                <w:color w:val="000000" w:themeColor="text1"/>
              </w:rPr>
            </w:pPr>
            <w:r w:rsidRPr="00752E62">
              <w:rPr>
                <w:color w:val="000000" w:themeColor="text1"/>
              </w:rPr>
              <w:t>0,100</w:t>
            </w:r>
          </w:p>
        </w:tc>
      </w:tr>
      <w:tr w:rsidR="00BD5D0F" w:rsidRPr="00752E62" w14:paraId="5C12974C" w14:textId="77777777" w:rsidTr="00727486">
        <w:tc>
          <w:tcPr>
            <w:tcW w:w="2325" w:type="dxa"/>
            <w:tcBorders>
              <w:top w:val="single" w:sz="4" w:space="0" w:color="auto"/>
              <w:left w:val="single" w:sz="4" w:space="0" w:color="auto"/>
              <w:bottom w:val="single" w:sz="4" w:space="0" w:color="auto"/>
              <w:right w:val="single" w:sz="4" w:space="0" w:color="auto"/>
            </w:tcBorders>
            <w:hideMark/>
          </w:tcPr>
          <w:p w14:paraId="1A0406E4" w14:textId="77777777" w:rsidR="00BD5D0F" w:rsidRPr="00752E62" w:rsidRDefault="00BD5D0F" w:rsidP="00BD5D0F">
            <w:pPr>
              <w:keepNext/>
              <w:ind w:left="180"/>
              <w:rPr>
                <w:color w:val="000000" w:themeColor="text1"/>
              </w:rPr>
            </w:pPr>
            <w:r w:rsidRPr="00752E62">
              <w:rPr>
                <w:color w:val="000000" w:themeColor="text1"/>
              </w:rPr>
              <w:t>Klinički odgovor</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7890BA2" w14:textId="77777777" w:rsidR="00BD5D0F" w:rsidRPr="00752E62" w:rsidRDefault="00BD5D0F" w:rsidP="00BD5D0F">
            <w:pPr>
              <w:keepNext/>
              <w:jc w:val="center"/>
              <w:rPr>
                <w:color w:val="000000" w:themeColor="text1"/>
              </w:rPr>
            </w:pPr>
            <w:r w:rsidRPr="00752E62">
              <w:rPr>
                <w:color w:val="000000" w:themeColor="text1"/>
              </w:rPr>
              <w:t>41,9%</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F8FFF2C" w14:textId="77777777" w:rsidR="00BD5D0F" w:rsidRPr="00752E62" w:rsidRDefault="00BD5D0F" w:rsidP="00BD5D0F">
            <w:pPr>
              <w:keepNext/>
              <w:jc w:val="center"/>
              <w:rPr>
                <w:color w:val="000000" w:themeColor="text1"/>
              </w:rPr>
            </w:pPr>
            <w:r w:rsidRPr="00752E62">
              <w:rPr>
                <w:color w:val="000000" w:themeColor="text1"/>
              </w:rPr>
              <w:t>28,4%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23D1319" w14:textId="77777777" w:rsidR="00BD5D0F" w:rsidRPr="00752E62" w:rsidRDefault="00BD5D0F" w:rsidP="00BD5D0F">
            <w:pPr>
              <w:keepNext/>
              <w:jc w:val="center"/>
              <w:rPr>
                <w:color w:val="000000" w:themeColor="text1"/>
              </w:rPr>
            </w:pPr>
            <w:r w:rsidRPr="00752E62">
              <w:rPr>
                <w:color w:val="000000" w:themeColor="text1"/>
              </w:rPr>
              <w:t>0,038</w:t>
            </w:r>
          </w:p>
        </w:tc>
      </w:tr>
      <w:tr w:rsidR="00BD5D0F" w:rsidRPr="00752E62" w14:paraId="3BB1470F" w14:textId="77777777" w:rsidTr="00727486">
        <w:tc>
          <w:tcPr>
            <w:tcW w:w="9303" w:type="dxa"/>
            <w:gridSpan w:val="4"/>
            <w:tcBorders>
              <w:top w:val="single" w:sz="4" w:space="0" w:color="auto"/>
              <w:left w:val="nil"/>
              <w:bottom w:val="nil"/>
              <w:right w:val="nil"/>
            </w:tcBorders>
          </w:tcPr>
          <w:p w14:paraId="50432A0E" w14:textId="77777777" w:rsidR="00BD5D0F" w:rsidRPr="00CF2D02" w:rsidRDefault="00BD5D0F" w:rsidP="00BD5D0F">
            <w:pPr>
              <w:ind w:left="274" w:hanging="274"/>
              <w:rPr>
                <w:color w:val="000000" w:themeColor="text1"/>
                <w:sz w:val="20"/>
              </w:rPr>
            </w:pPr>
            <w:r w:rsidRPr="00CF2D02">
              <w:rPr>
                <w:color w:val="000000" w:themeColor="text1"/>
                <w:sz w:val="20"/>
              </w:rPr>
              <w:t xml:space="preserve">* </w:t>
            </w:r>
            <w:r w:rsidRPr="00CF2D02">
              <w:rPr>
                <w:color w:val="000000" w:themeColor="text1"/>
                <w:sz w:val="20"/>
              </w:rPr>
              <w:tab/>
              <w:t>p vrijednost za standardnu dozu u usporedbi s niskom dozom.</w:t>
            </w:r>
          </w:p>
        </w:tc>
      </w:tr>
    </w:tbl>
    <w:p w14:paraId="1AFFDA7A" w14:textId="77777777" w:rsidR="00BD5D0F" w:rsidRPr="00752E62" w:rsidRDefault="00BD5D0F" w:rsidP="00BD5D0F">
      <w:pPr>
        <w:rPr>
          <w:color w:val="000000" w:themeColor="text1"/>
        </w:rPr>
      </w:pPr>
    </w:p>
    <w:p w14:paraId="646D2D7F" w14:textId="77777777" w:rsidR="00BD5D0F" w:rsidRPr="00752E62" w:rsidRDefault="00BD5D0F" w:rsidP="00BD5D0F">
      <w:pPr>
        <w:keepNext/>
        <w:rPr>
          <w:b/>
          <w:color w:val="000000" w:themeColor="text1"/>
        </w:rPr>
      </w:pPr>
      <w:r w:rsidRPr="00752E62">
        <w:rPr>
          <w:b/>
          <w:color w:val="000000" w:themeColor="text1"/>
        </w:rPr>
        <w:t>Tablica 2</w:t>
      </w:r>
      <w:r w:rsidR="003F12A3" w:rsidRPr="00752E62">
        <w:rPr>
          <w:b/>
          <w:color w:val="000000" w:themeColor="text1"/>
        </w:rPr>
        <w:t>5</w:t>
      </w:r>
      <w:r w:rsidRPr="00752E62">
        <w:rPr>
          <w:b/>
          <w:color w:val="000000" w:themeColor="text1"/>
        </w:rPr>
        <w:t xml:space="preserve">. </w:t>
      </w:r>
      <w:r w:rsidRPr="00752E62">
        <w:rPr>
          <w:b/>
          <w:bCs/>
          <w:color w:val="000000" w:themeColor="text1"/>
        </w:rPr>
        <w:t xml:space="preserve">Ispitivanje kod Crohnove bolesti u djece </w:t>
      </w:r>
      <w:r w:rsidR="00014FB9" w:rsidRPr="00752E62">
        <w:rPr>
          <w:b/>
          <w:bCs/>
          <w:color w:val="000000" w:themeColor="text1"/>
        </w:rPr>
        <w:t xml:space="preserve">– </w:t>
      </w:r>
      <w:r w:rsidRPr="00752E62">
        <w:rPr>
          <w:b/>
          <w:bCs/>
          <w:color w:val="000000" w:themeColor="text1"/>
        </w:rPr>
        <w:t>Prestanak uzimanja kortikosteroida ili imunomodulatora i remisija fistula</w:t>
      </w:r>
    </w:p>
    <w:p w14:paraId="4B773D4C" w14:textId="77777777" w:rsidR="00BD5D0F" w:rsidRPr="00752E62" w:rsidRDefault="00BD5D0F" w:rsidP="00BD5D0F">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8"/>
        <w:gridCol w:w="1690"/>
        <w:gridCol w:w="1673"/>
        <w:gridCol w:w="1684"/>
      </w:tblGrid>
      <w:tr w:rsidR="00BD5D0F" w:rsidRPr="00752E62" w14:paraId="73D11A87" w14:textId="77777777" w:rsidTr="00727486">
        <w:trPr>
          <w:tblHeader/>
        </w:trPr>
        <w:tc>
          <w:tcPr>
            <w:tcW w:w="4158" w:type="dxa"/>
            <w:tcBorders>
              <w:top w:val="single" w:sz="4" w:space="0" w:color="auto"/>
              <w:left w:val="single" w:sz="4" w:space="0" w:color="auto"/>
              <w:bottom w:val="single" w:sz="4" w:space="0" w:color="auto"/>
              <w:right w:val="single" w:sz="4" w:space="0" w:color="auto"/>
            </w:tcBorders>
          </w:tcPr>
          <w:p w14:paraId="3877767C" w14:textId="77777777" w:rsidR="00BD5D0F" w:rsidRPr="00752E62" w:rsidRDefault="00BD5D0F" w:rsidP="00BD5D0F">
            <w:pPr>
              <w:keepNext/>
              <w:rPr>
                <w:color w:val="000000" w:themeColor="text1"/>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5A093FC6" w14:textId="77777777" w:rsidR="00BD5D0F" w:rsidRPr="00752E62" w:rsidRDefault="00BD5D0F" w:rsidP="00BD5D0F">
            <w:pPr>
              <w:keepNext/>
              <w:jc w:val="center"/>
              <w:rPr>
                <w:b/>
                <w:color w:val="000000" w:themeColor="text1"/>
              </w:rPr>
            </w:pPr>
            <w:r w:rsidRPr="00752E62">
              <w:rPr>
                <w:b/>
                <w:color w:val="000000" w:themeColor="text1"/>
              </w:rPr>
              <w:t>Standardna doza</w:t>
            </w:r>
          </w:p>
          <w:p w14:paraId="2FE068C5" w14:textId="77777777" w:rsidR="00BD5D0F" w:rsidRPr="00752E62" w:rsidRDefault="00BD5D0F" w:rsidP="00BD5D0F">
            <w:pPr>
              <w:keepNext/>
              <w:jc w:val="center"/>
              <w:rPr>
                <w:b/>
                <w:color w:val="000000" w:themeColor="text1"/>
              </w:rPr>
            </w:pPr>
            <w:r w:rsidRPr="00752E62">
              <w:rPr>
                <w:b/>
                <w:color w:val="000000" w:themeColor="text1"/>
              </w:rPr>
              <w:t>40/20 mg svaki drugi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F201F3D" w14:textId="77777777" w:rsidR="00BD5D0F" w:rsidRPr="00752E62" w:rsidRDefault="00BD5D0F" w:rsidP="00BD5D0F">
            <w:pPr>
              <w:keepNext/>
              <w:jc w:val="center"/>
              <w:rPr>
                <w:b/>
                <w:color w:val="000000" w:themeColor="text1"/>
              </w:rPr>
            </w:pPr>
            <w:r w:rsidRPr="00752E62">
              <w:rPr>
                <w:b/>
                <w:color w:val="000000" w:themeColor="text1"/>
              </w:rPr>
              <w:t>Niska doza</w:t>
            </w:r>
          </w:p>
          <w:p w14:paraId="1E5B408D" w14:textId="77777777" w:rsidR="00BD5D0F" w:rsidRPr="00752E62" w:rsidRDefault="00BD5D0F" w:rsidP="00BD5D0F">
            <w:pPr>
              <w:keepNext/>
              <w:jc w:val="center"/>
              <w:rPr>
                <w:b/>
                <w:color w:val="000000" w:themeColor="text1"/>
              </w:rPr>
            </w:pPr>
            <w:r w:rsidRPr="00752E62">
              <w:rPr>
                <w:b/>
                <w:color w:val="000000" w:themeColor="text1"/>
              </w:rPr>
              <w:t>20/10 mg svaki drugi tjedan</w:t>
            </w:r>
          </w:p>
        </w:tc>
        <w:tc>
          <w:tcPr>
            <w:tcW w:w="1715" w:type="dxa"/>
            <w:tcBorders>
              <w:top w:val="single" w:sz="4" w:space="0" w:color="auto"/>
              <w:left w:val="single" w:sz="4" w:space="0" w:color="auto"/>
              <w:bottom w:val="single" w:sz="4" w:space="0" w:color="auto"/>
              <w:right w:val="single" w:sz="4" w:space="0" w:color="auto"/>
            </w:tcBorders>
            <w:hideMark/>
          </w:tcPr>
          <w:p w14:paraId="2DC82F73" w14:textId="77777777" w:rsidR="00BD5D0F" w:rsidRPr="00752E62" w:rsidRDefault="00BD5D0F" w:rsidP="00BD5D0F">
            <w:pPr>
              <w:keepNext/>
              <w:jc w:val="center"/>
              <w:rPr>
                <w:b/>
                <w:color w:val="000000" w:themeColor="text1"/>
              </w:rPr>
            </w:pPr>
            <w:r w:rsidRPr="00752E62">
              <w:rPr>
                <w:b/>
                <w:color w:val="000000" w:themeColor="text1"/>
              </w:rPr>
              <w:t>P vrijednost</w:t>
            </w:r>
            <w:r w:rsidRPr="00752E62">
              <w:rPr>
                <w:b/>
                <w:color w:val="000000" w:themeColor="text1"/>
                <w:vertAlign w:val="superscript"/>
              </w:rPr>
              <w:t>1</w:t>
            </w:r>
          </w:p>
        </w:tc>
      </w:tr>
      <w:tr w:rsidR="00BD5D0F" w:rsidRPr="00752E62" w14:paraId="44B61559" w14:textId="77777777" w:rsidTr="00727486">
        <w:tc>
          <w:tcPr>
            <w:tcW w:w="4158" w:type="dxa"/>
            <w:tcBorders>
              <w:top w:val="single" w:sz="4" w:space="0" w:color="auto"/>
              <w:left w:val="single" w:sz="4" w:space="0" w:color="auto"/>
              <w:bottom w:val="single" w:sz="4" w:space="0" w:color="auto"/>
              <w:right w:val="single" w:sz="4" w:space="0" w:color="auto"/>
            </w:tcBorders>
            <w:hideMark/>
          </w:tcPr>
          <w:p w14:paraId="37F39F62" w14:textId="77777777" w:rsidR="00BD5D0F" w:rsidRPr="00752E62" w:rsidRDefault="00BD5D0F" w:rsidP="00BD5D0F">
            <w:pPr>
              <w:keepNext/>
              <w:rPr>
                <w:b/>
                <w:color w:val="000000" w:themeColor="text1"/>
              </w:rPr>
            </w:pPr>
            <w:r w:rsidRPr="00752E62">
              <w:rPr>
                <w:b/>
                <w:color w:val="000000" w:themeColor="text1"/>
              </w:rPr>
              <w:t>Prekinuta primjena kortikosteroida</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83653A3" w14:textId="77777777" w:rsidR="00BD5D0F" w:rsidRPr="00752E62" w:rsidRDefault="00BD5D0F" w:rsidP="00BD5D0F">
            <w:pPr>
              <w:keepNext/>
              <w:jc w:val="center"/>
              <w:rPr>
                <w:b/>
                <w:color w:val="000000" w:themeColor="text1"/>
              </w:rPr>
            </w:pPr>
            <w:r w:rsidRPr="00752E62">
              <w:rPr>
                <w:b/>
                <w:color w:val="000000" w:themeColor="text1"/>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733504E" w14:textId="77777777" w:rsidR="00BD5D0F" w:rsidRPr="00752E62" w:rsidRDefault="00BD5D0F" w:rsidP="00BD5D0F">
            <w:pPr>
              <w:keepNext/>
              <w:jc w:val="center"/>
              <w:rPr>
                <w:b/>
                <w:color w:val="000000" w:themeColor="text1"/>
              </w:rPr>
            </w:pPr>
            <w:r w:rsidRPr="00752E62">
              <w:rPr>
                <w:b/>
                <w:color w:val="000000" w:themeColor="text1"/>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069CB41B" w14:textId="77777777" w:rsidR="00BD5D0F" w:rsidRPr="00752E62" w:rsidRDefault="00BD5D0F" w:rsidP="00BD5D0F">
            <w:pPr>
              <w:keepNext/>
              <w:jc w:val="center"/>
              <w:rPr>
                <w:b/>
                <w:color w:val="000000" w:themeColor="text1"/>
              </w:rPr>
            </w:pPr>
          </w:p>
        </w:tc>
      </w:tr>
      <w:tr w:rsidR="00BD5D0F" w:rsidRPr="00752E62" w14:paraId="26359EFE" w14:textId="77777777" w:rsidTr="00727486">
        <w:tc>
          <w:tcPr>
            <w:tcW w:w="4158" w:type="dxa"/>
            <w:tcBorders>
              <w:top w:val="single" w:sz="4" w:space="0" w:color="auto"/>
              <w:left w:val="single" w:sz="4" w:space="0" w:color="auto"/>
              <w:bottom w:val="single" w:sz="4" w:space="0" w:color="auto"/>
              <w:right w:val="single" w:sz="4" w:space="0" w:color="auto"/>
            </w:tcBorders>
            <w:hideMark/>
          </w:tcPr>
          <w:p w14:paraId="185DD140" w14:textId="77777777" w:rsidR="00BD5D0F" w:rsidRPr="00752E62" w:rsidRDefault="00BD5D0F" w:rsidP="00BD5D0F">
            <w:pPr>
              <w:rPr>
                <w:color w:val="000000" w:themeColor="text1"/>
              </w:rPr>
            </w:pPr>
            <w:r w:rsidRPr="00752E62">
              <w:rPr>
                <w:color w:val="000000" w:themeColor="text1"/>
              </w:rPr>
              <w:t>26.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2313686" w14:textId="77777777" w:rsidR="00BD5D0F" w:rsidRPr="00752E62" w:rsidRDefault="00BD5D0F" w:rsidP="00BD5D0F">
            <w:pPr>
              <w:jc w:val="center"/>
              <w:rPr>
                <w:color w:val="000000" w:themeColor="text1"/>
              </w:rPr>
            </w:pPr>
            <w:r w:rsidRPr="00752E62">
              <w:rPr>
                <w:color w:val="000000" w:themeColor="text1"/>
              </w:rPr>
              <w:t>84,8%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505AE50" w14:textId="77777777" w:rsidR="00BD5D0F" w:rsidRPr="00752E62" w:rsidRDefault="00BD5D0F" w:rsidP="00BD5D0F">
            <w:pPr>
              <w:jc w:val="center"/>
              <w:rPr>
                <w:color w:val="000000" w:themeColor="text1"/>
              </w:rPr>
            </w:pPr>
            <w:r w:rsidRPr="00752E62">
              <w:rPr>
                <w:color w:val="000000" w:themeColor="text1"/>
              </w:rPr>
              <w:t>65,8%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5FD01AA" w14:textId="77777777" w:rsidR="00BD5D0F" w:rsidRPr="00752E62" w:rsidRDefault="00BD5D0F" w:rsidP="00BD5D0F">
            <w:pPr>
              <w:jc w:val="center"/>
              <w:rPr>
                <w:color w:val="000000" w:themeColor="text1"/>
              </w:rPr>
            </w:pPr>
            <w:r w:rsidRPr="00752E62">
              <w:rPr>
                <w:color w:val="000000" w:themeColor="text1"/>
              </w:rPr>
              <w:t>0,066</w:t>
            </w:r>
          </w:p>
        </w:tc>
      </w:tr>
      <w:tr w:rsidR="00BD5D0F" w:rsidRPr="00752E62" w14:paraId="726F1749" w14:textId="77777777" w:rsidTr="00727486">
        <w:tc>
          <w:tcPr>
            <w:tcW w:w="4158" w:type="dxa"/>
            <w:tcBorders>
              <w:top w:val="single" w:sz="4" w:space="0" w:color="auto"/>
              <w:left w:val="single" w:sz="4" w:space="0" w:color="auto"/>
              <w:bottom w:val="single" w:sz="4" w:space="0" w:color="auto"/>
              <w:right w:val="single" w:sz="4" w:space="0" w:color="auto"/>
            </w:tcBorders>
            <w:hideMark/>
          </w:tcPr>
          <w:p w14:paraId="72212DA5" w14:textId="77777777" w:rsidR="00BD5D0F" w:rsidRPr="00752E62" w:rsidRDefault="00BD5D0F" w:rsidP="00BD5D0F">
            <w:pPr>
              <w:rPr>
                <w:color w:val="000000" w:themeColor="text1"/>
              </w:rPr>
            </w:pPr>
            <w:r w:rsidRPr="00752E62">
              <w:rPr>
                <w:color w:val="000000" w:themeColor="text1"/>
              </w:rPr>
              <w:t>52.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DE0F5B2" w14:textId="77777777" w:rsidR="00BD5D0F" w:rsidRPr="00752E62" w:rsidRDefault="00BD5D0F" w:rsidP="00BD5D0F">
            <w:pPr>
              <w:jc w:val="center"/>
              <w:rPr>
                <w:color w:val="000000" w:themeColor="text1"/>
              </w:rPr>
            </w:pPr>
            <w:r w:rsidRPr="00752E62">
              <w:rPr>
                <w:color w:val="000000" w:themeColor="text1"/>
              </w:rPr>
              <w:t>69,7%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A3E9717" w14:textId="77777777" w:rsidR="00BD5D0F" w:rsidRPr="00752E62" w:rsidRDefault="00BD5D0F" w:rsidP="00BD5D0F">
            <w:pPr>
              <w:jc w:val="center"/>
              <w:rPr>
                <w:color w:val="000000" w:themeColor="text1"/>
              </w:rPr>
            </w:pPr>
            <w:r w:rsidRPr="00752E62">
              <w:rPr>
                <w:color w:val="000000" w:themeColor="text1"/>
              </w:rPr>
              <w:t>60,5%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E3716B7" w14:textId="77777777" w:rsidR="00BD5D0F" w:rsidRPr="00752E62" w:rsidRDefault="00BD5D0F" w:rsidP="00BD5D0F">
            <w:pPr>
              <w:jc w:val="center"/>
              <w:rPr>
                <w:color w:val="000000" w:themeColor="text1"/>
              </w:rPr>
            </w:pPr>
            <w:r w:rsidRPr="00752E62">
              <w:rPr>
                <w:color w:val="000000" w:themeColor="text1"/>
              </w:rPr>
              <w:t>0,420</w:t>
            </w:r>
          </w:p>
        </w:tc>
      </w:tr>
      <w:tr w:rsidR="00BD5D0F" w:rsidRPr="00752E62" w14:paraId="517FAA5A" w14:textId="77777777" w:rsidTr="00727486">
        <w:tc>
          <w:tcPr>
            <w:tcW w:w="4158" w:type="dxa"/>
            <w:tcBorders>
              <w:top w:val="single" w:sz="4" w:space="0" w:color="auto"/>
              <w:left w:val="single" w:sz="4" w:space="0" w:color="auto"/>
              <w:bottom w:val="single" w:sz="4" w:space="0" w:color="auto"/>
              <w:right w:val="single" w:sz="4" w:space="0" w:color="auto"/>
            </w:tcBorders>
            <w:hideMark/>
          </w:tcPr>
          <w:p w14:paraId="2ADD3D30" w14:textId="77777777" w:rsidR="00BD5D0F" w:rsidRPr="00752E62" w:rsidRDefault="00415C99" w:rsidP="00BD5D0F">
            <w:pPr>
              <w:rPr>
                <w:b/>
                <w:color w:val="000000" w:themeColor="text1"/>
              </w:rPr>
            </w:pPr>
            <w:r w:rsidRPr="00752E62">
              <w:rPr>
                <w:b/>
                <w:bCs/>
                <w:color w:val="000000" w:themeColor="text1"/>
              </w:rPr>
              <w:t>Prekinuta primjena imunomodulatora</w:t>
            </w:r>
            <w:r w:rsidR="00BD5D0F" w:rsidRPr="00752E62">
              <w:rPr>
                <w:b/>
                <w:color w:val="000000" w:themeColor="text1"/>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481230C" w14:textId="77777777" w:rsidR="00BD5D0F" w:rsidRPr="00752E62" w:rsidRDefault="00BD5D0F" w:rsidP="00BD5D0F">
            <w:pPr>
              <w:jc w:val="center"/>
              <w:rPr>
                <w:b/>
                <w:color w:val="000000" w:themeColor="text1"/>
              </w:rPr>
            </w:pPr>
            <w:r w:rsidRPr="00752E62">
              <w:rPr>
                <w:b/>
                <w:color w:val="000000" w:themeColor="text1"/>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92A3735" w14:textId="77777777" w:rsidR="00BD5D0F" w:rsidRPr="00752E62" w:rsidRDefault="00BD5D0F" w:rsidP="00BD5D0F">
            <w:pPr>
              <w:jc w:val="center"/>
              <w:rPr>
                <w:b/>
                <w:color w:val="000000" w:themeColor="text1"/>
              </w:rPr>
            </w:pPr>
            <w:r w:rsidRPr="00752E62">
              <w:rPr>
                <w:b/>
                <w:color w:val="000000" w:themeColor="text1"/>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1394E0C5" w14:textId="77777777" w:rsidR="00BD5D0F" w:rsidRPr="00752E62" w:rsidRDefault="00BD5D0F" w:rsidP="00BD5D0F">
            <w:pPr>
              <w:jc w:val="center"/>
              <w:rPr>
                <w:b/>
                <w:color w:val="000000" w:themeColor="text1"/>
              </w:rPr>
            </w:pPr>
          </w:p>
        </w:tc>
      </w:tr>
      <w:tr w:rsidR="00BD5D0F" w:rsidRPr="00752E62" w14:paraId="29A3F773" w14:textId="77777777" w:rsidTr="00727486">
        <w:tc>
          <w:tcPr>
            <w:tcW w:w="4158" w:type="dxa"/>
            <w:tcBorders>
              <w:top w:val="single" w:sz="4" w:space="0" w:color="auto"/>
              <w:left w:val="single" w:sz="4" w:space="0" w:color="auto"/>
              <w:bottom w:val="single" w:sz="4" w:space="0" w:color="auto"/>
              <w:right w:val="single" w:sz="4" w:space="0" w:color="auto"/>
            </w:tcBorders>
            <w:hideMark/>
          </w:tcPr>
          <w:p w14:paraId="29B70ECC" w14:textId="77777777" w:rsidR="00BD5D0F" w:rsidRPr="00752E62" w:rsidRDefault="00BD5D0F" w:rsidP="00BD5D0F">
            <w:pPr>
              <w:rPr>
                <w:color w:val="000000" w:themeColor="text1"/>
              </w:rPr>
            </w:pPr>
            <w:r w:rsidRPr="00752E62">
              <w:rPr>
                <w:color w:val="000000" w:themeColor="text1"/>
              </w:rPr>
              <w:t>52.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EBF6240" w14:textId="77777777" w:rsidR="00BD5D0F" w:rsidRPr="00752E62" w:rsidRDefault="00BD5D0F" w:rsidP="00BD5D0F">
            <w:pPr>
              <w:jc w:val="center"/>
              <w:rPr>
                <w:color w:val="000000" w:themeColor="text1"/>
              </w:rPr>
            </w:pPr>
            <w:r w:rsidRPr="00752E62">
              <w:rPr>
                <w:color w:val="000000" w:themeColor="text1"/>
              </w:rPr>
              <w:t>30,0%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F292FA8" w14:textId="77777777" w:rsidR="00BD5D0F" w:rsidRPr="00752E62" w:rsidRDefault="00BD5D0F" w:rsidP="00BD5D0F">
            <w:pPr>
              <w:jc w:val="center"/>
              <w:rPr>
                <w:color w:val="000000" w:themeColor="text1"/>
              </w:rPr>
            </w:pPr>
            <w:r w:rsidRPr="00752E62">
              <w:rPr>
                <w:color w:val="000000" w:themeColor="text1"/>
              </w:rPr>
              <w:t>29,8%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A1603FE" w14:textId="77777777" w:rsidR="00BD5D0F" w:rsidRPr="00752E62" w:rsidRDefault="00BD5D0F" w:rsidP="00BD5D0F">
            <w:pPr>
              <w:jc w:val="center"/>
              <w:rPr>
                <w:color w:val="000000" w:themeColor="text1"/>
              </w:rPr>
            </w:pPr>
            <w:r w:rsidRPr="00752E62">
              <w:rPr>
                <w:color w:val="000000" w:themeColor="text1"/>
              </w:rPr>
              <w:t>0,983</w:t>
            </w:r>
          </w:p>
        </w:tc>
      </w:tr>
      <w:tr w:rsidR="00BD5D0F" w:rsidRPr="00752E62" w14:paraId="7E3371CA" w14:textId="77777777" w:rsidTr="00727486">
        <w:tc>
          <w:tcPr>
            <w:tcW w:w="4158" w:type="dxa"/>
            <w:tcBorders>
              <w:top w:val="single" w:sz="4" w:space="0" w:color="auto"/>
              <w:left w:val="single" w:sz="4" w:space="0" w:color="auto"/>
              <w:bottom w:val="single" w:sz="4" w:space="0" w:color="auto"/>
              <w:right w:val="single" w:sz="4" w:space="0" w:color="auto"/>
            </w:tcBorders>
            <w:hideMark/>
          </w:tcPr>
          <w:p w14:paraId="1258B7E5" w14:textId="77777777" w:rsidR="00BD5D0F" w:rsidRPr="00752E62" w:rsidRDefault="00B17593" w:rsidP="00BD5D0F">
            <w:pPr>
              <w:rPr>
                <w:b/>
                <w:color w:val="000000" w:themeColor="text1"/>
              </w:rPr>
            </w:pPr>
            <w:r w:rsidRPr="00752E62">
              <w:rPr>
                <w:b/>
                <w:bCs/>
                <w:color w:val="000000" w:themeColor="text1"/>
              </w:rPr>
              <w:lastRenderedPageBreak/>
              <w:t>Remisija fistula</w:t>
            </w:r>
            <w:r w:rsidR="00BD5D0F" w:rsidRPr="00752E62">
              <w:rPr>
                <w:b/>
                <w:color w:val="000000" w:themeColor="text1"/>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09379BF" w14:textId="77777777" w:rsidR="00BD5D0F" w:rsidRPr="00752E62" w:rsidRDefault="00BD5D0F" w:rsidP="00BD5D0F">
            <w:pPr>
              <w:jc w:val="center"/>
              <w:rPr>
                <w:b/>
                <w:color w:val="000000" w:themeColor="text1"/>
              </w:rPr>
            </w:pPr>
            <w:r w:rsidRPr="00752E62">
              <w:rPr>
                <w:b/>
                <w:color w:val="000000" w:themeColor="text1"/>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4B27F02" w14:textId="77777777" w:rsidR="00BD5D0F" w:rsidRPr="00752E62" w:rsidRDefault="00BD5D0F" w:rsidP="00BD5D0F">
            <w:pPr>
              <w:jc w:val="center"/>
              <w:rPr>
                <w:b/>
                <w:color w:val="000000" w:themeColor="text1"/>
              </w:rPr>
            </w:pPr>
            <w:r w:rsidRPr="00752E62">
              <w:rPr>
                <w:b/>
                <w:color w:val="000000" w:themeColor="text1"/>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2EBF5BD9" w14:textId="77777777" w:rsidR="00BD5D0F" w:rsidRPr="00752E62" w:rsidRDefault="00BD5D0F" w:rsidP="00BD5D0F">
            <w:pPr>
              <w:jc w:val="center"/>
              <w:rPr>
                <w:b/>
                <w:color w:val="000000" w:themeColor="text1"/>
              </w:rPr>
            </w:pPr>
          </w:p>
        </w:tc>
      </w:tr>
      <w:tr w:rsidR="00BD5D0F" w:rsidRPr="00752E62" w14:paraId="3FAF7D4C" w14:textId="77777777" w:rsidTr="00727486">
        <w:tc>
          <w:tcPr>
            <w:tcW w:w="4158" w:type="dxa"/>
            <w:tcBorders>
              <w:top w:val="single" w:sz="4" w:space="0" w:color="auto"/>
              <w:left w:val="single" w:sz="4" w:space="0" w:color="auto"/>
              <w:bottom w:val="single" w:sz="4" w:space="0" w:color="auto"/>
              <w:right w:val="single" w:sz="4" w:space="0" w:color="auto"/>
            </w:tcBorders>
            <w:hideMark/>
          </w:tcPr>
          <w:p w14:paraId="16A14A0C" w14:textId="77777777" w:rsidR="00BD5D0F" w:rsidRPr="00752E62" w:rsidRDefault="00BD5D0F" w:rsidP="00BD5D0F">
            <w:pPr>
              <w:rPr>
                <w:color w:val="000000" w:themeColor="text1"/>
              </w:rPr>
            </w:pPr>
            <w:r w:rsidRPr="00752E62">
              <w:rPr>
                <w:color w:val="000000" w:themeColor="text1"/>
              </w:rPr>
              <w:t>26.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4A264FB" w14:textId="77777777" w:rsidR="00BD5D0F" w:rsidRPr="00752E62" w:rsidRDefault="00BD5D0F" w:rsidP="00BD5D0F">
            <w:pPr>
              <w:jc w:val="center"/>
              <w:rPr>
                <w:color w:val="000000" w:themeColor="text1"/>
              </w:rPr>
            </w:pPr>
            <w:r w:rsidRPr="00752E62">
              <w:rPr>
                <w:color w:val="000000" w:themeColor="text1"/>
              </w:rPr>
              <w:t>46,7%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508DAFC" w14:textId="77777777" w:rsidR="00BD5D0F" w:rsidRPr="00752E62" w:rsidRDefault="00BD5D0F" w:rsidP="00BD5D0F">
            <w:pPr>
              <w:jc w:val="center"/>
              <w:rPr>
                <w:color w:val="000000" w:themeColor="text1"/>
              </w:rPr>
            </w:pPr>
            <w:r w:rsidRPr="00752E62">
              <w:rPr>
                <w:color w:val="000000" w:themeColor="text1"/>
              </w:rPr>
              <w:t>38,1%</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FC5BB4E" w14:textId="77777777" w:rsidR="00BD5D0F" w:rsidRPr="00752E62" w:rsidRDefault="00BD5D0F" w:rsidP="00BD5D0F">
            <w:pPr>
              <w:jc w:val="center"/>
              <w:rPr>
                <w:color w:val="000000" w:themeColor="text1"/>
              </w:rPr>
            </w:pPr>
            <w:r w:rsidRPr="00752E62">
              <w:rPr>
                <w:color w:val="000000" w:themeColor="text1"/>
              </w:rPr>
              <w:t>0,608</w:t>
            </w:r>
          </w:p>
        </w:tc>
      </w:tr>
      <w:tr w:rsidR="00BD5D0F" w:rsidRPr="00752E62" w14:paraId="075A8F86" w14:textId="77777777" w:rsidTr="00727486">
        <w:tc>
          <w:tcPr>
            <w:tcW w:w="4158" w:type="dxa"/>
            <w:tcBorders>
              <w:top w:val="single" w:sz="4" w:space="0" w:color="auto"/>
              <w:left w:val="single" w:sz="4" w:space="0" w:color="auto"/>
              <w:bottom w:val="single" w:sz="4" w:space="0" w:color="auto"/>
              <w:right w:val="single" w:sz="4" w:space="0" w:color="auto"/>
            </w:tcBorders>
            <w:hideMark/>
          </w:tcPr>
          <w:p w14:paraId="4A669DE8" w14:textId="77777777" w:rsidR="00BD5D0F" w:rsidRPr="00752E62" w:rsidRDefault="00BD5D0F" w:rsidP="00BD5D0F">
            <w:pPr>
              <w:rPr>
                <w:color w:val="000000" w:themeColor="text1"/>
              </w:rPr>
            </w:pPr>
            <w:r w:rsidRPr="00752E62">
              <w:rPr>
                <w:color w:val="000000" w:themeColor="text1"/>
              </w:rPr>
              <w:t>52.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DC4AA31" w14:textId="77777777" w:rsidR="00BD5D0F" w:rsidRPr="00752E62" w:rsidRDefault="00BD5D0F" w:rsidP="00BD5D0F">
            <w:pPr>
              <w:jc w:val="center"/>
              <w:rPr>
                <w:color w:val="000000" w:themeColor="text1"/>
              </w:rPr>
            </w:pPr>
            <w:r w:rsidRPr="00752E62">
              <w:rPr>
                <w:color w:val="000000" w:themeColor="text1"/>
              </w:rPr>
              <w:t>40,0%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CC1FCA1" w14:textId="77777777" w:rsidR="00BD5D0F" w:rsidRPr="00752E62" w:rsidRDefault="00BD5D0F" w:rsidP="00BD5D0F">
            <w:pPr>
              <w:jc w:val="center"/>
              <w:rPr>
                <w:color w:val="000000" w:themeColor="text1"/>
              </w:rPr>
            </w:pPr>
            <w:r w:rsidRPr="00752E62">
              <w:rPr>
                <w:color w:val="000000" w:themeColor="text1"/>
              </w:rPr>
              <w:t>23,8%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9059CBC" w14:textId="77777777" w:rsidR="00BD5D0F" w:rsidRPr="00752E62" w:rsidRDefault="00BD5D0F" w:rsidP="00BD5D0F">
            <w:pPr>
              <w:jc w:val="center"/>
              <w:rPr>
                <w:color w:val="000000" w:themeColor="text1"/>
              </w:rPr>
            </w:pPr>
            <w:r w:rsidRPr="00752E62">
              <w:rPr>
                <w:color w:val="000000" w:themeColor="text1"/>
              </w:rPr>
              <w:t>0,303</w:t>
            </w:r>
          </w:p>
        </w:tc>
      </w:tr>
      <w:tr w:rsidR="00BD5D0F" w:rsidRPr="00752E62" w14:paraId="46A725CC" w14:textId="77777777" w:rsidTr="00727486">
        <w:tc>
          <w:tcPr>
            <w:tcW w:w="9303" w:type="dxa"/>
            <w:gridSpan w:val="4"/>
            <w:tcBorders>
              <w:top w:val="single" w:sz="4" w:space="0" w:color="auto"/>
              <w:left w:val="nil"/>
              <w:bottom w:val="nil"/>
              <w:right w:val="nil"/>
            </w:tcBorders>
          </w:tcPr>
          <w:p w14:paraId="3840B623" w14:textId="77777777" w:rsidR="00BD5D0F" w:rsidRPr="00CF2D02" w:rsidRDefault="00BD5D0F" w:rsidP="00BD5D0F">
            <w:pPr>
              <w:ind w:left="270" w:hanging="270"/>
              <w:rPr>
                <w:color w:val="000000" w:themeColor="text1"/>
                <w:sz w:val="20"/>
              </w:rPr>
            </w:pPr>
            <w:r w:rsidRPr="00CF2D02">
              <w:rPr>
                <w:color w:val="000000" w:themeColor="text1"/>
                <w:sz w:val="20"/>
                <w:vertAlign w:val="superscript"/>
              </w:rPr>
              <w:t>1</w:t>
            </w:r>
            <w:r w:rsidRPr="00CF2D02">
              <w:rPr>
                <w:color w:val="000000" w:themeColor="text1"/>
                <w:sz w:val="20"/>
              </w:rPr>
              <w:tab/>
              <w:t xml:space="preserve">p vrijednost za standardnu dozu u usporedbi s niskom dozom. </w:t>
            </w:r>
          </w:p>
          <w:p w14:paraId="259827DF" w14:textId="77777777" w:rsidR="00BD5D0F" w:rsidRPr="00CF2D02" w:rsidRDefault="00BD5D0F" w:rsidP="00BD5D0F">
            <w:pPr>
              <w:ind w:left="270" w:hanging="270"/>
              <w:rPr>
                <w:color w:val="000000" w:themeColor="text1"/>
                <w:sz w:val="20"/>
              </w:rPr>
            </w:pPr>
            <w:r w:rsidRPr="00CF2D02">
              <w:rPr>
                <w:color w:val="000000" w:themeColor="text1"/>
                <w:sz w:val="20"/>
                <w:vertAlign w:val="superscript"/>
              </w:rPr>
              <w:t>2</w:t>
            </w:r>
            <w:r w:rsidRPr="00CF2D02">
              <w:rPr>
                <w:color w:val="000000" w:themeColor="text1"/>
                <w:sz w:val="20"/>
              </w:rPr>
              <w:tab/>
            </w:r>
            <w:r w:rsidR="00F04289" w:rsidRPr="00CF2D02">
              <w:rPr>
                <w:color w:val="000000" w:themeColor="text1"/>
                <w:sz w:val="20"/>
              </w:rPr>
              <w:t>i</w:t>
            </w:r>
            <w:r w:rsidRPr="00CF2D02">
              <w:rPr>
                <w:color w:val="000000" w:themeColor="text1"/>
                <w:sz w:val="20"/>
              </w:rPr>
              <w:t>munosupresivna terapija mogla se obustaviti samo u 26. tjednu ili kasnije, prema slobodnoj procjeni ispitivača ako je ispitanik ispunio kriterij kliničkog odgovora</w:t>
            </w:r>
          </w:p>
          <w:p w14:paraId="593E509B" w14:textId="77777777" w:rsidR="00BD5D0F" w:rsidRPr="00CF2D02" w:rsidRDefault="00BD5D0F" w:rsidP="00BD5D0F">
            <w:pPr>
              <w:ind w:left="270" w:hanging="270"/>
              <w:rPr>
                <w:color w:val="000000" w:themeColor="text1"/>
                <w:sz w:val="20"/>
                <w:highlight w:val="green"/>
              </w:rPr>
            </w:pPr>
            <w:r w:rsidRPr="00CF2D02">
              <w:rPr>
                <w:color w:val="000000" w:themeColor="text1"/>
                <w:sz w:val="20"/>
                <w:vertAlign w:val="superscript"/>
              </w:rPr>
              <w:t>3</w:t>
            </w:r>
            <w:r w:rsidRPr="00CF2D02">
              <w:rPr>
                <w:color w:val="000000" w:themeColor="text1"/>
                <w:sz w:val="20"/>
              </w:rPr>
              <w:tab/>
              <w:t>definirano kao zatvaranje svih fistula iz kojih se na početku cijedio sadržaj, održano kroz barem 2 uzastopna posjeta nakon početka liječenja</w:t>
            </w:r>
          </w:p>
        </w:tc>
      </w:tr>
    </w:tbl>
    <w:p w14:paraId="1561D4A2" w14:textId="77777777" w:rsidR="00BD5D0F" w:rsidRPr="00752E62" w:rsidRDefault="00BD5D0F" w:rsidP="00BD5D0F">
      <w:pPr>
        <w:rPr>
          <w:color w:val="000000" w:themeColor="text1"/>
          <w:highlight w:val="green"/>
        </w:rPr>
      </w:pPr>
    </w:p>
    <w:p w14:paraId="6527164D" w14:textId="77777777" w:rsidR="00BD5D0F" w:rsidRPr="00752E62" w:rsidRDefault="00BD5D0F" w:rsidP="00BD5D0F">
      <w:pPr>
        <w:kinsoku w:val="0"/>
        <w:overflowPunct w:val="0"/>
        <w:rPr>
          <w:color w:val="000000" w:themeColor="text1"/>
        </w:rPr>
      </w:pPr>
      <w:r w:rsidRPr="00752E62">
        <w:rPr>
          <w:color w:val="000000" w:themeColor="text1"/>
        </w:rPr>
        <w:t>U obje skupine su zabilježena statistički značajna povećanja (poboljšanja) indeksa tjelesne mase i brzine rasta u 26. i 52. tjednu u odnosu na početne vrijednosti.</w:t>
      </w:r>
    </w:p>
    <w:p w14:paraId="278F84CE" w14:textId="77777777" w:rsidR="00BD5D0F" w:rsidRPr="00752E62" w:rsidRDefault="00BD5D0F" w:rsidP="00BD5D0F">
      <w:pPr>
        <w:kinsoku w:val="0"/>
        <w:overflowPunct w:val="0"/>
        <w:rPr>
          <w:color w:val="000000" w:themeColor="text1"/>
        </w:rPr>
      </w:pPr>
    </w:p>
    <w:p w14:paraId="47E69DD7" w14:textId="77777777" w:rsidR="00BD5D0F" w:rsidRPr="00752E62" w:rsidRDefault="00BD5D0F" w:rsidP="00BD5D0F">
      <w:pPr>
        <w:kinsoku w:val="0"/>
        <w:overflowPunct w:val="0"/>
        <w:rPr>
          <w:color w:val="000000" w:themeColor="text1"/>
        </w:rPr>
      </w:pPr>
      <w:r w:rsidRPr="00752E62">
        <w:rPr>
          <w:color w:val="000000" w:themeColor="text1"/>
        </w:rPr>
        <w:t>Također su u obje skupine u odnosu na početne vrijednosti zabilježena statistički i klinički značajna poboljšanja parametara kvalitete života (uključujući IMPACT III).</w:t>
      </w:r>
    </w:p>
    <w:p w14:paraId="75421420" w14:textId="77777777" w:rsidR="00BD5D0F" w:rsidRPr="00752E62" w:rsidRDefault="00BD5D0F" w:rsidP="00BD5D0F">
      <w:pPr>
        <w:kinsoku w:val="0"/>
        <w:overflowPunct w:val="0"/>
        <w:rPr>
          <w:color w:val="000000" w:themeColor="text1"/>
        </w:rPr>
      </w:pPr>
    </w:p>
    <w:p w14:paraId="030AF35C" w14:textId="77777777" w:rsidR="00BD5D0F" w:rsidRPr="00752E62" w:rsidRDefault="00BD5D0F" w:rsidP="00BD5D0F">
      <w:pPr>
        <w:kinsoku w:val="0"/>
        <w:overflowPunct w:val="0"/>
        <w:rPr>
          <w:color w:val="000000" w:themeColor="text1"/>
          <w:highlight w:val="green"/>
        </w:rPr>
      </w:pPr>
      <w:r w:rsidRPr="00752E62">
        <w:rPr>
          <w:color w:val="000000" w:themeColor="text1"/>
        </w:rPr>
        <w:t>Stotinu bolesnika (n = 100) iz ispitivanja pedijatrijskih bolesnika s Crohnovom bolešću (engl. Paediatric CD Study) nastavilo je sudjelovanje u otvorenom dugotrajnom produžetku ispitivanja. Nakon 5 godina terapije adalimumabom, 74,0% (37/50) od 50 bolesnika koji su ostali u ispitivanju i dalje je bilo u kliničkoj remisiji dok je 92,0% (46/50) bolesnika i dalje imalo klinički odgovor prema PCDAI rezultatu.</w:t>
      </w:r>
    </w:p>
    <w:p w14:paraId="5626BAE8" w14:textId="77777777" w:rsidR="00BD5D0F" w:rsidRPr="00752E62" w:rsidRDefault="00BD5D0F" w:rsidP="00BD5D0F">
      <w:pPr>
        <w:kinsoku w:val="0"/>
        <w:overflowPunct w:val="0"/>
        <w:rPr>
          <w:color w:val="000000" w:themeColor="text1"/>
        </w:rPr>
      </w:pPr>
    </w:p>
    <w:p w14:paraId="26DD2FC0" w14:textId="77777777" w:rsidR="00CC6E74" w:rsidRPr="00752E62" w:rsidRDefault="00CC6E74" w:rsidP="007D5532">
      <w:pPr>
        <w:widowControl w:val="0"/>
        <w:kinsoku w:val="0"/>
        <w:overflowPunct w:val="0"/>
        <w:rPr>
          <w:i/>
          <w:iCs/>
          <w:color w:val="000000" w:themeColor="text1"/>
        </w:rPr>
      </w:pPr>
      <w:r w:rsidRPr="00752E62">
        <w:rPr>
          <w:i/>
          <w:iCs/>
          <w:color w:val="000000" w:themeColor="text1"/>
        </w:rPr>
        <w:t>Ulcerozni kolitis u djece</w:t>
      </w:r>
    </w:p>
    <w:p w14:paraId="0E7D9E96" w14:textId="77777777" w:rsidR="00CC6E74" w:rsidRPr="00752E62" w:rsidRDefault="00CC6E74" w:rsidP="007D5532">
      <w:pPr>
        <w:widowControl w:val="0"/>
        <w:kinsoku w:val="0"/>
        <w:overflowPunct w:val="0"/>
        <w:rPr>
          <w:color w:val="000000" w:themeColor="text1"/>
        </w:rPr>
      </w:pPr>
    </w:p>
    <w:p w14:paraId="04399F10" w14:textId="77777777" w:rsidR="00CC6E74" w:rsidRPr="00752E62" w:rsidRDefault="00CC6E74" w:rsidP="007D5532">
      <w:pPr>
        <w:widowControl w:val="0"/>
        <w:kinsoku w:val="0"/>
        <w:overflowPunct w:val="0"/>
        <w:rPr>
          <w:i/>
          <w:iCs/>
          <w:color w:val="000000" w:themeColor="text1"/>
        </w:rPr>
      </w:pPr>
      <w:r w:rsidRPr="00752E62">
        <w:rPr>
          <w:color w:val="000000" w:themeColor="text1"/>
        </w:rPr>
        <w:t xml:space="preserve">Sigurnost i djelotvornost </w:t>
      </w:r>
      <w:r w:rsidR="00BB2D4D" w:rsidRPr="00752E62">
        <w:rPr>
          <w:color w:val="000000" w:themeColor="text1"/>
        </w:rPr>
        <w:t>adalimumaba</w:t>
      </w:r>
      <w:r w:rsidRPr="00752E62">
        <w:rPr>
          <w:color w:val="000000" w:themeColor="text1"/>
        </w:rPr>
        <w:t xml:space="preserve"> ocjenjivale su se u multicentričnom, randomiziranom, dvostruko slijepom ispitivanju provedenom u 93 pedijatrijska bolesnika u dobi od 5 do 17 godina s umjerenim do teškim oblikom ulceroznog kolitisa (Mayo rezultat od 6 do 12 uz endoskopski podrezultat od 2 do 3 boda, potvrđen centralno očitanim rezultatima endoskopije) koji nisu postigli zadovoljavajući odgovor ili nisu podnosili konvencionalnu terapiju. Oko 16% bolesnika u ispitivanju nije imalo uspjeha s prethodnim liječenjem antagonistom TNF-a. Bolesnicima koji su primali kortikosteroide pri uključivanju bilo je dopušteno postupno smanjenje doze kortikosteroida nakon 4. tjedna.</w:t>
      </w:r>
    </w:p>
    <w:p w14:paraId="3197CFA0" w14:textId="77777777" w:rsidR="00CC6E74" w:rsidRPr="00752E62" w:rsidRDefault="00CC6E74" w:rsidP="007D5532">
      <w:pPr>
        <w:widowControl w:val="0"/>
        <w:kinsoku w:val="0"/>
        <w:overflowPunct w:val="0"/>
        <w:rPr>
          <w:i/>
          <w:iCs/>
          <w:color w:val="000000" w:themeColor="text1"/>
        </w:rPr>
      </w:pPr>
    </w:p>
    <w:p w14:paraId="28050A6A" w14:textId="77777777" w:rsidR="005A4A50" w:rsidRPr="00752E62" w:rsidRDefault="00325BFE" w:rsidP="007D5532">
      <w:pPr>
        <w:widowControl w:val="0"/>
        <w:kinsoku w:val="0"/>
        <w:overflowPunct w:val="0"/>
        <w:rPr>
          <w:color w:val="000000" w:themeColor="text1"/>
        </w:rPr>
      </w:pPr>
      <w:r w:rsidRPr="00752E62">
        <w:rPr>
          <w:color w:val="000000" w:themeColor="text1"/>
        </w:rPr>
        <w:t>U indukcijskom razdoblju ispitivanja 77 bolesnika bilo je randomizirano u omjeru 3:2 za primanje dvostruko slijepog liječenja adalimumabom u indukcijskoj dozi od 2,4 mg/kg (maksimalno 160 mg) u nultom tjednu i 1. tjednu te 1,2 mg/kg (maksimalno 80</w:t>
      </w:r>
      <w:r w:rsidR="006D13F7" w:rsidRPr="00752E62">
        <w:rPr>
          <w:color w:val="000000" w:themeColor="text1"/>
        </w:rPr>
        <w:t> </w:t>
      </w:r>
      <w:r w:rsidRPr="00752E62">
        <w:rPr>
          <w:color w:val="000000" w:themeColor="text1"/>
        </w:rPr>
        <w:t>mg) u 2.</w:t>
      </w:r>
      <w:r w:rsidR="006D13F7" w:rsidRPr="00752E62">
        <w:rPr>
          <w:color w:val="000000" w:themeColor="text1"/>
        </w:rPr>
        <w:t> </w:t>
      </w:r>
      <w:r w:rsidRPr="00752E62">
        <w:rPr>
          <w:color w:val="000000" w:themeColor="text1"/>
        </w:rPr>
        <w:t>tjednu ili u indukcijskoj dozi od 2,4</w:t>
      </w:r>
      <w:r w:rsidR="006D13F7" w:rsidRPr="00752E62">
        <w:rPr>
          <w:color w:val="000000" w:themeColor="text1"/>
        </w:rPr>
        <w:t> </w:t>
      </w:r>
      <w:r w:rsidRPr="00752E62">
        <w:rPr>
          <w:color w:val="000000" w:themeColor="text1"/>
        </w:rPr>
        <w:t>mg/kg (maksimalno 160</w:t>
      </w:r>
      <w:r w:rsidR="006D13F7" w:rsidRPr="00752E62">
        <w:rPr>
          <w:color w:val="000000" w:themeColor="text1"/>
        </w:rPr>
        <w:t xml:space="preserve"> </w:t>
      </w:r>
      <w:r w:rsidRPr="00752E62">
        <w:rPr>
          <w:color w:val="000000" w:themeColor="text1"/>
        </w:rPr>
        <w:t>mg) u nultom tjednu te placeba u 1.</w:t>
      </w:r>
      <w:r w:rsidR="006D13F7" w:rsidRPr="00752E62">
        <w:rPr>
          <w:color w:val="000000" w:themeColor="text1"/>
        </w:rPr>
        <w:t> </w:t>
      </w:r>
      <w:r w:rsidRPr="00752E62">
        <w:rPr>
          <w:color w:val="000000" w:themeColor="text1"/>
        </w:rPr>
        <w:t>tjednu i 1,2</w:t>
      </w:r>
      <w:r w:rsidR="006D13F7" w:rsidRPr="00752E62">
        <w:rPr>
          <w:color w:val="000000" w:themeColor="text1"/>
        </w:rPr>
        <w:t> </w:t>
      </w:r>
      <w:r w:rsidRPr="00752E62">
        <w:rPr>
          <w:color w:val="000000" w:themeColor="text1"/>
        </w:rPr>
        <w:t>mg/kg (maksimalno 80</w:t>
      </w:r>
      <w:r w:rsidR="006D13F7" w:rsidRPr="00752E62">
        <w:rPr>
          <w:color w:val="000000" w:themeColor="text1"/>
        </w:rPr>
        <w:t> </w:t>
      </w:r>
      <w:r w:rsidRPr="00752E62">
        <w:rPr>
          <w:color w:val="000000" w:themeColor="text1"/>
        </w:rPr>
        <w:t>mg) u 2.</w:t>
      </w:r>
      <w:r w:rsidR="006D13F7" w:rsidRPr="00752E62">
        <w:rPr>
          <w:color w:val="000000" w:themeColor="text1"/>
        </w:rPr>
        <w:t> </w:t>
      </w:r>
      <w:r w:rsidRPr="00752E62">
        <w:rPr>
          <w:color w:val="000000" w:themeColor="text1"/>
        </w:rPr>
        <w:t>tjednu. Obje su skupine primile 0,6</w:t>
      </w:r>
      <w:r w:rsidR="006D13F7" w:rsidRPr="00752E62">
        <w:rPr>
          <w:color w:val="000000" w:themeColor="text1"/>
        </w:rPr>
        <w:t> </w:t>
      </w:r>
      <w:r w:rsidRPr="00752E62">
        <w:rPr>
          <w:color w:val="000000" w:themeColor="text1"/>
        </w:rPr>
        <w:t>mg/kg (maksimalno 40</w:t>
      </w:r>
      <w:r w:rsidR="006D13F7" w:rsidRPr="00752E62">
        <w:rPr>
          <w:color w:val="000000" w:themeColor="text1"/>
        </w:rPr>
        <w:t> </w:t>
      </w:r>
      <w:r w:rsidRPr="00752E62">
        <w:rPr>
          <w:color w:val="000000" w:themeColor="text1"/>
        </w:rPr>
        <w:t>mg) u 4. tjednu i u 6. tjednu. Nakon izmjene i dopune plana ispitivanja, preostalih 16 bolesnika koji su se uključili u indukcijsko razdoblje primilo je otvoreno liječenje adalimumabom u indukcijskoj dozi od 2,4 mg/kg (maksimalno 160 mg) u nultom tjednu i 1. tjednu te 1,2 mg/kg (maksimalno 80 mg) u 2. tjednu.</w:t>
      </w:r>
    </w:p>
    <w:p w14:paraId="646D3D74" w14:textId="77777777" w:rsidR="005A4A50" w:rsidRPr="00752E62" w:rsidRDefault="005A4A50" w:rsidP="007D5532">
      <w:pPr>
        <w:widowControl w:val="0"/>
        <w:kinsoku w:val="0"/>
        <w:overflowPunct w:val="0"/>
        <w:rPr>
          <w:color w:val="000000" w:themeColor="text1"/>
        </w:rPr>
      </w:pPr>
    </w:p>
    <w:p w14:paraId="4DDB66C7" w14:textId="77777777" w:rsidR="00325BFE" w:rsidRPr="00752E62" w:rsidRDefault="00325BFE" w:rsidP="007D5532">
      <w:pPr>
        <w:widowControl w:val="0"/>
        <w:kinsoku w:val="0"/>
        <w:overflowPunct w:val="0"/>
        <w:rPr>
          <w:color w:val="000000" w:themeColor="text1"/>
        </w:rPr>
      </w:pPr>
      <w:r w:rsidRPr="00752E62">
        <w:rPr>
          <w:color w:val="000000" w:themeColor="text1"/>
        </w:rPr>
        <w:t>U 8. tjednu 62 bolesnika koja su pokazala klinički odgovor prema djelomičnom Mayo rezultatu (engl. Partial Mayo Score, PMS; definiran kao smanjenje PMS-a ≥ 2 boda i ≥ 30% u odnosu na početne vrijednosti) ravnomjerno su randomizirana za primanje dvostruko slijepog liječenja održavanja adalimumabom u dozi od 0,6 mg/kg (maksimalno 40 mg) svaki tjedan ili doze održavanja od 0,6</w:t>
      </w:r>
      <w:r w:rsidR="005A4A50" w:rsidRPr="00752E62">
        <w:rPr>
          <w:color w:val="000000" w:themeColor="text1"/>
        </w:rPr>
        <w:t> </w:t>
      </w:r>
      <w:r w:rsidRPr="00752E62">
        <w:rPr>
          <w:color w:val="000000" w:themeColor="text1"/>
        </w:rPr>
        <w:t>mg/kg (maksimalno 40 mg) svaki drugi tjedan. Prije izmjene i dopune plana ispitivanja 12</w:t>
      </w:r>
      <w:r w:rsidR="005A4A50" w:rsidRPr="00752E62">
        <w:rPr>
          <w:color w:val="000000" w:themeColor="text1"/>
        </w:rPr>
        <w:t> </w:t>
      </w:r>
      <w:r w:rsidRPr="00752E62">
        <w:rPr>
          <w:color w:val="000000" w:themeColor="text1"/>
        </w:rPr>
        <w:t>dodatnih bolesnika koji su pokazali klinički odgovor prema PMS-u randomizirano je za primanje placeba, no nije uključeno u potvrdnu analizu djelotvornost</w:t>
      </w:r>
      <w:r w:rsidR="00096ECC" w:rsidRPr="00752E62">
        <w:rPr>
          <w:color w:val="000000" w:themeColor="text1"/>
        </w:rPr>
        <w:t>i.</w:t>
      </w:r>
    </w:p>
    <w:p w14:paraId="7502BFC0" w14:textId="77777777" w:rsidR="00096ECC" w:rsidRPr="00752E62" w:rsidRDefault="00096ECC" w:rsidP="007D5532">
      <w:pPr>
        <w:widowControl w:val="0"/>
        <w:kinsoku w:val="0"/>
        <w:overflowPunct w:val="0"/>
        <w:rPr>
          <w:color w:val="000000" w:themeColor="text1"/>
        </w:rPr>
      </w:pPr>
    </w:p>
    <w:p w14:paraId="05831254" w14:textId="77777777" w:rsidR="00096ECC" w:rsidRPr="00752E62" w:rsidRDefault="00096ECC" w:rsidP="007D5532">
      <w:pPr>
        <w:widowControl w:val="0"/>
        <w:kinsoku w:val="0"/>
        <w:overflowPunct w:val="0"/>
        <w:rPr>
          <w:color w:val="000000" w:themeColor="text1"/>
        </w:rPr>
      </w:pPr>
      <w:r w:rsidRPr="00752E62">
        <w:rPr>
          <w:color w:val="000000" w:themeColor="text1"/>
        </w:rPr>
        <w:t>Razbuktavanje bolesti definirano je kao povećanje PMS-a od barem 3 boda (za bolesnike s PMS-om od 0 do 2 u 8. tjednu), barem 2 boda (za bolesnike s PMS-om od 3 do 4 u 8. tjednu) ili barem 1 bod (za bolesnike s PMS-om od 5 do 6 u 8. tjednu).</w:t>
      </w:r>
    </w:p>
    <w:p w14:paraId="1062D172" w14:textId="77777777" w:rsidR="00096ECC" w:rsidRPr="00752E62" w:rsidRDefault="00096ECC" w:rsidP="007D5532">
      <w:pPr>
        <w:widowControl w:val="0"/>
        <w:kinsoku w:val="0"/>
        <w:overflowPunct w:val="0"/>
        <w:rPr>
          <w:color w:val="000000" w:themeColor="text1"/>
        </w:rPr>
      </w:pPr>
    </w:p>
    <w:p w14:paraId="3A09CD58" w14:textId="77777777" w:rsidR="00096ECC" w:rsidRPr="00752E62" w:rsidRDefault="00096ECC" w:rsidP="00BD5D0F">
      <w:pPr>
        <w:keepNext/>
        <w:kinsoku w:val="0"/>
        <w:overflowPunct w:val="0"/>
        <w:rPr>
          <w:color w:val="000000" w:themeColor="text1"/>
        </w:rPr>
      </w:pPr>
      <w:r w:rsidRPr="00752E62">
        <w:rPr>
          <w:color w:val="000000" w:themeColor="text1"/>
        </w:rPr>
        <w:lastRenderedPageBreak/>
        <w:t>Bolesnici koji su ispunili kriterije za razbuktavanje bolesti u 12. tjednu ili kasnije, randomizirani su za primanje ponovne indukcijske doze od 2,4 mg/kg (maksimalno 160 mg) ili doze od 0,6 mg/kg (maksimalno 40 mg) i nakon toga su nastavili primati svoje doze prema režimu održavanja.</w:t>
      </w:r>
    </w:p>
    <w:p w14:paraId="25177506" w14:textId="77777777" w:rsidR="00A65CBD" w:rsidRPr="00752E62" w:rsidRDefault="00A65CBD" w:rsidP="00BD5D0F">
      <w:pPr>
        <w:keepNext/>
        <w:kinsoku w:val="0"/>
        <w:overflowPunct w:val="0"/>
        <w:rPr>
          <w:color w:val="000000" w:themeColor="text1"/>
        </w:rPr>
      </w:pPr>
    </w:p>
    <w:p w14:paraId="0FF128AC" w14:textId="77777777" w:rsidR="00A65CBD" w:rsidRPr="00752E62" w:rsidRDefault="00A65CBD" w:rsidP="00BD5D0F">
      <w:pPr>
        <w:keepNext/>
        <w:kinsoku w:val="0"/>
        <w:overflowPunct w:val="0"/>
        <w:rPr>
          <w:i/>
          <w:iCs/>
          <w:color w:val="000000" w:themeColor="text1"/>
        </w:rPr>
      </w:pPr>
      <w:r w:rsidRPr="00752E62">
        <w:rPr>
          <w:i/>
          <w:iCs/>
          <w:color w:val="000000" w:themeColor="text1"/>
        </w:rPr>
        <w:t>Rezultati djelotvornosti</w:t>
      </w:r>
    </w:p>
    <w:p w14:paraId="31B1F885" w14:textId="77777777" w:rsidR="00A65CBD" w:rsidRPr="00752E62" w:rsidRDefault="00A65CBD" w:rsidP="00BD5D0F">
      <w:pPr>
        <w:keepNext/>
        <w:kinsoku w:val="0"/>
        <w:overflowPunct w:val="0"/>
        <w:rPr>
          <w:i/>
          <w:iCs/>
          <w:color w:val="000000" w:themeColor="text1"/>
        </w:rPr>
      </w:pPr>
    </w:p>
    <w:p w14:paraId="1397DC56" w14:textId="77777777" w:rsidR="00775A21" w:rsidRPr="00752E62" w:rsidRDefault="00A65CBD" w:rsidP="00BD5D0F">
      <w:pPr>
        <w:keepNext/>
        <w:kinsoku w:val="0"/>
        <w:overflowPunct w:val="0"/>
        <w:rPr>
          <w:color w:val="000000" w:themeColor="text1"/>
        </w:rPr>
      </w:pPr>
      <w:r w:rsidRPr="00752E62">
        <w:rPr>
          <w:color w:val="000000" w:themeColor="text1"/>
        </w:rPr>
        <w:t>Koprimarne mjere ishoda ispitivanja bile su klinička remisija prema PMS-u (definirana kao PMS ≤ 2 bez pojedinačnog podrezultata &gt; 1) u 8. tjednu i klinička remisija prema ukupnom Mayo rezultatu (engl. Full Mayo Score, FMS) (definirana kao rezultat Mayo ≤ 2 bez pojedinačnog podrezultata &gt; 1) u 52. tjednu u bolesnika koji su postigli klinički odgovor prema PMS-u u 8. tjednu.</w:t>
      </w:r>
    </w:p>
    <w:p w14:paraId="43EC96CC" w14:textId="77777777" w:rsidR="00775A21" w:rsidRPr="00752E62" w:rsidRDefault="00775A21" w:rsidP="00BD5D0F">
      <w:pPr>
        <w:keepNext/>
        <w:kinsoku w:val="0"/>
        <w:overflowPunct w:val="0"/>
        <w:rPr>
          <w:color w:val="000000" w:themeColor="text1"/>
        </w:rPr>
      </w:pPr>
    </w:p>
    <w:p w14:paraId="6661FBDB" w14:textId="77777777" w:rsidR="00A65CBD" w:rsidRPr="00752E62" w:rsidRDefault="00A65CBD" w:rsidP="00BD5D0F">
      <w:pPr>
        <w:keepNext/>
        <w:kinsoku w:val="0"/>
        <w:overflowPunct w:val="0"/>
        <w:rPr>
          <w:i/>
          <w:iCs/>
          <w:color w:val="000000" w:themeColor="text1"/>
        </w:rPr>
      </w:pPr>
      <w:r w:rsidRPr="00752E62">
        <w:rPr>
          <w:color w:val="000000" w:themeColor="text1"/>
        </w:rPr>
        <w:t xml:space="preserve">Stope kliničke remisije prema PMS-u u 8. tjednu za pojedine dvostruko slijepe indukcijske skupine bolesnika koje su primale </w:t>
      </w:r>
      <w:r w:rsidR="001644E8" w:rsidRPr="00752E62">
        <w:rPr>
          <w:color w:val="000000" w:themeColor="text1"/>
        </w:rPr>
        <w:t>adalimumab</w:t>
      </w:r>
      <w:r w:rsidRPr="00752E62">
        <w:rPr>
          <w:color w:val="000000" w:themeColor="text1"/>
        </w:rPr>
        <w:t xml:space="preserve"> prikazane su u </w:t>
      </w:r>
      <w:r w:rsidR="00244026" w:rsidRPr="00752E62">
        <w:rPr>
          <w:color w:val="000000" w:themeColor="text1"/>
        </w:rPr>
        <w:t>t</w:t>
      </w:r>
      <w:r w:rsidRPr="00752E62">
        <w:rPr>
          <w:color w:val="000000" w:themeColor="text1"/>
        </w:rPr>
        <w:t xml:space="preserve">ablici </w:t>
      </w:r>
      <w:r w:rsidR="001644E8" w:rsidRPr="00752E62">
        <w:rPr>
          <w:color w:val="000000" w:themeColor="text1"/>
        </w:rPr>
        <w:t>26</w:t>
      </w:r>
      <w:r w:rsidRPr="00752E62">
        <w:rPr>
          <w:color w:val="000000" w:themeColor="text1"/>
        </w:rPr>
        <w:t>.</w:t>
      </w:r>
    </w:p>
    <w:p w14:paraId="5807E20A" w14:textId="77777777" w:rsidR="00325BFE" w:rsidRPr="00752E62" w:rsidRDefault="00325BFE" w:rsidP="00BD5D0F">
      <w:pPr>
        <w:keepNext/>
        <w:kinsoku w:val="0"/>
        <w:overflowPunct w:val="0"/>
        <w:rPr>
          <w:i/>
          <w:iCs/>
          <w:color w:val="000000" w:themeColor="text1"/>
        </w:rPr>
      </w:pPr>
    </w:p>
    <w:p w14:paraId="41777F89" w14:textId="77777777" w:rsidR="006D6693" w:rsidRPr="00752E62" w:rsidRDefault="006D6693" w:rsidP="006D6693">
      <w:pPr>
        <w:keepNext/>
        <w:rPr>
          <w:b/>
          <w:bCs/>
          <w:color w:val="000000" w:themeColor="text1"/>
          <w:lang w:val="pl-PL"/>
        </w:rPr>
      </w:pPr>
      <w:r w:rsidRPr="00752E62">
        <w:rPr>
          <w:b/>
          <w:color w:val="000000" w:themeColor="text1"/>
          <w:lang w:val="pl-PL"/>
        </w:rPr>
        <w:t xml:space="preserve">Tablica 26. </w:t>
      </w:r>
      <w:r w:rsidR="00056A8C" w:rsidRPr="00752E62">
        <w:rPr>
          <w:b/>
          <w:bCs/>
          <w:color w:val="000000" w:themeColor="text1"/>
        </w:rPr>
        <w:t>Klinička remisija prema PMS-u u 8. tjednu</w:t>
      </w:r>
    </w:p>
    <w:p w14:paraId="206485CF" w14:textId="77777777" w:rsidR="006D6693" w:rsidRPr="00752E62" w:rsidRDefault="006D6693" w:rsidP="006D6693">
      <w:pPr>
        <w:keepNext/>
        <w:rPr>
          <w:bCs/>
          <w:color w:val="000000" w:themeColor="text1"/>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06"/>
        <w:gridCol w:w="3040"/>
      </w:tblGrid>
      <w:tr w:rsidR="006D6693" w:rsidRPr="00752E62" w14:paraId="542168DD" w14:textId="77777777" w:rsidTr="00596C22">
        <w:trPr>
          <w:cantSplit/>
          <w:tblHeader/>
        </w:trPr>
        <w:tc>
          <w:tcPr>
            <w:tcW w:w="3118" w:type="dxa"/>
            <w:tcBorders>
              <w:top w:val="single" w:sz="4" w:space="0" w:color="auto"/>
              <w:left w:val="single" w:sz="4" w:space="0" w:color="auto"/>
              <w:bottom w:val="single" w:sz="4" w:space="0" w:color="auto"/>
              <w:right w:val="single" w:sz="4" w:space="0" w:color="auto"/>
            </w:tcBorders>
          </w:tcPr>
          <w:p w14:paraId="4B6E2446" w14:textId="77777777" w:rsidR="006D6693" w:rsidRPr="00752E62" w:rsidRDefault="006D6693" w:rsidP="006D6693">
            <w:pPr>
              <w:keepNext/>
              <w:jc w:val="center"/>
              <w:rPr>
                <w:b/>
                <w:color w:val="000000" w:themeColor="text1"/>
                <w:lang w:val="pl-PL"/>
              </w:rPr>
            </w:pPr>
          </w:p>
        </w:tc>
        <w:tc>
          <w:tcPr>
            <w:tcW w:w="3077" w:type="dxa"/>
            <w:tcBorders>
              <w:top w:val="single" w:sz="4" w:space="0" w:color="auto"/>
              <w:left w:val="single" w:sz="4" w:space="0" w:color="auto"/>
              <w:bottom w:val="single" w:sz="4" w:space="0" w:color="auto"/>
              <w:right w:val="single" w:sz="4" w:space="0" w:color="auto"/>
            </w:tcBorders>
            <w:hideMark/>
          </w:tcPr>
          <w:p w14:paraId="5B72759C" w14:textId="77777777" w:rsidR="006D6693" w:rsidRPr="00752E62" w:rsidRDefault="006D6693" w:rsidP="006D6693">
            <w:pPr>
              <w:keepNext/>
              <w:jc w:val="center"/>
              <w:rPr>
                <w:b/>
                <w:color w:val="000000" w:themeColor="text1"/>
                <w:lang w:val="pl-PL"/>
              </w:rPr>
            </w:pPr>
            <w:r w:rsidRPr="00752E62">
              <w:rPr>
                <w:b/>
                <w:color w:val="000000" w:themeColor="text1"/>
                <w:lang w:val="pl-PL"/>
              </w:rPr>
              <w:t>Adalimumab</w:t>
            </w:r>
            <w:r w:rsidRPr="00752E62">
              <w:rPr>
                <w:b/>
                <w:color w:val="000000" w:themeColor="text1"/>
                <w:vertAlign w:val="superscript"/>
                <w:lang w:val="pl-PL"/>
              </w:rPr>
              <w:t>a</w:t>
            </w:r>
          </w:p>
          <w:p w14:paraId="5116B5E4" w14:textId="77777777" w:rsidR="006D6693" w:rsidRPr="00752E62" w:rsidRDefault="006D6693" w:rsidP="006D6693">
            <w:pPr>
              <w:keepNext/>
              <w:jc w:val="center"/>
              <w:rPr>
                <w:b/>
                <w:color w:val="000000" w:themeColor="text1"/>
                <w:lang w:val="pl-PL"/>
              </w:rPr>
            </w:pPr>
            <w:r w:rsidRPr="00752E62">
              <w:rPr>
                <w:b/>
                <w:color w:val="000000" w:themeColor="text1"/>
                <w:lang w:val="pl-PL"/>
              </w:rPr>
              <w:t>Maksimalno 160 mg u nultom</w:t>
            </w:r>
          </w:p>
          <w:p w14:paraId="6F4CCBF5" w14:textId="77777777" w:rsidR="006D6693" w:rsidRPr="00752E62" w:rsidRDefault="006D6693" w:rsidP="006D6693">
            <w:pPr>
              <w:keepNext/>
              <w:jc w:val="center"/>
              <w:rPr>
                <w:b/>
                <w:color w:val="000000" w:themeColor="text1"/>
                <w:lang w:val="pl-PL"/>
              </w:rPr>
            </w:pPr>
            <w:r w:rsidRPr="00752E62">
              <w:rPr>
                <w:b/>
                <w:color w:val="000000" w:themeColor="text1"/>
                <w:lang w:val="pl-PL"/>
              </w:rPr>
              <w:t>tjednu / placebo u 1. tjednu</w:t>
            </w:r>
          </w:p>
          <w:p w14:paraId="703977ED" w14:textId="77777777" w:rsidR="006D6693" w:rsidRPr="00752E62" w:rsidRDefault="006D6693" w:rsidP="006D6693">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color w:val="000000" w:themeColor="text1"/>
                <w:lang w:val="en-GB"/>
              </w:rPr>
              <w:t>30</w:t>
            </w:r>
          </w:p>
        </w:tc>
        <w:tc>
          <w:tcPr>
            <w:tcW w:w="3108" w:type="dxa"/>
            <w:tcBorders>
              <w:top w:val="single" w:sz="4" w:space="0" w:color="auto"/>
              <w:left w:val="single" w:sz="4" w:space="0" w:color="auto"/>
              <w:bottom w:val="single" w:sz="4" w:space="0" w:color="auto"/>
              <w:right w:val="single" w:sz="4" w:space="0" w:color="auto"/>
            </w:tcBorders>
            <w:hideMark/>
          </w:tcPr>
          <w:p w14:paraId="67BABE19" w14:textId="77777777" w:rsidR="006D6693" w:rsidRPr="00752E62" w:rsidRDefault="006D6693" w:rsidP="006D6693">
            <w:pPr>
              <w:keepNext/>
              <w:jc w:val="center"/>
              <w:rPr>
                <w:b/>
                <w:color w:val="000000" w:themeColor="text1"/>
                <w:lang w:val="pl-PL"/>
              </w:rPr>
            </w:pPr>
            <w:r w:rsidRPr="00752E62">
              <w:rPr>
                <w:b/>
                <w:color w:val="000000" w:themeColor="text1"/>
                <w:lang w:val="pl-PL"/>
              </w:rPr>
              <w:t>Adalimumab</w:t>
            </w:r>
            <w:r w:rsidRPr="00752E62">
              <w:rPr>
                <w:b/>
                <w:color w:val="000000" w:themeColor="text1"/>
                <w:vertAlign w:val="superscript"/>
                <w:lang w:val="pl-PL"/>
              </w:rPr>
              <w:t>b,c</w:t>
            </w:r>
          </w:p>
          <w:p w14:paraId="021BC0CB" w14:textId="77777777" w:rsidR="00281A8A" w:rsidRPr="00752E62" w:rsidRDefault="00281A8A" w:rsidP="00281A8A">
            <w:pPr>
              <w:keepNext/>
              <w:jc w:val="center"/>
              <w:rPr>
                <w:b/>
                <w:color w:val="000000" w:themeColor="text1"/>
                <w:lang w:val="pl-PL"/>
              </w:rPr>
            </w:pPr>
            <w:r w:rsidRPr="00752E62">
              <w:rPr>
                <w:b/>
                <w:color w:val="000000" w:themeColor="text1"/>
                <w:lang w:val="pl-PL"/>
              </w:rPr>
              <w:t>Maksimalno 160 mg u nultom</w:t>
            </w:r>
          </w:p>
          <w:p w14:paraId="7DBFDAF3" w14:textId="77777777" w:rsidR="006D6693" w:rsidRPr="00752E62" w:rsidRDefault="00281A8A" w:rsidP="00281A8A">
            <w:pPr>
              <w:keepNext/>
              <w:jc w:val="center"/>
              <w:rPr>
                <w:b/>
                <w:color w:val="000000" w:themeColor="text1"/>
                <w:lang w:val="en-GB"/>
              </w:rPr>
            </w:pPr>
            <w:proofErr w:type="spellStart"/>
            <w:r w:rsidRPr="00752E62">
              <w:rPr>
                <w:b/>
                <w:color w:val="000000" w:themeColor="text1"/>
                <w:lang w:val="en-GB"/>
              </w:rPr>
              <w:t>tjednu</w:t>
            </w:r>
            <w:proofErr w:type="spellEnd"/>
            <w:r w:rsidRPr="00752E62">
              <w:rPr>
                <w:b/>
                <w:color w:val="000000" w:themeColor="text1"/>
                <w:lang w:val="en-GB"/>
              </w:rPr>
              <w:t xml:space="preserve"> i 1. </w:t>
            </w:r>
            <w:proofErr w:type="spellStart"/>
            <w:r w:rsidRPr="00752E62">
              <w:rPr>
                <w:b/>
                <w:color w:val="000000" w:themeColor="text1"/>
                <w:lang w:val="en-GB"/>
              </w:rPr>
              <w:t>tjednu</w:t>
            </w:r>
            <w:proofErr w:type="spellEnd"/>
          </w:p>
          <w:p w14:paraId="443F86C1" w14:textId="77777777" w:rsidR="006D6693" w:rsidRPr="00752E62" w:rsidRDefault="006D6693" w:rsidP="00281A8A">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bCs/>
                <w:color w:val="000000" w:themeColor="text1"/>
                <w:lang w:val="en-GB"/>
              </w:rPr>
              <w:t>47</w:t>
            </w:r>
          </w:p>
        </w:tc>
      </w:tr>
      <w:tr w:rsidR="006D6693" w:rsidRPr="00752E62" w14:paraId="48CEA24A" w14:textId="77777777" w:rsidTr="00596C22">
        <w:trPr>
          <w:cantSplit/>
        </w:trPr>
        <w:tc>
          <w:tcPr>
            <w:tcW w:w="3118" w:type="dxa"/>
            <w:tcBorders>
              <w:top w:val="single" w:sz="4" w:space="0" w:color="auto"/>
              <w:left w:val="single" w:sz="4" w:space="0" w:color="auto"/>
              <w:bottom w:val="single" w:sz="4" w:space="0" w:color="auto"/>
              <w:right w:val="single" w:sz="4" w:space="0" w:color="auto"/>
            </w:tcBorders>
            <w:hideMark/>
          </w:tcPr>
          <w:p w14:paraId="20C0BC74" w14:textId="77777777" w:rsidR="006D6693" w:rsidRPr="00752E62" w:rsidRDefault="006D6693" w:rsidP="00403310">
            <w:pPr>
              <w:keepNext/>
              <w:rPr>
                <w:color w:val="000000" w:themeColor="text1"/>
                <w:lang w:val="en-GB"/>
              </w:rPr>
            </w:pPr>
            <w:proofErr w:type="spellStart"/>
            <w:r w:rsidRPr="00752E62">
              <w:rPr>
                <w:color w:val="000000" w:themeColor="text1"/>
                <w:lang w:val="en-GB"/>
              </w:rPr>
              <w:t>Klinička</w:t>
            </w:r>
            <w:proofErr w:type="spellEnd"/>
            <w:r w:rsidRPr="00752E62">
              <w:rPr>
                <w:color w:val="000000" w:themeColor="text1"/>
                <w:lang w:val="en-GB"/>
              </w:rPr>
              <w:t xml:space="preserve"> </w:t>
            </w:r>
            <w:proofErr w:type="spellStart"/>
            <w:r w:rsidRPr="00752E62">
              <w:rPr>
                <w:color w:val="000000" w:themeColor="text1"/>
                <w:lang w:val="en-GB"/>
              </w:rPr>
              <w:t>remisija</w:t>
            </w:r>
            <w:proofErr w:type="spellEnd"/>
          </w:p>
        </w:tc>
        <w:tc>
          <w:tcPr>
            <w:tcW w:w="3077" w:type="dxa"/>
            <w:tcBorders>
              <w:top w:val="single" w:sz="4" w:space="0" w:color="auto"/>
              <w:left w:val="single" w:sz="4" w:space="0" w:color="auto"/>
              <w:bottom w:val="single" w:sz="4" w:space="0" w:color="auto"/>
              <w:right w:val="single" w:sz="4" w:space="0" w:color="auto"/>
            </w:tcBorders>
            <w:hideMark/>
          </w:tcPr>
          <w:p w14:paraId="1D0A83A3" w14:textId="77777777" w:rsidR="006D6693" w:rsidRPr="00752E62" w:rsidRDefault="006D6693" w:rsidP="00403310">
            <w:pPr>
              <w:keepNext/>
              <w:jc w:val="center"/>
              <w:rPr>
                <w:color w:val="000000" w:themeColor="text1"/>
                <w:lang w:val="en-GB"/>
              </w:rPr>
            </w:pPr>
            <w:r w:rsidRPr="00752E62">
              <w:rPr>
                <w:color w:val="000000" w:themeColor="text1"/>
                <w:lang w:val="en-GB"/>
              </w:rPr>
              <w:t>13/30 (43</w:t>
            </w:r>
            <w:r w:rsidR="00281A8A" w:rsidRPr="00752E62">
              <w:rPr>
                <w:color w:val="000000" w:themeColor="text1"/>
                <w:lang w:val="en-GB"/>
              </w:rPr>
              <w:t>,</w:t>
            </w:r>
            <w:r w:rsidRPr="00752E62">
              <w:rPr>
                <w:color w:val="000000" w:themeColor="text1"/>
                <w:lang w:val="en-GB"/>
              </w:rPr>
              <w:t>3%)</w:t>
            </w:r>
          </w:p>
        </w:tc>
        <w:tc>
          <w:tcPr>
            <w:tcW w:w="3108" w:type="dxa"/>
            <w:tcBorders>
              <w:top w:val="single" w:sz="4" w:space="0" w:color="auto"/>
              <w:left w:val="single" w:sz="4" w:space="0" w:color="auto"/>
              <w:bottom w:val="single" w:sz="4" w:space="0" w:color="auto"/>
              <w:right w:val="single" w:sz="4" w:space="0" w:color="auto"/>
            </w:tcBorders>
            <w:hideMark/>
          </w:tcPr>
          <w:p w14:paraId="3768C15B" w14:textId="77777777" w:rsidR="006D6693" w:rsidRPr="00752E62" w:rsidRDefault="006D6693" w:rsidP="00403310">
            <w:pPr>
              <w:keepNext/>
              <w:jc w:val="center"/>
              <w:rPr>
                <w:color w:val="000000" w:themeColor="text1"/>
                <w:lang w:val="en-GB"/>
              </w:rPr>
            </w:pPr>
            <w:r w:rsidRPr="00752E62">
              <w:rPr>
                <w:color w:val="000000" w:themeColor="text1"/>
                <w:lang w:val="en-GB"/>
              </w:rPr>
              <w:t>28/47 (59</w:t>
            </w:r>
            <w:r w:rsidR="00281A8A" w:rsidRPr="00752E62">
              <w:rPr>
                <w:color w:val="000000" w:themeColor="text1"/>
                <w:lang w:val="en-GB"/>
              </w:rPr>
              <w:t>,</w:t>
            </w:r>
            <w:r w:rsidRPr="00752E62">
              <w:rPr>
                <w:color w:val="000000" w:themeColor="text1"/>
                <w:lang w:val="en-GB"/>
              </w:rPr>
              <w:t>6%)</w:t>
            </w:r>
          </w:p>
        </w:tc>
      </w:tr>
      <w:tr w:rsidR="006D6693" w:rsidRPr="00752E62" w14:paraId="343C6EA9" w14:textId="77777777" w:rsidTr="00596C22">
        <w:trPr>
          <w:cantSplit/>
        </w:trPr>
        <w:tc>
          <w:tcPr>
            <w:tcW w:w="9303" w:type="dxa"/>
            <w:gridSpan w:val="3"/>
            <w:tcBorders>
              <w:top w:val="single" w:sz="4" w:space="0" w:color="auto"/>
              <w:left w:val="nil"/>
              <w:bottom w:val="nil"/>
              <w:right w:val="nil"/>
            </w:tcBorders>
          </w:tcPr>
          <w:p w14:paraId="3A34CFBE" w14:textId="77777777" w:rsidR="006D6693" w:rsidRPr="00CF2D02" w:rsidRDefault="006D6693" w:rsidP="00403310">
            <w:pPr>
              <w:keepNext/>
              <w:autoSpaceDE w:val="0"/>
              <w:autoSpaceDN w:val="0"/>
              <w:adjustRightInd w:val="0"/>
              <w:ind w:left="270" w:hanging="270"/>
              <w:rPr>
                <w:color w:val="000000" w:themeColor="text1"/>
                <w:sz w:val="20"/>
                <w:szCs w:val="20"/>
              </w:rPr>
            </w:pPr>
            <w:r w:rsidRPr="00CF2D02">
              <w:rPr>
                <w:color w:val="000000" w:themeColor="text1"/>
                <w:sz w:val="20"/>
                <w:szCs w:val="20"/>
                <w:vertAlign w:val="superscript"/>
              </w:rPr>
              <w:t>a</w:t>
            </w:r>
            <w:r w:rsidRPr="00CF2D02">
              <w:rPr>
                <w:color w:val="000000" w:themeColor="text1"/>
                <w:sz w:val="20"/>
                <w:szCs w:val="20"/>
              </w:rPr>
              <w:t xml:space="preserve"> </w:t>
            </w:r>
            <w:r w:rsidRPr="00CF2D02">
              <w:rPr>
                <w:color w:val="000000" w:themeColor="text1"/>
                <w:sz w:val="20"/>
                <w:szCs w:val="20"/>
              </w:rPr>
              <w:tab/>
              <w:t>Adalimumab 2.4</w:t>
            </w:r>
            <w:r w:rsidRPr="00752E62">
              <w:rPr>
                <w:iCs/>
                <w:color w:val="000000" w:themeColor="text1"/>
              </w:rPr>
              <w:t> </w:t>
            </w:r>
            <w:r w:rsidRPr="00CF2D02">
              <w:rPr>
                <w:color w:val="000000" w:themeColor="text1"/>
                <w:sz w:val="20"/>
                <w:szCs w:val="20"/>
              </w:rPr>
              <w:t xml:space="preserve">mg/kg </w:t>
            </w:r>
            <w:r w:rsidR="00281A8A" w:rsidRPr="00CF2D02">
              <w:rPr>
                <w:color w:val="000000" w:themeColor="text1"/>
                <w:sz w:val="20"/>
                <w:szCs w:val="20"/>
              </w:rPr>
              <w:t>(maksimalno 160 mg) u nultom tjednu, placebo u 1. tjednu te 1,2 mg/kg (maksimalno 80 mg) u 2. tjednu</w:t>
            </w:r>
          </w:p>
          <w:p w14:paraId="17128438" w14:textId="77777777" w:rsidR="006D6693" w:rsidRPr="00CF2D02" w:rsidRDefault="006D6693" w:rsidP="00403310">
            <w:pPr>
              <w:keepNext/>
              <w:autoSpaceDE w:val="0"/>
              <w:autoSpaceDN w:val="0"/>
              <w:adjustRightInd w:val="0"/>
              <w:ind w:left="270" w:hanging="270"/>
              <w:rPr>
                <w:color w:val="000000" w:themeColor="text1"/>
                <w:sz w:val="20"/>
                <w:szCs w:val="20"/>
              </w:rPr>
            </w:pPr>
            <w:r w:rsidRPr="00CF2D02">
              <w:rPr>
                <w:color w:val="000000" w:themeColor="text1"/>
                <w:sz w:val="20"/>
                <w:szCs w:val="20"/>
                <w:vertAlign w:val="superscript"/>
              </w:rPr>
              <w:t>b</w:t>
            </w:r>
            <w:r w:rsidRPr="00CF2D02">
              <w:rPr>
                <w:color w:val="000000" w:themeColor="text1"/>
                <w:sz w:val="20"/>
                <w:szCs w:val="20"/>
              </w:rPr>
              <w:t xml:space="preserve"> </w:t>
            </w:r>
            <w:r w:rsidRPr="00CF2D02">
              <w:rPr>
                <w:color w:val="000000" w:themeColor="text1"/>
                <w:sz w:val="20"/>
                <w:szCs w:val="20"/>
              </w:rPr>
              <w:tab/>
              <w:t xml:space="preserve">Adalimumab 2.4 mg/kg </w:t>
            </w:r>
            <w:r w:rsidR="00281A8A" w:rsidRPr="00CF2D02">
              <w:rPr>
                <w:color w:val="000000" w:themeColor="text1"/>
                <w:sz w:val="20"/>
                <w:szCs w:val="20"/>
              </w:rPr>
              <w:t>(maksimalno 160 mg) u nultom tjednu i 1. tjednu te 1,2 mg/kg</w:t>
            </w:r>
            <w:r w:rsidR="006A76EA" w:rsidRPr="00CF2D02">
              <w:rPr>
                <w:color w:val="000000" w:themeColor="text1"/>
                <w:sz w:val="20"/>
                <w:szCs w:val="20"/>
              </w:rPr>
              <w:t xml:space="preserve"> </w:t>
            </w:r>
            <w:r w:rsidR="00281A8A" w:rsidRPr="00CF2D02">
              <w:rPr>
                <w:color w:val="000000" w:themeColor="text1"/>
                <w:sz w:val="20"/>
                <w:szCs w:val="20"/>
              </w:rPr>
              <w:t>(maksimalno 80 mg) u 2. tjednu</w:t>
            </w:r>
          </w:p>
          <w:p w14:paraId="3C6703CD" w14:textId="77777777" w:rsidR="006A76EA" w:rsidRPr="00CF2D02" w:rsidRDefault="006D6693" w:rsidP="006A76EA">
            <w:pPr>
              <w:keepNext/>
              <w:autoSpaceDE w:val="0"/>
              <w:autoSpaceDN w:val="0"/>
              <w:adjustRightInd w:val="0"/>
              <w:ind w:left="270" w:hanging="270"/>
              <w:rPr>
                <w:color w:val="000000" w:themeColor="text1"/>
                <w:sz w:val="20"/>
                <w:szCs w:val="20"/>
              </w:rPr>
            </w:pPr>
            <w:r w:rsidRPr="00CF2D02">
              <w:rPr>
                <w:color w:val="000000" w:themeColor="text1"/>
                <w:sz w:val="20"/>
                <w:szCs w:val="20"/>
                <w:vertAlign w:val="superscript"/>
              </w:rPr>
              <w:t>c</w:t>
            </w:r>
            <w:r w:rsidRPr="00CF2D02">
              <w:rPr>
                <w:color w:val="000000" w:themeColor="text1"/>
                <w:sz w:val="20"/>
                <w:szCs w:val="20"/>
              </w:rPr>
              <w:t xml:space="preserve"> </w:t>
            </w:r>
            <w:r w:rsidRPr="00CF2D02">
              <w:rPr>
                <w:color w:val="000000" w:themeColor="text1"/>
                <w:sz w:val="20"/>
                <w:szCs w:val="20"/>
              </w:rPr>
              <w:tab/>
            </w:r>
            <w:r w:rsidR="006A76EA" w:rsidRPr="00CF2D02">
              <w:rPr>
                <w:color w:val="000000" w:themeColor="text1"/>
                <w:sz w:val="20"/>
                <w:szCs w:val="20"/>
              </w:rPr>
              <w:t>Ne uključujući otvorenu indukcijsku dozu adalimumaba od 2,4 mg/kg (maksimalno 160 mg) u nultom tjednu i 1. tjednu te 1,2 mg/kg (maksimalno 80 mg) u 2. tjednu</w:t>
            </w:r>
          </w:p>
          <w:p w14:paraId="5709B6CC" w14:textId="77777777" w:rsidR="006D6693" w:rsidRPr="00CF2D02" w:rsidRDefault="006A76EA" w:rsidP="006A76EA">
            <w:pPr>
              <w:keepNext/>
              <w:autoSpaceDE w:val="0"/>
              <w:autoSpaceDN w:val="0"/>
              <w:adjustRightInd w:val="0"/>
              <w:ind w:left="270" w:hanging="270"/>
              <w:rPr>
                <w:color w:val="000000" w:themeColor="text1"/>
                <w:sz w:val="20"/>
                <w:szCs w:val="20"/>
                <w:lang w:val="pl-PL"/>
              </w:rPr>
            </w:pPr>
            <w:r w:rsidRPr="00CF2D02">
              <w:rPr>
                <w:color w:val="000000" w:themeColor="text1"/>
                <w:sz w:val="20"/>
                <w:szCs w:val="20"/>
                <w:lang w:val="pl-PL"/>
              </w:rPr>
              <w:t>Napomena 1: obje su indukcijske skupine primile 0,6 mg/kg (maksimalno 40 mg) u 4. tjednu i u 6. tjednu</w:t>
            </w:r>
          </w:p>
          <w:p w14:paraId="2AB69C75" w14:textId="77777777" w:rsidR="006A76EA" w:rsidRPr="00CF2D02" w:rsidRDefault="006A76EA" w:rsidP="006A76EA">
            <w:pPr>
              <w:keepNext/>
              <w:autoSpaceDE w:val="0"/>
              <w:autoSpaceDN w:val="0"/>
              <w:adjustRightInd w:val="0"/>
              <w:ind w:left="270" w:hanging="270"/>
              <w:rPr>
                <w:color w:val="000000" w:themeColor="text1"/>
                <w:sz w:val="20"/>
                <w:szCs w:val="20"/>
                <w:lang w:val="pl-PL"/>
              </w:rPr>
            </w:pPr>
            <w:r w:rsidRPr="00CF2D02">
              <w:rPr>
                <w:color w:val="000000" w:themeColor="text1"/>
                <w:sz w:val="20"/>
                <w:szCs w:val="20"/>
                <w:lang w:val="pl-PL"/>
              </w:rPr>
              <w:t>Napomena 2: za bolesnike čije su vrijednosti nedostajale u 8. tjednu smatralo se da</w:t>
            </w:r>
          </w:p>
          <w:p w14:paraId="3A9D0102" w14:textId="77777777" w:rsidR="006D6693" w:rsidRPr="00CF2D02" w:rsidRDefault="006A76EA" w:rsidP="00403310">
            <w:pPr>
              <w:keepNext/>
              <w:autoSpaceDE w:val="0"/>
              <w:autoSpaceDN w:val="0"/>
              <w:adjustRightInd w:val="0"/>
              <w:ind w:left="270" w:hanging="270"/>
              <w:rPr>
                <w:color w:val="000000" w:themeColor="text1"/>
                <w:sz w:val="20"/>
                <w:szCs w:val="20"/>
                <w:lang w:val="pl-PL"/>
              </w:rPr>
            </w:pPr>
            <w:r w:rsidRPr="00CF2D02">
              <w:rPr>
                <w:color w:val="000000" w:themeColor="text1"/>
                <w:sz w:val="20"/>
                <w:szCs w:val="20"/>
                <w:lang w:val="pl-PL"/>
              </w:rPr>
              <w:t>nisu ispunili mjeru ishoda</w:t>
            </w:r>
          </w:p>
        </w:tc>
      </w:tr>
    </w:tbl>
    <w:p w14:paraId="0D6E276F" w14:textId="77777777" w:rsidR="006D6693" w:rsidRPr="00752E62" w:rsidRDefault="006D6693" w:rsidP="006D6693">
      <w:pPr>
        <w:keepNext/>
        <w:rPr>
          <w:i/>
          <w:color w:val="000000" w:themeColor="text1"/>
          <w:lang w:val="pl-PL"/>
        </w:rPr>
      </w:pPr>
    </w:p>
    <w:p w14:paraId="55EB7F3A" w14:textId="77777777" w:rsidR="006D6693" w:rsidRPr="00752E62" w:rsidRDefault="00D108BA" w:rsidP="006D6693">
      <w:pPr>
        <w:autoSpaceDE w:val="0"/>
        <w:autoSpaceDN w:val="0"/>
        <w:adjustRightInd w:val="0"/>
        <w:rPr>
          <w:color w:val="000000" w:themeColor="text1"/>
        </w:rPr>
      </w:pPr>
      <w:r w:rsidRPr="00752E62">
        <w:rPr>
          <w:color w:val="000000" w:themeColor="text1"/>
        </w:rPr>
        <w:t xml:space="preserve">U 52. tjednu klinička remisija prema FMS-u u bolesnika s odgovorom u 8. tjednu, klinički odgovor prema FMS-u (definiran kao smanjenje rezultata Mayo ≥ 3 boda i ≥ 30% u odnosu na početne vrijednosti) u bolesnika s odgovorom u 8. tjednu, cijeljenje sluznice </w:t>
      </w:r>
      <w:r w:rsidR="00596C22" w:rsidRPr="00752E62">
        <w:rPr>
          <w:color w:val="000000" w:themeColor="text1"/>
        </w:rPr>
        <w:t xml:space="preserve">prema FMS-u </w:t>
      </w:r>
      <w:r w:rsidRPr="00752E62">
        <w:rPr>
          <w:color w:val="000000" w:themeColor="text1"/>
        </w:rPr>
        <w:t xml:space="preserve">(definirano kao Mayo endoskopski podrezultat ≤ 1) u bolesnika s odgovorom u 8. tjednu, klinička remisija prema FMS-u u bolesnika u remisiji u 8. tjednu i udio ispitanika s remisijom bez kortikosteroida prema FMS-u u bolesnika s odgovorom u 8. tjednu procijenjeni su za bolesnike koji su primali </w:t>
      </w:r>
      <w:r w:rsidR="00D51645" w:rsidRPr="00752E62">
        <w:rPr>
          <w:color w:val="000000" w:themeColor="text1"/>
        </w:rPr>
        <w:t xml:space="preserve">adalimumab </w:t>
      </w:r>
      <w:r w:rsidRPr="00752E62">
        <w:rPr>
          <w:color w:val="000000" w:themeColor="text1"/>
        </w:rPr>
        <w:t>u dvostruko slijepim dozama održavanja od maksimalno 40 mg svaki drugi tjedan (0,6 mg/kg) i 40 mg svaki tjedan (0,6 mg/kg) (</w:t>
      </w:r>
      <w:r w:rsidR="00244026" w:rsidRPr="00752E62">
        <w:rPr>
          <w:color w:val="000000" w:themeColor="text1"/>
        </w:rPr>
        <w:t>t</w:t>
      </w:r>
      <w:r w:rsidRPr="00752E62">
        <w:rPr>
          <w:color w:val="000000" w:themeColor="text1"/>
        </w:rPr>
        <w:t>ablica</w:t>
      </w:r>
      <w:r w:rsidR="00D51645" w:rsidRPr="00752E62">
        <w:rPr>
          <w:color w:val="000000" w:themeColor="text1"/>
        </w:rPr>
        <w:t> 27</w:t>
      </w:r>
      <w:r w:rsidRPr="00752E62">
        <w:rPr>
          <w:color w:val="000000" w:themeColor="text1"/>
        </w:rPr>
        <w:t>).</w:t>
      </w:r>
    </w:p>
    <w:p w14:paraId="467CACDC" w14:textId="77777777" w:rsidR="00B773A3" w:rsidRPr="00752E62" w:rsidRDefault="00B773A3" w:rsidP="006D6693">
      <w:pPr>
        <w:autoSpaceDE w:val="0"/>
        <w:autoSpaceDN w:val="0"/>
        <w:adjustRightInd w:val="0"/>
        <w:rPr>
          <w:color w:val="000000" w:themeColor="text1"/>
        </w:rPr>
      </w:pPr>
    </w:p>
    <w:p w14:paraId="38005721" w14:textId="77777777" w:rsidR="00B773A3" w:rsidRPr="00752E62" w:rsidRDefault="00B773A3" w:rsidP="00B773A3">
      <w:pPr>
        <w:keepNext/>
        <w:rPr>
          <w:b/>
          <w:bCs/>
          <w:color w:val="000000" w:themeColor="text1"/>
          <w:lang w:val="en-GB"/>
        </w:rPr>
      </w:pPr>
      <w:proofErr w:type="spellStart"/>
      <w:r w:rsidRPr="00752E62">
        <w:rPr>
          <w:b/>
          <w:color w:val="000000" w:themeColor="text1"/>
          <w:lang w:val="en-GB"/>
        </w:rPr>
        <w:t>Tablica</w:t>
      </w:r>
      <w:proofErr w:type="spellEnd"/>
      <w:r w:rsidRPr="00752E62">
        <w:rPr>
          <w:b/>
          <w:color w:val="000000" w:themeColor="text1"/>
          <w:lang w:val="en-GB"/>
        </w:rPr>
        <w:t xml:space="preserve"> 27. </w:t>
      </w:r>
      <w:proofErr w:type="spellStart"/>
      <w:r w:rsidRPr="00752E62">
        <w:rPr>
          <w:b/>
          <w:color w:val="000000" w:themeColor="text1"/>
          <w:lang w:val="en-GB"/>
        </w:rPr>
        <w:t>Rezultati</w:t>
      </w:r>
      <w:proofErr w:type="spellEnd"/>
      <w:r w:rsidRPr="00752E62">
        <w:rPr>
          <w:b/>
          <w:color w:val="000000" w:themeColor="text1"/>
          <w:lang w:val="en-GB"/>
        </w:rPr>
        <w:t xml:space="preserve"> </w:t>
      </w:r>
      <w:proofErr w:type="spellStart"/>
      <w:r w:rsidRPr="00752E62">
        <w:rPr>
          <w:b/>
          <w:color w:val="000000" w:themeColor="text1"/>
          <w:lang w:val="en-GB"/>
        </w:rPr>
        <w:t>djelotvornosti</w:t>
      </w:r>
      <w:proofErr w:type="spellEnd"/>
      <w:r w:rsidRPr="00752E62">
        <w:rPr>
          <w:b/>
          <w:color w:val="000000" w:themeColor="text1"/>
          <w:lang w:val="en-GB"/>
        </w:rPr>
        <w:t xml:space="preserve"> u 52. </w:t>
      </w:r>
      <w:proofErr w:type="spellStart"/>
      <w:r w:rsidRPr="00752E62">
        <w:rPr>
          <w:b/>
          <w:color w:val="000000" w:themeColor="text1"/>
          <w:lang w:val="en-GB"/>
        </w:rPr>
        <w:t>tjednu</w:t>
      </w:r>
      <w:proofErr w:type="spellEnd"/>
    </w:p>
    <w:p w14:paraId="001B535A" w14:textId="77777777" w:rsidR="00B773A3" w:rsidRPr="00752E62" w:rsidRDefault="00B773A3" w:rsidP="00B773A3">
      <w:pPr>
        <w:keepNext/>
        <w:rPr>
          <w:bCs/>
          <w:color w:val="000000" w:themeColor="text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2998"/>
        <w:gridCol w:w="3028"/>
      </w:tblGrid>
      <w:tr w:rsidR="00B773A3" w:rsidRPr="00752E62" w14:paraId="0C9A489B" w14:textId="77777777" w:rsidTr="00540463">
        <w:trPr>
          <w:cantSplit/>
          <w:tblHeader/>
        </w:trPr>
        <w:tc>
          <w:tcPr>
            <w:tcW w:w="3118" w:type="dxa"/>
            <w:tcBorders>
              <w:top w:val="single" w:sz="4" w:space="0" w:color="auto"/>
              <w:left w:val="single" w:sz="4" w:space="0" w:color="auto"/>
              <w:bottom w:val="single" w:sz="4" w:space="0" w:color="auto"/>
              <w:right w:val="single" w:sz="4" w:space="0" w:color="auto"/>
            </w:tcBorders>
          </w:tcPr>
          <w:p w14:paraId="33594650" w14:textId="77777777" w:rsidR="00B773A3" w:rsidRPr="00752E62" w:rsidRDefault="00B773A3" w:rsidP="00540463">
            <w:pPr>
              <w:keepNext/>
              <w:jc w:val="center"/>
              <w:rPr>
                <w:b/>
                <w:color w:val="000000" w:themeColor="text1"/>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02EB41C3" w14:textId="77777777" w:rsidR="00B773A3" w:rsidRPr="00752E62" w:rsidRDefault="00B773A3" w:rsidP="00540463">
            <w:pPr>
              <w:keepNext/>
              <w:jc w:val="center"/>
              <w:rPr>
                <w:b/>
                <w:color w:val="000000" w:themeColor="text1"/>
                <w:lang w:val="pl-PL"/>
              </w:rPr>
            </w:pPr>
            <w:r w:rsidRPr="00752E62">
              <w:rPr>
                <w:b/>
                <w:color w:val="000000" w:themeColor="text1"/>
                <w:lang w:val="pl-PL"/>
              </w:rPr>
              <w:t>Adalimumab</w:t>
            </w:r>
            <w:r w:rsidRPr="00752E62">
              <w:rPr>
                <w:b/>
                <w:color w:val="000000" w:themeColor="text1"/>
                <w:vertAlign w:val="superscript"/>
                <w:lang w:val="pl-PL"/>
              </w:rPr>
              <w:t>a</w:t>
            </w:r>
          </w:p>
          <w:p w14:paraId="16467769" w14:textId="77777777" w:rsidR="00B773A3" w:rsidRPr="00752E62" w:rsidRDefault="00444AE1" w:rsidP="00540463">
            <w:pPr>
              <w:keepNext/>
              <w:jc w:val="center"/>
              <w:rPr>
                <w:b/>
                <w:color w:val="000000" w:themeColor="text1"/>
                <w:lang w:val="pl-PL"/>
              </w:rPr>
            </w:pPr>
            <w:r w:rsidRPr="00752E62">
              <w:rPr>
                <w:b/>
                <w:bCs/>
                <w:color w:val="000000" w:themeColor="text1"/>
              </w:rPr>
              <w:t>Maksimalno 40 mg svaki drugi tjedan</w:t>
            </w:r>
          </w:p>
          <w:p w14:paraId="285FB903" w14:textId="77777777" w:rsidR="00B773A3" w:rsidRPr="00752E62" w:rsidRDefault="00B773A3" w:rsidP="00540463">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color w:val="000000" w:themeColor="text1"/>
                <w:lang w:val="en-GB"/>
              </w:rPr>
              <w:t>31</w:t>
            </w:r>
          </w:p>
        </w:tc>
        <w:tc>
          <w:tcPr>
            <w:tcW w:w="3108" w:type="dxa"/>
            <w:tcBorders>
              <w:top w:val="single" w:sz="4" w:space="0" w:color="auto"/>
              <w:left w:val="single" w:sz="4" w:space="0" w:color="auto"/>
              <w:bottom w:val="single" w:sz="4" w:space="0" w:color="auto"/>
              <w:right w:val="single" w:sz="4" w:space="0" w:color="auto"/>
            </w:tcBorders>
            <w:hideMark/>
          </w:tcPr>
          <w:p w14:paraId="7B49659A" w14:textId="77777777" w:rsidR="00B773A3" w:rsidRPr="00752E62" w:rsidRDefault="00B773A3" w:rsidP="00540463">
            <w:pPr>
              <w:keepNext/>
              <w:jc w:val="center"/>
              <w:rPr>
                <w:b/>
                <w:color w:val="000000" w:themeColor="text1"/>
                <w:vertAlign w:val="superscript"/>
                <w:lang w:val="en-GB"/>
              </w:rPr>
            </w:pPr>
            <w:proofErr w:type="spellStart"/>
            <w:r w:rsidRPr="00752E62">
              <w:rPr>
                <w:b/>
                <w:color w:val="000000" w:themeColor="text1"/>
                <w:lang w:val="en-GB"/>
              </w:rPr>
              <w:t>Adalimumab</w:t>
            </w:r>
            <w:r w:rsidRPr="00752E62">
              <w:rPr>
                <w:b/>
                <w:color w:val="000000" w:themeColor="text1"/>
                <w:vertAlign w:val="superscript"/>
                <w:lang w:val="en-GB"/>
              </w:rPr>
              <w:t>b</w:t>
            </w:r>
            <w:proofErr w:type="spellEnd"/>
          </w:p>
          <w:p w14:paraId="49CBCA05" w14:textId="77777777" w:rsidR="00B773A3" w:rsidRPr="00752E62" w:rsidRDefault="00444AE1" w:rsidP="00540463">
            <w:pPr>
              <w:keepNext/>
              <w:jc w:val="center"/>
              <w:rPr>
                <w:b/>
                <w:color w:val="000000" w:themeColor="text1"/>
                <w:lang w:val="en-GB"/>
              </w:rPr>
            </w:pPr>
            <w:r w:rsidRPr="00752E62">
              <w:rPr>
                <w:b/>
                <w:bCs/>
                <w:color w:val="000000" w:themeColor="text1"/>
              </w:rPr>
              <w:t>Maksimalno 40 mg svaki tjedan</w:t>
            </w:r>
          </w:p>
          <w:p w14:paraId="2A11EC12" w14:textId="77777777" w:rsidR="00B773A3" w:rsidRPr="00752E62" w:rsidRDefault="00B773A3" w:rsidP="00540463">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bCs/>
                <w:color w:val="000000" w:themeColor="text1"/>
                <w:lang w:val="en-GB"/>
              </w:rPr>
              <w:t>31</w:t>
            </w:r>
          </w:p>
        </w:tc>
      </w:tr>
      <w:tr w:rsidR="00B773A3" w:rsidRPr="00752E62" w14:paraId="65EAF2FF" w14:textId="77777777" w:rsidTr="00540463">
        <w:trPr>
          <w:cantSplit/>
        </w:trPr>
        <w:tc>
          <w:tcPr>
            <w:tcW w:w="3118" w:type="dxa"/>
            <w:tcBorders>
              <w:top w:val="single" w:sz="4" w:space="0" w:color="auto"/>
              <w:left w:val="single" w:sz="4" w:space="0" w:color="auto"/>
              <w:bottom w:val="single" w:sz="4" w:space="0" w:color="auto"/>
              <w:right w:val="single" w:sz="4" w:space="0" w:color="auto"/>
            </w:tcBorders>
            <w:hideMark/>
          </w:tcPr>
          <w:p w14:paraId="15E02286" w14:textId="77777777" w:rsidR="00B773A3" w:rsidRPr="00752E62" w:rsidRDefault="007261DD" w:rsidP="00540463">
            <w:pPr>
              <w:rPr>
                <w:color w:val="000000" w:themeColor="text1"/>
                <w:lang w:val="pl-PL"/>
              </w:rPr>
            </w:pPr>
            <w:r w:rsidRPr="00752E62">
              <w:rPr>
                <w:color w:val="000000" w:themeColor="text1"/>
              </w:rPr>
              <w:t>Klinička remisija u bolesnika s odgovorom prema PMS-u u 8.</w:t>
            </w:r>
            <w:r w:rsidR="00443424" w:rsidRPr="00752E62">
              <w:rPr>
                <w:color w:val="000000" w:themeColor="text1"/>
              </w:rPr>
              <w:t> </w:t>
            </w:r>
            <w:r w:rsidRPr="00752E62">
              <w:rPr>
                <w:color w:val="000000" w:themeColor="text1"/>
              </w:rPr>
              <w:t>tjednu</w:t>
            </w:r>
          </w:p>
        </w:tc>
        <w:tc>
          <w:tcPr>
            <w:tcW w:w="3077" w:type="dxa"/>
            <w:tcBorders>
              <w:top w:val="single" w:sz="4" w:space="0" w:color="auto"/>
              <w:left w:val="single" w:sz="4" w:space="0" w:color="auto"/>
              <w:bottom w:val="single" w:sz="4" w:space="0" w:color="auto"/>
              <w:right w:val="single" w:sz="4" w:space="0" w:color="auto"/>
            </w:tcBorders>
            <w:hideMark/>
          </w:tcPr>
          <w:p w14:paraId="52993BB5" w14:textId="77777777" w:rsidR="00B773A3" w:rsidRPr="00752E62" w:rsidRDefault="00B773A3" w:rsidP="00540463">
            <w:pPr>
              <w:jc w:val="center"/>
              <w:rPr>
                <w:color w:val="000000" w:themeColor="text1"/>
                <w:lang w:val="en-GB"/>
              </w:rPr>
            </w:pPr>
            <w:r w:rsidRPr="00752E62">
              <w:rPr>
                <w:color w:val="000000" w:themeColor="text1"/>
                <w:lang w:val="en-GB"/>
              </w:rPr>
              <w:t>9/31 (29</w:t>
            </w:r>
            <w:r w:rsidR="002F30F6" w:rsidRPr="00752E62">
              <w:rPr>
                <w:color w:val="000000" w:themeColor="text1"/>
                <w:lang w:val="en-GB"/>
              </w:rPr>
              <w:t>,</w:t>
            </w:r>
            <w:r w:rsidRPr="00752E62">
              <w:rPr>
                <w:color w:val="000000" w:themeColor="text1"/>
                <w:lang w:val="en-GB"/>
              </w:rPr>
              <w:t>0%)</w:t>
            </w:r>
          </w:p>
        </w:tc>
        <w:tc>
          <w:tcPr>
            <w:tcW w:w="3108" w:type="dxa"/>
            <w:tcBorders>
              <w:top w:val="single" w:sz="4" w:space="0" w:color="auto"/>
              <w:left w:val="single" w:sz="4" w:space="0" w:color="auto"/>
              <w:bottom w:val="single" w:sz="4" w:space="0" w:color="auto"/>
              <w:right w:val="single" w:sz="4" w:space="0" w:color="auto"/>
            </w:tcBorders>
            <w:hideMark/>
          </w:tcPr>
          <w:p w14:paraId="5B945E1A" w14:textId="77777777" w:rsidR="00B773A3" w:rsidRPr="00752E62" w:rsidRDefault="00B773A3" w:rsidP="00540463">
            <w:pPr>
              <w:jc w:val="center"/>
              <w:rPr>
                <w:color w:val="000000" w:themeColor="text1"/>
                <w:lang w:val="en-GB"/>
              </w:rPr>
            </w:pPr>
            <w:r w:rsidRPr="00752E62">
              <w:rPr>
                <w:color w:val="000000" w:themeColor="text1"/>
                <w:lang w:val="en-GB"/>
              </w:rPr>
              <w:t>14/31 (45</w:t>
            </w:r>
            <w:r w:rsidR="002F30F6" w:rsidRPr="00752E62">
              <w:rPr>
                <w:color w:val="000000" w:themeColor="text1"/>
                <w:lang w:val="en-GB"/>
              </w:rPr>
              <w:t>,</w:t>
            </w:r>
            <w:r w:rsidRPr="00752E62">
              <w:rPr>
                <w:color w:val="000000" w:themeColor="text1"/>
                <w:lang w:val="en-GB"/>
              </w:rPr>
              <w:t>2%)</w:t>
            </w:r>
          </w:p>
        </w:tc>
      </w:tr>
      <w:tr w:rsidR="00B773A3" w:rsidRPr="00752E62" w14:paraId="39F3DE53" w14:textId="77777777" w:rsidTr="00540463">
        <w:trPr>
          <w:cantSplit/>
        </w:trPr>
        <w:tc>
          <w:tcPr>
            <w:tcW w:w="3118" w:type="dxa"/>
            <w:tcBorders>
              <w:top w:val="single" w:sz="4" w:space="0" w:color="auto"/>
              <w:left w:val="single" w:sz="4" w:space="0" w:color="auto"/>
              <w:bottom w:val="single" w:sz="4" w:space="0" w:color="auto"/>
              <w:right w:val="single" w:sz="4" w:space="0" w:color="auto"/>
            </w:tcBorders>
          </w:tcPr>
          <w:p w14:paraId="0178FB87" w14:textId="77777777" w:rsidR="00B773A3" w:rsidRPr="00752E62" w:rsidRDefault="00443424" w:rsidP="00443424">
            <w:pPr>
              <w:rPr>
                <w:color w:val="000000" w:themeColor="text1"/>
                <w:lang w:val="pl-PL"/>
              </w:rPr>
            </w:pPr>
            <w:r w:rsidRPr="00752E62">
              <w:rPr>
                <w:color w:val="000000" w:themeColor="text1"/>
                <w:lang w:val="pl-PL"/>
              </w:rPr>
              <w:t>Klinički odgovor u bolesnika s odgovorom prema PMS-u u 8. tjednu</w:t>
            </w:r>
          </w:p>
        </w:tc>
        <w:tc>
          <w:tcPr>
            <w:tcW w:w="3077" w:type="dxa"/>
            <w:tcBorders>
              <w:top w:val="single" w:sz="4" w:space="0" w:color="auto"/>
              <w:left w:val="single" w:sz="4" w:space="0" w:color="auto"/>
              <w:bottom w:val="single" w:sz="4" w:space="0" w:color="auto"/>
              <w:right w:val="single" w:sz="4" w:space="0" w:color="auto"/>
            </w:tcBorders>
          </w:tcPr>
          <w:p w14:paraId="19562A2F" w14:textId="77777777" w:rsidR="00B773A3" w:rsidRPr="00752E62" w:rsidRDefault="00B773A3" w:rsidP="00540463">
            <w:pPr>
              <w:jc w:val="center"/>
              <w:rPr>
                <w:color w:val="000000" w:themeColor="text1"/>
                <w:lang w:val="en-GB"/>
              </w:rPr>
            </w:pPr>
            <w:r w:rsidRPr="00752E62">
              <w:rPr>
                <w:color w:val="000000" w:themeColor="text1"/>
              </w:rPr>
              <w:t>19/31 (61</w:t>
            </w:r>
            <w:r w:rsidR="002F30F6" w:rsidRPr="00752E62">
              <w:rPr>
                <w:color w:val="000000" w:themeColor="text1"/>
              </w:rPr>
              <w:t>,</w:t>
            </w:r>
            <w:r w:rsidRPr="00752E62">
              <w:rPr>
                <w:color w:val="000000" w:themeColor="text1"/>
              </w:rPr>
              <w:t>3%)</w:t>
            </w:r>
          </w:p>
        </w:tc>
        <w:tc>
          <w:tcPr>
            <w:tcW w:w="3108" w:type="dxa"/>
            <w:tcBorders>
              <w:top w:val="single" w:sz="4" w:space="0" w:color="auto"/>
              <w:left w:val="single" w:sz="4" w:space="0" w:color="auto"/>
              <w:bottom w:val="single" w:sz="4" w:space="0" w:color="auto"/>
              <w:right w:val="single" w:sz="4" w:space="0" w:color="auto"/>
            </w:tcBorders>
          </w:tcPr>
          <w:p w14:paraId="199D1323" w14:textId="77777777" w:rsidR="00B773A3" w:rsidRPr="00752E62" w:rsidRDefault="00B773A3" w:rsidP="00540463">
            <w:pPr>
              <w:jc w:val="center"/>
              <w:rPr>
                <w:color w:val="000000" w:themeColor="text1"/>
                <w:lang w:val="en-GB"/>
              </w:rPr>
            </w:pPr>
            <w:r w:rsidRPr="00752E62">
              <w:rPr>
                <w:color w:val="000000" w:themeColor="text1"/>
              </w:rPr>
              <w:t>21/31 (67</w:t>
            </w:r>
            <w:r w:rsidR="002F30F6" w:rsidRPr="00752E62">
              <w:rPr>
                <w:color w:val="000000" w:themeColor="text1"/>
              </w:rPr>
              <w:t>,</w:t>
            </w:r>
            <w:r w:rsidRPr="00752E62">
              <w:rPr>
                <w:color w:val="000000" w:themeColor="text1"/>
              </w:rPr>
              <w:t>7%)</w:t>
            </w:r>
          </w:p>
        </w:tc>
      </w:tr>
      <w:tr w:rsidR="00B773A3" w:rsidRPr="00752E62" w14:paraId="60982C6C" w14:textId="77777777" w:rsidTr="00540463">
        <w:trPr>
          <w:cantSplit/>
        </w:trPr>
        <w:tc>
          <w:tcPr>
            <w:tcW w:w="3118" w:type="dxa"/>
            <w:tcBorders>
              <w:top w:val="single" w:sz="4" w:space="0" w:color="auto"/>
              <w:left w:val="single" w:sz="4" w:space="0" w:color="auto"/>
              <w:bottom w:val="single" w:sz="4" w:space="0" w:color="auto"/>
              <w:right w:val="single" w:sz="4" w:space="0" w:color="auto"/>
            </w:tcBorders>
          </w:tcPr>
          <w:p w14:paraId="5BA4E59D" w14:textId="77777777" w:rsidR="00B773A3" w:rsidRPr="00752E62" w:rsidRDefault="00443424" w:rsidP="00540463">
            <w:pPr>
              <w:rPr>
                <w:color w:val="000000" w:themeColor="text1"/>
                <w:lang w:val="pl-PL"/>
              </w:rPr>
            </w:pPr>
            <w:r w:rsidRPr="00752E62">
              <w:rPr>
                <w:color w:val="000000" w:themeColor="text1"/>
              </w:rPr>
              <w:t>Cijeljenje sluznice u bolesnika s odgovorom prema PMS-u u 8. tjednu</w:t>
            </w:r>
          </w:p>
        </w:tc>
        <w:tc>
          <w:tcPr>
            <w:tcW w:w="3077" w:type="dxa"/>
            <w:tcBorders>
              <w:top w:val="single" w:sz="4" w:space="0" w:color="auto"/>
              <w:left w:val="single" w:sz="4" w:space="0" w:color="auto"/>
              <w:bottom w:val="single" w:sz="4" w:space="0" w:color="auto"/>
              <w:right w:val="single" w:sz="4" w:space="0" w:color="auto"/>
            </w:tcBorders>
          </w:tcPr>
          <w:p w14:paraId="600996E5" w14:textId="77777777" w:rsidR="00B773A3" w:rsidRPr="00752E62" w:rsidRDefault="00B773A3" w:rsidP="00540463">
            <w:pPr>
              <w:jc w:val="center"/>
              <w:rPr>
                <w:color w:val="000000" w:themeColor="text1"/>
                <w:lang w:val="en-GB"/>
              </w:rPr>
            </w:pPr>
            <w:r w:rsidRPr="00752E62">
              <w:rPr>
                <w:color w:val="000000" w:themeColor="text1"/>
              </w:rPr>
              <w:t>12/31 (38</w:t>
            </w:r>
            <w:r w:rsidR="002F30F6" w:rsidRPr="00752E62">
              <w:rPr>
                <w:color w:val="000000" w:themeColor="text1"/>
              </w:rPr>
              <w:t>,</w:t>
            </w:r>
            <w:r w:rsidRPr="00752E62">
              <w:rPr>
                <w:color w:val="000000" w:themeColor="text1"/>
              </w:rPr>
              <w:t>7%)</w:t>
            </w:r>
          </w:p>
        </w:tc>
        <w:tc>
          <w:tcPr>
            <w:tcW w:w="3108" w:type="dxa"/>
            <w:tcBorders>
              <w:top w:val="single" w:sz="4" w:space="0" w:color="auto"/>
              <w:left w:val="single" w:sz="4" w:space="0" w:color="auto"/>
              <w:bottom w:val="single" w:sz="4" w:space="0" w:color="auto"/>
              <w:right w:val="single" w:sz="4" w:space="0" w:color="auto"/>
            </w:tcBorders>
          </w:tcPr>
          <w:p w14:paraId="6AEEA761" w14:textId="77777777" w:rsidR="00B773A3" w:rsidRPr="00752E62" w:rsidRDefault="00B773A3" w:rsidP="00540463">
            <w:pPr>
              <w:jc w:val="center"/>
              <w:rPr>
                <w:color w:val="000000" w:themeColor="text1"/>
                <w:lang w:val="en-GB"/>
              </w:rPr>
            </w:pPr>
            <w:r w:rsidRPr="00752E62">
              <w:rPr>
                <w:color w:val="000000" w:themeColor="text1"/>
              </w:rPr>
              <w:t>16/31 (51</w:t>
            </w:r>
            <w:r w:rsidR="002F30F6" w:rsidRPr="00752E62">
              <w:rPr>
                <w:color w:val="000000" w:themeColor="text1"/>
              </w:rPr>
              <w:t>,</w:t>
            </w:r>
            <w:r w:rsidRPr="00752E62">
              <w:rPr>
                <w:color w:val="000000" w:themeColor="text1"/>
              </w:rPr>
              <w:t>6%)</w:t>
            </w:r>
          </w:p>
        </w:tc>
      </w:tr>
      <w:tr w:rsidR="00B773A3" w:rsidRPr="00752E62" w14:paraId="53169178" w14:textId="77777777" w:rsidTr="00540463">
        <w:trPr>
          <w:cantSplit/>
        </w:trPr>
        <w:tc>
          <w:tcPr>
            <w:tcW w:w="3118" w:type="dxa"/>
            <w:tcBorders>
              <w:top w:val="single" w:sz="4" w:space="0" w:color="auto"/>
              <w:left w:val="single" w:sz="4" w:space="0" w:color="auto"/>
              <w:bottom w:val="single" w:sz="4" w:space="0" w:color="auto"/>
              <w:right w:val="single" w:sz="4" w:space="0" w:color="auto"/>
            </w:tcBorders>
          </w:tcPr>
          <w:p w14:paraId="48ED128F" w14:textId="77777777" w:rsidR="00B773A3" w:rsidRPr="00752E62" w:rsidRDefault="00443424" w:rsidP="00443424">
            <w:pPr>
              <w:rPr>
                <w:color w:val="000000" w:themeColor="text1"/>
                <w:lang w:val="pl-PL"/>
              </w:rPr>
            </w:pPr>
            <w:r w:rsidRPr="00752E62">
              <w:rPr>
                <w:color w:val="000000" w:themeColor="text1"/>
              </w:rPr>
              <w:lastRenderedPageBreak/>
              <w:t>Klinička remisija u bolesnika u remisiji prema PMS-u u 8.</w:t>
            </w:r>
            <w:r w:rsidR="002F30F6" w:rsidRPr="00752E62">
              <w:rPr>
                <w:color w:val="000000" w:themeColor="text1"/>
              </w:rPr>
              <w:t> </w:t>
            </w:r>
            <w:r w:rsidRPr="00752E62">
              <w:rPr>
                <w:color w:val="000000" w:themeColor="text1"/>
              </w:rPr>
              <w:t>tjednu</w:t>
            </w:r>
          </w:p>
        </w:tc>
        <w:tc>
          <w:tcPr>
            <w:tcW w:w="3077" w:type="dxa"/>
            <w:tcBorders>
              <w:top w:val="single" w:sz="4" w:space="0" w:color="auto"/>
              <w:left w:val="single" w:sz="4" w:space="0" w:color="auto"/>
              <w:bottom w:val="single" w:sz="4" w:space="0" w:color="auto"/>
              <w:right w:val="single" w:sz="4" w:space="0" w:color="auto"/>
            </w:tcBorders>
          </w:tcPr>
          <w:p w14:paraId="49EDE44C" w14:textId="77777777" w:rsidR="00B773A3" w:rsidRPr="00752E62" w:rsidRDefault="00B773A3" w:rsidP="00540463">
            <w:pPr>
              <w:jc w:val="center"/>
              <w:rPr>
                <w:color w:val="000000" w:themeColor="text1"/>
                <w:lang w:val="en-GB"/>
              </w:rPr>
            </w:pPr>
            <w:r w:rsidRPr="00752E62">
              <w:rPr>
                <w:color w:val="000000" w:themeColor="text1"/>
              </w:rPr>
              <w:t>9/21 (42</w:t>
            </w:r>
            <w:r w:rsidR="002F30F6" w:rsidRPr="00752E62">
              <w:rPr>
                <w:color w:val="000000" w:themeColor="text1"/>
              </w:rPr>
              <w:t>,</w:t>
            </w:r>
            <w:r w:rsidRPr="00752E62">
              <w:rPr>
                <w:color w:val="000000" w:themeColor="text1"/>
              </w:rPr>
              <w:t>9%)</w:t>
            </w:r>
          </w:p>
        </w:tc>
        <w:tc>
          <w:tcPr>
            <w:tcW w:w="3108" w:type="dxa"/>
            <w:tcBorders>
              <w:top w:val="single" w:sz="4" w:space="0" w:color="auto"/>
              <w:left w:val="single" w:sz="4" w:space="0" w:color="auto"/>
              <w:bottom w:val="single" w:sz="4" w:space="0" w:color="auto"/>
              <w:right w:val="single" w:sz="4" w:space="0" w:color="auto"/>
            </w:tcBorders>
          </w:tcPr>
          <w:p w14:paraId="465C041C" w14:textId="77777777" w:rsidR="00B773A3" w:rsidRPr="00752E62" w:rsidRDefault="00B773A3" w:rsidP="00540463">
            <w:pPr>
              <w:jc w:val="center"/>
              <w:rPr>
                <w:color w:val="000000" w:themeColor="text1"/>
                <w:lang w:val="en-GB"/>
              </w:rPr>
            </w:pPr>
            <w:r w:rsidRPr="00752E62">
              <w:rPr>
                <w:color w:val="000000" w:themeColor="text1"/>
              </w:rPr>
              <w:t>10/22 (45</w:t>
            </w:r>
            <w:r w:rsidR="002F30F6" w:rsidRPr="00752E62">
              <w:rPr>
                <w:color w:val="000000" w:themeColor="text1"/>
              </w:rPr>
              <w:t>,</w:t>
            </w:r>
            <w:r w:rsidRPr="00752E62">
              <w:rPr>
                <w:color w:val="000000" w:themeColor="text1"/>
              </w:rPr>
              <w:t>5%)</w:t>
            </w:r>
          </w:p>
        </w:tc>
      </w:tr>
      <w:tr w:rsidR="00B773A3" w:rsidRPr="00752E62" w14:paraId="55780B1F" w14:textId="77777777" w:rsidTr="00540463">
        <w:trPr>
          <w:cantSplit/>
        </w:trPr>
        <w:tc>
          <w:tcPr>
            <w:tcW w:w="3118" w:type="dxa"/>
            <w:tcBorders>
              <w:top w:val="single" w:sz="4" w:space="0" w:color="auto"/>
              <w:left w:val="single" w:sz="4" w:space="0" w:color="auto"/>
              <w:bottom w:val="single" w:sz="4" w:space="0" w:color="auto"/>
              <w:right w:val="single" w:sz="4" w:space="0" w:color="auto"/>
            </w:tcBorders>
          </w:tcPr>
          <w:p w14:paraId="23D786A1" w14:textId="77777777" w:rsidR="00B773A3" w:rsidRPr="00752E62" w:rsidRDefault="002F30F6" w:rsidP="00540463">
            <w:pPr>
              <w:rPr>
                <w:color w:val="000000" w:themeColor="text1"/>
                <w:lang w:val="pl-PL"/>
              </w:rPr>
            </w:pPr>
            <w:r w:rsidRPr="00752E62">
              <w:rPr>
                <w:color w:val="000000" w:themeColor="text1"/>
              </w:rPr>
              <w:t>Remisija bez kortikosteroida u bolesnika s odgovorom prema PMS-u u 8. tjednu</w:t>
            </w:r>
            <w:r w:rsidRPr="00752E62">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1E54A6C2" w14:textId="77777777" w:rsidR="00B773A3" w:rsidRPr="00752E62" w:rsidRDefault="00B773A3" w:rsidP="00540463">
            <w:pPr>
              <w:jc w:val="center"/>
              <w:rPr>
                <w:color w:val="000000" w:themeColor="text1"/>
                <w:lang w:val="en-GB"/>
              </w:rPr>
            </w:pPr>
            <w:r w:rsidRPr="00752E62">
              <w:rPr>
                <w:color w:val="000000" w:themeColor="text1"/>
              </w:rPr>
              <w:t>4/13 (30</w:t>
            </w:r>
            <w:r w:rsidR="002F30F6" w:rsidRPr="00752E62">
              <w:rPr>
                <w:color w:val="000000" w:themeColor="text1"/>
              </w:rPr>
              <w:t>,</w:t>
            </w:r>
            <w:r w:rsidRPr="00752E62">
              <w:rPr>
                <w:color w:val="000000" w:themeColor="text1"/>
              </w:rPr>
              <w:t>8%)</w:t>
            </w:r>
          </w:p>
        </w:tc>
        <w:tc>
          <w:tcPr>
            <w:tcW w:w="3108" w:type="dxa"/>
            <w:tcBorders>
              <w:top w:val="single" w:sz="4" w:space="0" w:color="auto"/>
              <w:left w:val="single" w:sz="4" w:space="0" w:color="auto"/>
              <w:bottom w:val="single" w:sz="4" w:space="0" w:color="auto"/>
              <w:right w:val="single" w:sz="4" w:space="0" w:color="auto"/>
            </w:tcBorders>
          </w:tcPr>
          <w:p w14:paraId="308E12E8" w14:textId="77777777" w:rsidR="00B773A3" w:rsidRPr="00752E62" w:rsidRDefault="00B773A3" w:rsidP="00540463">
            <w:pPr>
              <w:jc w:val="center"/>
              <w:rPr>
                <w:color w:val="000000" w:themeColor="text1"/>
                <w:lang w:val="en-GB"/>
              </w:rPr>
            </w:pPr>
            <w:r w:rsidRPr="00752E62">
              <w:rPr>
                <w:color w:val="000000" w:themeColor="text1"/>
              </w:rPr>
              <w:t>5/16 (31</w:t>
            </w:r>
            <w:r w:rsidR="002F30F6" w:rsidRPr="00752E62">
              <w:rPr>
                <w:color w:val="000000" w:themeColor="text1"/>
              </w:rPr>
              <w:t>,</w:t>
            </w:r>
            <w:r w:rsidRPr="00752E62">
              <w:rPr>
                <w:color w:val="000000" w:themeColor="text1"/>
              </w:rPr>
              <w:t>3%)</w:t>
            </w:r>
          </w:p>
        </w:tc>
      </w:tr>
    </w:tbl>
    <w:p w14:paraId="794F90FB" w14:textId="77777777" w:rsidR="00B773A3" w:rsidRPr="00CF2D02" w:rsidRDefault="00B773A3" w:rsidP="00B773A3">
      <w:pPr>
        <w:keepNext/>
        <w:ind w:left="270" w:hanging="270"/>
        <w:rPr>
          <w:color w:val="000000" w:themeColor="text1"/>
          <w:sz w:val="20"/>
          <w:szCs w:val="20"/>
        </w:rPr>
      </w:pPr>
      <w:r w:rsidRPr="00CF2D02">
        <w:rPr>
          <w:color w:val="000000" w:themeColor="text1"/>
          <w:sz w:val="20"/>
          <w:szCs w:val="20"/>
          <w:vertAlign w:val="superscript"/>
        </w:rPr>
        <w:t>a</w:t>
      </w:r>
      <w:r w:rsidRPr="00CF2D02">
        <w:rPr>
          <w:color w:val="000000" w:themeColor="text1"/>
          <w:sz w:val="20"/>
          <w:szCs w:val="20"/>
        </w:rPr>
        <w:tab/>
        <w:t>Adalimumab 0</w:t>
      </w:r>
      <w:r w:rsidR="00540463" w:rsidRPr="00CF2D02">
        <w:rPr>
          <w:color w:val="000000" w:themeColor="text1"/>
          <w:sz w:val="20"/>
          <w:szCs w:val="20"/>
        </w:rPr>
        <w:t>,</w:t>
      </w:r>
      <w:r w:rsidRPr="00CF2D02">
        <w:rPr>
          <w:color w:val="000000" w:themeColor="text1"/>
          <w:sz w:val="20"/>
          <w:szCs w:val="20"/>
        </w:rPr>
        <w:t>6</w:t>
      </w:r>
      <w:r w:rsidRPr="00CF2D02">
        <w:rPr>
          <w:rFonts w:ascii="TimesNewRomanPSMT" w:hAnsi="TimesNewRomanPSMT" w:cs="TimesNewRomanPSMT"/>
          <w:color w:val="000000" w:themeColor="text1"/>
          <w:sz w:val="20"/>
          <w:szCs w:val="20"/>
        </w:rPr>
        <w:t> </w:t>
      </w:r>
      <w:r w:rsidRPr="00CF2D02">
        <w:rPr>
          <w:color w:val="000000" w:themeColor="text1"/>
          <w:sz w:val="20"/>
          <w:szCs w:val="20"/>
        </w:rPr>
        <w:t xml:space="preserve">mg/kg </w:t>
      </w:r>
      <w:r w:rsidR="002F30F6" w:rsidRPr="00CF2D02">
        <w:rPr>
          <w:color w:val="000000" w:themeColor="text1"/>
          <w:sz w:val="20"/>
          <w:szCs w:val="20"/>
        </w:rPr>
        <w:t>(maksimalno 40 mg) svaki drugi tjedan</w:t>
      </w:r>
    </w:p>
    <w:p w14:paraId="7C79DC86" w14:textId="77777777" w:rsidR="00B773A3" w:rsidRPr="00CF2D02" w:rsidRDefault="00B773A3" w:rsidP="00B773A3">
      <w:pPr>
        <w:keepNext/>
        <w:ind w:left="270" w:hanging="270"/>
        <w:rPr>
          <w:color w:val="000000" w:themeColor="text1"/>
          <w:sz w:val="20"/>
          <w:szCs w:val="20"/>
        </w:rPr>
      </w:pPr>
      <w:r w:rsidRPr="00CF2D02">
        <w:rPr>
          <w:color w:val="000000" w:themeColor="text1"/>
          <w:sz w:val="20"/>
          <w:szCs w:val="20"/>
          <w:vertAlign w:val="superscript"/>
        </w:rPr>
        <w:t>b</w:t>
      </w:r>
      <w:r w:rsidRPr="00CF2D02">
        <w:rPr>
          <w:color w:val="000000" w:themeColor="text1"/>
          <w:sz w:val="20"/>
          <w:szCs w:val="20"/>
        </w:rPr>
        <w:tab/>
        <w:t>Adalimumab 0</w:t>
      </w:r>
      <w:r w:rsidR="00540463" w:rsidRPr="00CF2D02">
        <w:rPr>
          <w:color w:val="000000" w:themeColor="text1"/>
          <w:sz w:val="20"/>
          <w:szCs w:val="20"/>
        </w:rPr>
        <w:t>,</w:t>
      </w:r>
      <w:r w:rsidRPr="00CF2D02">
        <w:rPr>
          <w:color w:val="000000" w:themeColor="text1"/>
          <w:sz w:val="20"/>
          <w:szCs w:val="20"/>
        </w:rPr>
        <w:t>6</w:t>
      </w:r>
      <w:r w:rsidRPr="00CF2D02">
        <w:rPr>
          <w:rFonts w:ascii="TimesNewRomanPSMT" w:hAnsi="TimesNewRomanPSMT" w:cs="TimesNewRomanPSMT"/>
          <w:color w:val="000000" w:themeColor="text1"/>
          <w:sz w:val="20"/>
          <w:szCs w:val="20"/>
        </w:rPr>
        <w:t> </w:t>
      </w:r>
      <w:r w:rsidRPr="00CF2D02">
        <w:rPr>
          <w:color w:val="000000" w:themeColor="text1"/>
          <w:sz w:val="20"/>
          <w:szCs w:val="20"/>
        </w:rPr>
        <w:t xml:space="preserve">mg/kg </w:t>
      </w:r>
      <w:r w:rsidR="00540463" w:rsidRPr="00CF2D02">
        <w:rPr>
          <w:color w:val="000000" w:themeColor="text1"/>
          <w:sz w:val="20"/>
          <w:szCs w:val="20"/>
        </w:rPr>
        <w:t>(maksimalno 40 mg) svaki tjedan</w:t>
      </w:r>
    </w:p>
    <w:p w14:paraId="6A0DFDE2" w14:textId="77777777" w:rsidR="00B773A3" w:rsidRPr="00CF2D02" w:rsidRDefault="00B773A3" w:rsidP="00540463">
      <w:pPr>
        <w:keepNext/>
        <w:ind w:left="270" w:hanging="270"/>
        <w:rPr>
          <w:color w:val="000000" w:themeColor="text1"/>
          <w:sz w:val="20"/>
          <w:szCs w:val="20"/>
        </w:rPr>
      </w:pPr>
      <w:r w:rsidRPr="00CF2D02">
        <w:rPr>
          <w:color w:val="000000" w:themeColor="text1"/>
          <w:sz w:val="20"/>
          <w:szCs w:val="20"/>
          <w:vertAlign w:val="superscript"/>
          <w:lang w:val="pl-PL"/>
        </w:rPr>
        <w:t>c</w:t>
      </w:r>
      <w:r w:rsidRPr="00CF2D02">
        <w:rPr>
          <w:color w:val="000000" w:themeColor="text1"/>
          <w:sz w:val="20"/>
          <w:szCs w:val="20"/>
          <w:lang w:val="pl-PL"/>
        </w:rPr>
        <w:tab/>
      </w:r>
      <w:r w:rsidR="00540463" w:rsidRPr="00CF2D02">
        <w:rPr>
          <w:color w:val="000000" w:themeColor="text1"/>
          <w:sz w:val="20"/>
          <w:szCs w:val="20"/>
          <w:lang w:val="pl-PL"/>
        </w:rPr>
        <w:t>U bolesnika koji su na početku ispitivanja primali istodobnu terapiju</w:t>
      </w:r>
      <w:r w:rsidR="00C2216A" w:rsidRPr="00CF2D02">
        <w:rPr>
          <w:color w:val="000000" w:themeColor="text1"/>
          <w:sz w:val="20"/>
          <w:szCs w:val="20"/>
          <w:lang w:val="pl-PL"/>
        </w:rPr>
        <w:t xml:space="preserve"> </w:t>
      </w:r>
      <w:r w:rsidR="00540463" w:rsidRPr="00CF2D02">
        <w:rPr>
          <w:color w:val="000000" w:themeColor="text1"/>
          <w:sz w:val="20"/>
          <w:szCs w:val="20"/>
          <w:lang w:val="pl-PL"/>
        </w:rPr>
        <w:t>kortikosteroidima</w:t>
      </w:r>
    </w:p>
    <w:p w14:paraId="35D1B506" w14:textId="77777777" w:rsidR="00B773A3" w:rsidRPr="00CF2D02" w:rsidRDefault="00C2216A" w:rsidP="00C2216A">
      <w:pPr>
        <w:autoSpaceDE w:val="0"/>
        <w:autoSpaceDN w:val="0"/>
        <w:adjustRightInd w:val="0"/>
        <w:rPr>
          <w:color w:val="000000" w:themeColor="text1"/>
          <w:sz w:val="20"/>
          <w:szCs w:val="20"/>
        </w:rPr>
      </w:pPr>
      <w:r w:rsidRPr="00CF2D02">
        <w:rPr>
          <w:color w:val="000000" w:themeColor="text1"/>
          <w:sz w:val="20"/>
          <w:szCs w:val="20"/>
        </w:rPr>
        <w:t>Napomena: za bolesnike čije su vrijednosti nedostajale u 52. tjednu ili koji su randomizirani za ponovno indukcijsko liječenje ili liječenje održavanja smatralo se da nemaju odgovora za mjere ishoda u 52. tjednu</w:t>
      </w:r>
    </w:p>
    <w:p w14:paraId="491A6C90" w14:textId="77777777" w:rsidR="00B773A3" w:rsidRPr="00752E62" w:rsidRDefault="00B773A3" w:rsidP="00B773A3">
      <w:pPr>
        <w:rPr>
          <w:iCs/>
          <w:color w:val="000000" w:themeColor="text1"/>
        </w:rPr>
      </w:pPr>
    </w:p>
    <w:p w14:paraId="15C3B1CC" w14:textId="77777777" w:rsidR="00B773A3" w:rsidRPr="00752E62" w:rsidRDefault="00663A8B" w:rsidP="00B773A3">
      <w:pPr>
        <w:autoSpaceDE w:val="0"/>
        <w:autoSpaceDN w:val="0"/>
        <w:adjustRightInd w:val="0"/>
        <w:rPr>
          <w:color w:val="000000" w:themeColor="text1"/>
        </w:rPr>
      </w:pPr>
      <w:r w:rsidRPr="00752E62">
        <w:rPr>
          <w:color w:val="000000" w:themeColor="text1"/>
        </w:rPr>
        <w:t>Dodatne istraživačke mjere ishoda djelotvornosti uključivale su klinički odgovor prema indeksu aktivnosti ulceroznog kolitisa u pedijatrijskih bolesnika (engl. Paediatric Ulcerative Colitis Activity Index, PUCAI) (definiran kao smanjenje rezultata PUCAI ≥ 20 bodova u odnosu na početne vrijednosti) i kliničku remisiju prema PUCAI-u (definirana kao PUCAI &lt; 10) u 8. i 52. tjednu (</w:t>
      </w:r>
      <w:r w:rsidR="00244026" w:rsidRPr="00752E62">
        <w:rPr>
          <w:color w:val="000000" w:themeColor="text1"/>
        </w:rPr>
        <w:t>t</w:t>
      </w:r>
      <w:r w:rsidRPr="00752E62">
        <w:rPr>
          <w:color w:val="000000" w:themeColor="text1"/>
        </w:rPr>
        <w:t xml:space="preserve">ablica </w:t>
      </w:r>
      <w:r w:rsidR="00415AD9" w:rsidRPr="00752E62">
        <w:rPr>
          <w:color w:val="000000" w:themeColor="text1"/>
        </w:rPr>
        <w:t>28</w:t>
      </w:r>
      <w:r w:rsidRPr="00752E62">
        <w:rPr>
          <w:color w:val="000000" w:themeColor="text1"/>
        </w:rPr>
        <w:t>).</w:t>
      </w:r>
    </w:p>
    <w:p w14:paraId="0F889EA7" w14:textId="77777777" w:rsidR="000650E9" w:rsidRPr="00752E62" w:rsidRDefault="000650E9" w:rsidP="00B773A3">
      <w:pPr>
        <w:autoSpaceDE w:val="0"/>
        <w:autoSpaceDN w:val="0"/>
        <w:adjustRightInd w:val="0"/>
        <w:rPr>
          <w:color w:val="000000" w:themeColor="text1"/>
        </w:rPr>
      </w:pPr>
    </w:p>
    <w:p w14:paraId="073B2159" w14:textId="77777777" w:rsidR="000650E9" w:rsidRPr="00752E62" w:rsidRDefault="000650E9" w:rsidP="000650E9">
      <w:pPr>
        <w:keepNext/>
        <w:rPr>
          <w:b/>
          <w:bCs/>
          <w:color w:val="000000" w:themeColor="text1"/>
          <w:lang w:val="it-IT"/>
        </w:rPr>
      </w:pPr>
      <w:r w:rsidRPr="00752E62">
        <w:rPr>
          <w:b/>
          <w:color w:val="000000" w:themeColor="text1"/>
          <w:lang w:val="it-IT"/>
        </w:rPr>
        <w:t>Tablica 28. Rezultati istraživačkih mjera ishoda prema PUCAI-u</w:t>
      </w:r>
    </w:p>
    <w:p w14:paraId="027AFB0C" w14:textId="77777777" w:rsidR="000650E9" w:rsidRPr="00752E62" w:rsidRDefault="000650E9" w:rsidP="000650E9">
      <w:pPr>
        <w:keepNext/>
        <w:rPr>
          <w:bCs/>
          <w:color w:val="000000" w:themeColor="text1"/>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02"/>
        <w:gridCol w:w="3036"/>
      </w:tblGrid>
      <w:tr w:rsidR="000650E9" w:rsidRPr="00752E62" w14:paraId="4AB5FCD0" w14:textId="77777777" w:rsidTr="00261A9D">
        <w:trPr>
          <w:cantSplit/>
        </w:trPr>
        <w:tc>
          <w:tcPr>
            <w:tcW w:w="3118" w:type="dxa"/>
            <w:vMerge w:val="restart"/>
            <w:tcBorders>
              <w:top w:val="single" w:sz="4" w:space="0" w:color="auto"/>
              <w:left w:val="single" w:sz="4" w:space="0" w:color="auto"/>
              <w:right w:val="single" w:sz="4" w:space="0" w:color="auto"/>
            </w:tcBorders>
          </w:tcPr>
          <w:p w14:paraId="42FDB92D" w14:textId="77777777" w:rsidR="000650E9" w:rsidRPr="00752E62" w:rsidRDefault="000650E9" w:rsidP="00261A9D">
            <w:pPr>
              <w:keepNext/>
              <w:jc w:val="center"/>
              <w:rPr>
                <w:b/>
                <w:color w:val="000000" w:themeColor="text1"/>
                <w:lang w:val="it-IT"/>
              </w:rPr>
            </w:pPr>
          </w:p>
        </w:tc>
        <w:tc>
          <w:tcPr>
            <w:tcW w:w="6185" w:type="dxa"/>
            <w:gridSpan w:val="2"/>
            <w:tcBorders>
              <w:top w:val="single" w:sz="4" w:space="0" w:color="auto"/>
              <w:left w:val="single" w:sz="4" w:space="0" w:color="auto"/>
              <w:bottom w:val="single" w:sz="4" w:space="0" w:color="auto"/>
              <w:right w:val="single" w:sz="4" w:space="0" w:color="auto"/>
            </w:tcBorders>
          </w:tcPr>
          <w:p w14:paraId="1AB5C792" w14:textId="77777777" w:rsidR="000650E9" w:rsidRPr="00752E62" w:rsidRDefault="00F62D5E" w:rsidP="00261A9D">
            <w:pPr>
              <w:keepNext/>
              <w:jc w:val="center"/>
              <w:rPr>
                <w:b/>
                <w:color w:val="000000" w:themeColor="text1"/>
                <w:lang w:val="en-GB"/>
              </w:rPr>
            </w:pPr>
            <w:r w:rsidRPr="00752E62">
              <w:rPr>
                <w:b/>
                <w:color w:val="000000" w:themeColor="text1"/>
                <w:lang w:val="en-GB"/>
              </w:rPr>
              <w:t xml:space="preserve">8. </w:t>
            </w:r>
            <w:proofErr w:type="spellStart"/>
            <w:r w:rsidRPr="00752E62">
              <w:rPr>
                <w:b/>
                <w:color w:val="000000" w:themeColor="text1"/>
                <w:lang w:val="en-GB"/>
              </w:rPr>
              <w:t>tjedan</w:t>
            </w:r>
            <w:proofErr w:type="spellEnd"/>
          </w:p>
        </w:tc>
      </w:tr>
      <w:tr w:rsidR="000650E9" w:rsidRPr="00752E62" w14:paraId="34111B48" w14:textId="77777777" w:rsidTr="00261A9D">
        <w:trPr>
          <w:cantSplit/>
        </w:trPr>
        <w:tc>
          <w:tcPr>
            <w:tcW w:w="3118" w:type="dxa"/>
            <w:vMerge/>
            <w:tcBorders>
              <w:left w:val="single" w:sz="4" w:space="0" w:color="auto"/>
              <w:bottom w:val="single" w:sz="4" w:space="0" w:color="auto"/>
              <w:right w:val="single" w:sz="4" w:space="0" w:color="auto"/>
            </w:tcBorders>
          </w:tcPr>
          <w:p w14:paraId="42B08A0F" w14:textId="77777777" w:rsidR="000650E9" w:rsidRPr="00752E62" w:rsidRDefault="000650E9" w:rsidP="00261A9D">
            <w:pPr>
              <w:keepNext/>
              <w:jc w:val="center"/>
              <w:rPr>
                <w:b/>
                <w:color w:val="000000" w:themeColor="text1"/>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09AD3AC4" w14:textId="77777777" w:rsidR="000650E9" w:rsidRPr="00752E62" w:rsidRDefault="000650E9" w:rsidP="00261A9D">
            <w:pPr>
              <w:keepNext/>
              <w:jc w:val="center"/>
              <w:rPr>
                <w:b/>
                <w:color w:val="000000" w:themeColor="text1"/>
                <w:lang w:val="en-GB"/>
              </w:rPr>
            </w:pPr>
            <w:proofErr w:type="spellStart"/>
            <w:r w:rsidRPr="00752E62">
              <w:rPr>
                <w:b/>
                <w:color w:val="000000" w:themeColor="text1"/>
                <w:lang w:val="en-GB"/>
              </w:rPr>
              <w:t>Adalimumab</w:t>
            </w:r>
            <w:r w:rsidRPr="00752E62">
              <w:rPr>
                <w:b/>
                <w:color w:val="000000" w:themeColor="text1"/>
                <w:vertAlign w:val="superscript"/>
                <w:lang w:val="en-GB"/>
              </w:rPr>
              <w:t>a</w:t>
            </w:r>
            <w:proofErr w:type="spellEnd"/>
          </w:p>
          <w:p w14:paraId="55B43875" w14:textId="77777777" w:rsidR="000650E9" w:rsidRPr="00752E62" w:rsidRDefault="004D5FCF" w:rsidP="004D5FCF">
            <w:pPr>
              <w:keepNext/>
              <w:jc w:val="center"/>
              <w:rPr>
                <w:b/>
                <w:color w:val="000000" w:themeColor="text1"/>
                <w:lang w:val="en-GB"/>
              </w:rPr>
            </w:pPr>
            <w:proofErr w:type="spellStart"/>
            <w:r w:rsidRPr="00752E62">
              <w:rPr>
                <w:b/>
                <w:color w:val="000000" w:themeColor="text1"/>
                <w:lang w:val="en-GB"/>
              </w:rPr>
              <w:t>Maksimalno</w:t>
            </w:r>
            <w:proofErr w:type="spellEnd"/>
            <w:r w:rsidRPr="00752E62">
              <w:rPr>
                <w:b/>
                <w:color w:val="000000" w:themeColor="text1"/>
                <w:lang w:val="en-GB"/>
              </w:rPr>
              <w:t xml:space="preserve"> 160 mg u </w:t>
            </w:r>
            <w:proofErr w:type="spellStart"/>
            <w:r w:rsidRPr="00752E62">
              <w:rPr>
                <w:b/>
                <w:color w:val="000000" w:themeColor="text1"/>
                <w:lang w:val="en-GB"/>
              </w:rPr>
              <w:t>nultom</w:t>
            </w:r>
            <w:proofErr w:type="spellEnd"/>
            <w:r w:rsidRPr="00752E62">
              <w:rPr>
                <w:b/>
                <w:color w:val="000000" w:themeColor="text1"/>
                <w:lang w:val="en-GB"/>
              </w:rPr>
              <w:t xml:space="preserve"> </w:t>
            </w:r>
            <w:proofErr w:type="spellStart"/>
            <w:r w:rsidRPr="00752E62">
              <w:rPr>
                <w:b/>
                <w:color w:val="000000" w:themeColor="text1"/>
                <w:lang w:val="en-GB"/>
              </w:rPr>
              <w:t>tjednu</w:t>
            </w:r>
            <w:proofErr w:type="spellEnd"/>
            <w:r w:rsidRPr="00752E62">
              <w:rPr>
                <w:b/>
                <w:color w:val="000000" w:themeColor="text1"/>
                <w:lang w:val="en-GB"/>
              </w:rPr>
              <w:t xml:space="preserve"> / placebo u 1. </w:t>
            </w:r>
            <w:proofErr w:type="spellStart"/>
            <w:r w:rsidRPr="00752E62">
              <w:rPr>
                <w:b/>
                <w:color w:val="000000" w:themeColor="text1"/>
                <w:lang w:val="en-GB"/>
              </w:rPr>
              <w:t>tjednu</w:t>
            </w:r>
            <w:proofErr w:type="spellEnd"/>
          </w:p>
          <w:p w14:paraId="7DE6D6BD" w14:textId="77777777" w:rsidR="000650E9" w:rsidRPr="00752E62" w:rsidRDefault="000650E9" w:rsidP="00261A9D">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color w:val="000000" w:themeColor="text1"/>
                <w:lang w:val="en-GB"/>
              </w:rPr>
              <w:t>30</w:t>
            </w:r>
          </w:p>
        </w:tc>
        <w:tc>
          <w:tcPr>
            <w:tcW w:w="3108" w:type="dxa"/>
            <w:tcBorders>
              <w:top w:val="single" w:sz="4" w:space="0" w:color="auto"/>
              <w:left w:val="single" w:sz="4" w:space="0" w:color="auto"/>
              <w:bottom w:val="single" w:sz="4" w:space="0" w:color="auto"/>
              <w:right w:val="single" w:sz="4" w:space="0" w:color="auto"/>
            </w:tcBorders>
            <w:hideMark/>
          </w:tcPr>
          <w:p w14:paraId="1BC902A1" w14:textId="77777777" w:rsidR="000650E9" w:rsidRPr="00752E62" w:rsidRDefault="000650E9" w:rsidP="00261A9D">
            <w:pPr>
              <w:keepNext/>
              <w:jc w:val="center"/>
              <w:rPr>
                <w:b/>
                <w:color w:val="000000" w:themeColor="text1"/>
                <w:lang w:val="pl-PL"/>
              </w:rPr>
            </w:pPr>
            <w:r w:rsidRPr="00752E62">
              <w:rPr>
                <w:b/>
                <w:color w:val="000000" w:themeColor="text1"/>
                <w:lang w:val="pl-PL"/>
              </w:rPr>
              <w:t>Adalimumab</w:t>
            </w:r>
            <w:r w:rsidRPr="00752E62">
              <w:rPr>
                <w:b/>
                <w:color w:val="000000" w:themeColor="text1"/>
                <w:vertAlign w:val="superscript"/>
                <w:lang w:val="pl-PL"/>
              </w:rPr>
              <w:t>b,c</w:t>
            </w:r>
          </w:p>
          <w:p w14:paraId="0976989C" w14:textId="77777777" w:rsidR="000650E9" w:rsidRPr="00752E62" w:rsidRDefault="004D5FCF" w:rsidP="004D5FCF">
            <w:pPr>
              <w:keepNext/>
              <w:jc w:val="center"/>
              <w:rPr>
                <w:b/>
                <w:color w:val="000000" w:themeColor="text1"/>
                <w:lang w:val="pl-PL"/>
              </w:rPr>
            </w:pPr>
            <w:r w:rsidRPr="00752E62">
              <w:rPr>
                <w:b/>
                <w:color w:val="000000" w:themeColor="text1"/>
                <w:lang w:val="pl-PL"/>
              </w:rPr>
              <w:t>Maksimalno 160 mg u nultom tjednu i 1. tjednu</w:t>
            </w:r>
          </w:p>
          <w:p w14:paraId="25C93C0A" w14:textId="77777777" w:rsidR="000650E9" w:rsidRPr="00752E62" w:rsidRDefault="000650E9" w:rsidP="00261A9D">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bCs/>
                <w:color w:val="000000" w:themeColor="text1"/>
                <w:lang w:val="en-GB"/>
              </w:rPr>
              <w:t>47</w:t>
            </w:r>
          </w:p>
        </w:tc>
      </w:tr>
      <w:tr w:rsidR="000650E9" w:rsidRPr="00752E62" w14:paraId="63AAF6BF" w14:textId="77777777" w:rsidTr="00261A9D">
        <w:trPr>
          <w:cantSplit/>
        </w:trPr>
        <w:tc>
          <w:tcPr>
            <w:tcW w:w="3118" w:type="dxa"/>
            <w:tcBorders>
              <w:top w:val="single" w:sz="4" w:space="0" w:color="auto"/>
              <w:left w:val="single" w:sz="4" w:space="0" w:color="auto"/>
              <w:bottom w:val="single" w:sz="4" w:space="0" w:color="auto"/>
              <w:right w:val="single" w:sz="4" w:space="0" w:color="auto"/>
            </w:tcBorders>
            <w:hideMark/>
          </w:tcPr>
          <w:p w14:paraId="0F507638" w14:textId="77777777" w:rsidR="00F62D5E" w:rsidRPr="00752E62" w:rsidRDefault="00F62D5E" w:rsidP="00F62D5E">
            <w:pPr>
              <w:rPr>
                <w:color w:val="000000" w:themeColor="text1"/>
                <w:lang w:val="pl-PL"/>
              </w:rPr>
            </w:pPr>
            <w:r w:rsidRPr="00752E62">
              <w:rPr>
                <w:color w:val="000000" w:themeColor="text1"/>
                <w:lang w:val="pl-PL"/>
              </w:rPr>
              <w:t>Klinička remisija prema</w:t>
            </w:r>
          </w:p>
          <w:p w14:paraId="1CD40CC0" w14:textId="77777777" w:rsidR="000650E9" w:rsidRPr="00752E62" w:rsidRDefault="00F62D5E" w:rsidP="00F62D5E">
            <w:pPr>
              <w:rPr>
                <w:color w:val="000000" w:themeColor="text1"/>
                <w:lang w:val="pl-PL"/>
              </w:rPr>
            </w:pPr>
            <w:r w:rsidRPr="00752E62">
              <w:rPr>
                <w:color w:val="000000" w:themeColor="text1"/>
                <w:lang w:val="pl-PL"/>
              </w:rPr>
              <w:t>PUCAI-u</w:t>
            </w:r>
          </w:p>
        </w:tc>
        <w:tc>
          <w:tcPr>
            <w:tcW w:w="3077" w:type="dxa"/>
            <w:tcBorders>
              <w:top w:val="single" w:sz="4" w:space="0" w:color="auto"/>
              <w:left w:val="single" w:sz="4" w:space="0" w:color="auto"/>
              <w:bottom w:val="single" w:sz="4" w:space="0" w:color="auto"/>
              <w:right w:val="single" w:sz="4" w:space="0" w:color="auto"/>
            </w:tcBorders>
            <w:hideMark/>
          </w:tcPr>
          <w:p w14:paraId="0DF9E364" w14:textId="77777777" w:rsidR="000650E9" w:rsidRPr="00752E62" w:rsidRDefault="000650E9" w:rsidP="00261A9D">
            <w:pPr>
              <w:jc w:val="center"/>
              <w:rPr>
                <w:color w:val="000000" w:themeColor="text1"/>
                <w:lang w:val="en-GB"/>
              </w:rPr>
            </w:pPr>
            <w:r w:rsidRPr="00752E62">
              <w:rPr>
                <w:color w:val="000000" w:themeColor="text1"/>
              </w:rPr>
              <w:t>10/30 (33</w:t>
            </w:r>
            <w:r w:rsidR="00F62D5E" w:rsidRPr="00752E62">
              <w:rPr>
                <w:color w:val="000000" w:themeColor="text1"/>
              </w:rPr>
              <w:t>,</w:t>
            </w:r>
            <w:r w:rsidRPr="00752E62">
              <w:rPr>
                <w:color w:val="000000" w:themeColor="text1"/>
              </w:rPr>
              <w:t>3%)</w:t>
            </w:r>
          </w:p>
        </w:tc>
        <w:tc>
          <w:tcPr>
            <w:tcW w:w="3108" w:type="dxa"/>
            <w:tcBorders>
              <w:top w:val="single" w:sz="4" w:space="0" w:color="auto"/>
              <w:left w:val="single" w:sz="4" w:space="0" w:color="auto"/>
              <w:bottom w:val="single" w:sz="4" w:space="0" w:color="auto"/>
              <w:right w:val="single" w:sz="4" w:space="0" w:color="auto"/>
            </w:tcBorders>
            <w:hideMark/>
          </w:tcPr>
          <w:p w14:paraId="46952B4D" w14:textId="77777777" w:rsidR="000650E9" w:rsidRPr="00752E62" w:rsidRDefault="000650E9" w:rsidP="00261A9D">
            <w:pPr>
              <w:jc w:val="center"/>
              <w:rPr>
                <w:color w:val="000000" w:themeColor="text1"/>
                <w:lang w:val="en-GB"/>
              </w:rPr>
            </w:pPr>
            <w:r w:rsidRPr="00752E62">
              <w:rPr>
                <w:color w:val="000000" w:themeColor="text1"/>
              </w:rPr>
              <w:t>22/47 (46</w:t>
            </w:r>
            <w:r w:rsidR="00F62D5E" w:rsidRPr="00752E62">
              <w:rPr>
                <w:color w:val="000000" w:themeColor="text1"/>
              </w:rPr>
              <w:t>,</w:t>
            </w:r>
            <w:r w:rsidRPr="00752E62">
              <w:rPr>
                <w:color w:val="000000" w:themeColor="text1"/>
              </w:rPr>
              <w:t>8%)</w:t>
            </w:r>
          </w:p>
        </w:tc>
      </w:tr>
      <w:tr w:rsidR="000650E9" w:rsidRPr="00752E62" w14:paraId="69CE3BA1" w14:textId="77777777" w:rsidTr="00261A9D">
        <w:trPr>
          <w:cantSplit/>
        </w:trPr>
        <w:tc>
          <w:tcPr>
            <w:tcW w:w="3118" w:type="dxa"/>
            <w:tcBorders>
              <w:top w:val="single" w:sz="4" w:space="0" w:color="auto"/>
              <w:left w:val="single" w:sz="4" w:space="0" w:color="auto"/>
              <w:bottom w:val="single" w:sz="4" w:space="0" w:color="auto"/>
              <w:right w:val="single" w:sz="4" w:space="0" w:color="auto"/>
            </w:tcBorders>
          </w:tcPr>
          <w:p w14:paraId="30C8EC0F" w14:textId="77777777" w:rsidR="00F62D5E" w:rsidRPr="00752E62" w:rsidRDefault="00F62D5E" w:rsidP="00F62D5E">
            <w:pPr>
              <w:rPr>
                <w:color w:val="000000" w:themeColor="text1"/>
                <w:lang w:val="pl-PL"/>
              </w:rPr>
            </w:pPr>
            <w:r w:rsidRPr="00752E62">
              <w:rPr>
                <w:color w:val="000000" w:themeColor="text1"/>
                <w:lang w:val="pl-PL"/>
              </w:rPr>
              <w:t>Klinički odgovor prema</w:t>
            </w:r>
          </w:p>
          <w:p w14:paraId="2714B9CB" w14:textId="77777777" w:rsidR="000650E9" w:rsidRPr="00752E62" w:rsidRDefault="00F62D5E" w:rsidP="00F62D5E">
            <w:pPr>
              <w:rPr>
                <w:color w:val="000000" w:themeColor="text1"/>
                <w:lang w:val="pl-PL"/>
              </w:rPr>
            </w:pPr>
            <w:r w:rsidRPr="00752E62">
              <w:rPr>
                <w:color w:val="000000" w:themeColor="text1"/>
                <w:lang w:val="pl-PL"/>
              </w:rPr>
              <w:t>PUCAI-u</w:t>
            </w:r>
          </w:p>
        </w:tc>
        <w:tc>
          <w:tcPr>
            <w:tcW w:w="3077" w:type="dxa"/>
            <w:tcBorders>
              <w:top w:val="single" w:sz="4" w:space="0" w:color="auto"/>
              <w:left w:val="single" w:sz="4" w:space="0" w:color="auto"/>
              <w:bottom w:val="single" w:sz="4" w:space="0" w:color="auto"/>
              <w:right w:val="single" w:sz="4" w:space="0" w:color="auto"/>
            </w:tcBorders>
          </w:tcPr>
          <w:p w14:paraId="61285904" w14:textId="77777777" w:rsidR="000650E9" w:rsidRPr="00752E62" w:rsidRDefault="000650E9" w:rsidP="00261A9D">
            <w:pPr>
              <w:jc w:val="center"/>
              <w:rPr>
                <w:color w:val="000000" w:themeColor="text1"/>
                <w:lang w:val="en-GB"/>
              </w:rPr>
            </w:pPr>
            <w:r w:rsidRPr="00752E62">
              <w:rPr>
                <w:color w:val="000000" w:themeColor="text1"/>
              </w:rPr>
              <w:t>15/30 (50</w:t>
            </w:r>
            <w:r w:rsidR="00F62D5E" w:rsidRPr="00752E62">
              <w:rPr>
                <w:color w:val="000000" w:themeColor="text1"/>
              </w:rPr>
              <w:t>,</w:t>
            </w:r>
            <w:r w:rsidRPr="00752E62">
              <w:rPr>
                <w:color w:val="000000" w:themeColor="text1"/>
              </w:rPr>
              <w:t>0%)</w:t>
            </w:r>
          </w:p>
        </w:tc>
        <w:tc>
          <w:tcPr>
            <w:tcW w:w="3108" w:type="dxa"/>
            <w:tcBorders>
              <w:top w:val="single" w:sz="4" w:space="0" w:color="auto"/>
              <w:left w:val="single" w:sz="4" w:space="0" w:color="auto"/>
              <w:bottom w:val="single" w:sz="4" w:space="0" w:color="auto"/>
              <w:right w:val="single" w:sz="4" w:space="0" w:color="auto"/>
            </w:tcBorders>
          </w:tcPr>
          <w:p w14:paraId="63EBD81A" w14:textId="77777777" w:rsidR="000650E9" w:rsidRPr="00752E62" w:rsidRDefault="000650E9" w:rsidP="00261A9D">
            <w:pPr>
              <w:jc w:val="center"/>
              <w:rPr>
                <w:color w:val="000000" w:themeColor="text1"/>
                <w:lang w:val="en-GB"/>
              </w:rPr>
            </w:pPr>
            <w:r w:rsidRPr="00752E62">
              <w:rPr>
                <w:color w:val="000000" w:themeColor="text1"/>
              </w:rPr>
              <w:t>32/47 (68</w:t>
            </w:r>
            <w:r w:rsidR="00535930" w:rsidRPr="00752E62">
              <w:rPr>
                <w:color w:val="000000" w:themeColor="text1"/>
              </w:rPr>
              <w:t>,</w:t>
            </w:r>
            <w:r w:rsidRPr="00752E62">
              <w:rPr>
                <w:color w:val="000000" w:themeColor="text1"/>
              </w:rPr>
              <w:t>1%)</w:t>
            </w:r>
          </w:p>
        </w:tc>
      </w:tr>
      <w:tr w:rsidR="000650E9" w:rsidRPr="00752E62" w14:paraId="3EDA83C9" w14:textId="77777777" w:rsidTr="00261A9D">
        <w:trPr>
          <w:cantSplit/>
        </w:trPr>
        <w:tc>
          <w:tcPr>
            <w:tcW w:w="3118" w:type="dxa"/>
            <w:vMerge w:val="restart"/>
            <w:tcBorders>
              <w:top w:val="single" w:sz="4" w:space="0" w:color="auto"/>
              <w:left w:val="single" w:sz="4" w:space="0" w:color="auto"/>
              <w:right w:val="single" w:sz="4" w:space="0" w:color="auto"/>
            </w:tcBorders>
          </w:tcPr>
          <w:p w14:paraId="27D275B1" w14:textId="77777777" w:rsidR="000650E9" w:rsidRPr="00752E62" w:rsidRDefault="000650E9" w:rsidP="00261A9D">
            <w:pPr>
              <w:keepNext/>
              <w:rPr>
                <w:color w:val="000000" w:themeColor="text1"/>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4FF9D7D9" w14:textId="77777777" w:rsidR="000650E9" w:rsidRPr="00752E62" w:rsidRDefault="00F62D5E" w:rsidP="00261A9D">
            <w:pPr>
              <w:keepNext/>
              <w:jc w:val="center"/>
              <w:rPr>
                <w:b/>
                <w:bCs/>
                <w:color w:val="000000" w:themeColor="text1"/>
                <w:lang w:val="en-GB"/>
              </w:rPr>
            </w:pPr>
            <w:r w:rsidRPr="00752E62">
              <w:rPr>
                <w:b/>
                <w:bCs/>
                <w:color w:val="000000" w:themeColor="text1"/>
              </w:rPr>
              <w:t>52. tjedan</w:t>
            </w:r>
          </w:p>
        </w:tc>
      </w:tr>
      <w:tr w:rsidR="000650E9" w:rsidRPr="00752E62" w14:paraId="4955B49E" w14:textId="77777777" w:rsidTr="00261A9D">
        <w:trPr>
          <w:cantSplit/>
        </w:trPr>
        <w:tc>
          <w:tcPr>
            <w:tcW w:w="3118" w:type="dxa"/>
            <w:vMerge/>
            <w:tcBorders>
              <w:left w:val="single" w:sz="4" w:space="0" w:color="auto"/>
              <w:bottom w:val="single" w:sz="4" w:space="0" w:color="auto"/>
              <w:right w:val="single" w:sz="4" w:space="0" w:color="auto"/>
            </w:tcBorders>
          </w:tcPr>
          <w:p w14:paraId="5FFE9BB2" w14:textId="77777777" w:rsidR="000650E9" w:rsidRPr="00752E62" w:rsidRDefault="000650E9" w:rsidP="00261A9D">
            <w:pPr>
              <w:rPr>
                <w:color w:val="000000" w:themeColor="text1"/>
                <w:lang w:val="en-GB"/>
              </w:rPr>
            </w:pPr>
          </w:p>
        </w:tc>
        <w:tc>
          <w:tcPr>
            <w:tcW w:w="3077" w:type="dxa"/>
            <w:tcBorders>
              <w:top w:val="single" w:sz="4" w:space="0" w:color="auto"/>
              <w:left w:val="single" w:sz="4" w:space="0" w:color="auto"/>
              <w:bottom w:val="single" w:sz="4" w:space="0" w:color="auto"/>
              <w:right w:val="single" w:sz="4" w:space="0" w:color="auto"/>
            </w:tcBorders>
          </w:tcPr>
          <w:p w14:paraId="45A7E829" w14:textId="77777777" w:rsidR="000650E9" w:rsidRPr="00752E62" w:rsidRDefault="000650E9" w:rsidP="00261A9D">
            <w:pPr>
              <w:keepNext/>
              <w:jc w:val="center"/>
              <w:rPr>
                <w:b/>
                <w:color w:val="000000" w:themeColor="text1"/>
                <w:lang w:val="pl-PL"/>
              </w:rPr>
            </w:pPr>
            <w:r w:rsidRPr="00752E62">
              <w:rPr>
                <w:b/>
                <w:color w:val="000000" w:themeColor="text1"/>
                <w:lang w:val="pl-PL"/>
              </w:rPr>
              <w:t>Adalimumab</w:t>
            </w:r>
            <w:r w:rsidRPr="00752E62">
              <w:rPr>
                <w:b/>
                <w:color w:val="000000" w:themeColor="text1"/>
                <w:vertAlign w:val="superscript"/>
                <w:lang w:val="pl-PL"/>
              </w:rPr>
              <w:t>d</w:t>
            </w:r>
          </w:p>
          <w:p w14:paraId="55824755" w14:textId="77777777" w:rsidR="000650E9" w:rsidRPr="00752E62" w:rsidRDefault="00535930" w:rsidP="00535930">
            <w:pPr>
              <w:keepNext/>
              <w:jc w:val="center"/>
              <w:rPr>
                <w:b/>
                <w:color w:val="000000" w:themeColor="text1"/>
                <w:lang w:val="pl-PL"/>
              </w:rPr>
            </w:pPr>
            <w:r w:rsidRPr="00752E62">
              <w:rPr>
                <w:b/>
                <w:color w:val="000000" w:themeColor="text1"/>
                <w:lang w:val="pl-PL"/>
              </w:rPr>
              <w:t>Maksimalno 40 mg svaki drugi tjedan</w:t>
            </w:r>
          </w:p>
          <w:p w14:paraId="01F76AF0" w14:textId="77777777" w:rsidR="000650E9" w:rsidRPr="00752E62" w:rsidRDefault="000650E9" w:rsidP="00261A9D">
            <w:pPr>
              <w:jc w:val="center"/>
              <w:rPr>
                <w:color w:val="000000" w:themeColor="text1"/>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color w:val="000000" w:themeColor="text1"/>
                <w:lang w:val="en-GB"/>
              </w:rPr>
              <w:t>31</w:t>
            </w:r>
          </w:p>
        </w:tc>
        <w:tc>
          <w:tcPr>
            <w:tcW w:w="3108" w:type="dxa"/>
            <w:tcBorders>
              <w:top w:val="single" w:sz="4" w:space="0" w:color="auto"/>
              <w:left w:val="single" w:sz="4" w:space="0" w:color="auto"/>
              <w:bottom w:val="single" w:sz="4" w:space="0" w:color="auto"/>
              <w:right w:val="single" w:sz="4" w:space="0" w:color="auto"/>
            </w:tcBorders>
          </w:tcPr>
          <w:p w14:paraId="0BCE319D" w14:textId="77777777" w:rsidR="000650E9" w:rsidRPr="00752E62" w:rsidRDefault="000650E9" w:rsidP="00261A9D">
            <w:pPr>
              <w:keepNext/>
              <w:jc w:val="center"/>
              <w:rPr>
                <w:b/>
                <w:color w:val="000000" w:themeColor="text1"/>
                <w:vertAlign w:val="superscript"/>
              </w:rPr>
            </w:pPr>
            <w:r w:rsidRPr="00752E62">
              <w:rPr>
                <w:b/>
                <w:color w:val="000000" w:themeColor="text1"/>
              </w:rPr>
              <w:t>Adalimumab</w:t>
            </w:r>
            <w:r w:rsidRPr="00752E62">
              <w:rPr>
                <w:b/>
                <w:color w:val="000000" w:themeColor="text1"/>
                <w:vertAlign w:val="superscript"/>
              </w:rPr>
              <w:t>e</w:t>
            </w:r>
          </w:p>
          <w:p w14:paraId="0051FEE7" w14:textId="77777777" w:rsidR="00535930" w:rsidRPr="00752E62" w:rsidRDefault="00535930" w:rsidP="00403310">
            <w:pPr>
              <w:keepNext/>
              <w:jc w:val="center"/>
              <w:rPr>
                <w:b/>
                <w:color w:val="000000" w:themeColor="text1"/>
              </w:rPr>
            </w:pPr>
            <w:r w:rsidRPr="00752E62">
              <w:rPr>
                <w:b/>
                <w:color w:val="000000" w:themeColor="text1"/>
              </w:rPr>
              <w:t>Maksimalno 40 mg svaki tjedan</w:t>
            </w:r>
          </w:p>
          <w:p w14:paraId="64AC8420" w14:textId="77777777" w:rsidR="000650E9" w:rsidRPr="00752E62" w:rsidRDefault="000650E9" w:rsidP="00535930">
            <w:pPr>
              <w:jc w:val="center"/>
              <w:rPr>
                <w:color w:val="000000" w:themeColor="text1"/>
              </w:rPr>
            </w:pPr>
            <w:r w:rsidRPr="00752E62">
              <w:rPr>
                <w:b/>
                <w:color w:val="000000" w:themeColor="text1"/>
              </w:rPr>
              <w:t>N</w:t>
            </w:r>
            <w:r w:rsidRPr="00752E62">
              <w:rPr>
                <w:color w:val="000000" w:themeColor="text1"/>
              </w:rPr>
              <w:t> </w:t>
            </w:r>
            <w:r w:rsidRPr="00752E62">
              <w:rPr>
                <w:b/>
                <w:color w:val="000000" w:themeColor="text1"/>
              </w:rPr>
              <w:t>=</w:t>
            </w:r>
            <w:r w:rsidRPr="00752E62">
              <w:rPr>
                <w:color w:val="000000" w:themeColor="text1"/>
              </w:rPr>
              <w:t> </w:t>
            </w:r>
            <w:r w:rsidRPr="00752E62">
              <w:rPr>
                <w:b/>
                <w:bCs/>
                <w:color w:val="000000" w:themeColor="text1"/>
              </w:rPr>
              <w:t>31</w:t>
            </w:r>
          </w:p>
        </w:tc>
      </w:tr>
      <w:tr w:rsidR="000650E9" w:rsidRPr="00752E62" w14:paraId="4DEDC6E3" w14:textId="77777777" w:rsidTr="00261A9D">
        <w:trPr>
          <w:cantSplit/>
        </w:trPr>
        <w:tc>
          <w:tcPr>
            <w:tcW w:w="3118" w:type="dxa"/>
            <w:tcBorders>
              <w:top w:val="single" w:sz="4" w:space="0" w:color="auto"/>
              <w:left w:val="single" w:sz="4" w:space="0" w:color="auto"/>
              <w:bottom w:val="single" w:sz="4" w:space="0" w:color="auto"/>
              <w:right w:val="single" w:sz="4" w:space="0" w:color="auto"/>
            </w:tcBorders>
          </w:tcPr>
          <w:p w14:paraId="77FEEF6E" w14:textId="77777777" w:rsidR="000650E9" w:rsidRPr="00752E62" w:rsidRDefault="00261A9D" w:rsidP="00261A9D">
            <w:pPr>
              <w:rPr>
                <w:color w:val="000000" w:themeColor="text1"/>
                <w:lang w:val="pl-PL"/>
              </w:rPr>
            </w:pPr>
            <w:r w:rsidRPr="00752E62">
              <w:rPr>
                <w:color w:val="000000" w:themeColor="text1"/>
              </w:rPr>
              <w:t>Klinička remisija prema PUCAI-u u bolesnika s odgovorom prema PMS-u u 8. tjednu</w:t>
            </w:r>
          </w:p>
        </w:tc>
        <w:tc>
          <w:tcPr>
            <w:tcW w:w="3077" w:type="dxa"/>
            <w:tcBorders>
              <w:top w:val="single" w:sz="4" w:space="0" w:color="auto"/>
              <w:left w:val="single" w:sz="4" w:space="0" w:color="auto"/>
              <w:bottom w:val="single" w:sz="4" w:space="0" w:color="auto"/>
              <w:right w:val="single" w:sz="4" w:space="0" w:color="auto"/>
            </w:tcBorders>
          </w:tcPr>
          <w:p w14:paraId="0A344D98" w14:textId="77777777" w:rsidR="000650E9" w:rsidRPr="00752E62" w:rsidRDefault="000650E9" w:rsidP="00261A9D">
            <w:pPr>
              <w:jc w:val="center"/>
              <w:rPr>
                <w:color w:val="000000" w:themeColor="text1"/>
                <w:lang w:val="en-GB"/>
              </w:rPr>
            </w:pPr>
            <w:r w:rsidRPr="00752E62">
              <w:rPr>
                <w:color w:val="000000" w:themeColor="text1"/>
              </w:rPr>
              <w:t>14/31 (45</w:t>
            </w:r>
            <w:r w:rsidR="00F62D5E" w:rsidRPr="00752E62">
              <w:rPr>
                <w:color w:val="000000" w:themeColor="text1"/>
              </w:rPr>
              <w:t>,</w:t>
            </w:r>
            <w:r w:rsidRPr="00752E62">
              <w:rPr>
                <w:color w:val="000000" w:themeColor="text1"/>
              </w:rPr>
              <w:t>2%)</w:t>
            </w:r>
          </w:p>
        </w:tc>
        <w:tc>
          <w:tcPr>
            <w:tcW w:w="3108" w:type="dxa"/>
            <w:tcBorders>
              <w:top w:val="single" w:sz="4" w:space="0" w:color="auto"/>
              <w:left w:val="single" w:sz="4" w:space="0" w:color="auto"/>
              <w:bottom w:val="single" w:sz="4" w:space="0" w:color="auto"/>
              <w:right w:val="single" w:sz="4" w:space="0" w:color="auto"/>
            </w:tcBorders>
          </w:tcPr>
          <w:p w14:paraId="139172CC" w14:textId="77777777" w:rsidR="000650E9" w:rsidRPr="00752E62" w:rsidRDefault="000650E9" w:rsidP="00261A9D">
            <w:pPr>
              <w:jc w:val="center"/>
              <w:rPr>
                <w:color w:val="000000" w:themeColor="text1"/>
                <w:lang w:val="en-GB"/>
              </w:rPr>
            </w:pPr>
            <w:r w:rsidRPr="00752E62">
              <w:rPr>
                <w:color w:val="000000" w:themeColor="text1"/>
              </w:rPr>
              <w:t>18/31 (58</w:t>
            </w:r>
            <w:r w:rsidR="00261A9D" w:rsidRPr="00752E62">
              <w:rPr>
                <w:color w:val="000000" w:themeColor="text1"/>
              </w:rPr>
              <w:t>,</w:t>
            </w:r>
            <w:r w:rsidRPr="00752E62">
              <w:rPr>
                <w:color w:val="000000" w:themeColor="text1"/>
              </w:rPr>
              <w:t>1%)</w:t>
            </w:r>
          </w:p>
        </w:tc>
      </w:tr>
      <w:tr w:rsidR="000650E9" w:rsidRPr="00752E62" w14:paraId="3C2BA5EB" w14:textId="77777777" w:rsidTr="00261A9D">
        <w:trPr>
          <w:cantSplit/>
        </w:trPr>
        <w:tc>
          <w:tcPr>
            <w:tcW w:w="3118" w:type="dxa"/>
            <w:tcBorders>
              <w:top w:val="single" w:sz="4" w:space="0" w:color="auto"/>
              <w:left w:val="single" w:sz="4" w:space="0" w:color="auto"/>
              <w:bottom w:val="single" w:sz="4" w:space="0" w:color="auto"/>
              <w:right w:val="single" w:sz="4" w:space="0" w:color="auto"/>
            </w:tcBorders>
          </w:tcPr>
          <w:p w14:paraId="35F3D6F2" w14:textId="77777777" w:rsidR="000650E9" w:rsidRPr="00752E62" w:rsidRDefault="00261A9D" w:rsidP="00261A9D">
            <w:pPr>
              <w:rPr>
                <w:color w:val="000000" w:themeColor="text1"/>
                <w:lang w:val="pl-PL"/>
              </w:rPr>
            </w:pPr>
            <w:r w:rsidRPr="00752E62">
              <w:rPr>
                <w:color w:val="000000" w:themeColor="text1"/>
              </w:rPr>
              <w:t>Klinički odgovor prema PUCAI-u u bolesnika s odgovorom prema PMS-u u 8.</w:t>
            </w:r>
            <w:r w:rsidR="00A85EEC" w:rsidRPr="00752E62">
              <w:rPr>
                <w:color w:val="000000" w:themeColor="text1"/>
              </w:rPr>
              <w:t> </w:t>
            </w:r>
            <w:r w:rsidRPr="00752E62">
              <w:rPr>
                <w:color w:val="000000" w:themeColor="text1"/>
              </w:rPr>
              <w:t>tjednu</w:t>
            </w:r>
          </w:p>
        </w:tc>
        <w:tc>
          <w:tcPr>
            <w:tcW w:w="3077" w:type="dxa"/>
            <w:tcBorders>
              <w:top w:val="single" w:sz="4" w:space="0" w:color="auto"/>
              <w:left w:val="single" w:sz="4" w:space="0" w:color="auto"/>
              <w:bottom w:val="single" w:sz="4" w:space="0" w:color="auto"/>
              <w:right w:val="single" w:sz="4" w:space="0" w:color="auto"/>
            </w:tcBorders>
          </w:tcPr>
          <w:p w14:paraId="6689CBA4" w14:textId="77777777" w:rsidR="000650E9" w:rsidRPr="00752E62" w:rsidRDefault="000650E9" w:rsidP="00261A9D">
            <w:pPr>
              <w:jc w:val="center"/>
              <w:rPr>
                <w:color w:val="000000" w:themeColor="text1"/>
                <w:lang w:val="en-GB"/>
              </w:rPr>
            </w:pPr>
            <w:r w:rsidRPr="00752E62">
              <w:rPr>
                <w:color w:val="000000" w:themeColor="text1"/>
              </w:rPr>
              <w:t>18/31 (58</w:t>
            </w:r>
            <w:r w:rsidR="00F62D5E" w:rsidRPr="00752E62">
              <w:rPr>
                <w:color w:val="000000" w:themeColor="text1"/>
              </w:rPr>
              <w:t>,</w:t>
            </w:r>
            <w:r w:rsidRPr="00752E62">
              <w:rPr>
                <w:color w:val="000000" w:themeColor="text1"/>
              </w:rPr>
              <w:t>1%)</w:t>
            </w:r>
          </w:p>
        </w:tc>
        <w:tc>
          <w:tcPr>
            <w:tcW w:w="3108" w:type="dxa"/>
            <w:tcBorders>
              <w:top w:val="single" w:sz="4" w:space="0" w:color="auto"/>
              <w:left w:val="single" w:sz="4" w:space="0" w:color="auto"/>
              <w:bottom w:val="single" w:sz="4" w:space="0" w:color="auto"/>
              <w:right w:val="single" w:sz="4" w:space="0" w:color="auto"/>
            </w:tcBorders>
          </w:tcPr>
          <w:p w14:paraId="4F564897" w14:textId="77777777" w:rsidR="000650E9" w:rsidRPr="00752E62" w:rsidRDefault="000650E9" w:rsidP="00261A9D">
            <w:pPr>
              <w:jc w:val="center"/>
              <w:rPr>
                <w:color w:val="000000" w:themeColor="text1"/>
                <w:lang w:val="en-GB"/>
              </w:rPr>
            </w:pPr>
            <w:r w:rsidRPr="00752E62">
              <w:rPr>
                <w:color w:val="000000" w:themeColor="text1"/>
              </w:rPr>
              <w:t>16/31 (51</w:t>
            </w:r>
            <w:r w:rsidR="00261A9D" w:rsidRPr="00752E62">
              <w:rPr>
                <w:color w:val="000000" w:themeColor="text1"/>
              </w:rPr>
              <w:t>,</w:t>
            </w:r>
            <w:r w:rsidRPr="00752E62">
              <w:rPr>
                <w:color w:val="000000" w:themeColor="text1"/>
              </w:rPr>
              <w:t>6%)</w:t>
            </w:r>
          </w:p>
        </w:tc>
      </w:tr>
    </w:tbl>
    <w:p w14:paraId="7188F2C6" w14:textId="77777777" w:rsidR="000650E9" w:rsidRPr="00CF2D02" w:rsidRDefault="000650E9" w:rsidP="00A85EEC">
      <w:pPr>
        <w:autoSpaceDE w:val="0"/>
        <w:autoSpaceDN w:val="0"/>
        <w:adjustRightInd w:val="0"/>
        <w:ind w:left="270" w:hanging="270"/>
        <w:rPr>
          <w:color w:val="000000" w:themeColor="text1"/>
          <w:sz w:val="20"/>
          <w:szCs w:val="20"/>
        </w:rPr>
      </w:pPr>
      <w:r w:rsidRPr="00CF2D02">
        <w:rPr>
          <w:color w:val="000000" w:themeColor="text1"/>
          <w:sz w:val="20"/>
          <w:szCs w:val="20"/>
          <w:vertAlign w:val="superscript"/>
        </w:rPr>
        <w:t>a</w:t>
      </w:r>
      <w:r w:rsidRPr="00CF2D02">
        <w:rPr>
          <w:color w:val="000000" w:themeColor="text1"/>
          <w:sz w:val="20"/>
          <w:szCs w:val="20"/>
        </w:rPr>
        <w:tab/>
        <w:t>Adalimumab 2.4</w:t>
      </w:r>
      <w:r w:rsidRPr="00CF2D02">
        <w:rPr>
          <w:rFonts w:ascii="TimesNewRomanPSMT" w:hAnsi="TimesNewRomanPSMT" w:cs="TimesNewRomanPSMT"/>
          <w:color w:val="000000" w:themeColor="text1"/>
          <w:sz w:val="20"/>
          <w:szCs w:val="20"/>
        </w:rPr>
        <w:t> </w:t>
      </w:r>
      <w:r w:rsidRPr="00CF2D02">
        <w:rPr>
          <w:color w:val="000000" w:themeColor="text1"/>
          <w:sz w:val="20"/>
          <w:szCs w:val="20"/>
        </w:rPr>
        <w:t xml:space="preserve">mg/kg </w:t>
      </w:r>
      <w:r w:rsidR="00A85EEC" w:rsidRPr="00CF2D02">
        <w:rPr>
          <w:color w:val="000000" w:themeColor="text1"/>
          <w:sz w:val="20"/>
          <w:szCs w:val="20"/>
        </w:rPr>
        <w:t>g (maksimalno 160 mg) u nultom tjednu, placebo u 1. tjednu te 1,2 mg/kg (maksimalno 80 mg) u 2. tjednu</w:t>
      </w:r>
    </w:p>
    <w:p w14:paraId="2DD67DEE" w14:textId="77777777" w:rsidR="000650E9" w:rsidRPr="00CF2D02" w:rsidRDefault="000650E9" w:rsidP="00A85EEC">
      <w:pPr>
        <w:autoSpaceDE w:val="0"/>
        <w:autoSpaceDN w:val="0"/>
        <w:adjustRightInd w:val="0"/>
        <w:ind w:left="270" w:hanging="270"/>
        <w:rPr>
          <w:color w:val="000000" w:themeColor="text1"/>
          <w:sz w:val="20"/>
          <w:szCs w:val="20"/>
        </w:rPr>
      </w:pPr>
      <w:r w:rsidRPr="00CF2D02">
        <w:rPr>
          <w:color w:val="000000" w:themeColor="text1"/>
          <w:sz w:val="20"/>
          <w:szCs w:val="20"/>
          <w:vertAlign w:val="superscript"/>
        </w:rPr>
        <w:t>b</w:t>
      </w:r>
      <w:r w:rsidRPr="00CF2D02">
        <w:rPr>
          <w:color w:val="000000" w:themeColor="text1"/>
          <w:sz w:val="20"/>
          <w:szCs w:val="20"/>
        </w:rPr>
        <w:tab/>
        <w:t>Adalimumab 2.4</w:t>
      </w:r>
      <w:r w:rsidRPr="00CF2D02">
        <w:rPr>
          <w:rFonts w:ascii="TimesNewRomanPSMT" w:hAnsi="TimesNewRomanPSMT" w:cs="TimesNewRomanPSMT"/>
          <w:color w:val="000000" w:themeColor="text1"/>
          <w:sz w:val="20"/>
          <w:szCs w:val="20"/>
        </w:rPr>
        <w:t> </w:t>
      </w:r>
      <w:r w:rsidRPr="00CF2D02">
        <w:rPr>
          <w:color w:val="000000" w:themeColor="text1"/>
          <w:sz w:val="20"/>
          <w:szCs w:val="20"/>
        </w:rPr>
        <w:t xml:space="preserve">mg/kg </w:t>
      </w:r>
      <w:r w:rsidR="00A85EEC" w:rsidRPr="00CF2D02">
        <w:rPr>
          <w:color w:val="000000" w:themeColor="text1"/>
          <w:sz w:val="20"/>
          <w:szCs w:val="20"/>
        </w:rPr>
        <w:t>(maksimalno 160 mg) u nultom tjednu i 1. tjednu te 1,2 mg/kg (maksimalno 80 mg) u 2. tjednu</w:t>
      </w:r>
    </w:p>
    <w:p w14:paraId="18A9F1CC" w14:textId="77777777" w:rsidR="000650E9" w:rsidRPr="00CF2D02" w:rsidRDefault="000650E9" w:rsidP="003E2659">
      <w:pPr>
        <w:autoSpaceDE w:val="0"/>
        <w:autoSpaceDN w:val="0"/>
        <w:adjustRightInd w:val="0"/>
        <w:ind w:left="270" w:hanging="270"/>
        <w:rPr>
          <w:color w:val="000000" w:themeColor="text1"/>
          <w:sz w:val="20"/>
          <w:szCs w:val="20"/>
        </w:rPr>
      </w:pPr>
      <w:r w:rsidRPr="00CF2D02">
        <w:rPr>
          <w:color w:val="000000" w:themeColor="text1"/>
          <w:sz w:val="20"/>
          <w:szCs w:val="20"/>
          <w:vertAlign w:val="superscript"/>
        </w:rPr>
        <w:t>c</w:t>
      </w:r>
      <w:r w:rsidRPr="00CF2D02">
        <w:rPr>
          <w:color w:val="000000" w:themeColor="text1"/>
          <w:sz w:val="20"/>
          <w:szCs w:val="20"/>
        </w:rPr>
        <w:tab/>
      </w:r>
      <w:r w:rsidR="003E2659" w:rsidRPr="00CF2D02">
        <w:rPr>
          <w:color w:val="000000" w:themeColor="text1"/>
          <w:sz w:val="20"/>
          <w:szCs w:val="20"/>
        </w:rPr>
        <w:t>Ne uključujući otvorenu indukcijsku dozu adalimumaba od 2,4 mg/kg (maksimalno 160 mg) u nultom tjednu i 1. tjednu te 1,2 mg/kg (maksimalno 80 mg) u 2. tjednu</w:t>
      </w:r>
    </w:p>
    <w:p w14:paraId="4AADECE2" w14:textId="77777777" w:rsidR="000650E9" w:rsidRPr="00CF2D02" w:rsidRDefault="000650E9" w:rsidP="000650E9">
      <w:pPr>
        <w:autoSpaceDE w:val="0"/>
        <w:autoSpaceDN w:val="0"/>
        <w:adjustRightInd w:val="0"/>
        <w:ind w:left="270" w:hanging="270"/>
        <w:rPr>
          <w:color w:val="000000" w:themeColor="text1"/>
          <w:sz w:val="20"/>
          <w:szCs w:val="20"/>
        </w:rPr>
      </w:pPr>
      <w:r w:rsidRPr="00CF2D02">
        <w:rPr>
          <w:color w:val="000000" w:themeColor="text1"/>
          <w:sz w:val="20"/>
          <w:szCs w:val="20"/>
          <w:vertAlign w:val="superscript"/>
        </w:rPr>
        <w:t>d</w:t>
      </w:r>
      <w:r w:rsidRPr="00CF2D02">
        <w:rPr>
          <w:color w:val="000000" w:themeColor="text1"/>
          <w:sz w:val="20"/>
          <w:szCs w:val="20"/>
        </w:rPr>
        <w:tab/>
        <w:t>Adalimumab 0.6</w:t>
      </w:r>
      <w:r w:rsidRPr="00CF2D02">
        <w:rPr>
          <w:rFonts w:ascii="TimesNewRomanPSMT" w:hAnsi="TimesNewRomanPSMT" w:cs="TimesNewRomanPSMT"/>
          <w:color w:val="000000" w:themeColor="text1"/>
          <w:sz w:val="20"/>
          <w:szCs w:val="20"/>
        </w:rPr>
        <w:t> </w:t>
      </w:r>
      <w:r w:rsidRPr="00CF2D02">
        <w:rPr>
          <w:color w:val="000000" w:themeColor="text1"/>
          <w:sz w:val="20"/>
          <w:szCs w:val="20"/>
        </w:rPr>
        <w:t xml:space="preserve">mg/kg </w:t>
      </w:r>
      <w:r w:rsidR="003E2659" w:rsidRPr="00CF2D02">
        <w:rPr>
          <w:color w:val="000000" w:themeColor="text1"/>
          <w:sz w:val="20"/>
          <w:szCs w:val="20"/>
        </w:rPr>
        <w:t>(maksimalno 40 mg) svaki drugi tjedan</w:t>
      </w:r>
    </w:p>
    <w:p w14:paraId="0D6588C6" w14:textId="77777777" w:rsidR="000650E9" w:rsidRPr="00CF2D02" w:rsidRDefault="000650E9" w:rsidP="000650E9">
      <w:pPr>
        <w:autoSpaceDE w:val="0"/>
        <w:autoSpaceDN w:val="0"/>
        <w:adjustRightInd w:val="0"/>
        <w:ind w:left="270" w:hanging="270"/>
        <w:rPr>
          <w:color w:val="000000" w:themeColor="text1"/>
          <w:sz w:val="20"/>
          <w:szCs w:val="20"/>
        </w:rPr>
      </w:pPr>
      <w:r w:rsidRPr="00CF2D02">
        <w:rPr>
          <w:color w:val="000000" w:themeColor="text1"/>
          <w:sz w:val="20"/>
          <w:szCs w:val="20"/>
          <w:vertAlign w:val="superscript"/>
        </w:rPr>
        <w:t>e</w:t>
      </w:r>
      <w:r w:rsidRPr="00CF2D02">
        <w:rPr>
          <w:color w:val="000000" w:themeColor="text1"/>
          <w:sz w:val="20"/>
          <w:szCs w:val="20"/>
        </w:rPr>
        <w:tab/>
        <w:t>Adalimumab 0.6</w:t>
      </w:r>
      <w:r w:rsidRPr="00CF2D02">
        <w:rPr>
          <w:rFonts w:ascii="TimesNewRomanPSMT" w:hAnsi="TimesNewRomanPSMT" w:cs="TimesNewRomanPSMT"/>
          <w:color w:val="000000" w:themeColor="text1"/>
          <w:sz w:val="20"/>
          <w:szCs w:val="20"/>
        </w:rPr>
        <w:t> </w:t>
      </w:r>
      <w:r w:rsidRPr="00CF2D02">
        <w:rPr>
          <w:color w:val="000000" w:themeColor="text1"/>
          <w:sz w:val="20"/>
          <w:szCs w:val="20"/>
        </w:rPr>
        <w:t xml:space="preserve">mg/kg </w:t>
      </w:r>
      <w:r w:rsidR="003E2659" w:rsidRPr="00CF2D02">
        <w:rPr>
          <w:color w:val="000000" w:themeColor="text1"/>
          <w:sz w:val="20"/>
          <w:szCs w:val="20"/>
        </w:rPr>
        <w:t>(maksimalno 40 mg) svaki tjedan</w:t>
      </w:r>
    </w:p>
    <w:p w14:paraId="0B3CD246" w14:textId="77777777" w:rsidR="003E2659" w:rsidRPr="00CF2D02" w:rsidRDefault="003E2659" w:rsidP="003E2659">
      <w:pPr>
        <w:autoSpaceDE w:val="0"/>
        <w:autoSpaceDN w:val="0"/>
        <w:adjustRightInd w:val="0"/>
        <w:rPr>
          <w:color w:val="000000" w:themeColor="text1"/>
          <w:sz w:val="20"/>
          <w:szCs w:val="20"/>
        </w:rPr>
      </w:pPr>
      <w:r w:rsidRPr="00CF2D02">
        <w:rPr>
          <w:color w:val="000000" w:themeColor="text1"/>
          <w:sz w:val="20"/>
          <w:szCs w:val="20"/>
        </w:rPr>
        <w:t>Napomena 1: obje su indukcijske skupine primile 0,6 mg/kg (maksimalno 40 mg) u 4. tjednu i u 6. tjednu</w:t>
      </w:r>
    </w:p>
    <w:p w14:paraId="375B7FB4" w14:textId="77777777" w:rsidR="003E2659" w:rsidRPr="00CF2D02" w:rsidRDefault="003E2659" w:rsidP="003E2659">
      <w:pPr>
        <w:autoSpaceDE w:val="0"/>
        <w:autoSpaceDN w:val="0"/>
        <w:adjustRightInd w:val="0"/>
        <w:rPr>
          <w:color w:val="000000" w:themeColor="text1"/>
          <w:sz w:val="20"/>
          <w:szCs w:val="20"/>
        </w:rPr>
      </w:pPr>
      <w:r w:rsidRPr="00CF2D02">
        <w:rPr>
          <w:color w:val="000000" w:themeColor="text1"/>
          <w:sz w:val="20"/>
          <w:szCs w:val="20"/>
        </w:rPr>
        <w:t>Napomena 2: za bolesnike čije su vrijednosti nedostajale u 8. tjednu smatralo se da nisu ispunili mjere ishoda</w:t>
      </w:r>
    </w:p>
    <w:p w14:paraId="4C3EDFAD" w14:textId="77777777" w:rsidR="000650E9" w:rsidRPr="00CF2D02" w:rsidRDefault="003E2659" w:rsidP="00A90793">
      <w:pPr>
        <w:autoSpaceDE w:val="0"/>
        <w:autoSpaceDN w:val="0"/>
        <w:adjustRightInd w:val="0"/>
        <w:rPr>
          <w:color w:val="000000" w:themeColor="text1"/>
          <w:sz w:val="20"/>
          <w:szCs w:val="20"/>
        </w:rPr>
      </w:pPr>
      <w:r w:rsidRPr="00CF2D02">
        <w:rPr>
          <w:color w:val="000000" w:themeColor="text1"/>
          <w:sz w:val="20"/>
          <w:szCs w:val="20"/>
        </w:rPr>
        <w:lastRenderedPageBreak/>
        <w:t>Napomena 3: za bolesnike čije su vrijednosti nedostajale u 52. tjednu ili koji su randomizirani za ponovno indukcijsko liječenje ili liječenje održavanja smatralo se da nemaju odgovora za mjere ishoda u 52. tjednu</w:t>
      </w:r>
    </w:p>
    <w:p w14:paraId="2317CE09" w14:textId="77777777" w:rsidR="000650E9" w:rsidRPr="00752E62" w:rsidRDefault="000650E9" w:rsidP="000650E9">
      <w:pPr>
        <w:autoSpaceDE w:val="0"/>
        <w:autoSpaceDN w:val="0"/>
        <w:adjustRightInd w:val="0"/>
        <w:rPr>
          <w:color w:val="000000" w:themeColor="text1"/>
        </w:rPr>
      </w:pPr>
    </w:p>
    <w:p w14:paraId="6347EF1B" w14:textId="77777777" w:rsidR="000650E9" w:rsidRPr="00752E62" w:rsidRDefault="00FD14FF" w:rsidP="00FD14FF">
      <w:pPr>
        <w:autoSpaceDE w:val="0"/>
        <w:autoSpaceDN w:val="0"/>
        <w:adjustRightInd w:val="0"/>
        <w:rPr>
          <w:color w:val="000000" w:themeColor="text1"/>
        </w:rPr>
      </w:pPr>
      <w:r w:rsidRPr="00752E62">
        <w:rPr>
          <w:color w:val="000000" w:themeColor="text1"/>
        </w:rPr>
        <w:t>Među bolesnicima koji su liječeni adalimumabom i koji su primili ponovno indukcijsko liječenje tijekom razdoblja održavanja, 2/6 (33%) postiglo je klinički odgovor prema FMS-u u 52. tjednu.</w:t>
      </w:r>
    </w:p>
    <w:p w14:paraId="59ACD5B8" w14:textId="77777777" w:rsidR="000650E9" w:rsidRPr="00752E62" w:rsidRDefault="000650E9" w:rsidP="000650E9">
      <w:pPr>
        <w:autoSpaceDE w:val="0"/>
        <w:autoSpaceDN w:val="0"/>
        <w:adjustRightInd w:val="0"/>
        <w:rPr>
          <w:i/>
          <w:iCs/>
          <w:color w:val="000000" w:themeColor="text1"/>
        </w:rPr>
      </w:pPr>
    </w:p>
    <w:p w14:paraId="568FD7CC" w14:textId="77777777" w:rsidR="001A55DC" w:rsidRPr="00752E62" w:rsidRDefault="001A55DC" w:rsidP="001A55DC">
      <w:pPr>
        <w:keepNext/>
        <w:autoSpaceDE w:val="0"/>
        <w:autoSpaceDN w:val="0"/>
        <w:adjustRightInd w:val="0"/>
        <w:rPr>
          <w:i/>
          <w:iCs/>
          <w:color w:val="000000" w:themeColor="text1"/>
        </w:rPr>
      </w:pPr>
      <w:r w:rsidRPr="00752E62">
        <w:rPr>
          <w:i/>
          <w:iCs/>
          <w:color w:val="000000" w:themeColor="text1"/>
        </w:rPr>
        <w:t>Kvaliteta života</w:t>
      </w:r>
    </w:p>
    <w:p w14:paraId="675692C9" w14:textId="77777777" w:rsidR="001A55DC" w:rsidRPr="00752E62" w:rsidRDefault="001A55DC" w:rsidP="001A55DC">
      <w:pPr>
        <w:keepNext/>
        <w:autoSpaceDE w:val="0"/>
        <w:autoSpaceDN w:val="0"/>
        <w:adjustRightInd w:val="0"/>
        <w:rPr>
          <w:color w:val="000000" w:themeColor="text1"/>
        </w:rPr>
      </w:pPr>
    </w:p>
    <w:p w14:paraId="7F4A1583" w14:textId="77777777" w:rsidR="00402BC6" w:rsidRPr="00752E62" w:rsidRDefault="000354FE" w:rsidP="001A55DC">
      <w:pPr>
        <w:autoSpaceDE w:val="0"/>
        <w:autoSpaceDN w:val="0"/>
        <w:adjustRightInd w:val="0"/>
        <w:rPr>
          <w:color w:val="000000" w:themeColor="text1"/>
        </w:rPr>
      </w:pPr>
      <w:r w:rsidRPr="00752E62">
        <w:rPr>
          <w:color w:val="000000" w:themeColor="text1"/>
        </w:rPr>
        <w:t xml:space="preserve">U skupinama liječenim adalimumabom zabilježena su klinički značajna poboljšanja u odnosu na početne vrijednosti u rezultatima IMPACT III upitnika i u rezultatima upitnika o radnoj učinkovitosti i smetnjama u radu (engl. </w:t>
      </w:r>
      <w:r w:rsidRPr="00752E62">
        <w:rPr>
          <w:i/>
          <w:iCs/>
          <w:color w:val="000000" w:themeColor="text1"/>
        </w:rPr>
        <w:t>Work Productivity and Activity Impairment</w:t>
      </w:r>
      <w:r w:rsidRPr="00752E62">
        <w:rPr>
          <w:color w:val="000000" w:themeColor="text1"/>
        </w:rPr>
        <w:t>, WPAI) kojeg su popunjavali njegovatelji.</w:t>
      </w:r>
    </w:p>
    <w:p w14:paraId="58284364" w14:textId="77777777" w:rsidR="00402BC6" w:rsidRPr="00752E62" w:rsidRDefault="00402BC6" w:rsidP="001A55DC">
      <w:pPr>
        <w:autoSpaceDE w:val="0"/>
        <w:autoSpaceDN w:val="0"/>
        <w:adjustRightInd w:val="0"/>
        <w:rPr>
          <w:color w:val="000000" w:themeColor="text1"/>
        </w:rPr>
      </w:pPr>
    </w:p>
    <w:p w14:paraId="1BAE3676" w14:textId="77777777" w:rsidR="001A55DC" w:rsidRPr="00752E62" w:rsidRDefault="000354FE" w:rsidP="001A55DC">
      <w:pPr>
        <w:autoSpaceDE w:val="0"/>
        <w:autoSpaceDN w:val="0"/>
        <w:adjustRightInd w:val="0"/>
        <w:rPr>
          <w:color w:val="000000" w:themeColor="text1"/>
        </w:rPr>
      </w:pPr>
      <w:r w:rsidRPr="00752E62">
        <w:rPr>
          <w:color w:val="000000" w:themeColor="text1"/>
        </w:rPr>
        <w:t>Klinički značajno povećanje (poboljšanje) brzine rasta u odnosu na početne vrijednosti primijećeno je za skupine liječene adalimumabom, a klinički značajno povećanje (poboljšanje) indeksa tjelesne mase u odnosu na početne vrijednosti zabilježeno je u ispitanika koji su primali visoku dozu održavanja od maksimalno 40</w:t>
      </w:r>
      <w:r w:rsidR="00402BC6" w:rsidRPr="00752E62">
        <w:rPr>
          <w:color w:val="000000" w:themeColor="text1"/>
        </w:rPr>
        <w:t> </w:t>
      </w:r>
      <w:r w:rsidRPr="00752E62">
        <w:rPr>
          <w:color w:val="000000" w:themeColor="text1"/>
        </w:rPr>
        <w:t>mg (0,6</w:t>
      </w:r>
      <w:r w:rsidR="00402BC6" w:rsidRPr="00752E62">
        <w:rPr>
          <w:color w:val="000000" w:themeColor="text1"/>
        </w:rPr>
        <w:t> </w:t>
      </w:r>
      <w:r w:rsidRPr="00752E62">
        <w:rPr>
          <w:color w:val="000000" w:themeColor="text1"/>
        </w:rPr>
        <w:t>mg/kg) svaki tjedan</w:t>
      </w:r>
      <w:r w:rsidR="001A55DC" w:rsidRPr="00752E62">
        <w:rPr>
          <w:color w:val="000000" w:themeColor="text1"/>
        </w:rPr>
        <w:t>.</w:t>
      </w:r>
    </w:p>
    <w:p w14:paraId="056C0C43" w14:textId="77777777" w:rsidR="000650E9" w:rsidRPr="00752E62" w:rsidRDefault="000650E9" w:rsidP="00B773A3">
      <w:pPr>
        <w:autoSpaceDE w:val="0"/>
        <w:autoSpaceDN w:val="0"/>
        <w:adjustRightInd w:val="0"/>
        <w:rPr>
          <w:color w:val="000000" w:themeColor="text1"/>
        </w:rPr>
      </w:pPr>
    </w:p>
    <w:p w14:paraId="1D1F0D15" w14:textId="77777777" w:rsidR="00BD5D0F" w:rsidRPr="00752E62" w:rsidRDefault="00BD5D0F" w:rsidP="00BD5D0F">
      <w:pPr>
        <w:keepNext/>
        <w:kinsoku w:val="0"/>
        <w:overflowPunct w:val="0"/>
        <w:rPr>
          <w:color w:val="000000" w:themeColor="text1"/>
          <w:highlight w:val="green"/>
        </w:rPr>
      </w:pPr>
      <w:r w:rsidRPr="00752E62">
        <w:rPr>
          <w:i/>
          <w:iCs/>
          <w:color w:val="000000" w:themeColor="text1"/>
        </w:rPr>
        <w:t>Uveitis u djece</w:t>
      </w:r>
    </w:p>
    <w:p w14:paraId="4B458E95" w14:textId="77777777" w:rsidR="00BD5D0F" w:rsidRPr="00752E62" w:rsidRDefault="00BD5D0F" w:rsidP="00BD5D0F">
      <w:pPr>
        <w:keepNext/>
        <w:kinsoku w:val="0"/>
        <w:overflowPunct w:val="0"/>
        <w:rPr>
          <w:i/>
          <w:iCs/>
          <w:color w:val="000000" w:themeColor="text1"/>
          <w:szCs w:val="21"/>
          <w:highlight w:val="green"/>
        </w:rPr>
      </w:pPr>
    </w:p>
    <w:p w14:paraId="467BCD8F" w14:textId="77777777" w:rsidR="00BD5D0F" w:rsidRPr="00752E62" w:rsidRDefault="00BD5D0F" w:rsidP="00BD5D0F">
      <w:pPr>
        <w:kinsoku w:val="0"/>
        <w:overflowPunct w:val="0"/>
        <w:rPr>
          <w:color w:val="000000" w:themeColor="text1"/>
        </w:rPr>
      </w:pPr>
      <w:r w:rsidRPr="00752E62">
        <w:rPr>
          <w:color w:val="000000" w:themeColor="text1"/>
        </w:rPr>
        <w:t>Sigurnost i djelotvornost adalimumaba ocjenjivale su se u randomiziranom, dvostruko maskiranom, kontroliranom ispitivanju provedenom u 90 pedijatrijskih bolesnika u dobi od 2 do &lt; 18 godina koji su imali aktivan neinfektivni anteriorni uveitis povezan s JIA i koji su bili refraktorni na najmanje 12 tjedana liječenja metotreksatom. Bolesnici su primali ili placebo ili 20 mg adalimumaba (ako su bili tjelesne težine &lt; 30 kg) odnosno 40 mg adalimumaba (ako su bili tjelesne težine ≥ 30 kg) svaki drugi tjedan u kombinaciji s metotreksatom u dozi koju su primali na početku ispitivanja.</w:t>
      </w:r>
    </w:p>
    <w:p w14:paraId="1689C237" w14:textId="77777777" w:rsidR="00BD5D0F" w:rsidRPr="00752E62" w:rsidRDefault="00BD5D0F" w:rsidP="00BD5D0F">
      <w:pPr>
        <w:kinsoku w:val="0"/>
        <w:overflowPunct w:val="0"/>
        <w:rPr>
          <w:color w:val="000000" w:themeColor="text1"/>
        </w:rPr>
      </w:pPr>
    </w:p>
    <w:p w14:paraId="3DEC7499" w14:textId="77777777" w:rsidR="00BD5D0F" w:rsidRPr="00752E62" w:rsidRDefault="00BD5D0F" w:rsidP="00BD5D0F">
      <w:pPr>
        <w:kinsoku w:val="0"/>
        <w:overflowPunct w:val="0"/>
        <w:rPr>
          <w:color w:val="000000" w:themeColor="text1"/>
          <w:highlight w:val="green"/>
        </w:rPr>
      </w:pPr>
      <w:r w:rsidRPr="00752E62">
        <w:rPr>
          <w:color w:val="000000" w:themeColor="text1"/>
        </w:rPr>
        <w:t xml:space="preserve">Primarna mjera ishoda bilo je </w:t>
      </w:r>
      <w:r w:rsidR="00EC5486" w:rsidRPr="00752E62">
        <w:rPr>
          <w:color w:val="000000" w:themeColor="text1"/>
        </w:rPr>
        <w:t>„</w:t>
      </w:r>
      <w:r w:rsidRPr="00752E62">
        <w:rPr>
          <w:color w:val="000000" w:themeColor="text1"/>
        </w:rPr>
        <w:t>vrijeme do neuspjeha liječenja</w:t>
      </w:r>
      <w:r w:rsidR="00EC5486" w:rsidRPr="00752E62">
        <w:rPr>
          <w:color w:val="000000" w:themeColor="text1"/>
        </w:rPr>
        <w:t>“</w:t>
      </w:r>
      <w:r w:rsidRPr="00752E62">
        <w:rPr>
          <w:color w:val="000000" w:themeColor="text1"/>
        </w:rPr>
        <w:t>. Kriteriji koji su određivali neuspjeh liječenja bili su pogoršanje ili dugotrajan izostanak poboljšanja upale oka, djelomično poboljšanje uz razvoj dugotrajnih popratnih očnih bolesti ili pogoršanje popratnih očnih bolesti, nedopuštena istodobna primjena drugih lijekova te prekid liječenja na dulje razdoblje.</w:t>
      </w:r>
    </w:p>
    <w:p w14:paraId="3341E966" w14:textId="77777777" w:rsidR="00BD5D0F" w:rsidRPr="00752E62" w:rsidRDefault="00BD5D0F" w:rsidP="00BD5D0F">
      <w:pPr>
        <w:kinsoku w:val="0"/>
        <w:overflowPunct w:val="0"/>
        <w:rPr>
          <w:color w:val="000000" w:themeColor="text1"/>
          <w:highlight w:val="green"/>
        </w:rPr>
      </w:pPr>
    </w:p>
    <w:p w14:paraId="02A3C367" w14:textId="77777777" w:rsidR="00BD5D0F" w:rsidRPr="00752E62" w:rsidRDefault="00BD5D0F" w:rsidP="00BD5D0F">
      <w:pPr>
        <w:keepNext/>
        <w:kinsoku w:val="0"/>
        <w:overflowPunct w:val="0"/>
        <w:rPr>
          <w:color w:val="000000" w:themeColor="text1"/>
          <w:highlight w:val="green"/>
        </w:rPr>
      </w:pPr>
      <w:r w:rsidRPr="00752E62">
        <w:rPr>
          <w:i/>
          <w:iCs/>
          <w:color w:val="000000" w:themeColor="text1"/>
          <w:u w:val="single"/>
        </w:rPr>
        <w:t>Klinički odgovor</w:t>
      </w:r>
    </w:p>
    <w:p w14:paraId="5F8BF59F" w14:textId="77777777" w:rsidR="00BD5D0F" w:rsidRPr="00752E62" w:rsidRDefault="00BD5D0F" w:rsidP="00BD5D0F">
      <w:pPr>
        <w:keepNext/>
        <w:kinsoku w:val="0"/>
        <w:overflowPunct w:val="0"/>
        <w:rPr>
          <w:i/>
          <w:iCs/>
          <w:color w:val="000000" w:themeColor="text1"/>
          <w:highlight w:val="green"/>
        </w:rPr>
      </w:pPr>
    </w:p>
    <w:p w14:paraId="175ABF3D" w14:textId="77777777" w:rsidR="00BD5D0F" w:rsidRPr="00752E62" w:rsidRDefault="00BD5D0F" w:rsidP="00BD5D0F">
      <w:pPr>
        <w:kinsoku w:val="0"/>
        <w:overflowPunct w:val="0"/>
        <w:rPr>
          <w:color w:val="000000" w:themeColor="text1"/>
          <w:highlight w:val="green"/>
        </w:rPr>
      </w:pPr>
      <w:r w:rsidRPr="00752E62">
        <w:rPr>
          <w:color w:val="000000" w:themeColor="text1"/>
        </w:rPr>
        <w:t>Adalimumab je značajno odgodio vrijeme do neuspjeha liječenja u odnosu na placebo (vidjeti Sliku 2, P &lt; 0,0001 iz log-rang testa). Medijan vremena do neuspjeha liječenja iznosio je 24,1 tjedan u ispitanika koji su primali placebo, dok se u ispitanika liječenih adalimumabom medijan vremena do neuspjeha liječenja nije mogao procijeniti jer je do neuspjeha liječenja došlo u manje od polovice tih ispitanika. Adalimumab je značajno smanjio rizik od neuspjeha liječenja za 75% u odnosu na placebo, što pokazuje omjer hazarda (HR = 0,25 [95% CI: 0,12; 0,49]).</w:t>
      </w:r>
    </w:p>
    <w:p w14:paraId="0F6755EA" w14:textId="77777777" w:rsidR="00BD5D0F" w:rsidRPr="00752E62" w:rsidRDefault="00BD5D0F" w:rsidP="00BD5D0F">
      <w:pPr>
        <w:rPr>
          <w:color w:val="000000" w:themeColor="text1"/>
          <w:highlight w:val="green"/>
        </w:rPr>
      </w:pPr>
    </w:p>
    <w:p w14:paraId="0A57A1D1" w14:textId="77777777" w:rsidR="00BD5D0F" w:rsidRPr="00752E62" w:rsidRDefault="00BD5D0F" w:rsidP="007D5532">
      <w:pPr>
        <w:keepNext/>
        <w:keepLines/>
        <w:pageBreakBefore/>
        <w:rPr>
          <w:color w:val="000000" w:themeColor="text1"/>
          <w:highlight w:val="green"/>
        </w:rPr>
      </w:pPr>
      <w:r w:rsidRPr="00752E62">
        <w:rPr>
          <w:b/>
          <w:bCs/>
          <w:color w:val="000000" w:themeColor="text1"/>
        </w:rPr>
        <w:lastRenderedPageBreak/>
        <w:t>Slika 2: Kaplan-Meierove krivulje koje sažeto prikazuju vrijeme do neuspjeha liječenja u ispitivanju liječenja uveitisa u djece</w:t>
      </w:r>
    </w:p>
    <w:p w14:paraId="5EE77E0E" w14:textId="5D781E48" w:rsidR="00BD5D0F" w:rsidRPr="00752E62" w:rsidRDefault="00B2764F" w:rsidP="007D5532">
      <w:pPr>
        <w:keepNext/>
        <w:keepLines/>
        <w:rPr>
          <w:color w:val="000000" w:themeColor="text1"/>
          <w:highlight w:val="green"/>
        </w:rPr>
      </w:pPr>
      <w:r w:rsidRPr="00752E62">
        <w:rPr>
          <w:noProof/>
          <w:color w:val="000000" w:themeColor="text1"/>
        </w:rPr>
        <mc:AlternateContent>
          <mc:Choice Requires="wps">
            <w:drawing>
              <wp:anchor distT="0" distB="0" distL="114300" distR="114300" simplePos="0" relativeHeight="251703296" behindDoc="0" locked="0" layoutInCell="1" allowOverlap="1" wp14:anchorId="636018D8" wp14:editId="1993FDB1">
                <wp:simplePos x="0" y="0"/>
                <wp:positionH relativeFrom="column">
                  <wp:posOffset>320040</wp:posOffset>
                </wp:positionH>
                <wp:positionV relativeFrom="paragraph">
                  <wp:posOffset>4677410</wp:posOffset>
                </wp:positionV>
                <wp:extent cx="751840" cy="234315"/>
                <wp:effectExtent l="0" t="0" r="0" b="0"/>
                <wp:wrapNone/>
                <wp:docPr id="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234315"/>
                        </a:xfrm>
                        <a:prstGeom prst="rect">
                          <a:avLst/>
                        </a:prstGeom>
                        <a:solidFill>
                          <a:srgbClr val="FFFFFF"/>
                        </a:solidFill>
                        <a:ln>
                          <a:noFill/>
                        </a:ln>
                      </wps:spPr>
                      <wps:txbx>
                        <w:txbxContent>
                          <w:p w14:paraId="1B326662" w14:textId="77777777" w:rsidR="00100AC9" w:rsidRPr="00440473" w:rsidRDefault="00100AC9" w:rsidP="00BD5D0F">
                            <w:pPr>
                              <w:rPr>
                                <w:b/>
                                <w:bCs/>
                                <w:sz w:val="18"/>
                                <w:szCs w:val="18"/>
                              </w:rPr>
                            </w:pPr>
                            <w:r w:rsidRPr="00440473">
                              <w:rPr>
                                <w:b/>
                                <w:bCs/>
                                <w:sz w:val="18"/>
                                <w:szCs w:val="18"/>
                              </w:rPr>
                              <w:t>Liječenje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018D8" id="_x0000_s1059" type="#_x0000_t202" style="position:absolute;margin-left:25.2pt;margin-top:368.3pt;width:59.2pt;height:18.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" stroked="f">
                <v:textbox>
                  <w:txbxContent>
                    <w:p w14:paraId="1B326662" w14:textId="77777777" w:rsidR="00100AC9" w:rsidRPr="00440473" w:rsidRDefault="00100AC9" w:rsidP="00BD5D0F">
                      <w:pPr>
                        <w:rPr>
                          <w:b/>
                          <w:bCs/>
                          <w:sz w:val="18"/>
                          <w:szCs w:val="18"/>
                        </w:rPr>
                      </w:pPr>
                      <w:r w:rsidRPr="00440473">
                        <w:rPr>
                          <w:b/>
                          <w:bCs/>
                          <w:sz w:val="18"/>
                          <w:szCs w:val="18"/>
                        </w:rPr>
                        <w:t>Liječenje</w:t>
                      </w:r>
                    </w:p>
                  </w:txbxContent>
                </v:textbox>
              </v:shape>
            </w:pict>
          </mc:Fallback>
        </mc:AlternateContent>
      </w:r>
      <w:r w:rsidRPr="00752E62">
        <w:rPr>
          <w:noProof/>
          <w:color w:val="000000" w:themeColor="text1"/>
        </w:rPr>
        <mc:AlternateContent>
          <mc:Choice Requires="wps">
            <w:drawing>
              <wp:anchor distT="0" distB="0" distL="114300" distR="114300" simplePos="0" relativeHeight="251702272" behindDoc="0" locked="0" layoutInCell="1" allowOverlap="1" wp14:anchorId="78A60C8D" wp14:editId="291D3346">
                <wp:simplePos x="0" y="0"/>
                <wp:positionH relativeFrom="column">
                  <wp:posOffset>2381885</wp:posOffset>
                </wp:positionH>
                <wp:positionV relativeFrom="paragraph">
                  <wp:posOffset>4573270</wp:posOffset>
                </wp:positionV>
                <wp:extent cx="1305560" cy="203200"/>
                <wp:effectExtent l="0" t="0" r="0" b="0"/>
                <wp:wrapNone/>
                <wp:docPr id="1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203200"/>
                        </a:xfrm>
                        <a:prstGeom prst="rect">
                          <a:avLst/>
                        </a:prstGeom>
                        <a:solidFill>
                          <a:srgbClr val="FFFFFF"/>
                        </a:solidFill>
                        <a:ln>
                          <a:noFill/>
                        </a:ln>
                      </wps:spPr>
                      <wps:txbx>
                        <w:txbxContent>
                          <w:p w14:paraId="32C7ED92" w14:textId="77777777" w:rsidR="00100AC9" w:rsidRPr="006416AA" w:rsidRDefault="00100AC9" w:rsidP="00BD5D0F">
                            <w:pPr>
                              <w:rPr>
                                <w:b/>
                                <w:bCs/>
                                <w:sz w:val="14"/>
                                <w:szCs w:val="14"/>
                              </w:rPr>
                            </w:pPr>
                            <w:r w:rsidRPr="006416AA">
                              <w:rPr>
                                <w:b/>
                                <w:bCs/>
                                <w:sz w:val="14"/>
                                <w:szCs w:val="14"/>
                              </w:rPr>
                              <w:t>VRIJEME (TJEDNI)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60C8D" id="_x0000_s1060" type="#_x0000_t202" style="position:absolute;margin-left:187.55pt;margin-top:360.1pt;width:102.8pt;height:1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" stroked="f">
                <v:textbox>
                  <w:txbxContent>
                    <w:p w14:paraId="32C7ED92" w14:textId="77777777" w:rsidR="00100AC9" w:rsidRPr="006416AA" w:rsidRDefault="00100AC9" w:rsidP="00BD5D0F">
                      <w:pPr>
                        <w:rPr>
                          <w:b/>
                          <w:bCs/>
                          <w:sz w:val="14"/>
                          <w:szCs w:val="14"/>
                        </w:rPr>
                      </w:pPr>
                      <w:r w:rsidRPr="006416AA">
                        <w:rPr>
                          <w:b/>
                          <w:bCs/>
                          <w:sz w:val="14"/>
                          <w:szCs w:val="14"/>
                        </w:rPr>
                        <w:t>VRIJEME (TJEDNI)</w:t>
                      </w:r>
                    </w:p>
                  </w:txbxContent>
                </v:textbox>
              </v:shape>
            </w:pict>
          </mc:Fallback>
        </mc:AlternateContent>
      </w:r>
      <w:r w:rsidRPr="00752E62">
        <w:rPr>
          <w:noProof/>
          <w:color w:val="000000" w:themeColor="text1"/>
        </w:rPr>
        <mc:AlternateContent>
          <mc:Choice Requires="wps">
            <w:drawing>
              <wp:anchor distT="0" distB="0" distL="114300" distR="114300" simplePos="0" relativeHeight="251701248" behindDoc="0" locked="0" layoutInCell="1" allowOverlap="1" wp14:anchorId="153C879E" wp14:editId="50AC4AFA">
                <wp:simplePos x="0" y="0"/>
                <wp:positionH relativeFrom="column">
                  <wp:posOffset>-72390</wp:posOffset>
                </wp:positionH>
                <wp:positionV relativeFrom="paragraph">
                  <wp:posOffset>1073150</wp:posOffset>
                </wp:positionV>
                <wp:extent cx="421640" cy="3048000"/>
                <wp:effectExtent l="0" t="0" r="0" b="0"/>
                <wp:wrapNone/>
                <wp:docPr id="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3048000"/>
                        </a:xfrm>
                        <a:prstGeom prst="rect">
                          <a:avLst/>
                        </a:prstGeom>
                        <a:solidFill>
                          <a:srgbClr val="FFFFFF"/>
                        </a:solidFill>
                        <a:ln>
                          <a:noFill/>
                        </a:ln>
                      </wps:spPr>
                      <wps:txbx>
                        <w:txbxContent>
                          <w:p w14:paraId="69463CD3" w14:textId="77777777" w:rsidR="00100AC9" w:rsidRPr="006416AA" w:rsidRDefault="00100AC9" w:rsidP="00BD5D0F">
                            <w:pPr>
                              <w:rPr>
                                <w:b/>
                                <w:bCs/>
                                <w:sz w:val="20"/>
                                <w:szCs w:val="20"/>
                              </w:rPr>
                            </w:pPr>
                            <w:r w:rsidRPr="006416AA">
                              <w:rPr>
                                <w:b/>
                                <w:bCs/>
                                <w:sz w:val="20"/>
                                <w:szCs w:val="20"/>
                              </w:rPr>
                              <w:t>VJEROJATNOST NEUSPJEHA LIJEČENJA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C879E" id="_x0000_s1061" type="#_x0000_t202" style="position:absolute;margin-left:-5.7pt;margin-top:84.5pt;width:33.2pt;height:24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" stroked="f">
                <v:textbox style="layout-flow:vertical;mso-layout-flow-alt:bottom-to-top">
                  <w:txbxContent>
                    <w:p w14:paraId="69463CD3" w14:textId="77777777" w:rsidR="00100AC9" w:rsidRPr="006416AA" w:rsidRDefault="00100AC9" w:rsidP="00BD5D0F">
                      <w:pPr>
                        <w:rPr>
                          <w:b/>
                          <w:bCs/>
                          <w:sz w:val="20"/>
                          <w:szCs w:val="20"/>
                        </w:rPr>
                      </w:pPr>
                      <w:r w:rsidRPr="006416AA">
                        <w:rPr>
                          <w:b/>
                          <w:bCs/>
                          <w:sz w:val="20"/>
                          <w:szCs w:val="20"/>
                        </w:rPr>
                        <w:t>VJEROJATNOST NEUSPJEHA LIJEČENJA</w:t>
                      </w:r>
                    </w:p>
                  </w:txbxContent>
                </v:textbox>
              </v:shape>
            </w:pict>
          </mc:Fallback>
        </mc:AlternateContent>
      </w:r>
      <w:r w:rsidRPr="00752E62">
        <w:rPr>
          <w:noProof/>
          <w:color w:val="000000" w:themeColor="text1"/>
        </w:rPr>
        <mc:AlternateContent>
          <mc:Choice Requires="wps">
            <w:drawing>
              <wp:anchor distT="0" distB="0" distL="114300" distR="114300" simplePos="0" relativeHeight="251700224" behindDoc="0" locked="0" layoutInCell="1" allowOverlap="1" wp14:anchorId="4E2B7EC1" wp14:editId="072AB954">
                <wp:simplePos x="0" y="0"/>
                <wp:positionH relativeFrom="column">
                  <wp:posOffset>-203835</wp:posOffset>
                </wp:positionH>
                <wp:positionV relativeFrom="paragraph">
                  <wp:posOffset>174625</wp:posOffset>
                </wp:positionV>
                <wp:extent cx="5949950" cy="4789805"/>
                <wp:effectExtent l="0" t="0" r="0" b="0"/>
                <wp:wrapSquare wrapText="bothSides"/>
                <wp:docPr id="1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4789805"/>
                        </a:xfrm>
                        <a:prstGeom prst="rect">
                          <a:avLst/>
                        </a:prstGeom>
                        <a:solidFill>
                          <a:srgbClr val="FFFFFF"/>
                        </a:solidFill>
                        <a:ln w="9525">
                          <a:solidFill>
                            <a:srgbClr val="000000"/>
                          </a:solidFill>
                          <a:miter lim="800000"/>
                          <a:headEnd/>
                          <a:tailEnd/>
                        </a:ln>
                      </wps:spPr>
                      <wps:txbx>
                        <w:txbxContent>
                          <w:p w14:paraId="5C431387" w14:textId="35769AFE" w:rsidR="00100AC9" w:rsidRPr="00A46339" w:rsidRDefault="00B2764F" w:rsidP="00BD5D0F">
                            <w:pPr>
                              <w:rPr>
                                <w:noProof/>
                                <w:lang w:val="en-GB"/>
                              </w:rPr>
                            </w:pPr>
                            <w:r>
                              <w:rPr>
                                <w:noProof/>
                                <w:lang w:val="en-GB"/>
                              </w:rPr>
                              <w:drawing>
                                <wp:inline distT="0" distB="0" distL="0" distR="0" wp14:anchorId="48CA009E" wp14:editId="6927C327">
                                  <wp:extent cx="5724525" cy="46863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4686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2B7EC1" id="_x0000_s1062" type="#_x0000_t202" style="position:absolute;margin-left:-16.05pt;margin-top:13.75pt;width:468.5pt;height:377.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">
                <v:textbox style="mso-fit-shape-to-text:t">
                  <w:txbxContent>
                    <w:p w14:paraId="5C431387" w14:textId="35769AFE" w:rsidR="00100AC9" w:rsidRPr="00A46339" w:rsidRDefault="00B2764F" w:rsidP="00BD5D0F">
                      <w:pPr>
                        <w:rPr>
                          <w:noProof/>
                          <w:lang w:val="en-GB"/>
                        </w:rPr>
                      </w:pPr>
                      <w:r>
                        <w:rPr>
                          <w:noProof/>
                          <w:lang w:val="en-GB"/>
                        </w:rPr>
                        <w:drawing>
                          <wp:inline distT="0" distB="0" distL="0" distR="0" wp14:anchorId="48CA009E" wp14:editId="6927C327">
                            <wp:extent cx="5724525" cy="46863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4686300"/>
                                    </a:xfrm>
                                    <a:prstGeom prst="rect">
                                      <a:avLst/>
                                    </a:prstGeom>
                                    <a:noFill/>
                                    <a:ln>
                                      <a:noFill/>
                                    </a:ln>
                                  </pic:spPr>
                                </pic:pic>
                              </a:graphicData>
                            </a:graphic>
                          </wp:inline>
                        </w:drawing>
                      </w:r>
                    </w:p>
                  </w:txbxContent>
                </v:textbox>
                <w10:wrap type="square"/>
              </v:shape>
            </w:pict>
          </mc:Fallback>
        </mc:AlternateContent>
      </w:r>
    </w:p>
    <w:p w14:paraId="71DBC297" w14:textId="77777777" w:rsidR="00BD5D0F" w:rsidRPr="00CF2D02" w:rsidRDefault="00BD5D0F" w:rsidP="00403310">
      <w:pPr>
        <w:keepNext/>
        <w:keepLines/>
        <w:rPr>
          <w:rFonts w:ascii="Calibri" w:eastAsia="Calibri" w:hAnsi="Calibri" w:cs="Arial"/>
          <w:color w:val="000000" w:themeColor="text1"/>
        </w:rPr>
      </w:pPr>
      <w:r w:rsidRPr="00CF2D02">
        <w:rPr>
          <w:color w:val="000000" w:themeColor="text1"/>
          <w:sz w:val="20"/>
        </w:rPr>
        <w:t>Napomena: P = Placebo (broj bolesnika pod rizikom); H = Adalimumab (broj bolesnika pod rizikom).</w:t>
      </w:r>
    </w:p>
    <w:p w14:paraId="16C4FD17" w14:textId="77777777" w:rsidR="00C46587" w:rsidRPr="00752E62" w:rsidRDefault="00C46587" w:rsidP="007D5532">
      <w:pPr>
        <w:keepNext/>
        <w:keepLines/>
        <w:rPr>
          <w:color w:val="000000" w:themeColor="text1"/>
        </w:rPr>
      </w:pPr>
    </w:p>
    <w:p w14:paraId="1E2E13EE" w14:textId="77777777" w:rsidR="00C46587" w:rsidRPr="00752E62" w:rsidRDefault="00C46587" w:rsidP="007D5532">
      <w:pPr>
        <w:keepNext/>
        <w:keepLines/>
        <w:tabs>
          <w:tab w:val="left" w:pos="562"/>
        </w:tabs>
        <w:rPr>
          <w:b/>
          <w:color w:val="000000" w:themeColor="text1"/>
        </w:rPr>
      </w:pPr>
      <w:r w:rsidRPr="00752E62">
        <w:rPr>
          <w:b/>
          <w:color w:val="000000" w:themeColor="text1"/>
        </w:rPr>
        <w:t>5.2</w:t>
      </w:r>
      <w:r w:rsidRPr="00752E62">
        <w:rPr>
          <w:b/>
          <w:color w:val="000000" w:themeColor="text1"/>
        </w:rPr>
        <w:tab/>
        <w:t xml:space="preserve">Farmakokinetička svojstva </w:t>
      </w:r>
    </w:p>
    <w:p w14:paraId="68BF4A41" w14:textId="77777777" w:rsidR="00C46587" w:rsidRPr="00752E62" w:rsidRDefault="00C46587" w:rsidP="007D5532">
      <w:pPr>
        <w:keepNext/>
        <w:keepLines/>
        <w:rPr>
          <w:color w:val="000000" w:themeColor="text1"/>
        </w:rPr>
      </w:pPr>
    </w:p>
    <w:p w14:paraId="0D9093AE" w14:textId="77777777" w:rsidR="00C46587" w:rsidRPr="00752E62" w:rsidRDefault="00C46587" w:rsidP="007D5532">
      <w:pPr>
        <w:keepNext/>
        <w:keepLines/>
        <w:rPr>
          <w:color w:val="000000" w:themeColor="text1"/>
          <w:u w:val="single"/>
        </w:rPr>
      </w:pPr>
      <w:r w:rsidRPr="00752E62">
        <w:rPr>
          <w:color w:val="000000" w:themeColor="text1"/>
          <w:u w:val="single"/>
        </w:rPr>
        <w:t>Apsorpcija i distribucija</w:t>
      </w:r>
      <w:r w:rsidRPr="00752E62">
        <w:rPr>
          <w:color w:val="000000" w:themeColor="text1"/>
        </w:rPr>
        <w:t xml:space="preserve"> </w:t>
      </w:r>
    </w:p>
    <w:p w14:paraId="7E7E3B8C" w14:textId="77777777" w:rsidR="00C46587" w:rsidRPr="00752E62" w:rsidRDefault="00C46587" w:rsidP="007D5532">
      <w:pPr>
        <w:keepNext/>
        <w:keepLines/>
        <w:rPr>
          <w:color w:val="000000" w:themeColor="text1"/>
        </w:rPr>
      </w:pPr>
    </w:p>
    <w:p w14:paraId="4BBF52AF" w14:textId="77777777" w:rsidR="00C46587" w:rsidRPr="00752E62" w:rsidRDefault="00C46587" w:rsidP="007D5532">
      <w:pPr>
        <w:keepNext/>
        <w:keepLines/>
        <w:rPr>
          <w:color w:val="000000" w:themeColor="text1"/>
        </w:rPr>
      </w:pPr>
      <w:r w:rsidRPr="00752E62">
        <w:rPr>
          <w:color w:val="000000" w:themeColor="text1"/>
        </w:rPr>
        <w:t>Nakon primjene 24 mg/m</w:t>
      </w:r>
      <w:r w:rsidRPr="00752E62">
        <w:rPr>
          <w:color w:val="000000" w:themeColor="text1"/>
          <w:vertAlign w:val="superscript"/>
        </w:rPr>
        <w:t>2</w:t>
      </w:r>
      <w:r w:rsidRPr="00752E62">
        <w:rPr>
          <w:color w:val="000000" w:themeColor="text1"/>
        </w:rPr>
        <w:t xml:space="preserve"> (maksimalno 40 mg) supkutano svaki drugi tjedan u bolesnika s poliartikularnim juvenilnim idiopatskim artritisom (JIA) u dobi od 4 do 17 godina, srednja vrijednost najniže koncentracije adalimumaba u serumu u stanju dinamičke ravnoteže (vrijednosti mjerene od 20. do 48. tjedna) bila je 5,6 ±</w:t>
      </w:r>
      <w:r w:rsidR="00AE20C5" w:rsidRPr="00752E62">
        <w:rPr>
          <w:color w:val="000000" w:themeColor="text1"/>
        </w:rPr>
        <w:t> </w:t>
      </w:r>
      <w:r w:rsidRPr="00752E62">
        <w:rPr>
          <w:color w:val="000000" w:themeColor="text1"/>
        </w:rPr>
        <w:t>5,6 µg/ml (102</w:t>
      </w:r>
      <w:r w:rsidR="006A6D10" w:rsidRPr="00752E62">
        <w:rPr>
          <w:color w:val="000000" w:themeColor="text1"/>
        </w:rPr>
        <w:t> %</w:t>
      </w:r>
      <w:r w:rsidRPr="00752E62">
        <w:rPr>
          <w:color w:val="000000" w:themeColor="text1"/>
        </w:rPr>
        <w:t> CV) za adalimumab bez istodobne primjene metotreksata i 10,9 ± 5,2 µg/ml (47,7</w:t>
      </w:r>
      <w:r w:rsidR="006A6D10" w:rsidRPr="00752E62">
        <w:rPr>
          <w:color w:val="000000" w:themeColor="text1"/>
        </w:rPr>
        <w:t> %</w:t>
      </w:r>
      <w:r w:rsidRPr="00752E62">
        <w:rPr>
          <w:color w:val="000000" w:themeColor="text1"/>
        </w:rPr>
        <w:t xml:space="preserve"> CV) uz istodobnu primjenu metotreksata. </w:t>
      </w:r>
    </w:p>
    <w:p w14:paraId="05D3E1EA" w14:textId="77777777" w:rsidR="00C46587" w:rsidRPr="00752E62" w:rsidRDefault="00C46587" w:rsidP="00982118">
      <w:pPr>
        <w:rPr>
          <w:color w:val="000000" w:themeColor="text1"/>
        </w:rPr>
      </w:pPr>
    </w:p>
    <w:p w14:paraId="2C8E756C" w14:textId="77777777" w:rsidR="00C46587" w:rsidRPr="00752E62" w:rsidRDefault="00C46587" w:rsidP="00982118">
      <w:pPr>
        <w:rPr>
          <w:color w:val="000000" w:themeColor="text1"/>
        </w:rPr>
      </w:pPr>
      <w:r w:rsidRPr="00752E62">
        <w:rPr>
          <w:color w:val="000000" w:themeColor="text1"/>
        </w:rPr>
        <w:t>U bolesnika s poliartikularn</w:t>
      </w:r>
      <w:r w:rsidR="00146C61" w:rsidRPr="00752E62">
        <w:rPr>
          <w:color w:val="000000" w:themeColor="text1"/>
        </w:rPr>
        <w:t>i</w:t>
      </w:r>
      <w:r w:rsidRPr="00752E62">
        <w:rPr>
          <w:color w:val="000000" w:themeColor="text1"/>
        </w:rPr>
        <w:t>m JIA</w:t>
      </w:r>
      <w:r w:rsidR="000D52C3" w:rsidRPr="00752E62">
        <w:rPr>
          <w:color w:val="000000" w:themeColor="text1"/>
        </w:rPr>
        <w:noBreakHyphen/>
      </w:r>
      <w:r w:rsidRPr="00752E62">
        <w:rPr>
          <w:color w:val="000000" w:themeColor="text1"/>
        </w:rPr>
        <w:t>om u dobi od 2 do manje od 4 godine ili u dobi od 4 godine i starijih i tjelesne težine manje od</w:t>
      </w:r>
      <w:r w:rsidR="00AE20C5" w:rsidRPr="00752E62">
        <w:rPr>
          <w:color w:val="000000" w:themeColor="text1"/>
        </w:rPr>
        <w:t> </w:t>
      </w:r>
      <w:r w:rsidRPr="00752E62">
        <w:rPr>
          <w:color w:val="000000" w:themeColor="text1"/>
        </w:rPr>
        <w:t>15 kg, nakon primjene 24 mg/m</w:t>
      </w:r>
      <w:r w:rsidRPr="00752E62">
        <w:rPr>
          <w:color w:val="000000" w:themeColor="text1"/>
          <w:vertAlign w:val="superscript"/>
        </w:rPr>
        <w:t>2</w:t>
      </w:r>
      <w:r w:rsidRPr="00752E62">
        <w:rPr>
          <w:color w:val="000000" w:themeColor="text1"/>
        </w:rPr>
        <w:t xml:space="preserve"> adalimumaba srednja vrijednost najniže koncentracije adalimumaba u serumu u stanju dinamičke ravnoteže bila je 6,0 ± 6,1 µg/ml (101</w:t>
      </w:r>
      <w:r w:rsidR="006A6D10" w:rsidRPr="00752E62">
        <w:rPr>
          <w:color w:val="000000" w:themeColor="text1"/>
        </w:rPr>
        <w:t> %</w:t>
      </w:r>
      <w:r w:rsidRPr="00752E62">
        <w:rPr>
          <w:color w:val="000000" w:themeColor="text1"/>
        </w:rPr>
        <w:t> CV) za adalimumab bez istodobne primjene metotreksata i 7,9 ±</w:t>
      </w:r>
      <w:r w:rsidR="00AE20C5" w:rsidRPr="00752E62">
        <w:rPr>
          <w:color w:val="000000" w:themeColor="text1"/>
        </w:rPr>
        <w:t> </w:t>
      </w:r>
      <w:r w:rsidRPr="00752E62">
        <w:rPr>
          <w:color w:val="000000" w:themeColor="text1"/>
        </w:rPr>
        <w:t>5,6 µg/ml (71,2</w:t>
      </w:r>
      <w:r w:rsidR="006A6D10" w:rsidRPr="00752E62">
        <w:rPr>
          <w:color w:val="000000" w:themeColor="text1"/>
        </w:rPr>
        <w:t> %</w:t>
      </w:r>
      <w:r w:rsidRPr="00752E62">
        <w:rPr>
          <w:color w:val="000000" w:themeColor="text1"/>
        </w:rPr>
        <w:t xml:space="preserve"> CV) uz istodobnu primjenu metotreksata. </w:t>
      </w:r>
    </w:p>
    <w:p w14:paraId="703B788A" w14:textId="77777777" w:rsidR="00C46587" w:rsidRPr="00752E62" w:rsidRDefault="00C46587" w:rsidP="00982118">
      <w:pPr>
        <w:rPr>
          <w:color w:val="000000" w:themeColor="text1"/>
        </w:rPr>
      </w:pPr>
    </w:p>
    <w:p w14:paraId="348C2AD6" w14:textId="77777777" w:rsidR="00C46587" w:rsidRPr="00752E62" w:rsidRDefault="00C46587" w:rsidP="00982118">
      <w:pPr>
        <w:rPr>
          <w:color w:val="000000" w:themeColor="text1"/>
        </w:rPr>
      </w:pPr>
      <w:r w:rsidRPr="00752E62">
        <w:rPr>
          <w:color w:val="000000" w:themeColor="text1"/>
        </w:rPr>
        <w:t>Nakon primjene 24 mg/m</w:t>
      </w:r>
      <w:r w:rsidRPr="00752E62">
        <w:rPr>
          <w:color w:val="000000" w:themeColor="text1"/>
          <w:vertAlign w:val="superscript"/>
        </w:rPr>
        <w:t>2</w:t>
      </w:r>
      <w:r w:rsidRPr="00752E62">
        <w:rPr>
          <w:color w:val="000000" w:themeColor="text1"/>
        </w:rPr>
        <w:t xml:space="preserve"> (maksimalno 40 mg) supkutano svaki drugi tjedan u bolesnika s artritisom povezanim s entezitisom u dobi od 6 do 17 godina, srednja vrijednost najniže koncentracije adalimumaba u serumu u stanju dinamičke ravnoteže (vrijednosti mjerene u 24. tjednu) bila je 8,8 ±</w:t>
      </w:r>
      <w:r w:rsidR="00AE20C5" w:rsidRPr="00752E62">
        <w:rPr>
          <w:color w:val="000000" w:themeColor="text1"/>
        </w:rPr>
        <w:t> </w:t>
      </w:r>
      <w:r w:rsidRPr="00752E62">
        <w:rPr>
          <w:color w:val="000000" w:themeColor="text1"/>
        </w:rPr>
        <w:t>6,6 µg/ml za adalimumab bez istodobne primjene metotreksata i 11,8 ±</w:t>
      </w:r>
      <w:r w:rsidR="00AE20C5" w:rsidRPr="00752E62">
        <w:rPr>
          <w:color w:val="000000" w:themeColor="text1"/>
        </w:rPr>
        <w:t> </w:t>
      </w:r>
      <w:r w:rsidRPr="00752E62">
        <w:rPr>
          <w:color w:val="000000" w:themeColor="text1"/>
        </w:rPr>
        <w:t xml:space="preserve">4,3 µg/ml uz istodobnu primjenu metotreksata. </w:t>
      </w:r>
    </w:p>
    <w:p w14:paraId="00543261" w14:textId="77777777" w:rsidR="009047DB" w:rsidRPr="00752E62" w:rsidRDefault="009047DB" w:rsidP="00982118">
      <w:pPr>
        <w:rPr>
          <w:color w:val="000000" w:themeColor="text1"/>
        </w:rPr>
      </w:pPr>
    </w:p>
    <w:p w14:paraId="391D7686" w14:textId="77777777" w:rsidR="009047DB" w:rsidRPr="00752E62" w:rsidRDefault="009047DB" w:rsidP="00982118">
      <w:pPr>
        <w:rPr>
          <w:color w:val="000000" w:themeColor="text1"/>
        </w:rPr>
      </w:pPr>
      <w:r w:rsidRPr="00752E62">
        <w:rPr>
          <w:color w:val="000000" w:themeColor="text1"/>
        </w:rPr>
        <w:lastRenderedPageBreak/>
        <w:t>Nakon supkutano primijenjene doze od 0,8 mg/kg (maksimalno 40 mg) svaki drugi tjedan u pedijatrijskih bolesnika s kroničnom plak psorijazom, srednja vrijednost</w:t>
      </w:r>
      <w:r w:rsidR="00D562FC" w:rsidRPr="00752E62">
        <w:rPr>
          <w:color w:val="000000" w:themeColor="text1"/>
        </w:rPr>
        <w:t> </w:t>
      </w:r>
      <w:r w:rsidRPr="00752E62">
        <w:rPr>
          <w:color w:val="000000" w:themeColor="text1"/>
        </w:rPr>
        <w:t>±</w:t>
      </w:r>
      <w:r w:rsidR="00D562FC" w:rsidRPr="00752E62">
        <w:rPr>
          <w:color w:val="000000" w:themeColor="text1"/>
        </w:rPr>
        <w:t> </w:t>
      </w:r>
      <w:r w:rsidRPr="00752E62">
        <w:rPr>
          <w:color w:val="000000" w:themeColor="text1"/>
        </w:rPr>
        <w:t>SD najniže koncentracije adalimumaba u stanju dinamičke ravnoteže iznosila je približno 7,4 ±</w:t>
      </w:r>
      <w:r w:rsidR="00D562FC" w:rsidRPr="00752E62">
        <w:rPr>
          <w:color w:val="000000" w:themeColor="text1"/>
        </w:rPr>
        <w:t> </w:t>
      </w:r>
      <w:r w:rsidRPr="00752E62">
        <w:rPr>
          <w:color w:val="000000" w:themeColor="text1"/>
        </w:rPr>
        <w:t>5,8 µg/ml (79</w:t>
      </w:r>
      <w:r w:rsidR="006A6D10" w:rsidRPr="00752E62">
        <w:rPr>
          <w:color w:val="000000" w:themeColor="text1"/>
        </w:rPr>
        <w:t> %</w:t>
      </w:r>
      <w:r w:rsidR="00D562FC" w:rsidRPr="00752E62">
        <w:rPr>
          <w:color w:val="000000" w:themeColor="text1"/>
        </w:rPr>
        <w:t> </w:t>
      </w:r>
      <w:r w:rsidRPr="00752E62">
        <w:rPr>
          <w:color w:val="000000" w:themeColor="text1"/>
        </w:rPr>
        <w:t xml:space="preserve">CV). </w:t>
      </w:r>
    </w:p>
    <w:p w14:paraId="3A58D0DE" w14:textId="77777777" w:rsidR="009047DB" w:rsidRPr="00752E62" w:rsidRDefault="009047DB" w:rsidP="00982118">
      <w:pPr>
        <w:rPr>
          <w:color w:val="000000" w:themeColor="text1"/>
        </w:rPr>
      </w:pPr>
    </w:p>
    <w:p w14:paraId="7C51A2DF" w14:textId="77777777" w:rsidR="009047DB" w:rsidRPr="00752E62" w:rsidRDefault="009047DB" w:rsidP="00982118">
      <w:pPr>
        <w:rPr>
          <w:color w:val="000000" w:themeColor="text1"/>
        </w:rPr>
      </w:pPr>
      <w:r w:rsidRPr="00752E62">
        <w:rPr>
          <w:color w:val="000000" w:themeColor="text1"/>
        </w:rPr>
        <w:t xml:space="preserve">Izloženost adalimumabu u adolescentnih bolesnika s gnojnim hidradenitisom predviđena je uz pomoć </w:t>
      </w:r>
      <w:r w:rsidR="00146C61" w:rsidRPr="00752E62">
        <w:rPr>
          <w:color w:val="000000" w:themeColor="text1"/>
        </w:rPr>
        <w:t xml:space="preserve">populacijskog farmakokinetičkog </w:t>
      </w:r>
      <w:r w:rsidRPr="00752E62">
        <w:rPr>
          <w:color w:val="000000" w:themeColor="text1"/>
        </w:rPr>
        <w:t xml:space="preserve">modeliranja i simulacije na temelju farmakokinetike u ostalim indikacijama u drugih pedijatrijskih bolesnika (psorijaza u djece, juvenilni idiopatski artritis, Crohnova bolest u djece i artritis povezan s entezitisom). Preporučeni režim doziranja za adolescente s gnojnim hidradenitisom je 40 mg svaki drugi tjedan. Budući da veličina tijela može utjecati na izloženost adalimumabu, adolescenti s većom tjelesnom težinom u kojih nije postignut zadovoljavajući odgovor mogli bi imati koristi od primjene preporučene doze za odrasle od 40 mg svaki tjedan. </w:t>
      </w:r>
    </w:p>
    <w:p w14:paraId="62E23720" w14:textId="77777777" w:rsidR="00C46587" w:rsidRPr="00752E62" w:rsidRDefault="00C46587" w:rsidP="00982118">
      <w:pPr>
        <w:rPr>
          <w:color w:val="000000" w:themeColor="text1"/>
        </w:rPr>
      </w:pPr>
    </w:p>
    <w:p w14:paraId="1B69B90B" w14:textId="77777777" w:rsidR="00C46587" w:rsidRPr="00752E62" w:rsidRDefault="00C46587" w:rsidP="00982118">
      <w:pPr>
        <w:rPr>
          <w:color w:val="000000" w:themeColor="text1"/>
        </w:rPr>
      </w:pPr>
      <w:r w:rsidRPr="00752E62">
        <w:rPr>
          <w:color w:val="000000" w:themeColor="text1"/>
        </w:rPr>
        <w:t>U pedijatrijskih bolesnika s umjerenom do teškom Crohnovom bolešću, otvorena indukcijska doza adalimumaba bila je 160/80 mg ili 80/40 mg u nultom, odnosno drugom tjednu, ovisno o graničnoj vrijednosti za tjelesnu težinu od 40 kg. U četvrtom su tjednu bolesnici na temelju tjelesne težine randomizirani u omjeru 1:1 u skupinu koja je dobivala standardnu dozu (40/20 mg svaki drugi tjedan) ili nisku dozu (20/10 mg svaki drugi tjedan) kao terapiju održavanja. Srednje vrijednosti (±SD) najnižih koncentracija adalimumaba u serumu u 4.</w:t>
      </w:r>
      <w:r w:rsidR="00D562FC" w:rsidRPr="00752E62">
        <w:rPr>
          <w:color w:val="000000" w:themeColor="text1"/>
        </w:rPr>
        <w:t> </w:t>
      </w:r>
      <w:r w:rsidRPr="00752E62">
        <w:rPr>
          <w:color w:val="000000" w:themeColor="text1"/>
        </w:rPr>
        <w:t>tjednu iznosile su 15,7 ±</w:t>
      </w:r>
      <w:r w:rsidR="00D562FC" w:rsidRPr="00752E62">
        <w:rPr>
          <w:color w:val="000000" w:themeColor="text1"/>
        </w:rPr>
        <w:t> </w:t>
      </w:r>
      <w:r w:rsidRPr="00752E62">
        <w:rPr>
          <w:color w:val="000000" w:themeColor="text1"/>
        </w:rPr>
        <w:t>6,6 μg/ml u bolesnika tjelesne težine ≥</w:t>
      </w:r>
      <w:r w:rsidR="00D562FC" w:rsidRPr="00752E62">
        <w:rPr>
          <w:color w:val="000000" w:themeColor="text1"/>
        </w:rPr>
        <w:t> </w:t>
      </w:r>
      <w:r w:rsidRPr="00752E62">
        <w:rPr>
          <w:color w:val="000000" w:themeColor="text1"/>
        </w:rPr>
        <w:t>40 kg (160/80 mg) i 10,6 ±</w:t>
      </w:r>
      <w:r w:rsidR="00D562FC" w:rsidRPr="00752E62">
        <w:rPr>
          <w:color w:val="000000" w:themeColor="text1"/>
        </w:rPr>
        <w:t> </w:t>
      </w:r>
      <w:r w:rsidRPr="00752E62">
        <w:rPr>
          <w:color w:val="000000" w:themeColor="text1"/>
        </w:rPr>
        <w:t xml:space="preserve">6,1 μg/ml u bolesnika tjelesne težine &lt; 40 kg (80/40 mg). </w:t>
      </w:r>
    </w:p>
    <w:p w14:paraId="41EC9C7C" w14:textId="77777777" w:rsidR="00C46587" w:rsidRPr="00752E62" w:rsidRDefault="00C46587" w:rsidP="00982118">
      <w:pPr>
        <w:rPr>
          <w:color w:val="000000" w:themeColor="text1"/>
        </w:rPr>
      </w:pPr>
    </w:p>
    <w:p w14:paraId="2D3C1172" w14:textId="77777777" w:rsidR="00C46587" w:rsidRPr="00752E62" w:rsidRDefault="00C46587" w:rsidP="00982118">
      <w:pPr>
        <w:rPr>
          <w:color w:val="000000" w:themeColor="text1"/>
        </w:rPr>
      </w:pPr>
      <w:r w:rsidRPr="00752E62">
        <w:rPr>
          <w:color w:val="000000" w:themeColor="text1"/>
        </w:rPr>
        <w:t>U bolesnika koji su nastavili terapiju na koju su randomizirani, srednje vrijednosti (±SD) najnižih koncentracija adalimumaba u 52.</w:t>
      </w:r>
      <w:r w:rsidR="00D562FC" w:rsidRPr="00752E62">
        <w:rPr>
          <w:color w:val="000000" w:themeColor="text1"/>
        </w:rPr>
        <w:t> </w:t>
      </w:r>
      <w:r w:rsidRPr="00752E62">
        <w:rPr>
          <w:color w:val="000000" w:themeColor="text1"/>
        </w:rPr>
        <w:t>tjednu iznosile su 9,5 ±</w:t>
      </w:r>
      <w:r w:rsidR="00D562FC" w:rsidRPr="00752E62">
        <w:rPr>
          <w:color w:val="000000" w:themeColor="text1"/>
        </w:rPr>
        <w:t> </w:t>
      </w:r>
      <w:r w:rsidRPr="00752E62">
        <w:rPr>
          <w:color w:val="000000" w:themeColor="text1"/>
        </w:rPr>
        <w:t>5,6 μg/ml za skupinu koja je primala standardnu dozu i 3,5 ±</w:t>
      </w:r>
      <w:r w:rsidR="00D562FC" w:rsidRPr="00752E62">
        <w:rPr>
          <w:color w:val="000000" w:themeColor="text1"/>
        </w:rPr>
        <w:t> </w:t>
      </w:r>
      <w:r w:rsidRPr="00752E62">
        <w:rPr>
          <w:color w:val="000000" w:themeColor="text1"/>
        </w:rPr>
        <w:t>2,2 μg/ml za skupinu koja je primala nisku dozu. Srednje vrijednosti najniž</w:t>
      </w:r>
      <w:r w:rsidR="000D52C3" w:rsidRPr="00752E62">
        <w:rPr>
          <w:color w:val="000000" w:themeColor="text1"/>
        </w:rPr>
        <w:t>ih</w:t>
      </w:r>
      <w:r w:rsidRPr="00752E62">
        <w:rPr>
          <w:color w:val="000000" w:themeColor="text1"/>
        </w:rPr>
        <w:t xml:space="preserve"> koncentracij</w:t>
      </w:r>
      <w:r w:rsidR="000D52C3" w:rsidRPr="00752E62">
        <w:rPr>
          <w:color w:val="000000" w:themeColor="text1"/>
        </w:rPr>
        <w:t>a</w:t>
      </w:r>
      <w:r w:rsidRPr="00752E62">
        <w:rPr>
          <w:color w:val="000000" w:themeColor="text1"/>
        </w:rPr>
        <w:t xml:space="preserve"> održale su se u bolesnika koji su nastavili primati adalimumab svaki drugi tjedan kroz 52</w:t>
      </w:r>
      <w:r w:rsidR="00684747" w:rsidRPr="00752E62">
        <w:rPr>
          <w:color w:val="000000" w:themeColor="text1"/>
        </w:rPr>
        <w:t> </w:t>
      </w:r>
      <w:r w:rsidRPr="00752E62">
        <w:rPr>
          <w:color w:val="000000" w:themeColor="text1"/>
        </w:rPr>
        <w:t>tjedna. U bolesnika čija je učestalost doziranja povišena sa primjene svaki drugi tjedan na svaki tjedan, srednje vrijednosti (±SD) koncentracija adalimumaba u serumu u 52.</w:t>
      </w:r>
      <w:r w:rsidR="00D562FC" w:rsidRPr="00752E62">
        <w:rPr>
          <w:color w:val="000000" w:themeColor="text1"/>
        </w:rPr>
        <w:t> </w:t>
      </w:r>
      <w:r w:rsidRPr="00752E62">
        <w:rPr>
          <w:color w:val="000000" w:themeColor="text1"/>
        </w:rPr>
        <w:t>tjednu bile su 15,3 ±</w:t>
      </w:r>
      <w:r w:rsidR="00D562FC" w:rsidRPr="00752E62">
        <w:rPr>
          <w:color w:val="000000" w:themeColor="text1"/>
        </w:rPr>
        <w:t> </w:t>
      </w:r>
      <w:r w:rsidRPr="00752E62">
        <w:rPr>
          <w:color w:val="000000" w:themeColor="text1"/>
        </w:rPr>
        <w:t>11,4 μg/ml (40/20 mg, tjedno) i 6,7 ±</w:t>
      </w:r>
      <w:r w:rsidR="00D562FC" w:rsidRPr="00752E62">
        <w:rPr>
          <w:color w:val="000000" w:themeColor="text1"/>
        </w:rPr>
        <w:t> </w:t>
      </w:r>
      <w:r w:rsidRPr="00752E62">
        <w:rPr>
          <w:color w:val="000000" w:themeColor="text1"/>
        </w:rPr>
        <w:t xml:space="preserve">3,5 μg/ml (20/10 mg, tjedno). </w:t>
      </w:r>
    </w:p>
    <w:p w14:paraId="7476186E" w14:textId="77777777" w:rsidR="00C46587" w:rsidRPr="00752E62" w:rsidRDefault="00C46587" w:rsidP="00982118">
      <w:pPr>
        <w:rPr>
          <w:color w:val="000000" w:themeColor="text1"/>
        </w:rPr>
      </w:pPr>
    </w:p>
    <w:p w14:paraId="719421E1" w14:textId="77777777" w:rsidR="004763A2" w:rsidRPr="00752E62" w:rsidRDefault="004763A2" w:rsidP="00982118">
      <w:pPr>
        <w:rPr>
          <w:color w:val="000000" w:themeColor="text1"/>
        </w:rPr>
      </w:pPr>
      <w:bookmarkStart w:id="25" w:name="_Hlk65514893"/>
      <w:r w:rsidRPr="00752E62">
        <w:rPr>
          <w:color w:val="000000" w:themeColor="text1"/>
        </w:rPr>
        <w:t>Nakon supkutane primjene doze određene na temelju tjelesne težine od 0,6 mg/kg (maksimalno 40 mg) svaki drugi tjedan u pedijatrijskih bolesnika s ulceroznim kolitisom, srednja vrijednost najniže koncentracije adalimumaba u serumu u stanju dinamičke ravnoteže bila je 5,01</w:t>
      </w:r>
      <w:r w:rsidR="00B607C7" w:rsidRPr="00752E62">
        <w:rPr>
          <w:color w:val="000000" w:themeColor="text1"/>
        </w:rPr>
        <w:t> </w:t>
      </w:r>
      <w:r w:rsidRPr="00752E62">
        <w:rPr>
          <w:color w:val="000000" w:themeColor="text1"/>
        </w:rPr>
        <w:t>±</w:t>
      </w:r>
      <w:r w:rsidR="00B607C7" w:rsidRPr="00752E62">
        <w:rPr>
          <w:color w:val="000000" w:themeColor="text1"/>
        </w:rPr>
        <w:t> </w:t>
      </w:r>
      <w:r w:rsidRPr="00752E62">
        <w:rPr>
          <w:color w:val="000000" w:themeColor="text1"/>
        </w:rPr>
        <w:t>3,28</w:t>
      </w:r>
      <w:r w:rsidR="00B607C7" w:rsidRPr="00752E62">
        <w:rPr>
          <w:color w:val="000000" w:themeColor="text1"/>
        </w:rPr>
        <w:t> </w:t>
      </w:r>
      <w:r w:rsidRPr="00752E62">
        <w:rPr>
          <w:color w:val="000000" w:themeColor="text1"/>
        </w:rPr>
        <w:t>µg/ml u 52.</w:t>
      </w:r>
      <w:r w:rsidR="00B607C7" w:rsidRPr="00752E62">
        <w:rPr>
          <w:color w:val="000000" w:themeColor="text1"/>
        </w:rPr>
        <w:t> </w:t>
      </w:r>
      <w:r w:rsidRPr="00752E62">
        <w:rPr>
          <w:color w:val="000000" w:themeColor="text1"/>
        </w:rPr>
        <w:t>tjednu. Za bolesnike koji su primali 0,6</w:t>
      </w:r>
      <w:r w:rsidR="00B607C7" w:rsidRPr="00752E62">
        <w:rPr>
          <w:color w:val="000000" w:themeColor="text1"/>
        </w:rPr>
        <w:t> </w:t>
      </w:r>
      <w:r w:rsidRPr="00752E62">
        <w:rPr>
          <w:color w:val="000000" w:themeColor="text1"/>
        </w:rPr>
        <w:t>mg/kg (maksimalno 40</w:t>
      </w:r>
      <w:r w:rsidR="00B607C7" w:rsidRPr="00752E62">
        <w:rPr>
          <w:color w:val="000000" w:themeColor="text1"/>
        </w:rPr>
        <w:t> </w:t>
      </w:r>
      <w:r w:rsidRPr="00752E62">
        <w:rPr>
          <w:color w:val="000000" w:themeColor="text1"/>
        </w:rPr>
        <w:t>mg) svaki tjedan, srednja vrijednost (± SD) najniže koncentracije adalimumaba u serumu u stanju dinamičke ravnoteže bila je 15,7</w:t>
      </w:r>
      <w:r w:rsidR="00B607C7" w:rsidRPr="00752E62">
        <w:rPr>
          <w:color w:val="000000" w:themeColor="text1"/>
        </w:rPr>
        <w:t> </w:t>
      </w:r>
      <w:r w:rsidRPr="00752E62">
        <w:rPr>
          <w:color w:val="000000" w:themeColor="text1"/>
        </w:rPr>
        <w:t>±</w:t>
      </w:r>
      <w:r w:rsidR="00B607C7" w:rsidRPr="00752E62">
        <w:rPr>
          <w:color w:val="000000" w:themeColor="text1"/>
        </w:rPr>
        <w:t> </w:t>
      </w:r>
      <w:r w:rsidRPr="00752E62">
        <w:rPr>
          <w:color w:val="000000" w:themeColor="text1"/>
        </w:rPr>
        <w:t>5,60</w:t>
      </w:r>
      <w:r w:rsidR="00B607C7" w:rsidRPr="00752E62">
        <w:rPr>
          <w:color w:val="000000" w:themeColor="text1"/>
        </w:rPr>
        <w:t> </w:t>
      </w:r>
      <w:r w:rsidRPr="00752E62">
        <w:rPr>
          <w:color w:val="000000" w:themeColor="text1"/>
        </w:rPr>
        <w:t>μg/ml u 52.</w:t>
      </w:r>
      <w:r w:rsidR="00B607C7" w:rsidRPr="00752E62">
        <w:rPr>
          <w:color w:val="000000" w:themeColor="text1"/>
        </w:rPr>
        <w:t> </w:t>
      </w:r>
      <w:r w:rsidRPr="00752E62">
        <w:rPr>
          <w:color w:val="000000" w:themeColor="text1"/>
        </w:rPr>
        <w:t>tjednu.</w:t>
      </w:r>
    </w:p>
    <w:bookmarkEnd w:id="25"/>
    <w:p w14:paraId="5AE4A08F" w14:textId="77777777" w:rsidR="004763A2" w:rsidRPr="00752E62" w:rsidRDefault="004763A2" w:rsidP="00982118">
      <w:pPr>
        <w:rPr>
          <w:color w:val="000000" w:themeColor="text1"/>
        </w:rPr>
      </w:pPr>
    </w:p>
    <w:p w14:paraId="0FF0767A" w14:textId="77777777" w:rsidR="00A84E59" w:rsidRPr="00752E62" w:rsidRDefault="00A84E59" w:rsidP="00982118">
      <w:pPr>
        <w:rPr>
          <w:color w:val="000000" w:themeColor="text1"/>
        </w:rPr>
      </w:pPr>
      <w:r w:rsidRPr="00752E62">
        <w:rPr>
          <w:color w:val="000000" w:themeColor="text1"/>
        </w:rPr>
        <w:t xml:space="preserve">Izloženost adalimumabu u pedijatrijskih bolesnika s uveitisom predviđena je uz pomoć </w:t>
      </w:r>
      <w:r w:rsidR="00146C61" w:rsidRPr="00752E62">
        <w:rPr>
          <w:color w:val="000000" w:themeColor="text1"/>
        </w:rPr>
        <w:t xml:space="preserve">populacijskog farmakokinetičkog </w:t>
      </w:r>
      <w:r w:rsidRPr="00752E62">
        <w:rPr>
          <w:color w:val="000000" w:themeColor="text1"/>
        </w:rPr>
        <w:t>modeliranja i simulacije na temelju farmakokinetike u ostalim indikacijama u drugih pedijatrijskih bolesnika (psorijaza u djece, juvenilni idiopatski artritis, Crohnova bolest u djece i artritis povezan s entezitisom). Nema dostupnih kliničkih podataka o izloženosti kod primjene udarne doze u djece u dobi od manj</w:t>
      </w:r>
      <w:r w:rsidR="00146C61" w:rsidRPr="00752E62">
        <w:rPr>
          <w:color w:val="000000" w:themeColor="text1"/>
        </w:rPr>
        <w:t>oj</w:t>
      </w:r>
      <w:r w:rsidRPr="00752E62">
        <w:rPr>
          <w:color w:val="000000" w:themeColor="text1"/>
        </w:rPr>
        <w:t xml:space="preserve"> od</w:t>
      </w:r>
      <w:r w:rsidR="00D562FC" w:rsidRPr="00752E62">
        <w:rPr>
          <w:color w:val="000000" w:themeColor="text1"/>
        </w:rPr>
        <w:t> </w:t>
      </w:r>
      <w:r w:rsidRPr="00752E62">
        <w:rPr>
          <w:color w:val="000000" w:themeColor="text1"/>
        </w:rPr>
        <w:t>6</w:t>
      </w:r>
      <w:r w:rsidR="00D562FC" w:rsidRPr="00752E62">
        <w:rPr>
          <w:color w:val="000000" w:themeColor="text1"/>
        </w:rPr>
        <w:t> </w:t>
      </w:r>
      <w:r w:rsidRPr="00752E62">
        <w:rPr>
          <w:color w:val="000000" w:themeColor="text1"/>
        </w:rPr>
        <w:t>godina. Predviđene razine izloženosti ukazuju na to da u odsutnosti metotreksata udarna doza može dovesti do početnog povećanja sistemske izloženosti.</w:t>
      </w:r>
    </w:p>
    <w:p w14:paraId="16FDE8B6" w14:textId="77777777" w:rsidR="00A84E59" w:rsidRPr="00752E62" w:rsidRDefault="00A84E59" w:rsidP="00982118">
      <w:pPr>
        <w:rPr>
          <w:color w:val="000000" w:themeColor="text1"/>
        </w:rPr>
      </w:pPr>
    </w:p>
    <w:p w14:paraId="25D53F0C" w14:textId="77777777" w:rsidR="009138D9" w:rsidRPr="00752E62" w:rsidRDefault="009138D9" w:rsidP="00ED34EF">
      <w:pPr>
        <w:keepNext/>
        <w:rPr>
          <w:color w:val="000000" w:themeColor="text1"/>
          <w:u w:val="single"/>
        </w:rPr>
      </w:pPr>
      <w:r w:rsidRPr="00752E62">
        <w:rPr>
          <w:color w:val="000000" w:themeColor="text1"/>
          <w:u w:val="single"/>
        </w:rPr>
        <w:t>Veza između izloženosti i odgovora na liječenje u pedijatrijskoj populaciji</w:t>
      </w:r>
    </w:p>
    <w:p w14:paraId="00E07A4B" w14:textId="77777777" w:rsidR="002510E7" w:rsidRPr="00752E62" w:rsidRDefault="002510E7" w:rsidP="00ED34EF">
      <w:pPr>
        <w:keepNext/>
        <w:rPr>
          <w:color w:val="000000" w:themeColor="text1"/>
        </w:rPr>
      </w:pPr>
    </w:p>
    <w:p w14:paraId="3EC034EF" w14:textId="77777777" w:rsidR="009138D9" w:rsidRPr="00752E62" w:rsidRDefault="009138D9" w:rsidP="00982118">
      <w:pPr>
        <w:autoSpaceDE w:val="0"/>
        <w:autoSpaceDN w:val="0"/>
        <w:adjustRightInd w:val="0"/>
        <w:rPr>
          <w:rFonts w:cs="TimesNewRomanPSMT"/>
          <w:color w:val="000000" w:themeColor="text1"/>
        </w:rPr>
      </w:pPr>
      <w:r w:rsidRPr="00752E62">
        <w:rPr>
          <w:color w:val="000000" w:themeColor="text1"/>
        </w:rPr>
        <w:t xml:space="preserve">Na temelju podataka iz kliničkih ispitivanja u bolesnika s juvenilnim idiopatskim artritisom (poliartikularnim juvenilnim idiopatskim artritisom i artritisom povezanim s entezitisom), utvrđena je veza </w:t>
      </w:r>
      <w:r w:rsidR="00C03620" w:rsidRPr="00752E62">
        <w:rPr>
          <w:color w:val="000000" w:themeColor="text1"/>
        </w:rPr>
        <w:t xml:space="preserve">između </w:t>
      </w:r>
      <w:r w:rsidRPr="00752E62">
        <w:rPr>
          <w:color w:val="000000" w:themeColor="text1"/>
        </w:rPr>
        <w:t>plazmatskih koncentracija i odgovora PedACR</w:t>
      </w:r>
      <w:r w:rsidR="00D562FC" w:rsidRPr="00752E62">
        <w:rPr>
          <w:color w:val="000000" w:themeColor="text1"/>
        </w:rPr>
        <w:t> </w:t>
      </w:r>
      <w:r w:rsidRPr="00752E62">
        <w:rPr>
          <w:color w:val="000000" w:themeColor="text1"/>
        </w:rPr>
        <w:t>50. Prividna plazmatska koncentracija adalimumaba uz koju se postiže polovica maksimalne vjerojatnosti za odgovor PedACR</w:t>
      </w:r>
      <w:r w:rsidR="00D562FC" w:rsidRPr="00752E62">
        <w:rPr>
          <w:color w:val="000000" w:themeColor="text1"/>
        </w:rPr>
        <w:t> </w:t>
      </w:r>
      <w:r w:rsidRPr="00752E62">
        <w:rPr>
          <w:color w:val="000000" w:themeColor="text1"/>
        </w:rPr>
        <w:t>50 (EC50) bila je 3</w:t>
      </w:r>
      <w:r w:rsidR="00D562FC" w:rsidRPr="00752E62">
        <w:rPr>
          <w:color w:val="000000" w:themeColor="text1"/>
        </w:rPr>
        <w:t> </w:t>
      </w:r>
      <w:r w:rsidRPr="00752E62">
        <w:rPr>
          <w:color w:val="000000" w:themeColor="text1"/>
        </w:rPr>
        <w:t>μg/ml (95</w:t>
      </w:r>
      <w:r w:rsidR="006A6D10" w:rsidRPr="00752E62">
        <w:rPr>
          <w:color w:val="000000" w:themeColor="text1"/>
        </w:rPr>
        <w:t> %</w:t>
      </w:r>
      <w:r w:rsidRPr="00752E62">
        <w:rPr>
          <w:color w:val="000000" w:themeColor="text1"/>
        </w:rPr>
        <w:t xml:space="preserve"> CI: 1-6</w:t>
      </w:r>
      <w:r w:rsidR="00D562FC" w:rsidRPr="00752E62">
        <w:rPr>
          <w:color w:val="000000" w:themeColor="text1"/>
        </w:rPr>
        <w:t> </w:t>
      </w:r>
      <w:r w:rsidRPr="00752E62">
        <w:rPr>
          <w:color w:val="000000" w:themeColor="text1"/>
        </w:rPr>
        <w:t>μg/ml).</w:t>
      </w:r>
    </w:p>
    <w:p w14:paraId="6EBB9CAC" w14:textId="77777777" w:rsidR="009138D9" w:rsidRPr="00752E62" w:rsidRDefault="009138D9" w:rsidP="00982118">
      <w:pPr>
        <w:autoSpaceDE w:val="0"/>
        <w:autoSpaceDN w:val="0"/>
        <w:adjustRightInd w:val="0"/>
        <w:rPr>
          <w:rFonts w:cs="TimesNewRomanPSMT"/>
          <w:color w:val="000000" w:themeColor="text1"/>
        </w:rPr>
      </w:pPr>
    </w:p>
    <w:p w14:paraId="2E7674B6" w14:textId="77777777" w:rsidR="009138D9" w:rsidRPr="00752E62" w:rsidRDefault="009138D9" w:rsidP="00982118">
      <w:pPr>
        <w:autoSpaceDE w:val="0"/>
        <w:autoSpaceDN w:val="0"/>
        <w:adjustRightInd w:val="0"/>
        <w:rPr>
          <w:color w:val="000000" w:themeColor="text1"/>
        </w:rPr>
      </w:pPr>
      <w:r w:rsidRPr="00752E62">
        <w:rPr>
          <w:color w:val="000000" w:themeColor="text1"/>
        </w:rPr>
        <w:t>Veze između izloženosti i odgovora na liječenje, odnosno između koncentracije adalimumaba i njegove djelotvornosti u pedijatrijskih bolesnika s teškom kroničnom plak psorijazom utvrđene su za odgovor PASI</w:t>
      </w:r>
      <w:r w:rsidR="00D562FC" w:rsidRPr="00752E62">
        <w:rPr>
          <w:color w:val="000000" w:themeColor="text1"/>
        </w:rPr>
        <w:t> </w:t>
      </w:r>
      <w:r w:rsidRPr="00752E62">
        <w:rPr>
          <w:color w:val="000000" w:themeColor="text1"/>
        </w:rPr>
        <w:t xml:space="preserve">75 </w:t>
      </w:r>
      <w:r w:rsidR="00146C61" w:rsidRPr="00752E62">
        <w:rPr>
          <w:color w:val="000000" w:themeColor="text1"/>
        </w:rPr>
        <w:t xml:space="preserve">i </w:t>
      </w:r>
      <w:r w:rsidRPr="00752E62">
        <w:rPr>
          <w:color w:val="000000" w:themeColor="text1"/>
        </w:rPr>
        <w:t>PGA rezultat „bez bolesti“ ili „minimalno“. S povećanjem koncentracija adalimumaba povećavale su se i stope odgovora PASI</w:t>
      </w:r>
      <w:r w:rsidR="00D562FC" w:rsidRPr="00752E62">
        <w:rPr>
          <w:color w:val="000000" w:themeColor="text1"/>
        </w:rPr>
        <w:t> </w:t>
      </w:r>
      <w:r w:rsidRPr="00752E62">
        <w:rPr>
          <w:color w:val="000000" w:themeColor="text1"/>
        </w:rPr>
        <w:t>75 i PGA rezultata „bez bolesti“ ili „minimalno“, u oba slučaja uz sličan prividan EC50 od približno 4,5</w:t>
      </w:r>
      <w:r w:rsidR="00D562FC" w:rsidRPr="00752E62">
        <w:rPr>
          <w:color w:val="000000" w:themeColor="text1"/>
        </w:rPr>
        <w:t> </w:t>
      </w:r>
      <w:r w:rsidRPr="00752E62">
        <w:rPr>
          <w:color w:val="000000" w:themeColor="text1"/>
        </w:rPr>
        <w:t>μg/ml (95</w:t>
      </w:r>
      <w:r w:rsidR="006A6D10" w:rsidRPr="00752E62">
        <w:rPr>
          <w:color w:val="000000" w:themeColor="text1"/>
        </w:rPr>
        <w:t> %</w:t>
      </w:r>
      <w:r w:rsidRPr="00752E62">
        <w:rPr>
          <w:color w:val="000000" w:themeColor="text1"/>
        </w:rPr>
        <w:t xml:space="preserve"> CI: 0,4-47,6 odnosno 1,9-10,5).</w:t>
      </w:r>
    </w:p>
    <w:p w14:paraId="11683845" w14:textId="77777777" w:rsidR="009138D9" w:rsidRPr="00752E62" w:rsidRDefault="009138D9" w:rsidP="00982118">
      <w:pPr>
        <w:rPr>
          <w:color w:val="000000" w:themeColor="text1"/>
        </w:rPr>
      </w:pPr>
    </w:p>
    <w:p w14:paraId="664373D9" w14:textId="77777777" w:rsidR="00C46587" w:rsidRPr="00752E62" w:rsidRDefault="00C46587" w:rsidP="00ED34EF">
      <w:pPr>
        <w:keepNext/>
        <w:rPr>
          <w:color w:val="000000" w:themeColor="text1"/>
          <w:u w:val="single"/>
        </w:rPr>
      </w:pPr>
      <w:r w:rsidRPr="00752E62">
        <w:rPr>
          <w:color w:val="000000" w:themeColor="text1"/>
          <w:u w:val="single"/>
        </w:rPr>
        <w:lastRenderedPageBreak/>
        <w:t>Odrasli</w:t>
      </w:r>
      <w:r w:rsidRPr="00752E62">
        <w:rPr>
          <w:color w:val="000000" w:themeColor="text1"/>
        </w:rPr>
        <w:t xml:space="preserve"> </w:t>
      </w:r>
    </w:p>
    <w:p w14:paraId="44C0424B" w14:textId="77777777" w:rsidR="00C46587" w:rsidRPr="00752E62" w:rsidRDefault="00C46587" w:rsidP="00ED34EF">
      <w:pPr>
        <w:keepNext/>
        <w:rPr>
          <w:color w:val="000000" w:themeColor="text1"/>
        </w:rPr>
      </w:pPr>
    </w:p>
    <w:p w14:paraId="1EBC17C2" w14:textId="77777777" w:rsidR="00C46587" w:rsidRPr="00752E62" w:rsidRDefault="00C46587" w:rsidP="00982118">
      <w:pPr>
        <w:rPr>
          <w:color w:val="000000" w:themeColor="text1"/>
        </w:rPr>
      </w:pPr>
      <w:r w:rsidRPr="00752E62">
        <w:rPr>
          <w:color w:val="000000" w:themeColor="text1"/>
        </w:rPr>
        <w:t>Nakon supkutane primjene jednokratne doze od 40 mg, adalimumab se sporo apsorbira i raspodjeljuje, a vršne koncentracije u serumu postižu se približno 5 dana nakon primjene. Prosječna apsolutna bioraspoloživost adalimumaba procijenjena nakon primjene jednokratne supkutane doze od 40 mg bila je 64</w:t>
      </w:r>
      <w:r w:rsidR="006A6D10" w:rsidRPr="00752E62">
        <w:rPr>
          <w:color w:val="000000" w:themeColor="text1"/>
        </w:rPr>
        <w:t> %</w:t>
      </w:r>
      <w:r w:rsidRPr="00752E62">
        <w:rPr>
          <w:color w:val="000000" w:themeColor="text1"/>
        </w:rPr>
        <w:t xml:space="preserve"> u tri ispitivanja. Nakon pojedinačnih intravenskih doza koje su se kretale od 0,25 do 10 mg/kg, koncentracije su bile proporcionalne dozi. Nakon primjene doza od 0,5 mg/kg (~40 mg) klirensi su bili u rasponu od 11 do 15 ml/sat, a volumen raspodjele (V</w:t>
      </w:r>
      <w:r w:rsidRPr="00752E62">
        <w:rPr>
          <w:color w:val="000000" w:themeColor="text1"/>
          <w:vertAlign w:val="subscript"/>
        </w:rPr>
        <w:t>ss</w:t>
      </w:r>
      <w:r w:rsidRPr="00752E62">
        <w:rPr>
          <w:color w:val="000000" w:themeColor="text1"/>
        </w:rPr>
        <w:t>) je iznosio od 5 do 6 litara. Srednji poluvijek u terminalnoj fazi iznosi približno dva tjedna. Koncentracije adalimumaba u sinovijalnoj tekućini nekolicine bolesnika s reumatoidnim artritisom kretale su se u rasponu od 31</w:t>
      </w:r>
      <w:r w:rsidR="006A6D10" w:rsidRPr="00752E62">
        <w:rPr>
          <w:color w:val="000000" w:themeColor="text1"/>
        </w:rPr>
        <w:t> %</w:t>
      </w:r>
      <w:r w:rsidRPr="00752E62">
        <w:rPr>
          <w:color w:val="000000" w:themeColor="text1"/>
        </w:rPr>
        <w:t xml:space="preserve"> do 96</w:t>
      </w:r>
      <w:r w:rsidR="006A6D10" w:rsidRPr="00752E62">
        <w:rPr>
          <w:color w:val="000000" w:themeColor="text1"/>
        </w:rPr>
        <w:t> %</w:t>
      </w:r>
      <w:r w:rsidRPr="00752E62">
        <w:rPr>
          <w:color w:val="000000" w:themeColor="text1"/>
        </w:rPr>
        <w:t xml:space="preserve"> koncentracija u serumu. </w:t>
      </w:r>
    </w:p>
    <w:p w14:paraId="30E81F28" w14:textId="77777777" w:rsidR="00C46587" w:rsidRPr="00752E62" w:rsidRDefault="00C46587" w:rsidP="00982118">
      <w:pPr>
        <w:rPr>
          <w:color w:val="000000" w:themeColor="text1"/>
        </w:rPr>
      </w:pPr>
    </w:p>
    <w:p w14:paraId="5400056A" w14:textId="77777777" w:rsidR="00C46587" w:rsidRPr="00752E62" w:rsidRDefault="00C46587" w:rsidP="00982118">
      <w:pPr>
        <w:rPr>
          <w:color w:val="000000" w:themeColor="text1"/>
        </w:rPr>
      </w:pPr>
      <w:r w:rsidRPr="00752E62">
        <w:rPr>
          <w:color w:val="000000" w:themeColor="text1"/>
        </w:rPr>
        <w:t>Nakon supkutane primjene adalimumaba u dozi od 40 mg svaki drugi tjedan u odraslih bolesnika s reumatoidnim artritisom srednje vrijednosti najnižih koncentracija adalimumaba u stanju dinamičke ravnoteže i</w:t>
      </w:r>
      <w:r w:rsidR="00B269F4" w:rsidRPr="00752E62">
        <w:rPr>
          <w:color w:val="000000" w:themeColor="text1"/>
        </w:rPr>
        <w:t>znosi</w:t>
      </w:r>
      <w:r w:rsidRPr="00752E62">
        <w:rPr>
          <w:color w:val="000000" w:themeColor="text1"/>
        </w:rPr>
        <w:t>le su približno 5</w:t>
      </w:r>
      <w:r w:rsidR="00B269F4" w:rsidRPr="00752E62">
        <w:rPr>
          <w:color w:val="000000" w:themeColor="text1"/>
        </w:rPr>
        <w:t> </w:t>
      </w:r>
      <w:r w:rsidRPr="00752E62">
        <w:rPr>
          <w:color w:val="000000" w:themeColor="text1"/>
        </w:rPr>
        <w:t>μg/ml (bez istodobne primjene metotreksata) odnosno 8</w:t>
      </w:r>
      <w:r w:rsidR="00771F6E" w:rsidRPr="00752E62">
        <w:rPr>
          <w:color w:val="000000" w:themeColor="text1"/>
        </w:rPr>
        <w:t> </w:t>
      </w:r>
      <w:r w:rsidRPr="00752E62">
        <w:rPr>
          <w:color w:val="000000" w:themeColor="text1"/>
        </w:rPr>
        <w:t>do 9</w:t>
      </w:r>
      <w:r w:rsidR="00B269F4" w:rsidRPr="00752E62">
        <w:rPr>
          <w:color w:val="000000" w:themeColor="text1"/>
        </w:rPr>
        <w:t> </w:t>
      </w:r>
      <w:r w:rsidRPr="00752E62">
        <w:rPr>
          <w:color w:val="000000" w:themeColor="text1"/>
        </w:rPr>
        <w:t xml:space="preserve">μg/ml (uz metotreksat). Najniže koncentracije adalimumaba u serumu u stanju dinamičke ravnoteže povećavale su se uglavnom razmjerno dozi nakon supkutane primjene 20, 40 i 80 mg svakog drugog tjedna odnosno svakog tjedna. </w:t>
      </w:r>
    </w:p>
    <w:p w14:paraId="1FDCA314" w14:textId="77777777" w:rsidR="00C46587" w:rsidRPr="00752E62" w:rsidRDefault="00C46587" w:rsidP="00982118">
      <w:pPr>
        <w:rPr>
          <w:color w:val="000000" w:themeColor="text1"/>
        </w:rPr>
      </w:pPr>
    </w:p>
    <w:p w14:paraId="6E68FB7F" w14:textId="77777777" w:rsidR="00C46587" w:rsidRPr="00752E62" w:rsidRDefault="00C46587" w:rsidP="00982118">
      <w:pPr>
        <w:rPr>
          <w:color w:val="000000" w:themeColor="text1"/>
        </w:rPr>
      </w:pPr>
      <w:r w:rsidRPr="00752E62">
        <w:rPr>
          <w:color w:val="000000" w:themeColor="text1"/>
        </w:rPr>
        <w:t xml:space="preserve">U odraslih bolesnika sa psorijazom, srednja vrijednost najniže koncentracije u stanju dinamičke ravnoteže bila je 5 μg/ml tijekom primjene monoterapije dozom adalimumaba od 40 mg svaki drugi tjedan. </w:t>
      </w:r>
    </w:p>
    <w:p w14:paraId="4C85310B" w14:textId="77777777" w:rsidR="009047DB" w:rsidRPr="00752E62" w:rsidRDefault="009047DB" w:rsidP="00982118">
      <w:pPr>
        <w:rPr>
          <w:color w:val="000000" w:themeColor="text1"/>
        </w:rPr>
      </w:pPr>
    </w:p>
    <w:p w14:paraId="2CB76138" w14:textId="77777777" w:rsidR="009047DB" w:rsidRPr="00752E62" w:rsidRDefault="009047DB" w:rsidP="00982118">
      <w:pPr>
        <w:rPr>
          <w:color w:val="000000" w:themeColor="text1"/>
        </w:rPr>
      </w:pPr>
      <w:r w:rsidRPr="00752E62">
        <w:rPr>
          <w:color w:val="000000" w:themeColor="text1"/>
        </w:rPr>
        <w:t>Nakon primjene adalimumaba u dozi od 160 mg u nultom tjednu i 80 mg u 2. tjednu u odraslih bolesnika s gnojnim hidradenitisom, najniže koncentracije adalimumaba u serumu u 2. i 4. tjednu iznosile su približno 7 do 8 µg/ml. Kada se adalimumab primjenjivao u dozi od 40 mg svaki tjedan, srednja vrijednost najniže koncentracije u stanju dinamičke ravnoteže od 12. do 36. tjedna iznosila je približno 8 do 10 µg/ml.</w:t>
      </w:r>
    </w:p>
    <w:p w14:paraId="12195C3E" w14:textId="77777777" w:rsidR="009047DB" w:rsidRPr="00752E62" w:rsidRDefault="009047DB" w:rsidP="00982118">
      <w:pPr>
        <w:rPr>
          <w:color w:val="000000" w:themeColor="text1"/>
        </w:rPr>
      </w:pPr>
    </w:p>
    <w:p w14:paraId="71F46128" w14:textId="77777777" w:rsidR="009047DB" w:rsidRPr="00752E62" w:rsidRDefault="009047DB" w:rsidP="00982118">
      <w:pPr>
        <w:rPr>
          <w:color w:val="000000" w:themeColor="text1"/>
        </w:rPr>
      </w:pPr>
      <w:r w:rsidRPr="00752E62">
        <w:rPr>
          <w:color w:val="000000" w:themeColor="text1"/>
        </w:rPr>
        <w:t>Tijekom razdoblja indukcije u bolesnika s Crohnovom bolešću, nakon udarne doze od 80 mg adalimumaba u nultom tjednu i zatim 40 mg u 2. tjednu postignute su najniže serumske koncentracije adalimumaba od približno 5,5 μg/ml. Primjenom udarne doze od 160 mg adalimumaba u nultom tjednu i zatim 80 mg u 2. tjednu postižu se najniže serumske koncentracije adalimumaba od približno 12 μg/ml tijekom razdoblja indukcije. U bolesnika s Crohnovom bolešću koji su primali dozu održavanja od 40 mg adalimumaba svaki drugi tjedan, srednja vrijednost najnižih koncentracija u stanju dinamičke ravnoteže iznosila je približno 7 μg/ml.</w:t>
      </w:r>
    </w:p>
    <w:p w14:paraId="474022EF" w14:textId="77777777" w:rsidR="000102A9" w:rsidRPr="00752E62" w:rsidRDefault="000102A9" w:rsidP="00982118">
      <w:pPr>
        <w:rPr>
          <w:color w:val="000000" w:themeColor="text1"/>
        </w:rPr>
      </w:pPr>
    </w:p>
    <w:p w14:paraId="0288F7C8" w14:textId="77777777" w:rsidR="009047DB" w:rsidRPr="00752E62" w:rsidRDefault="009047DB" w:rsidP="00982118">
      <w:pPr>
        <w:rPr>
          <w:color w:val="000000" w:themeColor="text1"/>
        </w:rPr>
      </w:pPr>
      <w:r w:rsidRPr="00752E62">
        <w:rPr>
          <w:color w:val="000000" w:themeColor="text1"/>
        </w:rPr>
        <w:t>U odraslih bolesnika s uveitisom, udarna doza adalimumaba od 80 mg u nultom tjednu i zatim 40 mg svaki drugi tjedan, počevši od 1. tjedna, dovela je do srednje vrijednosti koncentracija u stanju dinamičke ravnoteže od približno 8 do 10 µg/ml.</w:t>
      </w:r>
    </w:p>
    <w:p w14:paraId="5B9655AC" w14:textId="77777777" w:rsidR="0093431B" w:rsidRPr="00752E62" w:rsidRDefault="0093431B" w:rsidP="00982118">
      <w:pPr>
        <w:rPr>
          <w:color w:val="000000" w:themeColor="text1"/>
        </w:rPr>
      </w:pPr>
    </w:p>
    <w:p w14:paraId="31619329" w14:textId="77777777" w:rsidR="0093431B" w:rsidRPr="00752E62" w:rsidRDefault="0093431B" w:rsidP="00982118">
      <w:pPr>
        <w:autoSpaceDE w:val="0"/>
        <w:autoSpaceDN w:val="0"/>
        <w:adjustRightInd w:val="0"/>
        <w:rPr>
          <w:color w:val="000000" w:themeColor="text1"/>
        </w:rPr>
      </w:pPr>
      <w:r w:rsidRPr="00752E62">
        <w:rPr>
          <w:color w:val="000000" w:themeColor="text1"/>
        </w:rPr>
        <w:t>Populacijskim farmakokinetičkim i farmakokinetičkim/farmakodinamičkim modeliranjem i simulacijom predviđena je usporediva izloženost adalimumabu i djelotvornost adalimumaba u bolesnika liječenih s 80</w:t>
      </w:r>
      <w:r w:rsidR="00771F6E" w:rsidRPr="00752E62">
        <w:rPr>
          <w:color w:val="000000" w:themeColor="text1"/>
        </w:rPr>
        <w:t> </w:t>
      </w:r>
      <w:r w:rsidRPr="00752E62">
        <w:rPr>
          <w:color w:val="000000" w:themeColor="text1"/>
        </w:rPr>
        <w:t>mg svaki drugi tjedan i u onih liječenih s 40</w:t>
      </w:r>
      <w:r w:rsidR="00771F6E" w:rsidRPr="00752E62">
        <w:rPr>
          <w:color w:val="000000" w:themeColor="text1"/>
        </w:rPr>
        <w:t> </w:t>
      </w:r>
      <w:r w:rsidRPr="00752E62">
        <w:rPr>
          <w:color w:val="000000" w:themeColor="text1"/>
        </w:rPr>
        <w:t xml:space="preserve">mg svaki tjedan (uključujući odrasle bolesnike s reumatoidnim artritisom, gnojnim hidradenitisom, ulceroznim kolitisom, Crohnovom bolešću ili psorijazom, bolesnike s adolescentnim gnojnim hidradenitisom </w:t>
      </w:r>
      <w:r w:rsidR="004F6AE2" w:rsidRPr="00752E62">
        <w:rPr>
          <w:color w:val="000000" w:themeColor="text1"/>
        </w:rPr>
        <w:t>te</w:t>
      </w:r>
      <w:r w:rsidRPr="00752E62">
        <w:rPr>
          <w:color w:val="000000" w:themeColor="text1"/>
        </w:rPr>
        <w:t xml:space="preserve"> pedijatrijske bolesnike </w:t>
      </w:r>
      <w:r w:rsidR="00D730C9" w:rsidRPr="00752E62">
        <w:rPr>
          <w:color w:val="000000" w:themeColor="text1"/>
        </w:rPr>
        <w:t xml:space="preserve">s tjelesnom težinom od </w:t>
      </w:r>
      <w:r w:rsidRPr="00752E62">
        <w:rPr>
          <w:color w:val="000000" w:themeColor="text1"/>
        </w:rPr>
        <w:t>≥</w:t>
      </w:r>
      <w:r w:rsidR="00771F6E" w:rsidRPr="00752E62">
        <w:rPr>
          <w:color w:val="000000" w:themeColor="text1"/>
        </w:rPr>
        <w:t> </w:t>
      </w:r>
      <w:r w:rsidRPr="00752E62">
        <w:rPr>
          <w:color w:val="000000" w:themeColor="text1"/>
        </w:rPr>
        <w:t>40</w:t>
      </w:r>
      <w:r w:rsidR="00771F6E" w:rsidRPr="00752E62">
        <w:rPr>
          <w:color w:val="000000" w:themeColor="text1"/>
        </w:rPr>
        <w:t> </w:t>
      </w:r>
      <w:r w:rsidRPr="00752E62">
        <w:rPr>
          <w:color w:val="000000" w:themeColor="text1"/>
        </w:rPr>
        <w:t xml:space="preserve">kg </w:t>
      </w:r>
      <w:r w:rsidR="00D730C9" w:rsidRPr="00752E62">
        <w:rPr>
          <w:color w:val="000000" w:themeColor="text1"/>
        </w:rPr>
        <w:t>i</w:t>
      </w:r>
      <w:r w:rsidRPr="00752E62">
        <w:rPr>
          <w:color w:val="000000" w:themeColor="text1"/>
        </w:rPr>
        <w:t xml:space="preserve"> Crohnovom bolešću</w:t>
      </w:r>
      <w:r w:rsidR="001B746E" w:rsidRPr="00752E62">
        <w:rPr>
          <w:color w:val="000000" w:themeColor="text1"/>
        </w:rPr>
        <w:t xml:space="preserve"> i ulceroznim kolitisom</w:t>
      </w:r>
      <w:r w:rsidRPr="00752E62">
        <w:rPr>
          <w:color w:val="000000" w:themeColor="text1"/>
        </w:rPr>
        <w:t>).</w:t>
      </w:r>
    </w:p>
    <w:p w14:paraId="0757570D" w14:textId="77777777" w:rsidR="000102A9" w:rsidRPr="00752E62" w:rsidRDefault="000102A9" w:rsidP="00982118">
      <w:pPr>
        <w:rPr>
          <w:color w:val="000000" w:themeColor="text1"/>
        </w:rPr>
      </w:pPr>
    </w:p>
    <w:p w14:paraId="3CB34851" w14:textId="77777777" w:rsidR="00C46587" w:rsidRPr="00752E62" w:rsidRDefault="00C46587" w:rsidP="00ED34EF">
      <w:pPr>
        <w:keepNext/>
        <w:rPr>
          <w:color w:val="000000" w:themeColor="text1"/>
          <w:u w:val="single"/>
        </w:rPr>
      </w:pPr>
      <w:r w:rsidRPr="00752E62">
        <w:rPr>
          <w:color w:val="000000" w:themeColor="text1"/>
          <w:u w:val="single"/>
        </w:rPr>
        <w:t>Eliminacija</w:t>
      </w:r>
      <w:r w:rsidRPr="00752E62">
        <w:rPr>
          <w:color w:val="000000" w:themeColor="text1"/>
        </w:rPr>
        <w:t xml:space="preserve"> </w:t>
      </w:r>
    </w:p>
    <w:p w14:paraId="44EA26EA" w14:textId="77777777" w:rsidR="00C46587" w:rsidRPr="00752E62" w:rsidRDefault="00C46587" w:rsidP="00ED34EF">
      <w:pPr>
        <w:keepNext/>
        <w:rPr>
          <w:color w:val="000000" w:themeColor="text1"/>
        </w:rPr>
      </w:pPr>
    </w:p>
    <w:p w14:paraId="65E3B087" w14:textId="77777777" w:rsidR="00C46587" w:rsidRPr="00752E62" w:rsidRDefault="00685CA9" w:rsidP="00982118">
      <w:pPr>
        <w:rPr>
          <w:color w:val="000000" w:themeColor="text1"/>
        </w:rPr>
      </w:pPr>
      <w:r w:rsidRPr="00752E62">
        <w:rPr>
          <w:color w:val="000000" w:themeColor="text1"/>
        </w:rPr>
        <w:t xml:space="preserve">Analize populacijske farmakokinetike </w:t>
      </w:r>
      <w:r w:rsidR="00C46587" w:rsidRPr="00752E62">
        <w:rPr>
          <w:color w:val="000000" w:themeColor="text1"/>
        </w:rPr>
        <w:t>na temelju podataka dobivenih u više od 1</w:t>
      </w:r>
      <w:r w:rsidR="00684747" w:rsidRPr="00752E62">
        <w:rPr>
          <w:color w:val="000000" w:themeColor="text1"/>
        </w:rPr>
        <w:t> </w:t>
      </w:r>
      <w:r w:rsidR="00C46587" w:rsidRPr="00752E62">
        <w:rPr>
          <w:color w:val="000000" w:themeColor="text1"/>
        </w:rPr>
        <w:t xml:space="preserve">300 bolesnika s reumatoidnim artritisom pokazale su tendenciju da se prividni klirens adalimumaba povećava s bolesnikovom tjelesnom težinom. Nakon prilagodbe prema razlikama tjelesne težine, čini se da spol i dob bolesnika imaju minimalan učinak na klirens adalimumaba. </w:t>
      </w:r>
      <w:r w:rsidR="00E86AF2" w:rsidRPr="00752E62">
        <w:rPr>
          <w:color w:val="000000" w:themeColor="text1"/>
        </w:rPr>
        <w:t>Opaženo</w:t>
      </w:r>
      <w:r w:rsidR="00C46587" w:rsidRPr="00752E62">
        <w:rPr>
          <w:color w:val="000000" w:themeColor="text1"/>
        </w:rPr>
        <w:t xml:space="preserve"> je da su razine slobodnog adalimumaba u serumu (onoga koji nije vezan za protutijela na adalimumab) niže u bolesnika s mjerljivim razinama protutijela na adalimumab. </w:t>
      </w:r>
    </w:p>
    <w:p w14:paraId="6AF81CDB" w14:textId="77777777" w:rsidR="00C46587" w:rsidRPr="00752E62" w:rsidRDefault="00C46587" w:rsidP="00982118">
      <w:pPr>
        <w:rPr>
          <w:color w:val="000000" w:themeColor="text1"/>
        </w:rPr>
      </w:pPr>
    </w:p>
    <w:p w14:paraId="4B77FA64" w14:textId="77777777" w:rsidR="00C46587" w:rsidRPr="00752E62" w:rsidRDefault="00C46587" w:rsidP="00ED34EF">
      <w:pPr>
        <w:keepNext/>
        <w:rPr>
          <w:color w:val="000000" w:themeColor="text1"/>
          <w:u w:val="single"/>
        </w:rPr>
      </w:pPr>
      <w:r w:rsidRPr="00752E62">
        <w:rPr>
          <w:color w:val="000000" w:themeColor="text1"/>
          <w:u w:val="single"/>
        </w:rPr>
        <w:lastRenderedPageBreak/>
        <w:t>Oštećenje funkcije jetre ili bubrega</w:t>
      </w:r>
      <w:r w:rsidRPr="00752E62">
        <w:rPr>
          <w:color w:val="000000" w:themeColor="text1"/>
        </w:rPr>
        <w:t xml:space="preserve"> </w:t>
      </w:r>
    </w:p>
    <w:p w14:paraId="54CD997B" w14:textId="77777777" w:rsidR="00C46587" w:rsidRPr="00752E62" w:rsidRDefault="00C46587" w:rsidP="00ED34EF">
      <w:pPr>
        <w:keepNext/>
        <w:rPr>
          <w:color w:val="000000" w:themeColor="text1"/>
        </w:rPr>
      </w:pPr>
    </w:p>
    <w:p w14:paraId="6E85E4A3" w14:textId="77777777" w:rsidR="00C46587" w:rsidRPr="00752E62" w:rsidRDefault="005A4709" w:rsidP="00982118">
      <w:pPr>
        <w:rPr>
          <w:color w:val="000000" w:themeColor="text1"/>
        </w:rPr>
      </w:pPr>
      <w:r w:rsidRPr="00752E62">
        <w:rPr>
          <w:color w:val="000000" w:themeColor="text1"/>
        </w:rPr>
        <w:t xml:space="preserve">Adalimumab nije ispitivan u bolesnika s oštećenom funkcijom jetre ili bubrega. </w:t>
      </w:r>
    </w:p>
    <w:p w14:paraId="21A14311" w14:textId="77777777" w:rsidR="00C46587" w:rsidRPr="00752E62" w:rsidRDefault="00C46587" w:rsidP="00982118">
      <w:pPr>
        <w:rPr>
          <w:color w:val="000000" w:themeColor="text1"/>
        </w:rPr>
      </w:pPr>
    </w:p>
    <w:p w14:paraId="4296B4C6" w14:textId="77777777" w:rsidR="00C46587" w:rsidRPr="00752E62" w:rsidRDefault="00C46587" w:rsidP="00ED34EF">
      <w:pPr>
        <w:keepNext/>
        <w:tabs>
          <w:tab w:val="left" w:pos="562"/>
        </w:tabs>
        <w:rPr>
          <w:b/>
          <w:color w:val="000000" w:themeColor="text1"/>
        </w:rPr>
      </w:pPr>
      <w:r w:rsidRPr="00752E62">
        <w:rPr>
          <w:b/>
          <w:color w:val="000000" w:themeColor="text1"/>
        </w:rPr>
        <w:t>5.3</w:t>
      </w:r>
      <w:r w:rsidRPr="00752E62">
        <w:rPr>
          <w:b/>
          <w:color w:val="000000" w:themeColor="text1"/>
        </w:rPr>
        <w:tab/>
        <w:t xml:space="preserve">Neklinički podaci o sigurnosti primjene </w:t>
      </w:r>
    </w:p>
    <w:p w14:paraId="2AA1E25A" w14:textId="77777777" w:rsidR="00C46587" w:rsidRPr="00752E62" w:rsidRDefault="00C46587" w:rsidP="00ED34EF">
      <w:pPr>
        <w:keepNext/>
        <w:rPr>
          <w:color w:val="000000" w:themeColor="text1"/>
        </w:rPr>
      </w:pPr>
    </w:p>
    <w:p w14:paraId="1F75690B" w14:textId="77777777" w:rsidR="00C46587" w:rsidRPr="00752E62" w:rsidRDefault="00C46587" w:rsidP="00982118">
      <w:pPr>
        <w:rPr>
          <w:color w:val="000000" w:themeColor="text1"/>
        </w:rPr>
      </w:pPr>
      <w:r w:rsidRPr="00752E62">
        <w:rPr>
          <w:color w:val="000000" w:themeColor="text1"/>
        </w:rPr>
        <w:t xml:space="preserve">Neklinički podaci ne ukazuju na poseban rizik za ljude na temelju ispitivanja toksičnosti pojedinačne doze, toksičnosti ponovljenih doza i genotoksičnosti. </w:t>
      </w:r>
    </w:p>
    <w:p w14:paraId="764B965F" w14:textId="77777777" w:rsidR="00C46587" w:rsidRPr="00752E62" w:rsidRDefault="00C46587" w:rsidP="00982118">
      <w:pPr>
        <w:rPr>
          <w:color w:val="000000" w:themeColor="text1"/>
        </w:rPr>
      </w:pPr>
    </w:p>
    <w:p w14:paraId="4CD4B060" w14:textId="77777777" w:rsidR="00C46587" w:rsidRPr="00752E62" w:rsidRDefault="00C46587" w:rsidP="00982118">
      <w:pPr>
        <w:rPr>
          <w:color w:val="000000" w:themeColor="text1"/>
        </w:rPr>
      </w:pPr>
      <w:r w:rsidRPr="00752E62">
        <w:rPr>
          <w:color w:val="000000" w:themeColor="text1"/>
        </w:rPr>
        <w:t>Ispitivanja embriofetalne i perinatalne razvojne toksičnosti provedena na makaki majmunima s dozama od 0, 30 i 100 mg/kg (9</w:t>
      </w:r>
      <w:r w:rsidRPr="00752E62">
        <w:rPr>
          <w:color w:val="000000" w:themeColor="text1"/>
        </w:rPr>
        <w:noBreakHyphen/>
        <w:t xml:space="preserve">17 majmuna u skupini) nisu pokazala znakove oštećenja fetusa uslijed primjene adalimumaba. Nisu provedena ispitivanja kancerogenog potencijala ni standardna procjena toksičnosti za plodnost i postnatalne toksičnosti adalimumaba zbog nepostojanja odgovarajućih modela za protutijelo s ograničenom križnom reaktivnošću s TNF-om glodavaca odnosno stvaranjem neutralizirajućih protutijela u glodavaca. </w:t>
      </w:r>
    </w:p>
    <w:p w14:paraId="167F2214" w14:textId="77777777" w:rsidR="00C46587" w:rsidRPr="00752E62" w:rsidRDefault="00C46587" w:rsidP="00982118">
      <w:pPr>
        <w:rPr>
          <w:color w:val="000000" w:themeColor="text1"/>
        </w:rPr>
      </w:pPr>
    </w:p>
    <w:p w14:paraId="264B0C85" w14:textId="77777777" w:rsidR="00C46587" w:rsidRPr="00752E62" w:rsidRDefault="00C46587" w:rsidP="00982118">
      <w:pPr>
        <w:rPr>
          <w:color w:val="000000" w:themeColor="text1"/>
        </w:rPr>
      </w:pPr>
    </w:p>
    <w:p w14:paraId="282C0716" w14:textId="77777777" w:rsidR="00C46587" w:rsidRPr="00752E62" w:rsidRDefault="00C46587" w:rsidP="00ED34EF">
      <w:pPr>
        <w:keepNext/>
        <w:tabs>
          <w:tab w:val="left" w:pos="562"/>
        </w:tabs>
        <w:rPr>
          <w:b/>
          <w:color w:val="000000" w:themeColor="text1"/>
        </w:rPr>
      </w:pPr>
      <w:r w:rsidRPr="00752E62">
        <w:rPr>
          <w:b/>
          <w:color w:val="000000" w:themeColor="text1"/>
        </w:rPr>
        <w:t>6.</w:t>
      </w:r>
      <w:r w:rsidRPr="00752E62">
        <w:rPr>
          <w:b/>
          <w:color w:val="000000" w:themeColor="text1"/>
        </w:rPr>
        <w:tab/>
        <w:t xml:space="preserve">FARMACEUTSKI PODACI </w:t>
      </w:r>
    </w:p>
    <w:p w14:paraId="3C189662" w14:textId="77777777" w:rsidR="00C46587" w:rsidRPr="00752E62" w:rsidRDefault="00C46587" w:rsidP="00ED34EF">
      <w:pPr>
        <w:keepNext/>
        <w:rPr>
          <w:color w:val="000000" w:themeColor="text1"/>
        </w:rPr>
      </w:pPr>
    </w:p>
    <w:p w14:paraId="164DFAB5" w14:textId="77777777" w:rsidR="00C46587" w:rsidRPr="00752E62" w:rsidRDefault="00C46587" w:rsidP="00ED34EF">
      <w:pPr>
        <w:keepNext/>
        <w:tabs>
          <w:tab w:val="left" w:pos="562"/>
        </w:tabs>
        <w:rPr>
          <w:b/>
          <w:color w:val="000000" w:themeColor="text1"/>
        </w:rPr>
      </w:pPr>
      <w:r w:rsidRPr="00752E62">
        <w:rPr>
          <w:b/>
          <w:color w:val="000000" w:themeColor="text1"/>
        </w:rPr>
        <w:t>6.1</w:t>
      </w:r>
      <w:r w:rsidRPr="00752E62">
        <w:rPr>
          <w:b/>
          <w:color w:val="000000" w:themeColor="text1"/>
        </w:rPr>
        <w:tab/>
        <w:t xml:space="preserve">Popis pomoćnih tvari </w:t>
      </w:r>
    </w:p>
    <w:p w14:paraId="4897A1B5" w14:textId="77777777" w:rsidR="00C46587" w:rsidRPr="00752E62" w:rsidRDefault="00C46587" w:rsidP="00ED34EF">
      <w:pPr>
        <w:keepNext/>
        <w:rPr>
          <w:color w:val="000000" w:themeColor="text1"/>
        </w:rPr>
      </w:pPr>
    </w:p>
    <w:p w14:paraId="7C23802E" w14:textId="77777777" w:rsidR="00443AC9" w:rsidRPr="00752E62" w:rsidRDefault="00443AC9" w:rsidP="00982118">
      <w:pPr>
        <w:rPr>
          <w:color w:val="000000" w:themeColor="text1"/>
        </w:rPr>
      </w:pPr>
      <w:r w:rsidRPr="00752E62">
        <w:rPr>
          <w:color w:val="000000" w:themeColor="text1"/>
        </w:rPr>
        <w:t>L</w:t>
      </w:r>
      <w:r w:rsidRPr="00752E62">
        <w:rPr>
          <w:color w:val="000000" w:themeColor="text1"/>
        </w:rPr>
        <w:noBreakHyphen/>
        <w:t>histidin</w:t>
      </w:r>
    </w:p>
    <w:p w14:paraId="78F96655" w14:textId="77777777" w:rsidR="00443AC9" w:rsidRPr="00752E62" w:rsidRDefault="00443AC9" w:rsidP="00982118">
      <w:pPr>
        <w:rPr>
          <w:color w:val="000000" w:themeColor="text1"/>
        </w:rPr>
      </w:pPr>
      <w:r w:rsidRPr="00752E62">
        <w:rPr>
          <w:color w:val="000000" w:themeColor="text1"/>
        </w:rPr>
        <w:t>L</w:t>
      </w:r>
      <w:r w:rsidRPr="00752E62">
        <w:rPr>
          <w:color w:val="000000" w:themeColor="text1"/>
        </w:rPr>
        <w:noBreakHyphen/>
        <w:t>histidinklorid hidrat</w:t>
      </w:r>
    </w:p>
    <w:p w14:paraId="12D7D460" w14:textId="77777777" w:rsidR="00443AC9" w:rsidRPr="00752E62" w:rsidRDefault="00443AC9" w:rsidP="00982118">
      <w:pPr>
        <w:rPr>
          <w:color w:val="000000" w:themeColor="text1"/>
        </w:rPr>
      </w:pPr>
      <w:r w:rsidRPr="00752E62">
        <w:rPr>
          <w:color w:val="000000" w:themeColor="text1"/>
        </w:rPr>
        <w:t>saharoza</w:t>
      </w:r>
    </w:p>
    <w:p w14:paraId="7CFB2656" w14:textId="77777777" w:rsidR="00443AC9" w:rsidRPr="00752E62" w:rsidRDefault="00443AC9" w:rsidP="00982118">
      <w:pPr>
        <w:rPr>
          <w:color w:val="000000" w:themeColor="text1"/>
        </w:rPr>
      </w:pPr>
      <w:r w:rsidRPr="00752E62">
        <w:rPr>
          <w:color w:val="000000" w:themeColor="text1"/>
        </w:rPr>
        <w:t xml:space="preserve">dinatrijev edetat dihidrat </w:t>
      </w:r>
    </w:p>
    <w:p w14:paraId="49FAABAD" w14:textId="77777777" w:rsidR="00443AC9" w:rsidRPr="00752E62" w:rsidRDefault="00443AC9" w:rsidP="00982118">
      <w:pPr>
        <w:rPr>
          <w:color w:val="000000" w:themeColor="text1"/>
        </w:rPr>
      </w:pPr>
      <w:r w:rsidRPr="00752E62">
        <w:rPr>
          <w:color w:val="000000" w:themeColor="text1"/>
        </w:rPr>
        <w:t>L</w:t>
      </w:r>
      <w:r w:rsidRPr="00752E62">
        <w:rPr>
          <w:color w:val="000000" w:themeColor="text1"/>
        </w:rPr>
        <w:noBreakHyphen/>
        <w:t>metionin</w:t>
      </w:r>
    </w:p>
    <w:p w14:paraId="3098DE32" w14:textId="77777777" w:rsidR="00443AC9" w:rsidRPr="00752E62" w:rsidRDefault="00443AC9" w:rsidP="00982118">
      <w:pPr>
        <w:rPr>
          <w:color w:val="000000" w:themeColor="text1"/>
        </w:rPr>
      </w:pPr>
      <w:r w:rsidRPr="00752E62">
        <w:rPr>
          <w:color w:val="000000" w:themeColor="text1"/>
        </w:rPr>
        <w:t>polisorbat 80</w:t>
      </w:r>
    </w:p>
    <w:p w14:paraId="7390EF8A" w14:textId="77777777" w:rsidR="00443AC9" w:rsidRPr="00752E62" w:rsidRDefault="00443AC9" w:rsidP="00982118">
      <w:pPr>
        <w:rPr>
          <w:color w:val="000000" w:themeColor="text1"/>
        </w:rPr>
      </w:pPr>
      <w:r w:rsidRPr="00752E62">
        <w:rPr>
          <w:color w:val="000000" w:themeColor="text1"/>
        </w:rPr>
        <w:t>voda za injekcij</w:t>
      </w:r>
      <w:r w:rsidR="00771F6E" w:rsidRPr="00752E62">
        <w:rPr>
          <w:color w:val="000000" w:themeColor="text1"/>
        </w:rPr>
        <w:t>e</w:t>
      </w:r>
    </w:p>
    <w:p w14:paraId="1A4276FF" w14:textId="77777777" w:rsidR="00C46587" w:rsidRPr="00752E62" w:rsidRDefault="00C46587" w:rsidP="00982118">
      <w:pPr>
        <w:rPr>
          <w:color w:val="000000" w:themeColor="text1"/>
        </w:rPr>
      </w:pPr>
    </w:p>
    <w:p w14:paraId="02DBE3D7" w14:textId="77777777" w:rsidR="00C46587" w:rsidRPr="00752E62" w:rsidRDefault="00C46587" w:rsidP="00ED34EF">
      <w:pPr>
        <w:keepNext/>
        <w:tabs>
          <w:tab w:val="left" w:pos="562"/>
        </w:tabs>
        <w:rPr>
          <w:b/>
          <w:color w:val="000000" w:themeColor="text1"/>
        </w:rPr>
      </w:pPr>
      <w:r w:rsidRPr="00752E62">
        <w:rPr>
          <w:b/>
          <w:color w:val="000000" w:themeColor="text1"/>
        </w:rPr>
        <w:t>6.2</w:t>
      </w:r>
      <w:r w:rsidRPr="00752E62">
        <w:rPr>
          <w:b/>
          <w:color w:val="000000" w:themeColor="text1"/>
        </w:rPr>
        <w:tab/>
        <w:t xml:space="preserve">Inkompatibilnosti </w:t>
      </w:r>
    </w:p>
    <w:p w14:paraId="48C0625B" w14:textId="77777777" w:rsidR="00C46587" w:rsidRPr="00752E62" w:rsidRDefault="00C46587" w:rsidP="00ED34EF">
      <w:pPr>
        <w:keepNext/>
        <w:rPr>
          <w:color w:val="000000" w:themeColor="text1"/>
        </w:rPr>
      </w:pPr>
    </w:p>
    <w:p w14:paraId="178A2032" w14:textId="77777777" w:rsidR="00C46587" w:rsidRPr="00752E62" w:rsidRDefault="00C46587" w:rsidP="00982118">
      <w:pPr>
        <w:rPr>
          <w:color w:val="000000" w:themeColor="text1"/>
        </w:rPr>
      </w:pPr>
      <w:r w:rsidRPr="00752E62">
        <w:rPr>
          <w:color w:val="000000" w:themeColor="text1"/>
        </w:rPr>
        <w:t xml:space="preserve">Zbog nedostatka ispitivanja kompatibilnosti, ovaj lijek se ne smije miješati s drugim lijekovima. </w:t>
      </w:r>
    </w:p>
    <w:p w14:paraId="2901CE32" w14:textId="77777777" w:rsidR="00C46587" w:rsidRPr="00752E62" w:rsidRDefault="00C46587" w:rsidP="00982118">
      <w:pPr>
        <w:rPr>
          <w:color w:val="000000" w:themeColor="text1"/>
        </w:rPr>
      </w:pPr>
    </w:p>
    <w:p w14:paraId="45501833" w14:textId="77777777" w:rsidR="00C46587" w:rsidRPr="00752E62" w:rsidRDefault="00C46587" w:rsidP="00ED34EF">
      <w:pPr>
        <w:keepNext/>
        <w:tabs>
          <w:tab w:val="left" w:pos="562"/>
        </w:tabs>
        <w:rPr>
          <w:b/>
          <w:color w:val="000000" w:themeColor="text1"/>
        </w:rPr>
      </w:pPr>
      <w:r w:rsidRPr="00752E62">
        <w:rPr>
          <w:b/>
          <w:color w:val="000000" w:themeColor="text1"/>
        </w:rPr>
        <w:t>6.3</w:t>
      </w:r>
      <w:r w:rsidRPr="00752E62">
        <w:rPr>
          <w:b/>
          <w:color w:val="000000" w:themeColor="text1"/>
        </w:rPr>
        <w:tab/>
        <w:t xml:space="preserve">Rok valjanosti </w:t>
      </w:r>
    </w:p>
    <w:p w14:paraId="2CBD33AC" w14:textId="77777777" w:rsidR="00C46587" w:rsidRPr="00752E62" w:rsidRDefault="00C46587" w:rsidP="00ED34EF">
      <w:pPr>
        <w:keepNext/>
        <w:rPr>
          <w:color w:val="000000" w:themeColor="text1"/>
        </w:rPr>
      </w:pPr>
    </w:p>
    <w:p w14:paraId="71740A79" w14:textId="77777777" w:rsidR="00C46587" w:rsidRPr="00752E62" w:rsidRDefault="00443AC9" w:rsidP="00982118">
      <w:pPr>
        <w:rPr>
          <w:color w:val="000000" w:themeColor="text1"/>
        </w:rPr>
      </w:pPr>
      <w:r w:rsidRPr="00752E62">
        <w:rPr>
          <w:color w:val="000000" w:themeColor="text1"/>
        </w:rPr>
        <w:t xml:space="preserve">3 godine. </w:t>
      </w:r>
    </w:p>
    <w:p w14:paraId="0BC2BE9E" w14:textId="77777777" w:rsidR="00C46587" w:rsidRPr="00752E62" w:rsidRDefault="00C46587" w:rsidP="00982118">
      <w:pPr>
        <w:rPr>
          <w:color w:val="000000" w:themeColor="text1"/>
        </w:rPr>
      </w:pPr>
    </w:p>
    <w:p w14:paraId="49177436" w14:textId="77777777" w:rsidR="00C46587" w:rsidRPr="00752E62" w:rsidRDefault="00C46587" w:rsidP="00982118">
      <w:pPr>
        <w:keepNext/>
        <w:tabs>
          <w:tab w:val="left" w:pos="562"/>
        </w:tabs>
        <w:rPr>
          <w:b/>
          <w:color w:val="000000" w:themeColor="text1"/>
        </w:rPr>
      </w:pPr>
      <w:r w:rsidRPr="00752E62">
        <w:rPr>
          <w:b/>
          <w:color w:val="000000" w:themeColor="text1"/>
        </w:rPr>
        <w:t>6.4</w:t>
      </w:r>
      <w:r w:rsidRPr="00752E62">
        <w:rPr>
          <w:b/>
          <w:color w:val="000000" w:themeColor="text1"/>
        </w:rPr>
        <w:tab/>
        <w:t xml:space="preserve">Posebne mjere pri čuvanju lijeka </w:t>
      </w:r>
    </w:p>
    <w:p w14:paraId="23D21A07" w14:textId="77777777" w:rsidR="00C46587" w:rsidRPr="00752E62" w:rsidRDefault="00C46587" w:rsidP="00982118">
      <w:pPr>
        <w:keepNext/>
        <w:rPr>
          <w:color w:val="000000" w:themeColor="text1"/>
        </w:rPr>
      </w:pPr>
    </w:p>
    <w:p w14:paraId="4E3D5349" w14:textId="77777777" w:rsidR="00C46587" w:rsidRPr="00752E62" w:rsidRDefault="00C46587" w:rsidP="00982118">
      <w:pPr>
        <w:rPr>
          <w:color w:val="000000" w:themeColor="text1"/>
        </w:rPr>
      </w:pPr>
      <w:r w:rsidRPr="00752E62">
        <w:rPr>
          <w:color w:val="000000" w:themeColor="text1"/>
        </w:rPr>
        <w:t>Čuvati u hladnjaku (2</w:t>
      </w:r>
      <w:r w:rsidR="00EB6CA6" w:rsidRPr="00752E62">
        <w:rPr>
          <w:color w:val="000000" w:themeColor="text1"/>
        </w:rPr>
        <w:t> °C</w:t>
      </w:r>
      <w:r w:rsidRPr="00752E62">
        <w:rPr>
          <w:color w:val="000000" w:themeColor="text1"/>
        </w:rPr>
        <w:t xml:space="preserve"> – 8</w:t>
      </w:r>
      <w:r w:rsidR="00EB6CA6" w:rsidRPr="00752E62">
        <w:rPr>
          <w:color w:val="000000" w:themeColor="text1"/>
        </w:rPr>
        <w:t> °C</w:t>
      </w:r>
      <w:r w:rsidRPr="00752E62">
        <w:rPr>
          <w:color w:val="000000" w:themeColor="text1"/>
        </w:rPr>
        <w:t xml:space="preserve">). Ne zamrzavati. Bočicu čuvati u vanjskom pakiranju radi zaštite od svjetlosti. </w:t>
      </w:r>
    </w:p>
    <w:p w14:paraId="21B10212" w14:textId="77777777" w:rsidR="00C46587" w:rsidRPr="00752E62" w:rsidRDefault="00C46587" w:rsidP="00982118">
      <w:pPr>
        <w:rPr>
          <w:color w:val="000000" w:themeColor="text1"/>
        </w:rPr>
      </w:pPr>
    </w:p>
    <w:p w14:paraId="1EA92B42" w14:textId="77777777" w:rsidR="00945E10" w:rsidRPr="00752E62" w:rsidRDefault="00945E10" w:rsidP="00982118">
      <w:pPr>
        <w:pStyle w:val="BodyText"/>
        <w:widowControl/>
        <w:kinsoku w:val="0"/>
        <w:overflowPunct w:val="0"/>
        <w:ind w:left="0" w:right="244"/>
        <w:rPr>
          <w:color w:val="000000" w:themeColor="text1"/>
        </w:rPr>
      </w:pPr>
      <w:r w:rsidRPr="00752E62">
        <w:rPr>
          <w:color w:val="000000" w:themeColor="text1"/>
        </w:rPr>
        <w:t>Jedna bočica lijeka Amsparity može se čuvati na temperaturama do maksimalno 30</w:t>
      </w:r>
      <w:r w:rsidR="00EB6CA6" w:rsidRPr="00752E62">
        <w:rPr>
          <w:color w:val="000000" w:themeColor="text1"/>
        </w:rPr>
        <w:t> °C</w:t>
      </w:r>
      <w:r w:rsidRPr="00752E62">
        <w:rPr>
          <w:color w:val="000000" w:themeColor="text1"/>
        </w:rPr>
        <w:t xml:space="preserve"> </w:t>
      </w:r>
      <w:r w:rsidR="00146C61" w:rsidRPr="00752E62">
        <w:rPr>
          <w:color w:val="000000" w:themeColor="text1"/>
        </w:rPr>
        <w:t xml:space="preserve">tijekom vremenskog razdoblja od </w:t>
      </w:r>
      <w:r w:rsidRPr="00752E62">
        <w:rPr>
          <w:color w:val="000000" w:themeColor="text1"/>
        </w:rPr>
        <w:t>30 dana. Bočicu je potrebno zaštiti od svjetlosti i zbrinuti ako se ne iskoristi unutar 30 dana.</w:t>
      </w:r>
    </w:p>
    <w:p w14:paraId="5AED37BA" w14:textId="77777777" w:rsidR="00945E10" w:rsidRPr="00752E62" w:rsidRDefault="00945E10" w:rsidP="00982118">
      <w:pPr>
        <w:rPr>
          <w:color w:val="000000" w:themeColor="text1"/>
        </w:rPr>
      </w:pPr>
    </w:p>
    <w:p w14:paraId="597FAF9D" w14:textId="77777777" w:rsidR="00C46587" w:rsidRPr="00752E62" w:rsidRDefault="00C46587" w:rsidP="00ED34EF">
      <w:pPr>
        <w:keepNext/>
        <w:tabs>
          <w:tab w:val="left" w:pos="562"/>
        </w:tabs>
        <w:rPr>
          <w:b/>
          <w:color w:val="000000" w:themeColor="text1"/>
        </w:rPr>
      </w:pPr>
      <w:r w:rsidRPr="00752E62">
        <w:rPr>
          <w:b/>
          <w:color w:val="000000" w:themeColor="text1"/>
        </w:rPr>
        <w:t>6.5</w:t>
      </w:r>
      <w:r w:rsidRPr="00752E62">
        <w:rPr>
          <w:b/>
          <w:color w:val="000000" w:themeColor="text1"/>
        </w:rPr>
        <w:tab/>
        <w:t xml:space="preserve">Vrsta i sadržaj spremnika </w:t>
      </w:r>
    </w:p>
    <w:p w14:paraId="1280FA19" w14:textId="77777777" w:rsidR="00C46587" w:rsidRPr="00752E62" w:rsidRDefault="00C46587" w:rsidP="00ED34EF">
      <w:pPr>
        <w:keepNext/>
        <w:rPr>
          <w:color w:val="000000" w:themeColor="text1"/>
        </w:rPr>
      </w:pPr>
    </w:p>
    <w:p w14:paraId="79073F4F" w14:textId="77777777" w:rsidR="00C46587" w:rsidRPr="00752E62" w:rsidRDefault="006A1144" w:rsidP="00982118">
      <w:pPr>
        <w:rPr>
          <w:color w:val="000000" w:themeColor="text1"/>
        </w:rPr>
      </w:pPr>
      <w:r w:rsidRPr="00752E62">
        <w:rPr>
          <w:color w:val="000000" w:themeColor="text1"/>
        </w:rPr>
        <w:t>Amsparity 40 mg otopina za injekciju u bočici za jednokratnu primjenu (staklo tipa</w:t>
      </w:r>
      <w:r w:rsidR="00FD3F69" w:rsidRPr="00752E62">
        <w:rPr>
          <w:color w:val="000000" w:themeColor="text1"/>
        </w:rPr>
        <w:t> </w:t>
      </w:r>
      <w:r w:rsidRPr="00752E62">
        <w:rPr>
          <w:color w:val="000000" w:themeColor="text1"/>
        </w:rPr>
        <w:t>I), s gumenim čepo</w:t>
      </w:r>
      <w:r w:rsidR="00146C61" w:rsidRPr="00752E62">
        <w:rPr>
          <w:color w:val="000000" w:themeColor="text1"/>
        </w:rPr>
        <w:t>m</w:t>
      </w:r>
      <w:r w:rsidRPr="00752E62">
        <w:rPr>
          <w:color w:val="000000" w:themeColor="text1"/>
        </w:rPr>
        <w:t>, aluminijskim prsten</w:t>
      </w:r>
      <w:r w:rsidR="00146C61" w:rsidRPr="00752E62">
        <w:rPr>
          <w:color w:val="000000" w:themeColor="text1"/>
        </w:rPr>
        <w:t>o</w:t>
      </w:r>
      <w:r w:rsidRPr="00752E62">
        <w:rPr>
          <w:color w:val="000000" w:themeColor="text1"/>
        </w:rPr>
        <w:t>m i „flip</w:t>
      </w:r>
      <w:r w:rsidRPr="00752E62">
        <w:rPr>
          <w:color w:val="000000" w:themeColor="text1"/>
        </w:rPr>
        <w:noBreakHyphen/>
        <w:t>off“ zatvarač</w:t>
      </w:r>
      <w:r w:rsidR="00146C61" w:rsidRPr="00752E62">
        <w:rPr>
          <w:color w:val="000000" w:themeColor="text1"/>
        </w:rPr>
        <w:t>em</w:t>
      </w:r>
      <w:r w:rsidRPr="00752E62">
        <w:rPr>
          <w:color w:val="000000" w:themeColor="text1"/>
        </w:rPr>
        <w:t xml:space="preserve">. </w:t>
      </w:r>
    </w:p>
    <w:p w14:paraId="2614BCAD" w14:textId="77777777" w:rsidR="00C46587" w:rsidRPr="00752E62" w:rsidRDefault="00C46587" w:rsidP="00982118">
      <w:pPr>
        <w:rPr>
          <w:color w:val="000000" w:themeColor="text1"/>
        </w:rPr>
      </w:pPr>
    </w:p>
    <w:p w14:paraId="0496FFCF" w14:textId="77777777" w:rsidR="00C46587" w:rsidRPr="00752E62" w:rsidRDefault="00C46587" w:rsidP="00982118">
      <w:pPr>
        <w:rPr>
          <w:color w:val="000000" w:themeColor="text1"/>
        </w:rPr>
      </w:pPr>
      <w:r w:rsidRPr="00752E62">
        <w:rPr>
          <w:color w:val="000000" w:themeColor="text1"/>
        </w:rPr>
        <w:t>1 pakiranje od 2 kutije</w:t>
      </w:r>
      <w:r w:rsidR="00146C61" w:rsidRPr="00752E62">
        <w:rPr>
          <w:color w:val="000000" w:themeColor="text1"/>
        </w:rPr>
        <w:t>,</w:t>
      </w:r>
      <w:r w:rsidRPr="00752E62">
        <w:rPr>
          <w:color w:val="000000" w:themeColor="text1"/>
        </w:rPr>
        <w:t xml:space="preserve"> od kojih svaka sadrži: </w:t>
      </w:r>
    </w:p>
    <w:p w14:paraId="2FE05C33" w14:textId="77777777" w:rsidR="00C46587" w:rsidRPr="00752E62" w:rsidRDefault="00C46587" w:rsidP="00982118">
      <w:pPr>
        <w:rPr>
          <w:color w:val="000000" w:themeColor="text1"/>
        </w:rPr>
      </w:pPr>
      <w:r w:rsidRPr="00752E62">
        <w:rPr>
          <w:color w:val="000000" w:themeColor="text1"/>
        </w:rPr>
        <w:t xml:space="preserve">1 bočicu (0,8 ml sterilne otopine), 1 praznu sterilnu štrcaljku za injekciju, 1 iglu, 1 nastavak za bočicu i 2 jastučića natopljena alkoholom. </w:t>
      </w:r>
    </w:p>
    <w:p w14:paraId="4D3DEC9D" w14:textId="77777777" w:rsidR="00C46587" w:rsidRPr="00752E62" w:rsidRDefault="00C46587" w:rsidP="00982118">
      <w:pPr>
        <w:rPr>
          <w:color w:val="000000" w:themeColor="text1"/>
        </w:rPr>
      </w:pPr>
    </w:p>
    <w:p w14:paraId="5BAB25F0" w14:textId="77777777" w:rsidR="00C46587" w:rsidRPr="00752E62" w:rsidRDefault="00C46587" w:rsidP="00ED34EF">
      <w:pPr>
        <w:keepNext/>
        <w:tabs>
          <w:tab w:val="left" w:pos="562"/>
        </w:tabs>
        <w:rPr>
          <w:b/>
          <w:color w:val="000000" w:themeColor="text1"/>
        </w:rPr>
      </w:pPr>
      <w:r w:rsidRPr="00752E62">
        <w:rPr>
          <w:b/>
          <w:color w:val="000000" w:themeColor="text1"/>
        </w:rPr>
        <w:lastRenderedPageBreak/>
        <w:t>6.6</w:t>
      </w:r>
      <w:r w:rsidRPr="00752E62">
        <w:rPr>
          <w:b/>
          <w:color w:val="000000" w:themeColor="text1"/>
        </w:rPr>
        <w:tab/>
        <w:t xml:space="preserve">Posebne mjere za zbrinjavanje </w:t>
      </w:r>
    </w:p>
    <w:p w14:paraId="4FDB5F66" w14:textId="77777777" w:rsidR="00C46587" w:rsidRPr="00752E62" w:rsidRDefault="00C46587" w:rsidP="00ED34EF">
      <w:pPr>
        <w:keepNext/>
        <w:rPr>
          <w:color w:val="000000" w:themeColor="text1"/>
        </w:rPr>
      </w:pPr>
    </w:p>
    <w:p w14:paraId="2DE7A585" w14:textId="77777777" w:rsidR="00C46587" w:rsidRPr="00752E62" w:rsidRDefault="00C46587" w:rsidP="00982118">
      <w:pPr>
        <w:rPr>
          <w:color w:val="000000" w:themeColor="text1"/>
        </w:rPr>
      </w:pPr>
      <w:r w:rsidRPr="00752E62">
        <w:rPr>
          <w:color w:val="000000" w:themeColor="text1"/>
        </w:rPr>
        <w:t xml:space="preserve">Neiskorišteni lijek ili otpadni materijal potrebno je zbrinuti sukladno nacionalnim propisima. </w:t>
      </w:r>
    </w:p>
    <w:p w14:paraId="2AC5B483" w14:textId="77777777" w:rsidR="00C46587" w:rsidRPr="00752E62" w:rsidRDefault="00C46587" w:rsidP="00982118">
      <w:pPr>
        <w:rPr>
          <w:color w:val="000000" w:themeColor="text1"/>
        </w:rPr>
      </w:pPr>
    </w:p>
    <w:p w14:paraId="7DAACD38" w14:textId="77777777" w:rsidR="00C46587" w:rsidRPr="00752E62" w:rsidRDefault="00C46587" w:rsidP="00982118">
      <w:pPr>
        <w:rPr>
          <w:color w:val="000000" w:themeColor="text1"/>
        </w:rPr>
      </w:pPr>
    </w:p>
    <w:p w14:paraId="1C8FD010" w14:textId="77777777" w:rsidR="00C46587" w:rsidRPr="00752E62" w:rsidRDefault="00C46587" w:rsidP="00ED34EF">
      <w:pPr>
        <w:keepNext/>
        <w:tabs>
          <w:tab w:val="left" w:pos="562"/>
        </w:tabs>
        <w:rPr>
          <w:b/>
          <w:color w:val="000000" w:themeColor="text1"/>
        </w:rPr>
      </w:pPr>
      <w:r w:rsidRPr="00752E62">
        <w:rPr>
          <w:b/>
          <w:color w:val="000000" w:themeColor="text1"/>
        </w:rPr>
        <w:t>7.</w:t>
      </w:r>
      <w:r w:rsidRPr="00752E62">
        <w:rPr>
          <w:b/>
          <w:color w:val="000000" w:themeColor="text1"/>
        </w:rPr>
        <w:tab/>
        <w:t xml:space="preserve">NOSITELJ ODOBRENJA ZA STAVLJANJE LIJEKA U PROMET </w:t>
      </w:r>
    </w:p>
    <w:p w14:paraId="542DACE2" w14:textId="77777777" w:rsidR="00C46587" w:rsidRPr="00752E62" w:rsidRDefault="00C46587" w:rsidP="00ED34EF">
      <w:pPr>
        <w:keepNext/>
        <w:rPr>
          <w:color w:val="000000" w:themeColor="text1"/>
          <w:lang w:val="pl-PL"/>
        </w:rPr>
      </w:pPr>
    </w:p>
    <w:p w14:paraId="774E4758" w14:textId="77777777" w:rsidR="00792CD9" w:rsidRPr="00752E62" w:rsidRDefault="00792CD9" w:rsidP="00ED34EF">
      <w:pPr>
        <w:pStyle w:val="Default"/>
        <w:keepNext/>
        <w:widowControl/>
        <w:autoSpaceDE/>
        <w:autoSpaceDN/>
        <w:adjustRightInd/>
        <w:rPr>
          <w:color w:val="000000" w:themeColor="text1"/>
          <w:sz w:val="22"/>
          <w:szCs w:val="22"/>
        </w:rPr>
      </w:pPr>
      <w:r w:rsidRPr="00752E62">
        <w:rPr>
          <w:color w:val="000000" w:themeColor="text1"/>
          <w:sz w:val="22"/>
          <w:szCs w:val="22"/>
        </w:rPr>
        <w:t>Pfizer Europe MA EEIG</w:t>
      </w:r>
    </w:p>
    <w:p w14:paraId="1113F4BB" w14:textId="77777777" w:rsidR="004F6641" w:rsidRPr="00752E62" w:rsidRDefault="004F6641" w:rsidP="00ED34EF">
      <w:pPr>
        <w:pStyle w:val="BodyText"/>
        <w:keepNext/>
        <w:widowControl/>
        <w:ind w:left="0"/>
        <w:rPr>
          <w:color w:val="000000" w:themeColor="text1"/>
        </w:rPr>
      </w:pPr>
      <w:r w:rsidRPr="00752E62">
        <w:rPr>
          <w:color w:val="000000" w:themeColor="text1"/>
        </w:rPr>
        <w:t>Boulevard de la Plaine 17</w:t>
      </w:r>
    </w:p>
    <w:p w14:paraId="45A063DA" w14:textId="77777777" w:rsidR="004F6641" w:rsidRPr="00752E62" w:rsidRDefault="004F6641" w:rsidP="00ED34EF">
      <w:pPr>
        <w:pStyle w:val="BodyText"/>
        <w:keepNext/>
        <w:widowControl/>
        <w:ind w:left="0"/>
        <w:rPr>
          <w:color w:val="000000" w:themeColor="text1"/>
        </w:rPr>
      </w:pPr>
      <w:r w:rsidRPr="00752E62">
        <w:rPr>
          <w:color w:val="000000" w:themeColor="text1"/>
        </w:rPr>
        <w:t>1050</w:t>
      </w:r>
      <w:r w:rsidR="00FD3F69" w:rsidRPr="00752E62">
        <w:rPr>
          <w:color w:val="000000" w:themeColor="text1"/>
        </w:rPr>
        <w:t> </w:t>
      </w:r>
      <w:r w:rsidRPr="00752E62">
        <w:rPr>
          <w:color w:val="000000" w:themeColor="text1"/>
        </w:rPr>
        <w:t>Bruxelles</w:t>
      </w:r>
    </w:p>
    <w:p w14:paraId="35238BB2" w14:textId="77777777" w:rsidR="004F6641" w:rsidRPr="00752E62" w:rsidRDefault="004F6641" w:rsidP="00982118">
      <w:pPr>
        <w:pStyle w:val="BodyText"/>
        <w:widowControl/>
        <w:kinsoku w:val="0"/>
        <w:overflowPunct w:val="0"/>
        <w:ind w:left="0"/>
        <w:rPr>
          <w:color w:val="000000" w:themeColor="text1"/>
        </w:rPr>
      </w:pPr>
      <w:r w:rsidRPr="00752E62">
        <w:rPr>
          <w:color w:val="000000" w:themeColor="text1"/>
        </w:rPr>
        <w:t>Belgija</w:t>
      </w:r>
    </w:p>
    <w:p w14:paraId="2FB2FBEA" w14:textId="77777777" w:rsidR="00C46587" w:rsidRPr="00752E62" w:rsidRDefault="00C46587" w:rsidP="00982118">
      <w:pPr>
        <w:rPr>
          <w:color w:val="000000" w:themeColor="text1"/>
        </w:rPr>
      </w:pPr>
    </w:p>
    <w:p w14:paraId="00770818" w14:textId="77777777" w:rsidR="00C46587" w:rsidRPr="00752E62" w:rsidRDefault="00C46587" w:rsidP="00982118">
      <w:pPr>
        <w:rPr>
          <w:color w:val="000000" w:themeColor="text1"/>
        </w:rPr>
      </w:pPr>
    </w:p>
    <w:p w14:paraId="717E2A27" w14:textId="77777777" w:rsidR="00C46587" w:rsidRPr="00752E62" w:rsidRDefault="00C46587" w:rsidP="00ED34EF">
      <w:pPr>
        <w:keepNext/>
        <w:tabs>
          <w:tab w:val="left" w:pos="562"/>
        </w:tabs>
        <w:rPr>
          <w:b/>
          <w:color w:val="000000" w:themeColor="text1"/>
        </w:rPr>
      </w:pPr>
      <w:r w:rsidRPr="00752E62">
        <w:rPr>
          <w:b/>
          <w:color w:val="000000" w:themeColor="text1"/>
        </w:rPr>
        <w:t>8.</w:t>
      </w:r>
      <w:r w:rsidRPr="00752E62">
        <w:rPr>
          <w:b/>
          <w:color w:val="000000" w:themeColor="text1"/>
        </w:rPr>
        <w:tab/>
        <w:t xml:space="preserve">BROJ ODOBRENJA ZA STAVLJANJE LIJEKA U PROMET </w:t>
      </w:r>
    </w:p>
    <w:p w14:paraId="1024052C" w14:textId="77777777" w:rsidR="00C46587" w:rsidRPr="00752E62" w:rsidRDefault="00C46587" w:rsidP="00ED34EF">
      <w:pPr>
        <w:keepNext/>
        <w:rPr>
          <w:color w:val="000000" w:themeColor="text1"/>
        </w:rPr>
      </w:pPr>
    </w:p>
    <w:p w14:paraId="50E71052" w14:textId="77777777" w:rsidR="00C46587" w:rsidRPr="00752E62" w:rsidRDefault="00F34818" w:rsidP="00982118">
      <w:pPr>
        <w:rPr>
          <w:color w:val="000000" w:themeColor="text1"/>
          <w:lang w:val="pl-PL"/>
        </w:rPr>
      </w:pPr>
      <w:r w:rsidRPr="00752E62">
        <w:rPr>
          <w:color w:val="000000" w:themeColor="text1"/>
          <w:lang w:val="pl-PL"/>
        </w:rPr>
        <w:t>EU/1/19/1415/002</w:t>
      </w:r>
    </w:p>
    <w:p w14:paraId="4B6A017D" w14:textId="77777777" w:rsidR="00DF35F7" w:rsidRPr="00752E62" w:rsidRDefault="00DF35F7" w:rsidP="00982118">
      <w:pPr>
        <w:rPr>
          <w:color w:val="000000" w:themeColor="text1"/>
        </w:rPr>
      </w:pPr>
    </w:p>
    <w:p w14:paraId="3CC8013C" w14:textId="77777777" w:rsidR="00DA16F6" w:rsidRPr="00752E62" w:rsidRDefault="00DA16F6" w:rsidP="00982118">
      <w:pPr>
        <w:rPr>
          <w:color w:val="000000" w:themeColor="text1"/>
        </w:rPr>
      </w:pPr>
    </w:p>
    <w:p w14:paraId="5FE4390E" w14:textId="77777777" w:rsidR="00C46587" w:rsidRPr="00752E62" w:rsidRDefault="00C46587" w:rsidP="00ED34EF">
      <w:pPr>
        <w:keepNext/>
        <w:tabs>
          <w:tab w:val="left" w:pos="562"/>
        </w:tabs>
        <w:rPr>
          <w:b/>
          <w:color w:val="000000" w:themeColor="text1"/>
        </w:rPr>
      </w:pPr>
      <w:r w:rsidRPr="00752E62">
        <w:rPr>
          <w:b/>
          <w:color w:val="000000" w:themeColor="text1"/>
        </w:rPr>
        <w:t>9.</w:t>
      </w:r>
      <w:r w:rsidRPr="00752E62">
        <w:rPr>
          <w:b/>
          <w:color w:val="000000" w:themeColor="text1"/>
        </w:rPr>
        <w:tab/>
        <w:t xml:space="preserve">DATUM PRVOG ODOBRENJA / DATUM OBNOVE ODOBRENJA </w:t>
      </w:r>
    </w:p>
    <w:p w14:paraId="516DBB41" w14:textId="77777777" w:rsidR="00C46587" w:rsidRPr="00752E62" w:rsidRDefault="00C46587" w:rsidP="00ED34EF">
      <w:pPr>
        <w:keepNext/>
        <w:rPr>
          <w:color w:val="000000" w:themeColor="text1"/>
        </w:rPr>
      </w:pPr>
    </w:p>
    <w:p w14:paraId="79B59F66" w14:textId="77777777" w:rsidR="00732F67" w:rsidRPr="00752E62" w:rsidRDefault="00732F67" w:rsidP="00982118">
      <w:pPr>
        <w:rPr>
          <w:i/>
          <w:color w:val="000000" w:themeColor="text1"/>
        </w:rPr>
      </w:pPr>
      <w:r w:rsidRPr="00752E62">
        <w:rPr>
          <w:color w:val="000000" w:themeColor="text1"/>
        </w:rPr>
        <w:t xml:space="preserve">Datum prvog odobrenja: </w:t>
      </w:r>
      <w:r w:rsidR="00CE5A7C" w:rsidRPr="00752E62">
        <w:rPr>
          <w:color w:val="000000" w:themeColor="text1"/>
        </w:rPr>
        <w:t>13. veljače 2020.</w:t>
      </w:r>
    </w:p>
    <w:p w14:paraId="47B116BF" w14:textId="3067F450" w:rsidR="00732F67" w:rsidRPr="00752E62" w:rsidRDefault="007C0B2E" w:rsidP="00982118">
      <w:pPr>
        <w:rPr>
          <w:color w:val="000000" w:themeColor="text1"/>
        </w:rPr>
      </w:pPr>
      <w:r w:rsidRPr="00752E62">
        <w:rPr>
          <w:color w:val="000000" w:themeColor="text1"/>
          <w:lang w:bidi="hr-HR"/>
        </w:rPr>
        <w:t xml:space="preserve">Datum posljednje obnove odobrenja: </w:t>
      </w:r>
      <w:r w:rsidR="00BA59EC" w:rsidRPr="00BA59EC">
        <w:rPr>
          <w:color w:val="000000" w:themeColor="text1"/>
          <w:lang w:bidi="hr-HR"/>
        </w:rPr>
        <w:t>19. rujna 2024.</w:t>
      </w:r>
    </w:p>
    <w:p w14:paraId="6FC27F9D" w14:textId="77777777" w:rsidR="00C46587" w:rsidRPr="00752E62" w:rsidRDefault="00C46587" w:rsidP="00982118">
      <w:pPr>
        <w:rPr>
          <w:color w:val="000000" w:themeColor="text1"/>
        </w:rPr>
      </w:pPr>
    </w:p>
    <w:p w14:paraId="13A6AF43" w14:textId="77777777" w:rsidR="00C46587" w:rsidRPr="00752E62" w:rsidRDefault="00C46587" w:rsidP="00ED34EF">
      <w:pPr>
        <w:keepNext/>
        <w:tabs>
          <w:tab w:val="left" w:pos="562"/>
        </w:tabs>
        <w:rPr>
          <w:b/>
          <w:color w:val="000000" w:themeColor="text1"/>
        </w:rPr>
      </w:pPr>
      <w:r w:rsidRPr="00752E62">
        <w:rPr>
          <w:b/>
          <w:color w:val="000000" w:themeColor="text1"/>
        </w:rPr>
        <w:t>10.</w:t>
      </w:r>
      <w:r w:rsidRPr="00752E62">
        <w:rPr>
          <w:b/>
          <w:color w:val="000000" w:themeColor="text1"/>
        </w:rPr>
        <w:tab/>
        <w:t xml:space="preserve">DATUM REVIZIJE TEKSTA </w:t>
      </w:r>
    </w:p>
    <w:p w14:paraId="7C9E4F50" w14:textId="77777777" w:rsidR="00C46587" w:rsidRPr="00752E62" w:rsidRDefault="00C46587" w:rsidP="00ED34EF">
      <w:pPr>
        <w:keepNext/>
        <w:rPr>
          <w:color w:val="000000" w:themeColor="text1"/>
        </w:rPr>
      </w:pPr>
    </w:p>
    <w:p w14:paraId="6055B62F" w14:textId="7BE7167E" w:rsidR="00C13BE3" w:rsidRPr="00752E62" w:rsidRDefault="00C46587" w:rsidP="00982118">
      <w:pPr>
        <w:rPr>
          <w:color w:val="000000" w:themeColor="text1"/>
        </w:rPr>
      </w:pPr>
      <w:r w:rsidRPr="00752E62">
        <w:rPr>
          <w:color w:val="000000" w:themeColor="text1"/>
        </w:rPr>
        <w:t xml:space="preserve">Detaljnije informacije o ovom lijeku dostupne su na internetskoj stranici Europske agencije za lijekove </w:t>
      </w:r>
      <w:hyperlink r:id="rId20" w:history="1">
        <w:r w:rsidR="00587585" w:rsidRPr="00752E62">
          <w:rPr>
            <w:rStyle w:val="Hyperlink"/>
          </w:rPr>
          <w:t>https://www.ema.europa.eu</w:t>
        </w:r>
      </w:hyperlink>
      <w:r w:rsidRPr="00752E62">
        <w:rPr>
          <w:color w:val="000000" w:themeColor="text1"/>
        </w:rPr>
        <w:t xml:space="preserve">. </w:t>
      </w:r>
    </w:p>
    <w:p w14:paraId="5CEFA8C5" w14:textId="095A35BD" w:rsidR="00C46587" w:rsidRPr="00752E62" w:rsidRDefault="00C46587" w:rsidP="00982118">
      <w:pPr>
        <w:keepNext/>
        <w:tabs>
          <w:tab w:val="left" w:pos="562"/>
        </w:tabs>
        <w:rPr>
          <w:b/>
          <w:color w:val="000000" w:themeColor="text1"/>
        </w:rPr>
      </w:pPr>
      <w:r w:rsidRPr="00752E62">
        <w:rPr>
          <w:color w:val="000000" w:themeColor="text1"/>
        </w:rPr>
        <w:br w:type="page"/>
      </w:r>
      <w:r w:rsidRPr="00752E62">
        <w:rPr>
          <w:b/>
          <w:color w:val="000000" w:themeColor="text1"/>
        </w:rPr>
        <w:lastRenderedPageBreak/>
        <w:t xml:space="preserve">1. </w:t>
      </w:r>
      <w:r w:rsidRPr="00752E62">
        <w:rPr>
          <w:b/>
          <w:color w:val="000000" w:themeColor="text1"/>
        </w:rPr>
        <w:tab/>
        <w:t xml:space="preserve">NAZIV LIJEKA </w:t>
      </w:r>
    </w:p>
    <w:p w14:paraId="712A684E" w14:textId="77777777" w:rsidR="00C46587" w:rsidRPr="00752E62" w:rsidRDefault="00C46587" w:rsidP="00ED34EF">
      <w:pPr>
        <w:keepNext/>
        <w:rPr>
          <w:color w:val="000000" w:themeColor="text1"/>
        </w:rPr>
      </w:pPr>
    </w:p>
    <w:p w14:paraId="02F067E9" w14:textId="77777777" w:rsidR="00C46587" w:rsidRPr="00752E62" w:rsidRDefault="006A1144" w:rsidP="00982118">
      <w:pPr>
        <w:rPr>
          <w:color w:val="000000" w:themeColor="text1"/>
        </w:rPr>
      </w:pPr>
      <w:r w:rsidRPr="00752E62">
        <w:rPr>
          <w:color w:val="000000" w:themeColor="text1"/>
        </w:rPr>
        <w:t xml:space="preserve">Amsparity 40 mg otopina za injekciju u napunjenoj štrcaljki </w:t>
      </w:r>
    </w:p>
    <w:p w14:paraId="5BCEF497" w14:textId="77777777" w:rsidR="00C46587" w:rsidRPr="00752E62" w:rsidRDefault="006A1144" w:rsidP="00982118">
      <w:pPr>
        <w:rPr>
          <w:color w:val="000000" w:themeColor="text1"/>
        </w:rPr>
      </w:pPr>
      <w:r w:rsidRPr="00752E62">
        <w:rPr>
          <w:color w:val="000000" w:themeColor="text1"/>
        </w:rPr>
        <w:t xml:space="preserve">Amsparity 40 mg otopina za injekciju u napunjenoj brizgalici </w:t>
      </w:r>
    </w:p>
    <w:p w14:paraId="2D8A1F5F" w14:textId="77777777" w:rsidR="00C46587" w:rsidRPr="00752E62" w:rsidRDefault="00C46587" w:rsidP="00982118">
      <w:pPr>
        <w:rPr>
          <w:color w:val="000000" w:themeColor="text1"/>
        </w:rPr>
      </w:pPr>
    </w:p>
    <w:p w14:paraId="26E25A2D" w14:textId="77777777" w:rsidR="00C46587" w:rsidRPr="00752E62" w:rsidRDefault="00C46587" w:rsidP="00982118">
      <w:pPr>
        <w:rPr>
          <w:color w:val="000000" w:themeColor="text1"/>
        </w:rPr>
      </w:pPr>
    </w:p>
    <w:p w14:paraId="54AA41F2" w14:textId="77777777" w:rsidR="00C46587" w:rsidRPr="00752E62" w:rsidRDefault="00C46587" w:rsidP="00982118">
      <w:pPr>
        <w:keepNext/>
        <w:tabs>
          <w:tab w:val="left" w:pos="562"/>
        </w:tabs>
        <w:rPr>
          <w:b/>
          <w:color w:val="000000" w:themeColor="text1"/>
        </w:rPr>
      </w:pPr>
      <w:r w:rsidRPr="00752E62">
        <w:rPr>
          <w:b/>
          <w:color w:val="000000" w:themeColor="text1"/>
        </w:rPr>
        <w:t xml:space="preserve">2. </w:t>
      </w:r>
      <w:r w:rsidRPr="00752E62">
        <w:rPr>
          <w:b/>
          <w:color w:val="000000" w:themeColor="text1"/>
        </w:rPr>
        <w:tab/>
        <w:t xml:space="preserve">KVALITATIVNI I KVANTITATIVNI SASTAV </w:t>
      </w:r>
    </w:p>
    <w:p w14:paraId="22B0B356" w14:textId="77777777" w:rsidR="00C46587" w:rsidRPr="00752E62" w:rsidRDefault="00C46587" w:rsidP="00ED34EF">
      <w:pPr>
        <w:keepNext/>
        <w:rPr>
          <w:color w:val="000000" w:themeColor="text1"/>
        </w:rPr>
      </w:pPr>
    </w:p>
    <w:p w14:paraId="6FDCBC96" w14:textId="77777777" w:rsidR="00C46587" w:rsidRPr="00752E62" w:rsidRDefault="006A1144" w:rsidP="00ED34EF">
      <w:pPr>
        <w:keepNext/>
        <w:rPr>
          <w:color w:val="000000" w:themeColor="text1"/>
          <w:u w:val="single"/>
        </w:rPr>
      </w:pPr>
      <w:r w:rsidRPr="00752E62">
        <w:rPr>
          <w:color w:val="000000" w:themeColor="text1"/>
          <w:u w:val="single"/>
        </w:rPr>
        <w:t>Amsparity 40 mg otopina za injekciju u napunjenoj štrcaljki</w:t>
      </w:r>
      <w:r w:rsidRPr="00752E62">
        <w:rPr>
          <w:color w:val="000000" w:themeColor="text1"/>
        </w:rPr>
        <w:t xml:space="preserve"> </w:t>
      </w:r>
    </w:p>
    <w:p w14:paraId="023BB83D" w14:textId="77777777" w:rsidR="00566288" w:rsidRPr="00752E62" w:rsidRDefault="00566288" w:rsidP="00ED34EF">
      <w:pPr>
        <w:keepNext/>
        <w:rPr>
          <w:color w:val="000000" w:themeColor="text1"/>
        </w:rPr>
      </w:pPr>
    </w:p>
    <w:p w14:paraId="4817A572" w14:textId="77777777" w:rsidR="00C46587" w:rsidRPr="00752E62" w:rsidRDefault="00C46587" w:rsidP="00982118">
      <w:pPr>
        <w:rPr>
          <w:color w:val="000000" w:themeColor="text1"/>
        </w:rPr>
      </w:pPr>
      <w:r w:rsidRPr="00752E62">
        <w:rPr>
          <w:color w:val="000000" w:themeColor="text1"/>
        </w:rPr>
        <w:t xml:space="preserve">Jedna napunjena štrcaljka s jednokratnom dozom od 0,8 ml sadrži 40 mg adalimumaba. </w:t>
      </w:r>
    </w:p>
    <w:p w14:paraId="4E32E37A" w14:textId="77777777" w:rsidR="00C46587" w:rsidRPr="00752E62" w:rsidRDefault="00C46587" w:rsidP="00982118">
      <w:pPr>
        <w:rPr>
          <w:color w:val="000000" w:themeColor="text1"/>
          <w:lang w:val="pl-PL"/>
        </w:rPr>
      </w:pPr>
    </w:p>
    <w:p w14:paraId="114DA0BB" w14:textId="77777777" w:rsidR="00C46587" w:rsidRPr="00752E62" w:rsidRDefault="006A1144" w:rsidP="00ED34EF">
      <w:pPr>
        <w:keepNext/>
        <w:rPr>
          <w:color w:val="000000" w:themeColor="text1"/>
          <w:u w:val="single"/>
        </w:rPr>
      </w:pPr>
      <w:r w:rsidRPr="00752E62">
        <w:rPr>
          <w:color w:val="000000" w:themeColor="text1"/>
          <w:u w:val="single"/>
        </w:rPr>
        <w:t>Amsparity 40 mg otopina za injekciju u napunjenoj brizgalici</w:t>
      </w:r>
      <w:r w:rsidRPr="00752E62">
        <w:rPr>
          <w:color w:val="000000" w:themeColor="text1"/>
        </w:rPr>
        <w:t xml:space="preserve"> </w:t>
      </w:r>
    </w:p>
    <w:p w14:paraId="6A1BDE81" w14:textId="77777777" w:rsidR="00566288" w:rsidRPr="00752E62" w:rsidRDefault="00566288" w:rsidP="00ED34EF">
      <w:pPr>
        <w:keepNext/>
        <w:rPr>
          <w:color w:val="000000" w:themeColor="text1"/>
          <w:lang w:val="pl-PL"/>
        </w:rPr>
      </w:pPr>
    </w:p>
    <w:p w14:paraId="4A33DA06" w14:textId="77777777" w:rsidR="00C46587" w:rsidRPr="00752E62" w:rsidRDefault="00C46587" w:rsidP="00982118">
      <w:pPr>
        <w:rPr>
          <w:color w:val="000000" w:themeColor="text1"/>
        </w:rPr>
      </w:pPr>
      <w:r w:rsidRPr="00752E62">
        <w:rPr>
          <w:color w:val="000000" w:themeColor="text1"/>
        </w:rPr>
        <w:t xml:space="preserve">Jedna napunjena brizgalica s jednokratnom dozom od 0,8 ml sadrži 40 mg adalimumaba. </w:t>
      </w:r>
    </w:p>
    <w:p w14:paraId="423FE5E1" w14:textId="77777777" w:rsidR="00C46587" w:rsidRPr="00752E62" w:rsidRDefault="00C46587" w:rsidP="00982118">
      <w:pPr>
        <w:rPr>
          <w:color w:val="000000" w:themeColor="text1"/>
          <w:lang w:val="pl-PL"/>
        </w:rPr>
      </w:pPr>
    </w:p>
    <w:p w14:paraId="2862D071" w14:textId="77777777" w:rsidR="00C46587" w:rsidRPr="00752E62" w:rsidRDefault="00C46587" w:rsidP="00982118">
      <w:pPr>
        <w:rPr>
          <w:color w:val="000000" w:themeColor="text1"/>
        </w:rPr>
      </w:pPr>
      <w:r w:rsidRPr="00752E62">
        <w:rPr>
          <w:color w:val="000000" w:themeColor="text1"/>
        </w:rPr>
        <w:t xml:space="preserve">Adalimumab je rekombinantno humano monoklonsko protutijelo koje se proizvodi u stanicama jajnika kineskog hrčka. </w:t>
      </w:r>
    </w:p>
    <w:p w14:paraId="196ABC88" w14:textId="77777777" w:rsidR="00394D8D" w:rsidRPr="00394D8D" w:rsidRDefault="00394D8D" w:rsidP="00394D8D">
      <w:pPr>
        <w:kinsoku w:val="0"/>
        <w:overflowPunct w:val="0"/>
        <w:rPr>
          <w:color w:val="000000" w:themeColor="text1"/>
        </w:rPr>
      </w:pPr>
    </w:p>
    <w:p w14:paraId="2ECF5A37" w14:textId="77777777" w:rsidR="00394D8D" w:rsidRPr="00394D8D" w:rsidRDefault="00394D8D" w:rsidP="00394D8D">
      <w:pPr>
        <w:kinsoku w:val="0"/>
        <w:overflowPunct w:val="0"/>
        <w:rPr>
          <w:u w:val="single"/>
        </w:rPr>
      </w:pPr>
      <w:r w:rsidRPr="00394D8D">
        <w:rPr>
          <w:u w:val="single"/>
        </w:rPr>
        <w:t xml:space="preserve">Pomoćne tvari s poznatim učinkom </w:t>
      </w:r>
      <w:r w:rsidRPr="00394D8D">
        <w:rPr>
          <w:u w:val="single"/>
        </w:rPr>
        <w:br/>
      </w:r>
    </w:p>
    <w:p w14:paraId="63C4BB48" w14:textId="3414E6EF" w:rsidR="00394D8D" w:rsidRPr="00394D8D" w:rsidRDefault="00394D8D" w:rsidP="00394D8D">
      <w:pPr>
        <w:kinsoku w:val="0"/>
        <w:overflowPunct w:val="0"/>
      </w:pPr>
      <w:r w:rsidRPr="00394D8D">
        <w:t>Amsparity </w:t>
      </w:r>
      <w:r w:rsidRPr="00752E62">
        <w:rPr>
          <w:color w:val="000000" w:themeColor="text1"/>
        </w:rPr>
        <w:t>40 mg otopina za injekciju</w:t>
      </w:r>
      <w:r w:rsidRPr="00394D8D">
        <w:rPr>
          <w:color w:val="000000" w:themeColor="text1"/>
        </w:rPr>
        <w:t xml:space="preserve"> </w:t>
      </w:r>
      <w:r w:rsidRPr="00394D8D">
        <w:t>sadrži 0,</w:t>
      </w:r>
      <w:r>
        <w:t>16</w:t>
      </w:r>
      <w:r w:rsidRPr="00394D8D">
        <w:t xml:space="preserve"> mg polisorbata 80 u jednoj napunjenoj štrcaljki </w:t>
      </w:r>
      <w:r w:rsidR="00B80ABA" w:rsidRPr="00752E62">
        <w:rPr>
          <w:color w:val="000000" w:themeColor="text1"/>
        </w:rPr>
        <w:t>s jednokratnom dozom od 0,8 ml</w:t>
      </w:r>
      <w:r w:rsidR="00B80ABA">
        <w:t xml:space="preserve"> </w:t>
      </w:r>
      <w:r>
        <w:t xml:space="preserve">i jednoj </w:t>
      </w:r>
      <w:r w:rsidRPr="00752E62">
        <w:rPr>
          <w:color w:val="000000" w:themeColor="text1"/>
        </w:rPr>
        <w:t>napunjen</w:t>
      </w:r>
      <w:r>
        <w:rPr>
          <w:color w:val="000000" w:themeColor="text1"/>
        </w:rPr>
        <w:t>oj</w:t>
      </w:r>
      <w:r w:rsidRPr="00752E62">
        <w:rPr>
          <w:color w:val="000000" w:themeColor="text1"/>
        </w:rPr>
        <w:t xml:space="preserve"> brizgalic</w:t>
      </w:r>
      <w:r>
        <w:rPr>
          <w:color w:val="000000" w:themeColor="text1"/>
        </w:rPr>
        <w:t>i</w:t>
      </w:r>
      <w:r w:rsidRPr="00752E62">
        <w:rPr>
          <w:color w:val="000000" w:themeColor="text1"/>
        </w:rPr>
        <w:t xml:space="preserve"> s jednokratnom dozom od 0,8 ml</w:t>
      </w:r>
      <w:r w:rsidRPr="00394D8D">
        <w:t>, što odgovara količini od 0,2 mg/ml polisorbata 80.</w:t>
      </w:r>
    </w:p>
    <w:p w14:paraId="71E34182" w14:textId="77777777" w:rsidR="00C46587" w:rsidRPr="00752E62" w:rsidRDefault="00C46587" w:rsidP="00982118">
      <w:pPr>
        <w:rPr>
          <w:color w:val="000000" w:themeColor="text1"/>
          <w:lang w:val="pl-PL"/>
        </w:rPr>
      </w:pPr>
    </w:p>
    <w:p w14:paraId="36551CDA" w14:textId="77777777" w:rsidR="00C46587" w:rsidRPr="00752E62" w:rsidRDefault="00C46587" w:rsidP="00982118">
      <w:pPr>
        <w:rPr>
          <w:color w:val="000000" w:themeColor="text1"/>
        </w:rPr>
      </w:pPr>
      <w:r w:rsidRPr="00752E62">
        <w:rPr>
          <w:color w:val="000000" w:themeColor="text1"/>
        </w:rPr>
        <w:t>Za cjeloviti popis pomoćnih tvari vidjeti dio</w:t>
      </w:r>
      <w:r w:rsidR="00C82E1D" w:rsidRPr="00752E62">
        <w:rPr>
          <w:color w:val="000000" w:themeColor="text1"/>
        </w:rPr>
        <w:t> </w:t>
      </w:r>
      <w:r w:rsidRPr="00752E62">
        <w:rPr>
          <w:color w:val="000000" w:themeColor="text1"/>
        </w:rPr>
        <w:t xml:space="preserve">6.1. </w:t>
      </w:r>
    </w:p>
    <w:p w14:paraId="7A409E26" w14:textId="77777777" w:rsidR="00C46587" w:rsidRPr="00752E62" w:rsidRDefault="00C46587" w:rsidP="00982118">
      <w:pPr>
        <w:rPr>
          <w:color w:val="000000" w:themeColor="text1"/>
          <w:lang w:val="pl-PL"/>
        </w:rPr>
      </w:pPr>
    </w:p>
    <w:p w14:paraId="1C001889" w14:textId="77777777" w:rsidR="00C46587" w:rsidRPr="00752E62" w:rsidRDefault="00C46587" w:rsidP="00982118">
      <w:pPr>
        <w:rPr>
          <w:color w:val="000000" w:themeColor="text1"/>
          <w:lang w:val="pl-PL"/>
        </w:rPr>
      </w:pPr>
    </w:p>
    <w:p w14:paraId="4AB9F5A5" w14:textId="77777777" w:rsidR="00C46587" w:rsidRPr="00752E62" w:rsidRDefault="00C46587" w:rsidP="00982118">
      <w:pPr>
        <w:keepNext/>
        <w:tabs>
          <w:tab w:val="left" w:pos="562"/>
        </w:tabs>
        <w:rPr>
          <w:b/>
          <w:color w:val="000000" w:themeColor="text1"/>
        </w:rPr>
      </w:pPr>
      <w:r w:rsidRPr="00752E62">
        <w:rPr>
          <w:b/>
          <w:color w:val="000000" w:themeColor="text1"/>
        </w:rPr>
        <w:t xml:space="preserve">3. </w:t>
      </w:r>
      <w:r w:rsidRPr="00752E62">
        <w:rPr>
          <w:b/>
          <w:color w:val="000000" w:themeColor="text1"/>
        </w:rPr>
        <w:tab/>
        <w:t xml:space="preserve">FARMACEUTSKI OBLIK </w:t>
      </w:r>
    </w:p>
    <w:p w14:paraId="5B11856B" w14:textId="77777777" w:rsidR="00C46587" w:rsidRPr="00752E62" w:rsidRDefault="00C46587" w:rsidP="00982118">
      <w:pPr>
        <w:rPr>
          <w:color w:val="000000" w:themeColor="text1"/>
          <w:lang w:val="pl-PL"/>
        </w:rPr>
      </w:pPr>
    </w:p>
    <w:p w14:paraId="4A3848D7" w14:textId="77777777" w:rsidR="00C46587" w:rsidRPr="00752E62" w:rsidRDefault="00C46587" w:rsidP="00982118">
      <w:pPr>
        <w:rPr>
          <w:color w:val="000000" w:themeColor="text1"/>
        </w:rPr>
      </w:pPr>
      <w:r w:rsidRPr="00752E62">
        <w:rPr>
          <w:color w:val="000000" w:themeColor="text1"/>
        </w:rPr>
        <w:t>Otopina za injekciju (injekcija)</w:t>
      </w:r>
      <w:r w:rsidR="00724A9D" w:rsidRPr="00752E62">
        <w:rPr>
          <w:color w:val="000000" w:themeColor="text1"/>
        </w:rPr>
        <w:t>.</w:t>
      </w:r>
    </w:p>
    <w:p w14:paraId="6C4F3A51" w14:textId="77777777" w:rsidR="00C46587" w:rsidRPr="00752E62" w:rsidRDefault="00C46587" w:rsidP="00982118">
      <w:pPr>
        <w:rPr>
          <w:color w:val="000000" w:themeColor="text1"/>
          <w:lang w:val="pl-PL"/>
        </w:rPr>
      </w:pPr>
    </w:p>
    <w:p w14:paraId="367D29F1" w14:textId="77777777" w:rsidR="00C46587" w:rsidRPr="00752E62" w:rsidRDefault="00C46587" w:rsidP="00982118">
      <w:pPr>
        <w:rPr>
          <w:color w:val="000000" w:themeColor="text1"/>
        </w:rPr>
      </w:pPr>
      <w:r w:rsidRPr="00752E62">
        <w:rPr>
          <w:color w:val="000000" w:themeColor="text1"/>
        </w:rPr>
        <w:t xml:space="preserve">Bistra, bezbojna do </w:t>
      </w:r>
      <w:r w:rsidR="00724A9D" w:rsidRPr="00752E62">
        <w:rPr>
          <w:color w:val="000000" w:themeColor="text1"/>
        </w:rPr>
        <w:t>blago</w:t>
      </w:r>
      <w:r w:rsidRPr="00752E62">
        <w:rPr>
          <w:color w:val="000000" w:themeColor="text1"/>
        </w:rPr>
        <w:t xml:space="preserve"> svijetlosmeđa otopina. </w:t>
      </w:r>
    </w:p>
    <w:p w14:paraId="7ABEC768" w14:textId="77777777" w:rsidR="00C46587" w:rsidRPr="00752E62" w:rsidRDefault="00C46587" w:rsidP="00982118">
      <w:pPr>
        <w:rPr>
          <w:color w:val="000000" w:themeColor="text1"/>
          <w:lang w:val="pl-PL"/>
        </w:rPr>
      </w:pPr>
    </w:p>
    <w:p w14:paraId="03F4DE37" w14:textId="77777777" w:rsidR="00C46587" w:rsidRPr="00752E62" w:rsidRDefault="00C46587" w:rsidP="00982118">
      <w:pPr>
        <w:rPr>
          <w:color w:val="000000" w:themeColor="text1"/>
          <w:lang w:val="pl-PL"/>
        </w:rPr>
      </w:pPr>
    </w:p>
    <w:p w14:paraId="63FD9A27" w14:textId="77777777" w:rsidR="00C46587" w:rsidRPr="00752E62" w:rsidRDefault="00C46587" w:rsidP="00ED34EF">
      <w:pPr>
        <w:keepNext/>
        <w:tabs>
          <w:tab w:val="left" w:pos="562"/>
        </w:tabs>
        <w:rPr>
          <w:b/>
          <w:color w:val="000000" w:themeColor="text1"/>
        </w:rPr>
      </w:pPr>
      <w:r w:rsidRPr="00752E62">
        <w:rPr>
          <w:b/>
          <w:color w:val="000000" w:themeColor="text1"/>
        </w:rPr>
        <w:t xml:space="preserve">4. </w:t>
      </w:r>
      <w:r w:rsidRPr="00752E62">
        <w:rPr>
          <w:b/>
          <w:color w:val="000000" w:themeColor="text1"/>
        </w:rPr>
        <w:tab/>
        <w:t xml:space="preserve">KLINIČKI PODACI </w:t>
      </w:r>
    </w:p>
    <w:p w14:paraId="130FB086" w14:textId="77777777" w:rsidR="00C46587" w:rsidRPr="00752E62" w:rsidRDefault="00C46587" w:rsidP="00ED34EF">
      <w:pPr>
        <w:keepNext/>
        <w:rPr>
          <w:color w:val="000000" w:themeColor="text1"/>
          <w:lang w:val="pl-PL"/>
        </w:rPr>
      </w:pPr>
    </w:p>
    <w:p w14:paraId="5BF3BCCD" w14:textId="77777777" w:rsidR="00C46587" w:rsidRPr="00752E62" w:rsidRDefault="00C46587" w:rsidP="00ED34EF">
      <w:pPr>
        <w:keepNext/>
        <w:tabs>
          <w:tab w:val="left" w:pos="562"/>
        </w:tabs>
        <w:rPr>
          <w:b/>
          <w:color w:val="000000" w:themeColor="text1"/>
        </w:rPr>
      </w:pPr>
      <w:r w:rsidRPr="00752E62">
        <w:rPr>
          <w:b/>
          <w:color w:val="000000" w:themeColor="text1"/>
        </w:rPr>
        <w:t>4.1 </w:t>
      </w:r>
      <w:r w:rsidRPr="00752E62">
        <w:rPr>
          <w:b/>
          <w:color w:val="000000" w:themeColor="text1"/>
        </w:rPr>
        <w:tab/>
        <w:t xml:space="preserve">Terapijske indikacije </w:t>
      </w:r>
    </w:p>
    <w:p w14:paraId="309EE030" w14:textId="77777777" w:rsidR="00C46587" w:rsidRPr="00752E62" w:rsidRDefault="00C46587" w:rsidP="00ED34EF">
      <w:pPr>
        <w:keepNext/>
        <w:rPr>
          <w:color w:val="000000" w:themeColor="text1"/>
          <w:lang w:val="pl-PL"/>
        </w:rPr>
      </w:pPr>
    </w:p>
    <w:p w14:paraId="5A0B5180" w14:textId="77777777" w:rsidR="00C46587" w:rsidRPr="00752E62" w:rsidRDefault="00C46587" w:rsidP="00ED34EF">
      <w:pPr>
        <w:keepNext/>
        <w:rPr>
          <w:color w:val="000000" w:themeColor="text1"/>
          <w:u w:val="single"/>
        </w:rPr>
      </w:pPr>
      <w:r w:rsidRPr="00752E62">
        <w:rPr>
          <w:color w:val="000000" w:themeColor="text1"/>
          <w:u w:val="single"/>
        </w:rPr>
        <w:t xml:space="preserve">Reumatoidni artritis </w:t>
      </w:r>
    </w:p>
    <w:p w14:paraId="7F4280F3" w14:textId="77777777" w:rsidR="00C46587" w:rsidRPr="00752E62" w:rsidRDefault="00C46587" w:rsidP="00ED34EF">
      <w:pPr>
        <w:keepNext/>
        <w:rPr>
          <w:color w:val="000000" w:themeColor="text1"/>
          <w:lang w:val="pl-PL"/>
        </w:rPr>
      </w:pPr>
    </w:p>
    <w:p w14:paraId="3559E83C" w14:textId="77777777" w:rsidR="00C46587" w:rsidRPr="00752E62" w:rsidRDefault="006A1144" w:rsidP="00982118">
      <w:pPr>
        <w:rPr>
          <w:color w:val="000000" w:themeColor="text1"/>
        </w:rPr>
      </w:pPr>
      <w:r w:rsidRPr="00752E62">
        <w:rPr>
          <w:color w:val="000000" w:themeColor="text1"/>
        </w:rPr>
        <w:t xml:space="preserve">U kombinaciji s metotreksatom, Amsparity je indiciran za: </w:t>
      </w:r>
    </w:p>
    <w:p w14:paraId="552F064F" w14:textId="77777777" w:rsidR="00C46587" w:rsidRPr="00752E62" w:rsidRDefault="00C46587" w:rsidP="00982118">
      <w:pPr>
        <w:rPr>
          <w:color w:val="000000" w:themeColor="text1"/>
          <w:lang w:val="pl-PL"/>
        </w:rPr>
      </w:pPr>
    </w:p>
    <w:p w14:paraId="0811ED9A" w14:textId="77777777" w:rsidR="00C46587" w:rsidRPr="00752E62" w:rsidRDefault="00C46587" w:rsidP="007C4B2C">
      <w:pPr>
        <w:numPr>
          <w:ilvl w:val="0"/>
          <w:numId w:val="61"/>
        </w:numPr>
        <w:ind w:left="360"/>
        <w:rPr>
          <w:color w:val="000000" w:themeColor="text1"/>
        </w:rPr>
      </w:pPr>
      <w:r w:rsidRPr="00752E62">
        <w:rPr>
          <w:color w:val="000000" w:themeColor="text1"/>
        </w:rPr>
        <w:t xml:space="preserve">liječenje umjereno teškog do teškog oblika reumatoidnog artritisa u aktivnoj fazi u odraslih bolesnika u kojih prethodnim liječenjem antireumaticima koji modificiraju tijek bolesti, uključujući metotreksat, nije postignut zadovoljavajući odgovor. </w:t>
      </w:r>
    </w:p>
    <w:p w14:paraId="32D4EBD0" w14:textId="77777777" w:rsidR="00C46587" w:rsidRPr="00752E62" w:rsidRDefault="00C46587" w:rsidP="007C4B2C">
      <w:pPr>
        <w:numPr>
          <w:ilvl w:val="0"/>
          <w:numId w:val="61"/>
        </w:numPr>
        <w:ind w:left="360"/>
        <w:rPr>
          <w:color w:val="000000" w:themeColor="text1"/>
        </w:rPr>
      </w:pPr>
      <w:r w:rsidRPr="00752E62">
        <w:rPr>
          <w:color w:val="000000" w:themeColor="text1"/>
        </w:rPr>
        <w:t xml:space="preserve">liječenje teškog oblika aktivnog i progresivnog reumatoidnog artritisa u odraslih bolesnika koji nisu bili prethodno liječeni metotreksatom. </w:t>
      </w:r>
    </w:p>
    <w:p w14:paraId="2D674D40" w14:textId="77777777" w:rsidR="00C46587" w:rsidRPr="00752E62" w:rsidRDefault="00C46587" w:rsidP="00982118">
      <w:pPr>
        <w:rPr>
          <w:color w:val="000000" w:themeColor="text1"/>
        </w:rPr>
      </w:pPr>
    </w:p>
    <w:p w14:paraId="6F0B5D0D" w14:textId="77777777" w:rsidR="00C46587" w:rsidRPr="00752E62" w:rsidRDefault="006A1144" w:rsidP="00982118">
      <w:pPr>
        <w:rPr>
          <w:color w:val="000000" w:themeColor="text1"/>
        </w:rPr>
      </w:pPr>
      <w:r w:rsidRPr="00752E62">
        <w:rPr>
          <w:color w:val="000000" w:themeColor="text1"/>
        </w:rPr>
        <w:t xml:space="preserve">Amsparity se može davati i kao monoterapija ako bolesnik ne podnosi metotreksat ili kada kontinuirana primjena metotreksata nije prikladna. </w:t>
      </w:r>
    </w:p>
    <w:p w14:paraId="21FD9C88" w14:textId="77777777" w:rsidR="00C46587" w:rsidRPr="00752E62" w:rsidRDefault="00C46587" w:rsidP="00982118">
      <w:pPr>
        <w:rPr>
          <w:color w:val="000000" w:themeColor="text1"/>
        </w:rPr>
      </w:pPr>
    </w:p>
    <w:p w14:paraId="196ADAF6" w14:textId="77777777" w:rsidR="00C46587" w:rsidRPr="00752E62" w:rsidRDefault="001A02E3" w:rsidP="00982118">
      <w:pPr>
        <w:rPr>
          <w:color w:val="000000" w:themeColor="text1"/>
        </w:rPr>
      </w:pPr>
      <w:r w:rsidRPr="00752E62">
        <w:rPr>
          <w:color w:val="000000" w:themeColor="text1"/>
        </w:rPr>
        <w:t xml:space="preserve">Radiološke su pretrage pokazale da adalimumab usporava brzinu progresije oštećenja zglobova i poboljšava fizičku funkciju kada se uzima u kombinaciji s metotreksatom. </w:t>
      </w:r>
    </w:p>
    <w:p w14:paraId="335EC2C5" w14:textId="77777777" w:rsidR="00C46587" w:rsidRPr="00752E62" w:rsidRDefault="00C46587" w:rsidP="00982118">
      <w:pPr>
        <w:rPr>
          <w:color w:val="000000" w:themeColor="text1"/>
        </w:rPr>
      </w:pPr>
    </w:p>
    <w:p w14:paraId="5562CA45" w14:textId="77777777" w:rsidR="00C46587" w:rsidRPr="00752E62" w:rsidRDefault="00566288" w:rsidP="00ED34EF">
      <w:pPr>
        <w:keepNext/>
        <w:rPr>
          <w:color w:val="000000" w:themeColor="text1"/>
          <w:u w:val="single"/>
        </w:rPr>
      </w:pPr>
      <w:r w:rsidRPr="00752E62">
        <w:rPr>
          <w:color w:val="000000" w:themeColor="text1"/>
          <w:u w:val="single"/>
        </w:rPr>
        <w:lastRenderedPageBreak/>
        <w:t>Juvenilni idiopatski artritis</w:t>
      </w:r>
    </w:p>
    <w:p w14:paraId="49F69694" w14:textId="77777777" w:rsidR="00C46587" w:rsidRPr="00752E62" w:rsidRDefault="00C46587" w:rsidP="00ED34EF">
      <w:pPr>
        <w:keepNext/>
        <w:rPr>
          <w:color w:val="000000" w:themeColor="text1"/>
        </w:rPr>
      </w:pPr>
    </w:p>
    <w:p w14:paraId="13FB799E" w14:textId="77777777" w:rsidR="00C46587" w:rsidRPr="00752E62" w:rsidRDefault="00C46587" w:rsidP="00ED34EF">
      <w:pPr>
        <w:keepNext/>
        <w:rPr>
          <w:i/>
          <w:color w:val="000000" w:themeColor="text1"/>
        </w:rPr>
      </w:pPr>
      <w:r w:rsidRPr="00752E62">
        <w:rPr>
          <w:i/>
          <w:color w:val="000000" w:themeColor="text1"/>
        </w:rPr>
        <w:t xml:space="preserve">Poliartikularni juvenilni idiopatski artritis </w:t>
      </w:r>
    </w:p>
    <w:p w14:paraId="317571AC" w14:textId="77777777" w:rsidR="00C46587" w:rsidRPr="00752E62" w:rsidRDefault="00C46587" w:rsidP="00ED34EF">
      <w:pPr>
        <w:keepNext/>
        <w:rPr>
          <w:color w:val="000000" w:themeColor="text1"/>
        </w:rPr>
      </w:pPr>
    </w:p>
    <w:p w14:paraId="0196B412" w14:textId="77777777" w:rsidR="00C46587" w:rsidRPr="00752E62" w:rsidRDefault="006A1144" w:rsidP="00982118">
      <w:pPr>
        <w:rPr>
          <w:color w:val="000000" w:themeColor="text1"/>
        </w:rPr>
      </w:pPr>
      <w:r w:rsidRPr="00752E62">
        <w:rPr>
          <w:color w:val="000000" w:themeColor="text1"/>
        </w:rPr>
        <w:t xml:space="preserve">Amsparity je, u kombinaciji s metotreksatom, indiciran za liječenje aktivnog poliartikularnog juvenilnog idiopatskog artritisa u bolesnika u dobi od 2 godine i starijih u kojih prethodnim liječenjem jednim ili više antireumatika koji modificiraju tijek bolesti (engl. </w:t>
      </w:r>
      <w:r w:rsidRPr="00752E62">
        <w:rPr>
          <w:i/>
          <w:color w:val="000000" w:themeColor="text1"/>
        </w:rPr>
        <w:t>disease</w:t>
      </w:r>
      <w:r w:rsidR="002C1EC8" w:rsidRPr="00752E62">
        <w:rPr>
          <w:i/>
          <w:color w:val="000000" w:themeColor="text1"/>
        </w:rPr>
        <w:noBreakHyphen/>
      </w:r>
      <w:r w:rsidRPr="00752E62">
        <w:rPr>
          <w:i/>
          <w:color w:val="000000" w:themeColor="text1"/>
        </w:rPr>
        <w:t>modifying anti</w:t>
      </w:r>
      <w:r w:rsidR="002C1EC8" w:rsidRPr="00752E62">
        <w:rPr>
          <w:i/>
          <w:color w:val="000000" w:themeColor="text1"/>
        </w:rPr>
        <w:noBreakHyphen/>
      </w:r>
      <w:r w:rsidRPr="00752E62">
        <w:rPr>
          <w:i/>
          <w:color w:val="000000" w:themeColor="text1"/>
        </w:rPr>
        <w:t>rheumatic drug</w:t>
      </w:r>
      <w:r w:rsidRPr="00752E62">
        <w:rPr>
          <w:color w:val="000000" w:themeColor="text1"/>
        </w:rPr>
        <w:t>, DMARD) nije postignut zadovoljavajući odgovor. Amsparity se može davati kao monoterapija u slučajevima nepodnošenja metotreksata ili kada nastavak terapije metotreksatom nije prikladan (za djelotvornost monoterapije vidjeti dio</w:t>
      </w:r>
      <w:r w:rsidR="00C82E1D" w:rsidRPr="00752E62">
        <w:rPr>
          <w:color w:val="000000" w:themeColor="text1"/>
        </w:rPr>
        <w:t> </w:t>
      </w:r>
      <w:r w:rsidRPr="00752E62">
        <w:rPr>
          <w:color w:val="000000" w:themeColor="text1"/>
        </w:rPr>
        <w:t xml:space="preserve">5.1). Adalimumab nije ispitivan u bolesnika mlađih od 2 godine. </w:t>
      </w:r>
    </w:p>
    <w:p w14:paraId="0D86CF30" w14:textId="77777777" w:rsidR="00C46587" w:rsidRPr="00752E62" w:rsidRDefault="00C46587" w:rsidP="00982118">
      <w:pPr>
        <w:rPr>
          <w:color w:val="000000" w:themeColor="text1"/>
        </w:rPr>
      </w:pPr>
    </w:p>
    <w:p w14:paraId="07C72435" w14:textId="77777777" w:rsidR="00C46587" w:rsidRPr="00752E62" w:rsidRDefault="00C46587" w:rsidP="00982118">
      <w:pPr>
        <w:keepNext/>
        <w:rPr>
          <w:i/>
          <w:color w:val="000000" w:themeColor="text1"/>
        </w:rPr>
      </w:pPr>
      <w:r w:rsidRPr="00752E62">
        <w:rPr>
          <w:i/>
          <w:color w:val="000000" w:themeColor="text1"/>
        </w:rPr>
        <w:t xml:space="preserve">Artritis povezan s entezitisom </w:t>
      </w:r>
    </w:p>
    <w:p w14:paraId="7DC4B3F8" w14:textId="77777777" w:rsidR="00C46587" w:rsidRPr="00752E62" w:rsidRDefault="00C46587" w:rsidP="00ED34EF">
      <w:pPr>
        <w:keepNext/>
        <w:rPr>
          <w:color w:val="000000" w:themeColor="text1"/>
        </w:rPr>
      </w:pPr>
    </w:p>
    <w:p w14:paraId="7E3927D0" w14:textId="77777777" w:rsidR="00C46587" w:rsidRPr="00752E62" w:rsidRDefault="006A1144" w:rsidP="00982118">
      <w:pPr>
        <w:rPr>
          <w:color w:val="000000" w:themeColor="text1"/>
        </w:rPr>
      </w:pPr>
      <w:r w:rsidRPr="00752E62">
        <w:rPr>
          <w:color w:val="000000" w:themeColor="text1"/>
        </w:rPr>
        <w:t>Amsparity je indiciran za liječenje aktivnog artritisa povezanog s entezitisom u bolesnika u dobi od 6 godina i starijih u kojih nije postignut zadovoljavajući odgovor ili koji ne podnose konvencionalnu terapiju (vidjeti dio</w:t>
      </w:r>
      <w:r w:rsidR="000424C6" w:rsidRPr="00752E62">
        <w:rPr>
          <w:color w:val="000000" w:themeColor="text1"/>
        </w:rPr>
        <w:t> </w:t>
      </w:r>
      <w:r w:rsidRPr="00752E62">
        <w:rPr>
          <w:color w:val="000000" w:themeColor="text1"/>
        </w:rPr>
        <w:t xml:space="preserve">5.1). </w:t>
      </w:r>
    </w:p>
    <w:p w14:paraId="71B962C0" w14:textId="77777777" w:rsidR="00C46587" w:rsidRPr="00752E62" w:rsidRDefault="00C46587" w:rsidP="00982118">
      <w:pPr>
        <w:rPr>
          <w:color w:val="000000" w:themeColor="text1"/>
        </w:rPr>
      </w:pPr>
    </w:p>
    <w:p w14:paraId="700E5A41" w14:textId="77777777" w:rsidR="00C46587" w:rsidRPr="00752E62" w:rsidRDefault="00C46587" w:rsidP="00ED34EF">
      <w:pPr>
        <w:keepNext/>
        <w:rPr>
          <w:color w:val="000000" w:themeColor="text1"/>
          <w:u w:val="single"/>
        </w:rPr>
      </w:pPr>
      <w:r w:rsidRPr="00752E62">
        <w:rPr>
          <w:color w:val="000000" w:themeColor="text1"/>
          <w:u w:val="single"/>
        </w:rPr>
        <w:t>Aksijalni spondiloartritis</w:t>
      </w:r>
      <w:r w:rsidRPr="00752E62">
        <w:rPr>
          <w:color w:val="000000" w:themeColor="text1"/>
        </w:rPr>
        <w:t xml:space="preserve"> </w:t>
      </w:r>
    </w:p>
    <w:p w14:paraId="71A96F37" w14:textId="77777777" w:rsidR="00C46587" w:rsidRPr="00752E62" w:rsidRDefault="00C46587" w:rsidP="00ED34EF">
      <w:pPr>
        <w:keepNext/>
        <w:rPr>
          <w:color w:val="000000" w:themeColor="text1"/>
        </w:rPr>
      </w:pPr>
    </w:p>
    <w:p w14:paraId="0C1C77B6" w14:textId="77777777" w:rsidR="00C46587" w:rsidRPr="00752E62" w:rsidRDefault="00C46587" w:rsidP="00ED34EF">
      <w:pPr>
        <w:keepNext/>
        <w:rPr>
          <w:i/>
          <w:color w:val="000000" w:themeColor="text1"/>
        </w:rPr>
      </w:pPr>
      <w:r w:rsidRPr="00752E62">
        <w:rPr>
          <w:i/>
          <w:color w:val="000000" w:themeColor="text1"/>
        </w:rPr>
        <w:t xml:space="preserve">Ankilozantni spondilitis (AS) </w:t>
      </w:r>
    </w:p>
    <w:p w14:paraId="3B2935CB" w14:textId="77777777" w:rsidR="00C46587" w:rsidRPr="00752E62" w:rsidRDefault="00C46587" w:rsidP="00ED34EF">
      <w:pPr>
        <w:keepNext/>
        <w:rPr>
          <w:color w:val="000000" w:themeColor="text1"/>
        </w:rPr>
      </w:pPr>
    </w:p>
    <w:p w14:paraId="37017AD2" w14:textId="77777777" w:rsidR="00C46587" w:rsidRPr="00752E62" w:rsidRDefault="006A1144" w:rsidP="00982118">
      <w:pPr>
        <w:rPr>
          <w:color w:val="000000" w:themeColor="text1"/>
        </w:rPr>
      </w:pPr>
      <w:r w:rsidRPr="00752E62">
        <w:rPr>
          <w:color w:val="000000" w:themeColor="text1"/>
        </w:rPr>
        <w:t xml:space="preserve">Amsparity je indiciran za liječenje teškog oblika aktivnog ankilozantnog spondilitisa u odraslih osoba u kojih nije postignut zadovoljavajući odgovor na konvencionalno liječenje. </w:t>
      </w:r>
    </w:p>
    <w:p w14:paraId="4ED1AE78" w14:textId="77777777" w:rsidR="00C46587" w:rsidRPr="00752E62" w:rsidRDefault="00C46587" w:rsidP="00982118">
      <w:pPr>
        <w:rPr>
          <w:color w:val="000000" w:themeColor="text1"/>
        </w:rPr>
      </w:pPr>
    </w:p>
    <w:p w14:paraId="5D1F05D0" w14:textId="77777777" w:rsidR="00C46587" w:rsidRPr="00752E62" w:rsidRDefault="00C46587" w:rsidP="00ED34EF">
      <w:pPr>
        <w:keepNext/>
        <w:rPr>
          <w:i/>
          <w:color w:val="000000" w:themeColor="text1"/>
        </w:rPr>
      </w:pPr>
      <w:r w:rsidRPr="00752E62">
        <w:rPr>
          <w:i/>
          <w:color w:val="000000" w:themeColor="text1"/>
        </w:rPr>
        <w:t xml:space="preserve">Aksijalni spondiloartritis bez radiološkog dokaza AS-a </w:t>
      </w:r>
    </w:p>
    <w:p w14:paraId="0A2EDCB3" w14:textId="77777777" w:rsidR="00C46587" w:rsidRPr="00752E62" w:rsidRDefault="00C46587" w:rsidP="00ED34EF">
      <w:pPr>
        <w:keepNext/>
        <w:rPr>
          <w:color w:val="000000" w:themeColor="text1"/>
          <w:lang w:val="pl-PL"/>
        </w:rPr>
      </w:pPr>
    </w:p>
    <w:p w14:paraId="42D5743A" w14:textId="77777777" w:rsidR="00C46587" w:rsidRPr="00752E62" w:rsidRDefault="006A1144" w:rsidP="00982118">
      <w:pPr>
        <w:rPr>
          <w:color w:val="000000" w:themeColor="text1"/>
        </w:rPr>
      </w:pPr>
      <w:r w:rsidRPr="00752E62">
        <w:rPr>
          <w:color w:val="000000" w:themeColor="text1"/>
        </w:rPr>
        <w:t>Amsparity je indiciran za liječenje teškog oblika aksijalnog spondiloartritisa bez radiološkog dokaza AS</w:t>
      </w:r>
      <w:r w:rsidRPr="00752E62">
        <w:rPr>
          <w:color w:val="000000" w:themeColor="text1"/>
        </w:rPr>
        <w:noBreakHyphen/>
        <w:t>a kod odraslih, ali s objektivnim znakovima upale u obliku povišenog C</w:t>
      </w:r>
      <w:r w:rsidRPr="00752E62">
        <w:rPr>
          <w:color w:val="000000" w:themeColor="text1"/>
        </w:rPr>
        <w:noBreakHyphen/>
        <w:t>reaktivnog proteina (CRP) i/ili nalaza magnetne rezonance (MRI), u kojih nije postignut zadovoljavajući odgovor na nesteroidne protuupalne lijekove (NSAIL</w:t>
      </w:r>
      <w:r w:rsidR="00FC18E7" w:rsidRPr="00752E62">
        <w:rPr>
          <w:color w:val="000000" w:themeColor="text1"/>
        </w:rPr>
        <w:t>-ove</w:t>
      </w:r>
      <w:r w:rsidRPr="00752E62">
        <w:rPr>
          <w:color w:val="000000" w:themeColor="text1"/>
        </w:rPr>
        <w:t xml:space="preserve">) ili koji ih ne podnose. </w:t>
      </w:r>
    </w:p>
    <w:p w14:paraId="11D8AD90" w14:textId="77777777" w:rsidR="00C46587" w:rsidRPr="00752E62" w:rsidRDefault="00C46587" w:rsidP="00982118">
      <w:pPr>
        <w:rPr>
          <w:color w:val="000000" w:themeColor="text1"/>
          <w:lang w:val="pl-PL"/>
        </w:rPr>
      </w:pPr>
    </w:p>
    <w:p w14:paraId="408734A5" w14:textId="77777777" w:rsidR="00C46587" w:rsidRPr="00752E62" w:rsidRDefault="00566288" w:rsidP="00ED34EF">
      <w:pPr>
        <w:keepNext/>
        <w:rPr>
          <w:color w:val="000000" w:themeColor="text1"/>
          <w:u w:val="single"/>
        </w:rPr>
      </w:pPr>
      <w:r w:rsidRPr="00752E62">
        <w:rPr>
          <w:color w:val="000000" w:themeColor="text1"/>
          <w:u w:val="single"/>
        </w:rPr>
        <w:t>Psorijatični artritis</w:t>
      </w:r>
    </w:p>
    <w:p w14:paraId="1DFB74C9" w14:textId="77777777" w:rsidR="00C46587" w:rsidRPr="00752E62" w:rsidRDefault="00C46587" w:rsidP="00ED34EF">
      <w:pPr>
        <w:keepNext/>
        <w:rPr>
          <w:color w:val="000000" w:themeColor="text1"/>
          <w:lang w:val="pl-PL"/>
        </w:rPr>
      </w:pPr>
    </w:p>
    <w:p w14:paraId="52BC0A80" w14:textId="77777777" w:rsidR="00C46587" w:rsidRPr="00752E62" w:rsidRDefault="006A1144" w:rsidP="00982118">
      <w:pPr>
        <w:rPr>
          <w:color w:val="000000" w:themeColor="text1"/>
        </w:rPr>
      </w:pPr>
      <w:r w:rsidRPr="00752E62">
        <w:rPr>
          <w:color w:val="000000" w:themeColor="text1"/>
        </w:rPr>
        <w:t>Amsparity je indiciran za liječenje aktivnog i progresivnog psorijatičnog artritisa u odraslih bolesnika u kojih prethodnim liječenjem antireumaticima koji modificiraju tijek bolesti nije postignut zadovoljavajući odgovor. Pokazalo se da adalimumab smanjuje brzinu progresije oštećenja perifernih zglobova mjerenu radiološki u bolesnika s poliartikularnim simetričnim podtipovima bolesti (vidjeti dio</w:t>
      </w:r>
      <w:r w:rsidR="000424C6" w:rsidRPr="00752E62">
        <w:rPr>
          <w:color w:val="000000" w:themeColor="text1"/>
        </w:rPr>
        <w:t> </w:t>
      </w:r>
      <w:r w:rsidRPr="00752E62">
        <w:rPr>
          <w:color w:val="000000" w:themeColor="text1"/>
        </w:rPr>
        <w:t xml:space="preserve">5.1) te da popravlja fizičku funkciju zglobova. </w:t>
      </w:r>
    </w:p>
    <w:p w14:paraId="12EBB548" w14:textId="77777777" w:rsidR="00C46587" w:rsidRPr="00752E62" w:rsidRDefault="00C46587" w:rsidP="00982118">
      <w:pPr>
        <w:rPr>
          <w:color w:val="000000" w:themeColor="text1"/>
        </w:rPr>
      </w:pPr>
    </w:p>
    <w:p w14:paraId="77964A65" w14:textId="77777777" w:rsidR="00C46587" w:rsidRPr="00752E62" w:rsidRDefault="00C46587" w:rsidP="00ED34EF">
      <w:pPr>
        <w:keepNext/>
        <w:rPr>
          <w:color w:val="000000" w:themeColor="text1"/>
          <w:u w:val="single"/>
        </w:rPr>
      </w:pPr>
      <w:r w:rsidRPr="00752E62">
        <w:rPr>
          <w:color w:val="000000" w:themeColor="text1"/>
          <w:u w:val="single"/>
        </w:rPr>
        <w:t>Psorijaza</w:t>
      </w:r>
    </w:p>
    <w:p w14:paraId="5BB0EA38" w14:textId="77777777" w:rsidR="00C46587" w:rsidRPr="00752E62" w:rsidRDefault="00C46587" w:rsidP="00ED34EF">
      <w:pPr>
        <w:keepNext/>
        <w:rPr>
          <w:color w:val="000000" w:themeColor="text1"/>
        </w:rPr>
      </w:pPr>
    </w:p>
    <w:p w14:paraId="2D1644FB" w14:textId="77777777" w:rsidR="00C46587" w:rsidRPr="00752E62" w:rsidRDefault="006A1144" w:rsidP="00982118">
      <w:pPr>
        <w:rPr>
          <w:color w:val="000000" w:themeColor="text1"/>
        </w:rPr>
      </w:pPr>
      <w:r w:rsidRPr="00752E62">
        <w:rPr>
          <w:color w:val="000000" w:themeColor="text1"/>
        </w:rPr>
        <w:t xml:space="preserve">Amsparity je indiciran za liječenje umjerene do teške kronične plak psorijaze u odraslih bolesnika koji su kandidati za sistemsko liječenje. </w:t>
      </w:r>
    </w:p>
    <w:p w14:paraId="4A611478" w14:textId="77777777" w:rsidR="00C46587" w:rsidRPr="00752E62" w:rsidRDefault="00C46587" w:rsidP="00982118">
      <w:pPr>
        <w:rPr>
          <w:color w:val="000000" w:themeColor="text1"/>
        </w:rPr>
      </w:pPr>
    </w:p>
    <w:p w14:paraId="095B1DC8" w14:textId="77777777" w:rsidR="00C46587" w:rsidRPr="00752E62" w:rsidRDefault="00BD3A11" w:rsidP="00ED34EF">
      <w:pPr>
        <w:keepNext/>
        <w:rPr>
          <w:color w:val="000000" w:themeColor="text1"/>
          <w:u w:val="single"/>
        </w:rPr>
      </w:pPr>
      <w:r w:rsidRPr="00752E62">
        <w:rPr>
          <w:color w:val="000000" w:themeColor="text1"/>
          <w:u w:val="single"/>
        </w:rPr>
        <w:t>Plak psorijaza u djece</w:t>
      </w:r>
    </w:p>
    <w:p w14:paraId="07924180" w14:textId="77777777" w:rsidR="00C46587" w:rsidRPr="00752E62" w:rsidRDefault="00C46587" w:rsidP="00ED34EF">
      <w:pPr>
        <w:keepNext/>
        <w:rPr>
          <w:color w:val="000000" w:themeColor="text1"/>
        </w:rPr>
      </w:pPr>
    </w:p>
    <w:p w14:paraId="10E775B0" w14:textId="77777777" w:rsidR="00C46587" w:rsidRPr="00752E62" w:rsidRDefault="006A1144" w:rsidP="00982118">
      <w:pPr>
        <w:rPr>
          <w:color w:val="000000" w:themeColor="text1"/>
        </w:rPr>
      </w:pPr>
      <w:r w:rsidRPr="00752E62">
        <w:rPr>
          <w:color w:val="000000" w:themeColor="text1"/>
        </w:rPr>
        <w:t xml:space="preserve">Amsparity je indiciran za liječenje teške kronične plak psorijaze u djece i adolescenata u dobi od 4 ili više godina u kojih nije postignut zadovoljavajući odgovor ili koji nisu prikladni kandidati za topikalnu terapiju i fototerapije. </w:t>
      </w:r>
    </w:p>
    <w:p w14:paraId="1A9A9E88" w14:textId="77777777" w:rsidR="00C46587" w:rsidRPr="00752E62" w:rsidRDefault="00C46587" w:rsidP="00982118">
      <w:pPr>
        <w:rPr>
          <w:color w:val="000000" w:themeColor="text1"/>
        </w:rPr>
      </w:pPr>
    </w:p>
    <w:p w14:paraId="38C086B9" w14:textId="77777777" w:rsidR="00C46587" w:rsidRPr="00752E62" w:rsidRDefault="00BD3A11" w:rsidP="00ED34EF">
      <w:pPr>
        <w:keepNext/>
        <w:rPr>
          <w:color w:val="000000" w:themeColor="text1"/>
          <w:u w:val="single"/>
        </w:rPr>
      </w:pPr>
      <w:r w:rsidRPr="00752E62">
        <w:rPr>
          <w:color w:val="000000" w:themeColor="text1"/>
          <w:u w:val="single"/>
        </w:rPr>
        <w:t>Gnojni hidradenitis</w:t>
      </w:r>
      <w:r w:rsidR="00724A9D" w:rsidRPr="00752E62">
        <w:rPr>
          <w:color w:val="000000" w:themeColor="text1"/>
          <w:u w:val="single"/>
        </w:rPr>
        <w:t xml:space="preserve"> (</w:t>
      </w:r>
      <w:r w:rsidR="00724A9D" w:rsidRPr="00752E62">
        <w:rPr>
          <w:i/>
          <w:color w:val="000000" w:themeColor="text1"/>
          <w:u w:val="single"/>
        </w:rPr>
        <w:t>Hidradenitis suppurativa</w:t>
      </w:r>
      <w:r w:rsidR="00724A9D" w:rsidRPr="00752E62">
        <w:rPr>
          <w:color w:val="000000" w:themeColor="text1"/>
          <w:u w:val="single"/>
        </w:rPr>
        <w:t>)</w:t>
      </w:r>
    </w:p>
    <w:p w14:paraId="4CFD2D57" w14:textId="77777777" w:rsidR="00C46587" w:rsidRPr="00752E62" w:rsidRDefault="00C46587" w:rsidP="00ED34EF">
      <w:pPr>
        <w:keepNext/>
        <w:rPr>
          <w:color w:val="000000" w:themeColor="text1"/>
        </w:rPr>
      </w:pPr>
    </w:p>
    <w:p w14:paraId="27C13D0C" w14:textId="77777777" w:rsidR="00C46587" w:rsidRPr="00752E62" w:rsidRDefault="006A1144" w:rsidP="00982118">
      <w:pPr>
        <w:rPr>
          <w:color w:val="000000" w:themeColor="text1"/>
        </w:rPr>
      </w:pPr>
      <w:r w:rsidRPr="00752E62">
        <w:rPr>
          <w:color w:val="000000" w:themeColor="text1"/>
        </w:rPr>
        <w:t>Amsparity je indiciran za liječenje umjerenog do teškog oblika aktivnog gnojnog hidradenitisa (</w:t>
      </w:r>
      <w:r w:rsidRPr="00752E62">
        <w:rPr>
          <w:i/>
          <w:color w:val="000000" w:themeColor="text1"/>
        </w:rPr>
        <w:t>acne inversa</w:t>
      </w:r>
      <w:r w:rsidRPr="00752E62">
        <w:rPr>
          <w:color w:val="000000" w:themeColor="text1"/>
        </w:rPr>
        <w:t>) u odraslih i adolescenata u dobi od 12 godina i starijih u kojih nije postignut zadovoljavajući odgovor na konvencionalno sistemsko liječenje gnojnog hidradenitisa (vidjeti dijelove</w:t>
      </w:r>
      <w:r w:rsidR="000424C6" w:rsidRPr="00752E62">
        <w:rPr>
          <w:color w:val="000000" w:themeColor="text1"/>
        </w:rPr>
        <w:t> </w:t>
      </w:r>
      <w:r w:rsidRPr="00752E62">
        <w:rPr>
          <w:color w:val="000000" w:themeColor="text1"/>
        </w:rPr>
        <w:t>5.1</w:t>
      </w:r>
      <w:r w:rsidR="000424C6" w:rsidRPr="00752E62">
        <w:rPr>
          <w:color w:val="000000" w:themeColor="text1"/>
        </w:rPr>
        <w:t> </w:t>
      </w:r>
      <w:r w:rsidRPr="00752E62">
        <w:rPr>
          <w:color w:val="000000" w:themeColor="text1"/>
        </w:rPr>
        <w:t xml:space="preserve">i 5.2). </w:t>
      </w:r>
    </w:p>
    <w:p w14:paraId="3B4FB20D" w14:textId="77777777" w:rsidR="00C46587" w:rsidRPr="00752E62" w:rsidRDefault="00C46587" w:rsidP="00982118">
      <w:pPr>
        <w:rPr>
          <w:color w:val="000000" w:themeColor="text1"/>
        </w:rPr>
      </w:pPr>
    </w:p>
    <w:p w14:paraId="7B6E7B81" w14:textId="77777777" w:rsidR="00C46587" w:rsidRPr="00752E62" w:rsidRDefault="00BD3A11" w:rsidP="00ED34EF">
      <w:pPr>
        <w:keepNext/>
        <w:rPr>
          <w:color w:val="000000" w:themeColor="text1"/>
          <w:u w:val="single"/>
        </w:rPr>
      </w:pPr>
      <w:r w:rsidRPr="00752E62">
        <w:rPr>
          <w:color w:val="000000" w:themeColor="text1"/>
          <w:u w:val="single"/>
        </w:rPr>
        <w:lastRenderedPageBreak/>
        <w:t>Crohnova bolest</w:t>
      </w:r>
    </w:p>
    <w:p w14:paraId="5884FB73" w14:textId="77777777" w:rsidR="00C46587" w:rsidRPr="00752E62" w:rsidRDefault="00C46587" w:rsidP="00ED34EF">
      <w:pPr>
        <w:keepNext/>
        <w:rPr>
          <w:color w:val="000000" w:themeColor="text1"/>
        </w:rPr>
      </w:pPr>
    </w:p>
    <w:p w14:paraId="00AF40B9" w14:textId="77777777" w:rsidR="00C46587" w:rsidRPr="00752E62" w:rsidRDefault="006A1144" w:rsidP="00982118">
      <w:pPr>
        <w:rPr>
          <w:color w:val="000000" w:themeColor="text1"/>
        </w:rPr>
      </w:pPr>
      <w:r w:rsidRPr="00752E62">
        <w:rPr>
          <w:color w:val="000000" w:themeColor="text1"/>
        </w:rPr>
        <w:t xml:space="preserve">Amsparity je indiciran za liječenje umjerenog do teškog oblika aktivne Crohnove bolesti u odraslih bolesnika u kojih unatoč prethodnom potpunom i odgovarajućem tijeku liječenja kortikosteroidima i/ili imunosupresivima nije postignut odgovor ili kod bolesnika koji ih ne podnose ili im je takva terapija kontraindicirana. </w:t>
      </w:r>
    </w:p>
    <w:p w14:paraId="5E52B9CB" w14:textId="77777777" w:rsidR="00C46587" w:rsidRPr="00752E62" w:rsidRDefault="00C46587" w:rsidP="00982118">
      <w:pPr>
        <w:rPr>
          <w:color w:val="000000" w:themeColor="text1"/>
        </w:rPr>
      </w:pPr>
    </w:p>
    <w:p w14:paraId="26AE909E" w14:textId="77777777" w:rsidR="00C46587" w:rsidRPr="00752E62" w:rsidRDefault="00C46587" w:rsidP="00982118">
      <w:pPr>
        <w:keepNext/>
        <w:rPr>
          <w:color w:val="000000" w:themeColor="text1"/>
          <w:u w:val="single"/>
        </w:rPr>
      </w:pPr>
      <w:r w:rsidRPr="00752E62">
        <w:rPr>
          <w:color w:val="000000" w:themeColor="text1"/>
          <w:u w:val="single"/>
        </w:rPr>
        <w:t>Crohnova bolest u djece</w:t>
      </w:r>
    </w:p>
    <w:p w14:paraId="11EEC39C" w14:textId="77777777" w:rsidR="00C46587" w:rsidRPr="00752E62" w:rsidRDefault="00C46587" w:rsidP="00DC3A99">
      <w:pPr>
        <w:keepNext/>
        <w:rPr>
          <w:color w:val="000000" w:themeColor="text1"/>
        </w:rPr>
      </w:pPr>
    </w:p>
    <w:p w14:paraId="0FD2F2B8" w14:textId="77777777" w:rsidR="00C46587" w:rsidRPr="00752E62" w:rsidRDefault="006A1144" w:rsidP="00982118">
      <w:pPr>
        <w:rPr>
          <w:color w:val="000000" w:themeColor="text1"/>
        </w:rPr>
      </w:pPr>
      <w:r w:rsidRPr="00752E62">
        <w:rPr>
          <w:color w:val="000000" w:themeColor="text1"/>
        </w:rPr>
        <w:t xml:space="preserve">Amsparity je indiciran za liječenje umjerenog do teškog oblika aktivne Crohnove bolesti u pedijatrijskih bolesnika (u dobi od 6 godina i starijih) u kojih nije postignut zadovoljavajući odgovor na konvencionalnu terapiju, uključujući primarnu nutritivnu terapiju i liječenje kortikosteroidom i/ili imunomodulatorom ili u onih koji ne podnose ili u kojih su takve vrste terapija kontraindicirane. </w:t>
      </w:r>
    </w:p>
    <w:p w14:paraId="2AB6356B" w14:textId="77777777" w:rsidR="00C46587" w:rsidRPr="00752E62" w:rsidRDefault="00C46587" w:rsidP="00982118">
      <w:pPr>
        <w:rPr>
          <w:color w:val="000000" w:themeColor="text1"/>
        </w:rPr>
      </w:pPr>
    </w:p>
    <w:p w14:paraId="2B2C02AB" w14:textId="77777777" w:rsidR="00C46587" w:rsidRPr="00752E62" w:rsidRDefault="00BD3A11" w:rsidP="00982118">
      <w:pPr>
        <w:keepNext/>
        <w:rPr>
          <w:color w:val="000000" w:themeColor="text1"/>
          <w:u w:val="single"/>
        </w:rPr>
      </w:pPr>
      <w:r w:rsidRPr="00752E62">
        <w:rPr>
          <w:color w:val="000000" w:themeColor="text1"/>
          <w:u w:val="single"/>
        </w:rPr>
        <w:t>Ulcerozni kolitis</w:t>
      </w:r>
    </w:p>
    <w:p w14:paraId="526F27D2" w14:textId="77777777" w:rsidR="00C46587" w:rsidRPr="00752E62" w:rsidRDefault="00C46587" w:rsidP="00982118">
      <w:pPr>
        <w:keepNext/>
        <w:rPr>
          <w:color w:val="000000" w:themeColor="text1"/>
        </w:rPr>
      </w:pPr>
    </w:p>
    <w:p w14:paraId="0D578AFE" w14:textId="77777777" w:rsidR="00C46587" w:rsidRPr="00752E62" w:rsidRDefault="006A1144" w:rsidP="00982118">
      <w:pPr>
        <w:rPr>
          <w:color w:val="000000" w:themeColor="text1"/>
        </w:rPr>
      </w:pPr>
      <w:r w:rsidRPr="00752E62">
        <w:rPr>
          <w:color w:val="000000" w:themeColor="text1"/>
        </w:rPr>
        <w:t>Amsparity je indiciran za liječenje umjerenog do teškog oblika aktivnog ulceroznog kolitisa u odraslih bolesnika u kojih nije postignut zadovoljavajući odgovor na konvencionalno liječenje, uključujući kortikosteroide i 6</w:t>
      </w:r>
      <w:r w:rsidRPr="00752E62">
        <w:rPr>
          <w:color w:val="000000" w:themeColor="text1"/>
        </w:rPr>
        <w:noBreakHyphen/>
        <w:t>merkaptopurin (6</w:t>
      </w:r>
      <w:r w:rsidRPr="00752E62">
        <w:rPr>
          <w:color w:val="000000" w:themeColor="text1"/>
        </w:rPr>
        <w:noBreakHyphen/>
        <w:t xml:space="preserve">MP) ili azatioprin (AZA), ili koji ne podnose ili kod kojih postoje medicinske kontraindikacije za takve terapije. </w:t>
      </w:r>
    </w:p>
    <w:p w14:paraId="727BF4BB" w14:textId="77777777" w:rsidR="00C46587" w:rsidRPr="00752E62" w:rsidRDefault="00C46587" w:rsidP="00982118">
      <w:pPr>
        <w:rPr>
          <w:color w:val="000000" w:themeColor="text1"/>
        </w:rPr>
      </w:pPr>
    </w:p>
    <w:p w14:paraId="1868AE8F" w14:textId="77777777" w:rsidR="00EA6022" w:rsidRPr="00752E62" w:rsidRDefault="00EA6022" w:rsidP="00EA6022">
      <w:pPr>
        <w:rPr>
          <w:color w:val="000000" w:themeColor="text1"/>
          <w:u w:val="single"/>
        </w:rPr>
      </w:pPr>
      <w:r w:rsidRPr="00752E62">
        <w:rPr>
          <w:color w:val="000000" w:themeColor="text1"/>
          <w:u w:val="single"/>
        </w:rPr>
        <w:t>Ulcerozni kolitis u djece</w:t>
      </w:r>
    </w:p>
    <w:p w14:paraId="02FD6AE9" w14:textId="77777777" w:rsidR="00EA6022" w:rsidRPr="00752E62" w:rsidRDefault="00EA6022" w:rsidP="00EA6022">
      <w:pPr>
        <w:rPr>
          <w:color w:val="000000" w:themeColor="text1"/>
        </w:rPr>
      </w:pPr>
    </w:p>
    <w:p w14:paraId="4EFB20A5" w14:textId="77777777" w:rsidR="00843457" w:rsidRPr="00752E62" w:rsidRDefault="00EA6022" w:rsidP="00EA6022">
      <w:pPr>
        <w:keepNext/>
        <w:rPr>
          <w:color w:val="000000" w:themeColor="text1"/>
          <w:u w:val="single"/>
        </w:rPr>
      </w:pPr>
      <w:r w:rsidRPr="00752E62">
        <w:rPr>
          <w:color w:val="000000" w:themeColor="text1"/>
        </w:rPr>
        <w:t>Amsparity je indiciran za liječenje umjerenog do teškog oblika aktivnog ulceroznog kolitisa u pedijatrijskih bolesnika (u dobi od 6 godina i starijih) u kojih nije postignut zadovoljavajući odgovor na konvencionalnu terapiju, uključujući liječenje kortikosteroidima i/ili 6-merkaptopurinom (6-MP) ili azatioprinom (AZA), ili u onih koji ne podnose ili imaju medicinske kontraindikacije za takve terapije.</w:t>
      </w:r>
    </w:p>
    <w:p w14:paraId="13203609" w14:textId="77777777" w:rsidR="00843457" w:rsidRPr="00752E62" w:rsidRDefault="00843457" w:rsidP="00DC3A99">
      <w:pPr>
        <w:keepNext/>
        <w:rPr>
          <w:color w:val="000000" w:themeColor="text1"/>
          <w:u w:val="single"/>
        </w:rPr>
      </w:pPr>
    </w:p>
    <w:p w14:paraId="55C5A473" w14:textId="77777777" w:rsidR="00C46587" w:rsidRPr="00752E62" w:rsidRDefault="00C46587" w:rsidP="00DC3A99">
      <w:pPr>
        <w:keepNext/>
        <w:rPr>
          <w:color w:val="000000" w:themeColor="text1"/>
          <w:u w:val="single"/>
        </w:rPr>
      </w:pPr>
      <w:r w:rsidRPr="00752E62">
        <w:rPr>
          <w:color w:val="000000" w:themeColor="text1"/>
          <w:u w:val="single"/>
        </w:rPr>
        <w:t>Uveitis</w:t>
      </w:r>
    </w:p>
    <w:p w14:paraId="1A42BDED" w14:textId="77777777" w:rsidR="00C46587" w:rsidRPr="00752E62" w:rsidRDefault="00C46587" w:rsidP="00DC3A99">
      <w:pPr>
        <w:keepNext/>
        <w:rPr>
          <w:color w:val="000000" w:themeColor="text1"/>
        </w:rPr>
      </w:pPr>
    </w:p>
    <w:p w14:paraId="0D7CE107" w14:textId="77777777" w:rsidR="00C46587" w:rsidRPr="00752E62" w:rsidRDefault="006A1144" w:rsidP="00982118">
      <w:pPr>
        <w:rPr>
          <w:color w:val="000000" w:themeColor="text1"/>
        </w:rPr>
      </w:pPr>
      <w:r w:rsidRPr="00752E62">
        <w:rPr>
          <w:color w:val="000000" w:themeColor="text1"/>
        </w:rPr>
        <w:t xml:space="preserve">Amsparity je indiciran za liječenje neinfektivnog intermedijarnog, posteriornog i panuveitisa u odraslih bolesnika u kojih nije postignut zadovoljavajući odgovor na kortikosteroide, kojima je potrebna poštedna primjena kortikosteroida ili u kojih liječenje kortikosteroidima nije prikladno. </w:t>
      </w:r>
    </w:p>
    <w:p w14:paraId="0AD1784D" w14:textId="77777777" w:rsidR="00C46587" w:rsidRPr="00752E62" w:rsidRDefault="00C46587" w:rsidP="00982118">
      <w:pPr>
        <w:rPr>
          <w:color w:val="000000" w:themeColor="text1"/>
        </w:rPr>
      </w:pPr>
    </w:p>
    <w:p w14:paraId="2100E2A3" w14:textId="77777777" w:rsidR="00FF5AEF" w:rsidRPr="00752E62" w:rsidRDefault="00FF5AEF" w:rsidP="00DC3A99">
      <w:pPr>
        <w:keepNext/>
        <w:rPr>
          <w:color w:val="000000" w:themeColor="text1"/>
          <w:u w:val="single"/>
        </w:rPr>
      </w:pPr>
      <w:r w:rsidRPr="00752E62">
        <w:rPr>
          <w:color w:val="000000" w:themeColor="text1"/>
          <w:u w:val="single"/>
        </w:rPr>
        <w:t>Uveitis u djece</w:t>
      </w:r>
    </w:p>
    <w:p w14:paraId="3A0357B0" w14:textId="77777777" w:rsidR="007D2614" w:rsidRPr="00752E62" w:rsidRDefault="007D2614" w:rsidP="00DC3A99">
      <w:pPr>
        <w:keepNext/>
        <w:rPr>
          <w:color w:val="000000" w:themeColor="text1"/>
        </w:rPr>
      </w:pPr>
    </w:p>
    <w:p w14:paraId="2D47D7ED" w14:textId="77777777" w:rsidR="00FF5AEF" w:rsidRPr="00752E62" w:rsidRDefault="006A1144" w:rsidP="00982118">
      <w:pPr>
        <w:rPr>
          <w:color w:val="000000" w:themeColor="text1"/>
        </w:rPr>
      </w:pPr>
      <w:r w:rsidRPr="00752E62">
        <w:rPr>
          <w:color w:val="000000" w:themeColor="text1"/>
        </w:rPr>
        <w:t>Amsparity je indiciran za liječenje kroničnog neinfektivnog anteriornog uveitisa u djece u dobi od 2</w:t>
      </w:r>
      <w:r w:rsidR="000424C6" w:rsidRPr="00752E62">
        <w:rPr>
          <w:color w:val="000000" w:themeColor="text1"/>
        </w:rPr>
        <w:t> </w:t>
      </w:r>
      <w:r w:rsidRPr="00752E62">
        <w:rPr>
          <w:color w:val="000000" w:themeColor="text1"/>
        </w:rPr>
        <w:t>godine i starije u koje nije postignut zadovoljavajući odgovor na konvencionalno liječenje, koji ne podnose konvencionalno liječenje ili u kojih konvencionalno liječenje nije prikladno.</w:t>
      </w:r>
    </w:p>
    <w:p w14:paraId="38336289" w14:textId="77777777" w:rsidR="00C46587" w:rsidRPr="00752E62" w:rsidRDefault="00C46587" w:rsidP="00982118">
      <w:pPr>
        <w:rPr>
          <w:color w:val="000000" w:themeColor="text1"/>
        </w:rPr>
      </w:pPr>
    </w:p>
    <w:p w14:paraId="2657E788" w14:textId="77777777" w:rsidR="00C46587" w:rsidRPr="00752E62" w:rsidRDefault="00C46587" w:rsidP="00982118">
      <w:pPr>
        <w:tabs>
          <w:tab w:val="left" w:pos="562"/>
        </w:tabs>
        <w:rPr>
          <w:b/>
          <w:color w:val="000000" w:themeColor="text1"/>
        </w:rPr>
      </w:pPr>
      <w:r w:rsidRPr="00752E62">
        <w:rPr>
          <w:b/>
          <w:color w:val="000000" w:themeColor="text1"/>
        </w:rPr>
        <w:t>4.2</w:t>
      </w:r>
      <w:r w:rsidRPr="00752E62">
        <w:rPr>
          <w:b/>
          <w:color w:val="000000" w:themeColor="text1"/>
        </w:rPr>
        <w:tab/>
        <w:t xml:space="preserve">Doziranje i način primjene </w:t>
      </w:r>
    </w:p>
    <w:p w14:paraId="155A0402" w14:textId="77777777" w:rsidR="00C46587" w:rsidRPr="00752E62" w:rsidRDefault="00C46587" w:rsidP="00982118">
      <w:pPr>
        <w:rPr>
          <w:color w:val="000000" w:themeColor="text1"/>
        </w:rPr>
      </w:pPr>
    </w:p>
    <w:p w14:paraId="39586BA9" w14:textId="77777777" w:rsidR="00C46587" w:rsidRPr="00752E62" w:rsidRDefault="006A1144" w:rsidP="00982118">
      <w:pPr>
        <w:rPr>
          <w:color w:val="000000" w:themeColor="text1"/>
        </w:rPr>
      </w:pPr>
      <w:r w:rsidRPr="00752E62">
        <w:rPr>
          <w:color w:val="000000" w:themeColor="text1"/>
        </w:rPr>
        <w:t>Liječenje lijekom Amsparity moraju započeti i nadzirati liječnici specijalisti s iskustvom u dijagnosticiranju i liječenju stanja za koja je Amsparity indiciran. Oftalmolozima se preporučuje da se posavjetuju s odgovarajućim specijalistom prije nego što započnu liječenje lijekom Amsparity (vidjeti dio</w:t>
      </w:r>
      <w:r w:rsidR="000424C6" w:rsidRPr="00752E62">
        <w:rPr>
          <w:color w:val="000000" w:themeColor="text1"/>
        </w:rPr>
        <w:t> </w:t>
      </w:r>
      <w:r w:rsidRPr="00752E62">
        <w:rPr>
          <w:color w:val="000000" w:themeColor="text1"/>
        </w:rPr>
        <w:t xml:space="preserve">4.4). Bolesnicima koji se liječe lijekom Amsparity treba dati Karticu s podsjetnikom za bolesnika. </w:t>
      </w:r>
    </w:p>
    <w:p w14:paraId="10270F4F" w14:textId="77777777" w:rsidR="00C46587" w:rsidRPr="00752E62" w:rsidRDefault="00C46587" w:rsidP="00982118">
      <w:pPr>
        <w:rPr>
          <w:color w:val="000000" w:themeColor="text1"/>
        </w:rPr>
      </w:pPr>
    </w:p>
    <w:p w14:paraId="4583062B" w14:textId="77777777" w:rsidR="00C46587" w:rsidRPr="00752E62" w:rsidRDefault="000424C6" w:rsidP="00982118">
      <w:pPr>
        <w:rPr>
          <w:color w:val="000000" w:themeColor="text1"/>
        </w:rPr>
      </w:pPr>
      <w:r w:rsidRPr="00752E62">
        <w:rPr>
          <w:color w:val="000000" w:themeColor="text1"/>
        </w:rPr>
        <w:t xml:space="preserve">Nakon </w:t>
      </w:r>
      <w:r w:rsidR="00751C89" w:rsidRPr="00752E62">
        <w:rPr>
          <w:color w:val="000000" w:themeColor="text1"/>
        </w:rPr>
        <w:t xml:space="preserve">odgovarajuće </w:t>
      </w:r>
      <w:r w:rsidR="005C3945" w:rsidRPr="00752E62">
        <w:rPr>
          <w:color w:val="000000" w:themeColor="text1"/>
        </w:rPr>
        <w:t>poduke o tehnici ubrizgavanja</w:t>
      </w:r>
      <w:r w:rsidR="005C3945" w:rsidRPr="00752E62" w:rsidDel="000424C6">
        <w:rPr>
          <w:color w:val="000000" w:themeColor="text1"/>
        </w:rPr>
        <w:t xml:space="preserve"> </w:t>
      </w:r>
      <w:r w:rsidR="00751C89" w:rsidRPr="00752E62">
        <w:rPr>
          <w:color w:val="000000" w:themeColor="text1"/>
        </w:rPr>
        <w:t xml:space="preserve">injekcije, </w:t>
      </w:r>
      <w:r w:rsidRPr="00752E62">
        <w:rPr>
          <w:color w:val="000000" w:themeColor="text1"/>
        </w:rPr>
        <w:t>b</w:t>
      </w:r>
      <w:r w:rsidR="00F25353" w:rsidRPr="00752E62">
        <w:rPr>
          <w:color w:val="000000" w:themeColor="text1"/>
        </w:rPr>
        <w:t xml:space="preserve">olesnici mogu sami sebi davati injekcije lijeka Amsparity ako njihov liječnik procijeni da je to </w:t>
      </w:r>
      <w:r w:rsidR="00751C89" w:rsidRPr="00752E62">
        <w:rPr>
          <w:color w:val="000000" w:themeColor="text1"/>
        </w:rPr>
        <w:t>moguće provesti</w:t>
      </w:r>
      <w:r w:rsidR="00F25353" w:rsidRPr="00752E62">
        <w:rPr>
          <w:color w:val="000000" w:themeColor="text1"/>
        </w:rPr>
        <w:t xml:space="preserve">, uz medicinsko praćenje po potrebi. </w:t>
      </w:r>
    </w:p>
    <w:p w14:paraId="4E906980" w14:textId="77777777" w:rsidR="00C46587" w:rsidRPr="00752E62" w:rsidRDefault="00C46587" w:rsidP="00982118">
      <w:pPr>
        <w:rPr>
          <w:color w:val="000000" w:themeColor="text1"/>
        </w:rPr>
      </w:pPr>
    </w:p>
    <w:p w14:paraId="152C3117" w14:textId="77777777" w:rsidR="00C46587" w:rsidRPr="00752E62" w:rsidRDefault="00C46587" w:rsidP="00982118">
      <w:pPr>
        <w:rPr>
          <w:color w:val="000000" w:themeColor="text1"/>
        </w:rPr>
      </w:pPr>
      <w:r w:rsidRPr="00752E62">
        <w:rPr>
          <w:color w:val="000000" w:themeColor="text1"/>
        </w:rPr>
        <w:t>Tijekom liječenja lijekom Amsparity potrebno je prilagoditi ostal</w:t>
      </w:r>
      <w:r w:rsidR="00751C89" w:rsidRPr="00752E62">
        <w:rPr>
          <w:color w:val="000000" w:themeColor="text1"/>
        </w:rPr>
        <w:t>u</w:t>
      </w:r>
      <w:r w:rsidRPr="00752E62">
        <w:rPr>
          <w:color w:val="000000" w:themeColor="text1"/>
        </w:rPr>
        <w:t xml:space="preserve"> istodobno primijenjen</w:t>
      </w:r>
      <w:r w:rsidR="00751C89" w:rsidRPr="00752E62">
        <w:rPr>
          <w:color w:val="000000" w:themeColor="text1"/>
        </w:rPr>
        <w:t>u</w:t>
      </w:r>
      <w:r w:rsidRPr="00752E62">
        <w:rPr>
          <w:color w:val="000000" w:themeColor="text1"/>
        </w:rPr>
        <w:t xml:space="preserve"> terapij</w:t>
      </w:r>
      <w:r w:rsidR="00751C89" w:rsidRPr="00752E62">
        <w:rPr>
          <w:color w:val="000000" w:themeColor="text1"/>
        </w:rPr>
        <w:t>u</w:t>
      </w:r>
      <w:r w:rsidRPr="00752E62">
        <w:rPr>
          <w:color w:val="000000" w:themeColor="text1"/>
        </w:rPr>
        <w:t xml:space="preserve"> (npr. kortikosteroide i/ili imunomodulatore). </w:t>
      </w:r>
    </w:p>
    <w:p w14:paraId="5B63EDCF" w14:textId="77777777" w:rsidR="00C46587" w:rsidRPr="00752E62" w:rsidRDefault="00C46587" w:rsidP="00982118">
      <w:pPr>
        <w:rPr>
          <w:color w:val="000000" w:themeColor="text1"/>
        </w:rPr>
      </w:pPr>
    </w:p>
    <w:p w14:paraId="23A70FB8" w14:textId="77777777" w:rsidR="00C46587" w:rsidRPr="00752E62" w:rsidRDefault="00435311" w:rsidP="00DC3A99">
      <w:pPr>
        <w:keepNext/>
        <w:rPr>
          <w:color w:val="000000" w:themeColor="text1"/>
          <w:u w:val="single"/>
        </w:rPr>
      </w:pPr>
      <w:r w:rsidRPr="00752E62">
        <w:rPr>
          <w:color w:val="000000" w:themeColor="text1"/>
          <w:u w:val="single"/>
        </w:rPr>
        <w:lastRenderedPageBreak/>
        <w:t>Doziranje</w:t>
      </w:r>
    </w:p>
    <w:p w14:paraId="5B12C070" w14:textId="77777777" w:rsidR="00C46587" w:rsidRPr="00752E62" w:rsidRDefault="00C46587" w:rsidP="00DC3A99">
      <w:pPr>
        <w:keepNext/>
        <w:rPr>
          <w:color w:val="000000" w:themeColor="text1"/>
        </w:rPr>
      </w:pPr>
    </w:p>
    <w:p w14:paraId="796D642C" w14:textId="77777777" w:rsidR="00C46587" w:rsidRPr="00752E62" w:rsidRDefault="00C46587" w:rsidP="00DC3A99">
      <w:pPr>
        <w:keepNext/>
        <w:rPr>
          <w:i/>
          <w:color w:val="000000" w:themeColor="text1"/>
        </w:rPr>
      </w:pPr>
      <w:r w:rsidRPr="00752E62">
        <w:rPr>
          <w:i/>
          <w:color w:val="000000" w:themeColor="text1"/>
        </w:rPr>
        <w:t xml:space="preserve">Reumatoidni artritis </w:t>
      </w:r>
    </w:p>
    <w:p w14:paraId="74A8E3DE" w14:textId="77777777" w:rsidR="00C46587" w:rsidRPr="00752E62" w:rsidRDefault="00C46587" w:rsidP="00DC3A99">
      <w:pPr>
        <w:keepNext/>
        <w:rPr>
          <w:color w:val="000000" w:themeColor="text1"/>
        </w:rPr>
      </w:pPr>
    </w:p>
    <w:p w14:paraId="0E3AAD78" w14:textId="77777777" w:rsidR="00C46587" w:rsidRPr="00752E62" w:rsidRDefault="00C46587" w:rsidP="00982118">
      <w:pPr>
        <w:rPr>
          <w:color w:val="000000" w:themeColor="text1"/>
        </w:rPr>
      </w:pPr>
      <w:r w:rsidRPr="00752E62">
        <w:rPr>
          <w:color w:val="000000" w:themeColor="text1"/>
        </w:rPr>
        <w:t xml:space="preserve">U odraslih bolesnika s reumatoidnim artritisom preporučena doza lijeka Amsparity iznosi 40 mg adalimumaba, a daje se kao jednokratna doza svaki drugi tjedan supkutanom injekcijom. Za vrijeme liječenja lijekom Amsparity treba nastaviti primjenu metotreksata. </w:t>
      </w:r>
    </w:p>
    <w:p w14:paraId="7C1D84C5" w14:textId="77777777" w:rsidR="00C46587" w:rsidRPr="00752E62" w:rsidRDefault="00C46587" w:rsidP="00982118">
      <w:pPr>
        <w:rPr>
          <w:color w:val="000000" w:themeColor="text1"/>
        </w:rPr>
      </w:pPr>
    </w:p>
    <w:p w14:paraId="137B71E8" w14:textId="77777777" w:rsidR="00C46587" w:rsidRPr="00752E62" w:rsidRDefault="00C46587" w:rsidP="00982118">
      <w:pPr>
        <w:rPr>
          <w:color w:val="000000" w:themeColor="text1"/>
        </w:rPr>
      </w:pPr>
      <w:r w:rsidRPr="00752E62">
        <w:rPr>
          <w:color w:val="000000" w:themeColor="text1"/>
        </w:rPr>
        <w:t>Za vrijeme liječenja lijekom Amsparity može se nastaviti s davanjem glukokortikoida, salicilata, nesteroidnih protuupalnih lijekova ili analgetika. Za informacije o istodobnoj primjeni s antireumatskim lijekovima koji modificiraju tijek bolesti, a nisu metotreksat, vidjeti dijelove</w:t>
      </w:r>
      <w:r w:rsidR="000424C6" w:rsidRPr="00752E62">
        <w:rPr>
          <w:color w:val="000000" w:themeColor="text1"/>
        </w:rPr>
        <w:t> </w:t>
      </w:r>
      <w:r w:rsidRPr="00752E62">
        <w:rPr>
          <w:color w:val="000000" w:themeColor="text1"/>
        </w:rPr>
        <w:t>4.4</w:t>
      </w:r>
      <w:r w:rsidR="000424C6" w:rsidRPr="00752E62">
        <w:rPr>
          <w:color w:val="000000" w:themeColor="text1"/>
        </w:rPr>
        <w:t> </w:t>
      </w:r>
      <w:r w:rsidRPr="00752E62">
        <w:rPr>
          <w:color w:val="000000" w:themeColor="text1"/>
        </w:rPr>
        <w:t xml:space="preserve">i 5.1. </w:t>
      </w:r>
    </w:p>
    <w:p w14:paraId="01CD79F9" w14:textId="77777777" w:rsidR="00C46587" w:rsidRPr="00752E62" w:rsidRDefault="00C46587" w:rsidP="00982118">
      <w:pPr>
        <w:rPr>
          <w:color w:val="000000" w:themeColor="text1"/>
        </w:rPr>
      </w:pPr>
    </w:p>
    <w:p w14:paraId="42CCEAC5" w14:textId="77777777" w:rsidR="00C46587" w:rsidRPr="00752E62" w:rsidRDefault="00C46587" w:rsidP="00982118">
      <w:pPr>
        <w:autoSpaceDE w:val="0"/>
        <w:autoSpaceDN w:val="0"/>
        <w:adjustRightInd w:val="0"/>
        <w:rPr>
          <w:color w:val="000000" w:themeColor="text1"/>
        </w:rPr>
      </w:pPr>
      <w:r w:rsidRPr="00752E62">
        <w:rPr>
          <w:color w:val="000000" w:themeColor="text1"/>
        </w:rPr>
        <w:t>U slučaju monoterapije, u nekih bolesnika u kojih je došlo do slabljenja odgovora na liječenje lijekom Amsparity u dozi od 40 mg svaki drugi tjedan možda će biti korisno povećati doziranje adalimumaba na 40 mg svaki tjedan ili 80</w:t>
      </w:r>
      <w:r w:rsidR="000424C6" w:rsidRPr="00752E62">
        <w:rPr>
          <w:color w:val="000000" w:themeColor="text1"/>
        </w:rPr>
        <w:t> </w:t>
      </w:r>
      <w:r w:rsidRPr="00752E62">
        <w:rPr>
          <w:color w:val="000000" w:themeColor="text1"/>
        </w:rPr>
        <w:t xml:space="preserve">mg svaki drugi tjedan. </w:t>
      </w:r>
    </w:p>
    <w:p w14:paraId="4A5772F1" w14:textId="77777777" w:rsidR="00C46587" w:rsidRPr="00752E62" w:rsidRDefault="00C46587" w:rsidP="00982118">
      <w:pPr>
        <w:rPr>
          <w:color w:val="000000" w:themeColor="text1"/>
        </w:rPr>
      </w:pPr>
    </w:p>
    <w:p w14:paraId="17E15D32" w14:textId="77777777" w:rsidR="00C46587" w:rsidRPr="00752E62" w:rsidRDefault="00C46587" w:rsidP="00982118">
      <w:pPr>
        <w:rPr>
          <w:color w:val="000000" w:themeColor="text1"/>
        </w:rPr>
      </w:pPr>
      <w:r w:rsidRPr="00752E62">
        <w:rPr>
          <w:color w:val="000000" w:themeColor="text1"/>
        </w:rPr>
        <w:t xml:space="preserve">Dostupni podaci pokazuju da se klinički odgovor obično postiže unutar 12 tjedana liječenja. Ako se unutar tog razdoblja ne postigne terapijski odgovor, valja razmotriti nastavak liječenja takvog bolesnika. </w:t>
      </w:r>
    </w:p>
    <w:p w14:paraId="3BC1123E" w14:textId="77777777" w:rsidR="00C46587" w:rsidRPr="00752E62" w:rsidRDefault="00C46587" w:rsidP="00982118">
      <w:pPr>
        <w:rPr>
          <w:color w:val="000000" w:themeColor="text1"/>
        </w:rPr>
      </w:pPr>
    </w:p>
    <w:p w14:paraId="78E5AE82" w14:textId="77777777" w:rsidR="00F91B40" w:rsidRPr="00752E62" w:rsidRDefault="006A1144" w:rsidP="00982118">
      <w:pPr>
        <w:autoSpaceDE w:val="0"/>
        <w:autoSpaceDN w:val="0"/>
        <w:adjustRightInd w:val="0"/>
        <w:rPr>
          <w:color w:val="000000" w:themeColor="text1"/>
        </w:rPr>
      </w:pPr>
      <w:r w:rsidRPr="00752E62">
        <w:rPr>
          <w:color w:val="000000" w:themeColor="text1"/>
        </w:rPr>
        <w:t>Amsparity može biti dostupan i u drugim jačinama i/ili oblicima, ovisno o terapijskim potrebama pojedinog bolesnika.</w:t>
      </w:r>
    </w:p>
    <w:p w14:paraId="1E64B733" w14:textId="77777777" w:rsidR="00F91B40" w:rsidRPr="00752E62" w:rsidRDefault="00F91B40" w:rsidP="00982118">
      <w:pPr>
        <w:rPr>
          <w:color w:val="000000" w:themeColor="text1"/>
        </w:rPr>
      </w:pPr>
    </w:p>
    <w:p w14:paraId="18D4F0AD" w14:textId="77777777" w:rsidR="00C46587" w:rsidRPr="00752E62" w:rsidRDefault="00435311" w:rsidP="00DC3A99">
      <w:pPr>
        <w:keepNext/>
        <w:rPr>
          <w:i/>
          <w:color w:val="000000" w:themeColor="text1"/>
          <w:u w:val="single"/>
        </w:rPr>
      </w:pPr>
      <w:r w:rsidRPr="00752E62">
        <w:rPr>
          <w:i/>
          <w:color w:val="000000" w:themeColor="text1"/>
          <w:u w:val="single"/>
        </w:rPr>
        <w:t>Prekid terapije</w:t>
      </w:r>
    </w:p>
    <w:p w14:paraId="3C21EBD3" w14:textId="77777777" w:rsidR="00C46587" w:rsidRPr="00752E62" w:rsidRDefault="00C46587" w:rsidP="00DC3A99">
      <w:pPr>
        <w:keepNext/>
        <w:rPr>
          <w:color w:val="000000" w:themeColor="text1"/>
        </w:rPr>
      </w:pPr>
    </w:p>
    <w:p w14:paraId="7C60C25C" w14:textId="77777777" w:rsidR="00C46587" w:rsidRPr="00752E62" w:rsidRDefault="00C46587" w:rsidP="00982118">
      <w:pPr>
        <w:rPr>
          <w:color w:val="000000" w:themeColor="text1"/>
        </w:rPr>
      </w:pPr>
      <w:r w:rsidRPr="00752E62">
        <w:rPr>
          <w:color w:val="000000" w:themeColor="text1"/>
        </w:rPr>
        <w:t xml:space="preserve">Možda će biti potrebno prekinuti terapiju, primjerice prije kirurškog zahvata ili u slučaju ozbiljne infekcije. Dostupni podaci upućuju na to da je ponovno uvođenje adalimumaba nakon prekida od 70 dana ili duže rezultiralo jednako jakim kliničkim odgovorom i sličnim sigurnosnim profilom kao i primjena prije prekida terapije. </w:t>
      </w:r>
    </w:p>
    <w:p w14:paraId="270D32EB" w14:textId="77777777" w:rsidR="00C46587" w:rsidRPr="00752E62" w:rsidRDefault="00C46587" w:rsidP="00982118">
      <w:pPr>
        <w:rPr>
          <w:color w:val="000000" w:themeColor="text1"/>
        </w:rPr>
      </w:pPr>
    </w:p>
    <w:p w14:paraId="40671FA3" w14:textId="77777777" w:rsidR="00C46587" w:rsidRPr="00752E62" w:rsidRDefault="00C46587" w:rsidP="00982118">
      <w:pPr>
        <w:keepNext/>
        <w:rPr>
          <w:i/>
          <w:color w:val="000000" w:themeColor="text1"/>
        </w:rPr>
      </w:pPr>
      <w:r w:rsidRPr="00752E62">
        <w:rPr>
          <w:i/>
          <w:color w:val="000000" w:themeColor="text1"/>
        </w:rPr>
        <w:t xml:space="preserve">Ankilozantni spondilitis, aksijalni spondiloartritis bez radiološkog dokaza AS-a te psorijatični artritis </w:t>
      </w:r>
    </w:p>
    <w:p w14:paraId="4F3587E1" w14:textId="77777777" w:rsidR="00C46587" w:rsidRPr="00752E62" w:rsidRDefault="00C46587" w:rsidP="00982118">
      <w:pPr>
        <w:keepNext/>
        <w:rPr>
          <w:color w:val="000000" w:themeColor="text1"/>
        </w:rPr>
      </w:pPr>
    </w:p>
    <w:p w14:paraId="53AAB082" w14:textId="77777777" w:rsidR="00C46587" w:rsidRPr="00752E62" w:rsidRDefault="00C46587" w:rsidP="00982118">
      <w:pPr>
        <w:rPr>
          <w:color w:val="000000" w:themeColor="text1"/>
        </w:rPr>
      </w:pPr>
      <w:r w:rsidRPr="00752E62">
        <w:rPr>
          <w:color w:val="000000" w:themeColor="text1"/>
        </w:rPr>
        <w:t xml:space="preserve">U bolesnika s ankilozantnim spondilitisom, aksijalnim spondiloartritisom bez radiološkog dokaza AS-a te u bolesnika sa psorijatičnim artritisom preporučena doza lijeka Amsparity iznosi 40 mg adalimumaba, a daje se kao jednokratna doza svaki drugi tjedan supkutanom injekcijom. </w:t>
      </w:r>
    </w:p>
    <w:p w14:paraId="56424909" w14:textId="77777777" w:rsidR="00C46587" w:rsidRPr="00752E62" w:rsidRDefault="00C46587" w:rsidP="00982118">
      <w:pPr>
        <w:rPr>
          <w:color w:val="000000" w:themeColor="text1"/>
        </w:rPr>
      </w:pPr>
    </w:p>
    <w:p w14:paraId="47F8C7FE" w14:textId="77777777" w:rsidR="00C46587" w:rsidRPr="00752E62" w:rsidRDefault="00C46587" w:rsidP="00982118">
      <w:pPr>
        <w:rPr>
          <w:color w:val="000000" w:themeColor="text1"/>
        </w:rPr>
      </w:pPr>
      <w:r w:rsidRPr="00752E62">
        <w:rPr>
          <w:color w:val="000000" w:themeColor="text1"/>
        </w:rPr>
        <w:t xml:space="preserve">Dostupni podaci pokazuju da se klinički odgovor obično postiže unutar 12 tjedana liječenja. Ako se unutar tog razdoblja ne postigne terapijski odgovor, valja razmotriti nastavak liječenja takvog bolesnika. </w:t>
      </w:r>
    </w:p>
    <w:p w14:paraId="2E1D406E" w14:textId="77777777" w:rsidR="00C46587" w:rsidRPr="00752E62" w:rsidRDefault="00C46587" w:rsidP="00982118">
      <w:pPr>
        <w:rPr>
          <w:color w:val="000000" w:themeColor="text1"/>
        </w:rPr>
      </w:pPr>
    </w:p>
    <w:p w14:paraId="333D77AE" w14:textId="77777777" w:rsidR="00C46587" w:rsidRPr="00752E62" w:rsidRDefault="00C46587" w:rsidP="00DC3A99">
      <w:pPr>
        <w:keepNext/>
        <w:rPr>
          <w:i/>
          <w:color w:val="000000" w:themeColor="text1"/>
        </w:rPr>
      </w:pPr>
      <w:r w:rsidRPr="00752E62">
        <w:rPr>
          <w:i/>
          <w:color w:val="000000" w:themeColor="text1"/>
        </w:rPr>
        <w:t xml:space="preserve">Psorijaza </w:t>
      </w:r>
    </w:p>
    <w:p w14:paraId="58251F22" w14:textId="77777777" w:rsidR="00C46587" w:rsidRPr="00752E62" w:rsidRDefault="00C46587" w:rsidP="00DC3A99">
      <w:pPr>
        <w:keepNext/>
        <w:rPr>
          <w:color w:val="000000" w:themeColor="text1"/>
        </w:rPr>
      </w:pPr>
    </w:p>
    <w:p w14:paraId="23283BC9" w14:textId="77777777" w:rsidR="00C46587" w:rsidRPr="00752E62" w:rsidRDefault="00C46587" w:rsidP="00982118">
      <w:pPr>
        <w:rPr>
          <w:color w:val="000000" w:themeColor="text1"/>
        </w:rPr>
      </w:pPr>
      <w:r w:rsidRPr="00752E62">
        <w:rPr>
          <w:color w:val="000000" w:themeColor="text1"/>
        </w:rPr>
        <w:t xml:space="preserve">U odraslih bolesnika preporučena početna doza lijeka Amsparity je 80 mg supkutano, nakon čega slijedi 40 mg supkutano svaki drugi tjedan, počevši jedan tjedan nakon početne doze. </w:t>
      </w:r>
    </w:p>
    <w:p w14:paraId="598A5F17" w14:textId="77777777" w:rsidR="00C46587" w:rsidRPr="00752E62" w:rsidRDefault="00C46587" w:rsidP="00982118">
      <w:pPr>
        <w:rPr>
          <w:color w:val="000000" w:themeColor="text1"/>
        </w:rPr>
      </w:pPr>
    </w:p>
    <w:p w14:paraId="2C6EE3BA" w14:textId="77777777" w:rsidR="00C46587" w:rsidRPr="00752E62" w:rsidRDefault="00C46587" w:rsidP="00982118">
      <w:pPr>
        <w:rPr>
          <w:color w:val="000000" w:themeColor="text1"/>
        </w:rPr>
      </w:pPr>
      <w:r w:rsidRPr="00752E62">
        <w:rPr>
          <w:color w:val="000000" w:themeColor="text1"/>
        </w:rPr>
        <w:t xml:space="preserve">U slučaju da ni nakon 16 tjedana nema odgovora na liječenje, potrebno je pomno razmotriti nastavak liječenja takvog bolesnika. </w:t>
      </w:r>
    </w:p>
    <w:p w14:paraId="35231F67" w14:textId="77777777" w:rsidR="00C46587" w:rsidRPr="00752E62" w:rsidRDefault="00C46587" w:rsidP="00982118">
      <w:pPr>
        <w:rPr>
          <w:color w:val="000000" w:themeColor="text1"/>
        </w:rPr>
      </w:pPr>
    </w:p>
    <w:p w14:paraId="1F787B2D" w14:textId="77777777" w:rsidR="00C46587" w:rsidRPr="00752E62" w:rsidRDefault="00C46587" w:rsidP="00982118">
      <w:pPr>
        <w:rPr>
          <w:color w:val="000000" w:themeColor="text1"/>
        </w:rPr>
      </w:pPr>
      <w:r w:rsidRPr="00752E62">
        <w:rPr>
          <w:color w:val="000000" w:themeColor="text1"/>
        </w:rPr>
        <w:t>U bolesnika u kojih nije postignut zadovoljavajući odgovor na Amsparity u dozi od 40 mg svaki drugi tjedan nakon 16 tjedana, možda će biti korisno povećati doziranje na 40 mg lijeka svaki tjedan ili 80 mg svaki drugi tjedan. Potrebno je vrlo pažljivo procijeniti koristi i rizike kontinuiranog liječenja dozom od 40 mg jednom tjedno ili 80 mg svaki drugi tjedan u bolesnika u kojih nije postignut zadovoljavajući odgovor nakon povećanja doziranja (vidjeti dio</w:t>
      </w:r>
      <w:r w:rsidR="0097171C" w:rsidRPr="00752E62">
        <w:rPr>
          <w:color w:val="000000" w:themeColor="text1"/>
        </w:rPr>
        <w:t> </w:t>
      </w:r>
      <w:r w:rsidRPr="00752E62">
        <w:rPr>
          <w:color w:val="000000" w:themeColor="text1"/>
        </w:rPr>
        <w:t xml:space="preserve">5.1). Ako se s dozom od 40 mg svaki tjedan ili 80 mg svaki drugi tjedan postigne zadovoljavajući odgovor, doziranje se potom može smanjiti na 40 mg svaki drugi tjedan. </w:t>
      </w:r>
    </w:p>
    <w:p w14:paraId="6C1A2F22" w14:textId="77777777" w:rsidR="00C46587" w:rsidRPr="00752E62" w:rsidRDefault="00C46587" w:rsidP="00982118">
      <w:pPr>
        <w:rPr>
          <w:color w:val="000000" w:themeColor="text1"/>
        </w:rPr>
      </w:pPr>
    </w:p>
    <w:p w14:paraId="438F17A0" w14:textId="77777777" w:rsidR="005D644B" w:rsidRPr="00752E62" w:rsidRDefault="006A1144" w:rsidP="00982118">
      <w:pPr>
        <w:autoSpaceDE w:val="0"/>
        <w:autoSpaceDN w:val="0"/>
        <w:adjustRightInd w:val="0"/>
        <w:rPr>
          <w:color w:val="000000" w:themeColor="text1"/>
        </w:rPr>
      </w:pPr>
      <w:r w:rsidRPr="00752E62">
        <w:rPr>
          <w:color w:val="000000" w:themeColor="text1"/>
        </w:rPr>
        <w:lastRenderedPageBreak/>
        <w:t>Amsparity može biti dostupan i u drugim jačinama i/ili oblicima, ovisno o terapijskim potrebama pojedinog bolesnika.</w:t>
      </w:r>
    </w:p>
    <w:p w14:paraId="638A1ABB" w14:textId="77777777" w:rsidR="005D644B" w:rsidRPr="00752E62" w:rsidRDefault="005D644B" w:rsidP="00982118">
      <w:pPr>
        <w:rPr>
          <w:color w:val="000000" w:themeColor="text1"/>
        </w:rPr>
      </w:pPr>
    </w:p>
    <w:p w14:paraId="44306E52" w14:textId="77777777" w:rsidR="00C46587" w:rsidRPr="00752E62" w:rsidRDefault="00C46587" w:rsidP="00DC3A99">
      <w:pPr>
        <w:keepNext/>
        <w:rPr>
          <w:i/>
          <w:color w:val="000000" w:themeColor="text1"/>
        </w:rPr>
      </w:pPr>
      <w:r w:rsidRPr="00752E62">
        <w:rPr>
          <w:i/>
          <w:color w:val="000000" w:themeColor="text1"/>
        </w:rPr>
        <w:t xml:space="preserve">Gnojni hidradenitis </w:t>
      </w:r>
      <w:r w:rsidR="00751C89" w:rsidRPr="00752E62">
        <w:rPr>
          <w:i/>
          <w:color w:val="000000" w:themeColor="text1"/>
        </w:rPr>
        <w:t>(Hidradenitis suppurativa)</w:t>
      </w:r>
    </w:p>
    <w:p w14:paraId="11051955" w14:textId="77777777" w:rsidR="00C46587" w:rsidRPr="00752E62" w:rsidRDefault="00C46587" w:rsidP="00DC3A99">
      <w:pPr>
        <w:keepNext/>
        <w:rPr>
          <w:color w:val="000000" w:themeColor="text1"/>
        </w:rPr>
      </w:pPr>
    </w:p>
    <w:p w14:paraId="0BA987AE" w14:textId="77777777" w:rsidR="00C46587" w:rsidRPr="00752E62" w:rsidRDefault="00C46587" w:rsidP="00982118">
      <w:pPr>
        <w:rPr>
          <w:color w:val="000000" w:themeColor="text1"/>
        </w:rPr>
      </w:pPr>
      <w:r w:rsidRPr="00752E62">
        <w:rPr>
          <w:color w:val="000000" w:themeColor="text1"/>
        </w:rPr>
        <w:t>Preporučen režim doziranja lijeka Amsparity za odrasle bolesnike s gnojnim hidradenitisom je početna doza od 160 mg prvoga dana (primijenjena u obliku četiri injekcije od 40 mg u jednom danu ili dvije injekcije od 40 mg na dan tijekom dva uzastopna dana), nakon koje slijedi doza od 80 mg dva tjedna kasnije, 15.</w:t>
      </w:r>
      <w:r w:rsidR="0097171C" w:rsidRPr="00752E62">
        <w:rPr>
          <w:color w:val="000000" w:themeColor="text1"/>
        </w:rPr>
        <w:t> </w:t>
      </w:r>
      <w:r w:rsidRPr="00752E62">
        <w:rPr>
          <w:color w:val="000000" w:themeColor="text1"/>
        </w:rPr>
        <w:t>dana (primijenjena u obliku dvije injekcije od 40 mg u jednom danu). Dva tjedna kasnije (29.</w:t>
      </w:r>
      <w:r w:rsidR="0097171C" w:rsidRPr="00752E62">
        <w:rPr>
          <w:color w:val="000000" w:themeColor="text1"/>
        </w:rPr>
        <w:t> </w:t>
      </w:r>
      <w:r w:rsidRPr="00752E62">
        <w:rPr>
          <w:color w:val="000000" w:themeColor="text1"/>
        </w:rPr>
        <w:t>dan) liječenje se nastavlja dozom od 40 mg svaki tjedan ili 80 mg svaki drugi tjedan (primijenjena u obliku dvije injekcije od 40</w:t>
      </w:r>
      <w:r w:rsidR="0097171C" w:rsidRPr="00752E62">
        <w:rPr>
          <w:color w:val="000000" w:themeColor="text1"/>
        </w:rPr>
        <w:t> </w:t>
      </w:r>
      <w:r w:rsidRPr="00752E62">
        <w:rPr>
          <w:color w:val="000000" w:themeColor="text1"/>
        </w:rPr>
        <w:t xml:space="preserve">mg u jednom danu). Ako je potrebno, primjena antibiotika može se nastaviti i tijekom liječenja lijekom Amsparity. Preporučuje se da bolesnik tijekom liječenja lijekom Amsparity svakodnevno koristi topikalnu antiseptičku tekućinu za ispiranje lezija uzrokovanih gnojnim hidradenitisom. </w:t>
      </w:r>
    </w:p>
    <w:p w14:paraId="01C6E1BA" w14:textId="77777777" w:rsidR="00C46587" w:rsidRPr="00752E62" w:rsidRDefault="00C46587" w:rsidP="00982118">
      <w:pPr>
        <w:rPr>
          <w:color w:val="000000" w:themeColor="text1"/>
        </w:rPr>
      </w:pPr>
    </w:p>
    <w:p w14:paraId="45CE42EF" w14:textId="77777777" w:rsidR="00C46587" w:rsidRPr="00752E62" w:rsidRDefault="00C46587" w:rsidP="00982118">
      <w:pPr>
        <w:rPr>
          <w:color w:val="000000" w:themeColor="text1"/>
        </w:rPr>
      </w:pPr>
      <w:r w:rsidRPr="00752E62">
        <w:rPr>
          <w:color w:val="000000" w:themeColor="text1"/>
        </w:rPr>
        <w:t xml:space="preserve">U slučaju da ni nakon 12 tjedana nema poboljšanja, potrebno je pomno razmotriti nastavak liječenja takvog bolesnika. </w:t>
      </w:r>
    </w:p>
    <w:p w14:paraId="14EAA4AB" w14:textId="77777777" w:rsidR="00C46587" w:rsidRPr="00752E62" w:rsidRDefault="00C46587" w:rsidP="00982118">
      <w:pPr>
        <w:rPr>
          <w:color w:val="000000" w:themeColor="text1"/>
        </w:rPr>
      </w:pPr>
    </w:p>
    <w:p w14:paraId="08BBF670" w14:textId="77777777" w:rsidR="00C46587" w:rsidRPr="00752E62" w:rsidRDefault="00C46587" w:rsidP="00982118">
      <w:pPr>
        <w:rPr>
          <w:color w:val="000000" w:themeColor="text1"/>
        </w:rPr>
      </w:pPr>
      <w:r w:rsidRPr="00752E62">
        <w:rPr>
          <w:color w:val="000000" w:themeColor="text1"/>
        </w:rPr>
        <w:t>Ako liječenje treba privremeno prekinuti, Amsparity se kasnije može ponovno uvesti u dozi od 40 mg svaki tjedan ili 80 mg svaki drugi tjedan (vidjeti dio</w:t>
      </w:r>
      <w:r w:rsidR="00BC28B4" w:rsidRPr="00752E62">
        <w:rPr>
          <w:color w:val="000000" w:themeColor="text1"/>
        </w:rPr>
        <w:t> </w:t>
      </w:r>
      <w:r w:rsidRPr="00752E62">
        <w:rPr>
          <w:color w:val="000000" w:themeColor="text1"/>
        </w:rPr>
        <w:t xml:space="preserve">5.1). </w:t>
      </w:r>
    </w:p>
    <w:p w14:paraId="2DE9D0A6" w14:textId="77777777" w:rsidR="00C46587" w:rsidRPr="00752E62" w:rsidRDefault="00C46587" w:rsidP="00982118">
      <w:pPr>
        <w:rPr>
          <w:color w:val="000000" w:themeColor="text1"/>
        </w:rPr>
      </w:pPr>
    </w:p>
    <w:p w14:paraId="7DF63F5A" w14:textId="77777777" w:rsidR="00C46587" w:rsidRPr="00752E62" w:rsidRDefault="00C46587" w:rsidP="00982118">
      <w:pPr>
        <w:rPr>
          <w:color w:val="000000" w:themeColor="text1"/>
        </w:rPr>
      </w:pPr>
      <w:r w:rsidRPr="00752E62">
        <w:rPr>
          <w:color w:val="000000" w:themeColor="text1"/>
        </w:rPr>
        <w:t>Potrebno je periodički ocjenjivati koristi i rizike kontinuiranog dugotrajnog liječenja (vidjeti dio</w:t>
      </w:r>
      <w:r w:rsidR="00BC28B4" w:rsidRPr="00752E62">
        <w:rPr>
          <w:color w:val="000000" w:themeColor="text1"/>
        </w:rPr>
        <w:t> </w:t>
      </w:r>
      <w:r w:rsidRPr="00752E62">
        <w:rPr>
          <w:color w:val="000000" w:themeColor="text1"/>
        </w:rPr>
        <w:t xml:space="preserve">5.1). </w:t>
      </w:r>
    </w:p>
    <w:p w14:paraId="6AE951BC" w14:textId="77777777" w:rsidR="00C46587" w:rsidRPr="00752E62" w:rsidRDefault="00C46587" w:rsidP="00982118">
      <w:pPr>
        <w:rPr>
          <w:color w:val="000000" w:themeColor="text1"/>
        </w:rPr>
      </w:pPr>
    </w:p>
    <w:p w14:paraId="13F184D2" w14:textId="77777777" w:rsidR="004C3306" w:rsidRPr="00752E62" w:rsidRDefault="006A1144" w:rsidP="00982118">
      <w:pPr>
        <w:autoSpaceDE w:val="0"/>
        <w:autoSpaceDN w:val="0"/>
        <w:adjustRightInd w:val="0"/>
        <w:rPr>
          <w:color w:val="000000" w:themeColor="text1"/>
        </w:rPr>
      </w:pPr>
      <w:r w:rsidRPr="00752E62">
        <w:rPr>
          <w:color w:val="000000" w:themeColor="text1"/>
        </w:rPr>
        <w:t>Amsparity može biti dostupan i u drugim jačinama i/ili oblicima, ovisno o terapijskim potrebama pojedinog bolesnika.</w:t>
      </w:r>
    </w:p>
    <w:p w14:paraId="338138F1" w14:textId="77777777" w:rsidR="004C3306" w:rsidRPr="00752E62" w:rsidRDefault="004C3306" w:rsidP="00982118">
      <w:pPr>
        <w:rPr>
          <w:color w:val="000000" w:themeColor="text1"/>
        </w:rPr>
      </w:pPr>
    </w:p>
    <w:p w14:paraId="7F72486B" w14:textId="77777777" w:rsidR="00C46587" w:rsidRPr="00752E62" w:rsidRDefault="00C46587" w:rsidP="00982118">
      <w:pPr>
        <w:keepNext/>
        <w:rPr>
          <w:i/>
          <w:color w:val="000000" w:themeColor="text1"/>
        </w:rPr>
      </w:pPr>
      <w:r w:rsidRPr="00752E62">
        <w:rPr>
          <w:i/>
          <w:color w:val="000000" w:themeColor="text1"/>
        </w:rPr>
        <w:t xml:space="preserve">Crohnova bolest </w:t>
      </w:r>
    </w:p>
    <w:p w14:paraId="5E512D07" w14:textId="77777777" w:rsidR="00C46587" w:rsidRPr="00752E62" w:rsidRDefault="00C46587" w:rsidP="00982118">
      <w:pPr>
        <w:keepNext/>
        <w:rPr>
          <w:color w:val="000000" w:themeColor="text1"/>
        </w:rPr>
      </w:pPr>
    </w:p>
    <w:p w14:paraId="6B393EA1" w14:textId="77777777" w:rsidR="00C46587" w:rsidRPr="00752E62" w:rsidRDefault="00C46587" w:rsidP="00982118">
      <w:pPr>
        <w:rPr>
          <w:color w:val="000000" w:themeColor="text1"/>
        </w:rPr>
      </w:pPr>
      <w:r w:rsidRPr="00752E62">
        <w:rPr>
          <w:color w:val="000000" w:themeColor="text1"/>
        </w:rPr>
        <w:t>Preporučena indukcijska doza lijeka Amsparity u odraslih bolesnika s umjerenim do teškim oblikom aktivne Crohnove bolesti je 80 mg u nultom</w:t>
      </w:r>
      <w:r w:rsidR="00BC28B4" w:rsidRPr="00752E62">
        <w:rPr>
          <w:color w:val="000000" w:themeColor="text1"/>
        </w:rPr>
        <w:t> </w:t>
      </w:r>
      <w:r w:rsidRPr="00752E62">
        <w:rPr>
          <w:color w:val="000000" w:themeColor="text1"/>
        </w:rPr>
        <w:t>tjednu, praćena dozom od 40 mg u drugom tjednu. U slučaju da postoji potreba za bržim odgovorom na terapiju, terapija se može započeti dozom od 160 mg u nultom</w:t>
      </w:r>
      <w:r w:rsidR="00BC28B4" w:rsidRPr="00752E62">
        <w:rPr>
          <w:color w:val="000000" w:themeColor="text1"/>
        </w:rPr>
        <w:t> </w:t>
      </w:r>
      <w:r w:rsidRPr="00752E62">
        <w:rPr>
          <w:color w:val="000000" w:themeColor="text1"/>
        </w:rPr>
        <w:t>tjednu (primijenjenom u obliku četiri injekcije od 40 mg u jednom danu ili dvije injekcije od 40 mg na dan kroz dva uzastopna dana)</w:t>
      </w:r>
      <w:r w:rsidR="00B93F71" w:rsidRPr="00752E62">
        <w:rPr>
          <w:color w:val="000000" w:themeColor="text1"/>
        </w:rPr>
        <w:t>, a zatim</w:t>
      </w:r>
      <w:r w:rsidRPr="00752E62">
        <w:rPr>
          <w:color w:val="000000" w:themeColor="text1"/>
        </w:rPr>
        <w:t xml:space="preserve"> 80 mg u drugom tjednu (primijenjenom u obliku dvije injekcije od 40 mg u jednom danu), uz napomenu da je rizik od razvoja štetnih događaja veći prilikom indukcije. </w:t>
      </w:r>
    </w:p>
    <w:p w14:paraId="0E24A592" w14:textId="77777777" w:rsidR="00C46587" w:rsidRPr="00752E62" w:rsidRDefault="00C46587" w:rsidP="00982118">
      <w:pPr>
        <w:rPr>
          <w:color w:val="000000" w:themeColor="text1"/>
        </w:rPr>
      </w:pPr>
    </w:p>
    <w:p w14:paraId="2EF087EA" w14:textId="77777777" w:rsidR="00C46587" w:rsidRPr="00752E62" w:rsidRDefault="00C46587" w:rsidP="00982118">
      <w:pPr>
        <w:rPr>
          <w:color w:val="000000" w:themeColor="text1"/>
        </w:rPr>
      </w:pPr>
      <w:r w:rsidRPr="00752E62">
        <w:rPr>
          <w:color w:val="000000" w:themeColor="text1"/>
        </w:rPr>
        <w:t xml:space="preserve">Nakon indukcije, preporučena doza je 40 mg svaki drugi tjedan supkutanom injekcijom. Alternativno, ako je bolesnik prestao uzimati lijek Amsparity, a znakovi i simptomi bolesti su se opet pojavili, Amsparity se može ponovno primijeniti. Postoji malo podataka o ponovnoj primjeni lijeka Amsparity kada je </w:t>
      </w:r>
      <w:r w:rsidR="003E5760" w:rsidRPr="00752E62">
        <w:rPr>
          <w:color w:val="000000" w:themeColor="text1"/>
        </w:rPr>
        <w:t xml:space="preserve">prekid terapije trajao dulje </w:t>
      </w:r>
      <w:r w:rsidRPr="00752E62">
        <w:rPr>
          <w:color w:val="000000" w:themeColor="text1"/>
        </w:rPr>
        <w:t xml:space="preserve">od 8 tjedana. </w:t>
      </w:r>
    </w:p>
    <w:p w14:paraId="5C9AE67C" w14:textId="77777777" w:rsidR="00C46587" w:rsidRPr="00752E62" w:rsidRDefault="00C46587" w:rsidP="00982118">
      <w:pPr>
        <w:rPr>
          <w:color w:val="000000" w:themeColor="text1"/>
        </w:rPr>
      </w:pPr>
    </w:p>
    <w:p w14:paraId="3D891204" w14:textId="77777777" w:rsidR="00C46587" w:rsidRPr="00752E62" w:rsidRDefault="00C46587" w:rsidP="00982118">
      <w:pPr>
        <w:rPr>
          <w:color w:val="000000" w:themeColor="text1"/>
        </w:rPr>
      </w:pPr>
      <w:r w:rsidRPr="00752E62">
        <w:rPr>
          <w:color w:val="000000" w:themeColor="text1"/>
        </w:rPr>
        <w:t xml:space="preserve">Tijekom terapije održavanja, doza kortikosteroida može se postupno smanjivati u skladu s kliničkim smjernicama. </w:t>
      </w:r>
    </w:p>
    <w:p w14:paraId="4E84FDAB" w14:textId="77777777" w:rsidR="00C46587" w:rsidRPr="00752E62" w:rsidRDefault="00C46587" w:rsidP="00982118">
      <w:pPr>
        <w:rPr>
          <w:color w:val="000000" w:themeColor="text1"/>
        </w:rPr>
      </w:pPr>
    </w:p>
    <w:p w14:paraId="5F045745" w14:textId="77777777" w:rsidR="00C46587" w:rsidRPr="00752E62" w:rsidRDefault="00C46587" w:rsidP="00982118">
      <w:pPr>
        <w:rPr>
          <w:color w:val="000000" w:themeColor="text1"/>
        </w:rPr>
      </w:pPr>
      <w:r w:rsidRPr="00752E62">
        <w:rPr>
          <w:color w:val="000000" w:themeColor="text1"/>
        </w:rPr>
        <w:t>U nekih bolesnika u kojih dođe do slabljenja odgovora na terapiju lijekom Amsparity u dozi od 40</w:t>
      </w:r>
      <w:r w:rsidR="00BC28B4" w:rsidRPr="00752E62">
        <w:rPr>
          <w:color w:val="000000" w:themeColor="text1"/>
        </w:rPr>
        <w:t> </w:t>
      </w:r>
      <w:r w:rsidRPr="00752E62">
        <w:rPr>
          <w:color w:val="000000" w:themeColor="text1"/>
        </w:rPr>
        <w:t xml:space="preserve">mg svaki drugi tjedan možda će biti korisno povećati doziranje na 40 mg lijeka Amsparity svaki tjedan ili 80 mg svaki drugi tjedan. </w:t>
      </w:r>
    </w:p>
    <w:p w14:paraId="4494DD37" w14:textId="77777777" w:rsidR="00C46587" w:rsidRPr="00752E62" w:rsidRDefault="00C46587" w:rsidP="00982118">
      <w:pPr>
        <w:rPr>
          <w:color w:val="000000" w:themeColor="text1"/>
        </w:rPr>
      </w:pPr>
    </w:p>
    <w:p w14:paraId="1DF75715" w14:textId="77777777" w:rsidR="00C46587" w:rsidRPr="00752E62" w:rsidRDefault="00C46587" w:rsidP="00982118">
      <w:pPr>
        <w:rPr>
          <w:color w:val="000000" w:themeColor="text1"/>
        </w:rPr>
      </w:pPr>
      <w:r w:rsidRPr="00752E62">
        <w:rPr>
          <w:color w:val="000000" w:themeColor="text1"/>
        </w:rPr>
        <w:t>Nekim bolesnicima koji ne odgovore na terapiju do 4.</w:t>
      </w:r>
      <w:r w:rsidR="00BC28B4" w:rsidRPr="00752E62">
        <w:rPr>
          <w:color w:val="000000" w:themeColor="text1"/>
        </w:rPr>
        <w:t> </w:t>
      </w:r>
      <w:r w:rsidRPr="00752E62">
        <w:rPr>
          <w:color w:val="000000" w:themeColor="text1"/>
        </w:rPr>
        <w:t xml:space="preserve">tjedna mogao bi koristiti nastavak terapije održavanja do 12. tjedna. U slučaju da niti u tom vremenskom razdoblju nema odgovora na liječenje, potrebno je pomno razmotriti nastavak liječenja takvog bolesnika. </w:t>
      </w:r>
    </w:p>
    <w:p w14:paraId="34D47AC6" w14:textId="77777777" w:rsidR="00C46587" w:rsidRPr="00752E62" w:rsidRDefault="00C46587" w:rsidP="00982118">
      <w:pPr>
        <w:rPr>
          <w:color w:val="000000" w:themeColor="text1"/>
        </w:rPr>
      </w:pPr>
    </w:p>
    <w:p w14:paraId="5676D5F8" w14:textId="77777777" w:rsidR="00694D04" w:rsidRPr="00752E62" w:rsidRDefault="006A1144" w:rsidP="00982118">
      <w:pPr>
        <w:autoSpaceDE w:val="0"/>
        <w:autoSpaceDN w:val="0"/>
        <w:adjustRightInd w:val="0"/>
        <w:rPr>
          <w:color w:val="000000" w:themeColor="text1"/>
        </w:rPr>
      </w:pPr>
      <w:r w:rsidRPr="00752E62">
        <w:rPr>
          <w:color w:val="000000" w:themeColor="text1"/>
        </w:rPr>
        <w:t>Amsparity može biti dostupan i u drugim jačinama i/ili oblicima, ovisno o terapijskim potrebama pojedinog bolesnika.</w:t>
      </w:r>
    </w:p>
    <w:p w14:paraId="27FB7558" w14:textId="77777777" w:rsidR="00694D04" w:rsidRPr="00752E62" w:rsidRDefault="00694D04" w:rsidP="00982118">
      <w:pPr>
        <w:rPr>
          <w:color w:val="000000" w:themeColor="text1"/>
        </w:rPr>
      </w:pPr>
    </w:p>
    <w:p w14:paraId="74D17A2C" w14:textId="77777777" w:rsidR="00C46587" w:rsidRPr="00752E62" w:rsidRDefault="00C46587" w:rsidP="00DC3A99">
      <w:pPr>
        <w:keepNext/>
        <w:rPr>
          <w:i/>
          <w:color w:val="000000" w:themeColor="text1"/>
        </w:rPr>
      </w:pPr>
      <w:r w:rsidRPr="00752E62">
        <w:rPr>
          <w:i/>
          <w:color w:val="000000" w:themeColor="text1"/>
        </w:rPr>
        <w:lastRenderedPageBreak/>
        <w:t xml:space="preserve">Ulcerozni kolitis </w:t>
      </w:r>
    </w:p>
    <w:p w14:paraId="2348D595" w14:textId="77777777" w:rsidR="00C46587" w:rsidRPr="00752E62" w:rsidRDefault="00C46587" w:rsidP="00DC3A99">
      <w:pPr>
        <w:keepNext/>
        <w:rPr>
          <w:color w:val="000000" w:themeColor="text1"/>
        </w:rPr>
      </w:pPr>
    </w:p>
    <w:p w14:paraId="3C3688AD" w14:textId="77777777" w:rsidR="00C46587" w:rsidRPr="00752E62" w:rsidRDefault="00C46587" w:rsidP="00982118">
      <w:pPr>
        <w:rPr>
          <w:color w:val="000000" w:themeColor="text1"/>
        </w:rPr>
      </w:pPr>
      <w:r w:rsidRPr="00752E62">
        <w:rPr>
          <w:color w:val="000000" w:themeColor="text1"/>
        </w:rPr>
        <w:t xml:space="preserve">Preporučena indukcijska doza lijeka Amsparity u odraslih bolesnika s umjerenim do teškim ulceroznim kolitisom je 160 mg u nultom tjednu (primijenjena u obliku četiri injekcije od 40 mg u jednom danu ili kao dvije injekcije od 40 mg na dan kroz dva uzastopna dana) i 80 mg u drugom tjednu (primijenjena u obliku dvije injekcije od 40 mg u jednom danu). Nakon indukcije, preporučena doza je 40 mg svaki drugi tjedan supkutanom injekcijom. </w:t>
      </w:r>
    </w:p>
    <w:p w14:paraId="13261CA2" w14:textId="77777777" w:rsidR="00C46587" w:rsidRPr="00752E62" w:rsidRDefault="00C46587" w:rsidP="00982118">
      <w:pPr>
        <w:rPr>
          <w:color w:val="000000" w:themeColor="text1"/>
        </w:rPr>
      </w:pPr>
    </w:p>
    <w:p w14:paraId="382526C7" w14:textId="77777777" w:rsidR="00C46587" w:rsidRPr="00752E62" w:rsidRDefault="00C46587" w:rsidP="00982118">
      <w:pPr>
        <w:rPr>
          <w:color w:val="000000" w:themeColor="text1"/>
        </w:rPr>
      </w:pPr>
      <w:r w:rsidRPr="00752E62">
        <w:rPr>
          <w:color w:val="000000" w:themeColor="text1"/>
        </w:rPr>
        <w:t xml:space="preserve">Tijekom terapije održavanja, doza kortikosteroida može se postupno smanjivati u skladu s kliničkim smjernicama. </w:t>
      </w:r>
    </w:p>
    <w:p w14:paraId="044D756A" w14:textId="77777777" w:rsidR="00C46587" w:rsidRPr="00752E62" w:rsidRDefault="00C46587" w:rsidP="00982118">
      <w:pPr>
        <w:rPr>
          <w:color w:val="000000" w:themeColor="text1"/>
        </w:rPr>
      </w:pPr>
    </w:p>
    <w:p w14:paraId="2A9E242C" w14:textId="77777777" w:rsidR="00C46587" w:rsidRPr="00752E62" w:rsidRDefault="00C46587" w:rsidP="00982118">
      <w:pPr>
        <w:rPr>
          <w:color w:val="000000" w:themeColor="text1"/>
        </w:rPr>
      </w:pPr>
      <w:r w:rsidRPr="00752E62">
        <w:rPr>
          <w:color w:val="000000" w:themeColor="text1"/>
        </w:rPr>
        <w:t>U nekih bolesnika u kojih dođe do slabljenja odgovora na terapiju lijek</w:t>
      </w:r>
      <w:r w:rsidR="004C0E34" w:rsidRPr="00752E62">
        <w:rPr>
          <w:color w:val="000000" w:themeColor="text1"/>
        </w:rPr>
        <w:t>om</w:t>
      </w:r>
      <w:r w:rsidRPr="00752E62">
        <w:rPr>
          <w:color w:val="000000" w:themeColor="text1"/>
        </w:rPr>
        <w:t xml:space="preserve"> Amsparity u dozi od 40</w:t>
      </w:r>
      <w:r w:rsidR="00BC28B4" w:rsidRPr="00752E62">
        <w:rPr>
          <w:color w:val="000000" w:themeColor="text1"/>
        </w:rPr>
        <w:t> </w:t>
      </w:r>
      <w:r w:rsidRPr="00752E62">
        <w:rPr>
          <w:color w:val="000000" w:themeColor="text1"/>
        </w:rPr>
        <w:t xml:space="preserve">mg svaki drugi tjedan možda će biti korisno povećati doziranje na 40 mg lijeka Amsparity svaki tjedan ili 80 mg svaki drugi tjedan. </w:t>
      </w:r>
    </w:p>
    <w:p w14:paraId="0FDE7C76" w14:textId="77777777" w:rsidR="00C46587" w:rsidRPr="00752E62" w:rsidRDefault="00C46587" w:rsidP="00982118">
      <w:pPr>
        <w:rPr>
          <w:color w:val="000000" w:themeColor="text1"/>
        </w:rPr>
      </w:pPr>
    </w:p>
    <w:p w14:paraId="6559717D" w14:textId="77777777" w:rsidR="00C46587" w:rsidRPr="00752E62" w:rsidRDefault="00C46587" w:rsidP="00982118">
      <w:pPr>
        <w:rPr>
          <w:color w:val="000000" w:themeColor="text1"/>
        </w:rPr>
      </w:pPr>
      <w:r w:rsidRPr="00752E62">
        <w:rPr>
          <w:color w:val="000000" w:themeColor="text1"/>
        </w:rPr>
        <w:t xml:space="preserve">Dostupni podaci upućuju na to da se klinički odgovor obično postiže unutar 2 do 8 tjedana liječenja. U bolesnika u kojih u ovom razdoblju ne bude odgovora, liječenje lijekom Amsparity ne treba nastaviti. </w:t>
      </w:r>
    </w:p>
    <w:p w14:paraId="3363B236" w14:textId="77777777" w:rsidR="00C46587" w:rsidRPr="00752E62" w:rsidRDefault="00C46587" w:rsidP="00982118">
      <w:pPr>
        <w:rPr>
          <w:color w:val="000000" w:themeColor="text1"/>
        </w:rPr>
      </w:pPr>
    </w:p>
    <w:p w14:paraId="12B88761" w14:textId="77777777" w:rsidR="002A6BAF" w:rsidRPr="00752E62" w:rsidRDefault="006A1144" w:rsidP="00982118">
      <w:pPr>
        <w:autoSpaceDE w:val="0"/>
        <w:autoSpaceDN w:val="0"/>
        <w:adjustRightInd w:val="0"/>
        <w:rPr>
          <w:color w:val="000000" w:themeColor="text1"/>
        </w:rPr>
      </w:pPr>
      <w:r w:rsidRPr="00752E62">
        <w:rPr>
          <w:color w:val="000000" w:themeColor="text1"/>
        </w:rPr>
        <w:t>Amsparity može biti dostupan i u drugim jačinama i/ili oblicima, ovisno o terapijskim potrebama pojedinog bolesnika.</w:t>
      </w:r>
    </w:p>
    <w:p w14:paraId="4C2E4BD6" w14:textId="77777777" w:rsidR="002A6BAF" w:rsidRPr="00752E62" w:rsidRDefault="002A6BAF" w:rsidP="00982118">
      <w:pPr>
        <w:rPr>
          <w:color w:val="000000" w:themeColor="text1"/>
        </w:rPr>
      </w:pPr>
    </w:p>
    <w:p w14:paraId="2720220B" w14:textId="77777777" w:rsidR="00C46587" w:rsidRPr="00752E62" w:rsidRDefault="00C46587" w:rsidP="00DC3A99">
      <w:pPr>
        <w:keepNext/>
        <w:rPr>
          <w:i/>
          <w:color w:val="000000" w:themeColor="text1"/>
        </w:rPr>
      </w:pPr>
      <w:r w:rsidRPr="00752E62">
        <w:rPr>
          <w:i/>
          <w:color w:val="000000" w:themeColor="text1"/>
        </w:rPr>
        <w:t xml:space="preserve">Uveitis </w:t>
      </w:r>
    </w:p>
    <w:p w14:paraId="16C6B68C" w14:textId="77777777" w:rsidR="00C46587" w:rsidRPr="00752E62" w:rsidRDefault="00C46587" w:rsidP="00DC3A99">
      <w:pPr>
        <w:keepNext/>
        <w:rPr>
          <w:color w:val="000000" w:themeColor="text1"/>
        </w:rPr>
      </w:pPr>
    </w:p>
    <w:p w14:paraId="6055D553" w14:textId="77777777" w:rsidR="00C46587" w:rsidRPr="00752E62" w:rsidRDefault="00C46587" w:rsidP="00982118">
      <w:pPr>
        <w:rPr>
          <w:color w:val="000000" w:themeColor="text1"/>
        </w:rPr>
      </w:pPr>
      <w:r w:rsidRPr="00752E62">
        <w:rPr>
          <w:color w:val="000000" w:themeColor="text1"/>
        </w:rPr>
        <w:t>Preporučena doza lijeka Amsparity u odraslih bolesnika s uveitisom je početna doza od 80 mg, nakon koje slijedi doza od 40 mg svaki drugi tjedan, počevši tjedan dana nakon početne doze. Iskustvo sa započinjanjem liječenja samo lijekom Amsparity je ograničeno. Liječenje lijekom Amsparity može se započeti u kombinaciji s kortikosteroidima i/ili drugim nebiološkim imunomodulatorima. Doza istodobno primijenjenih kortikosteroida može se postupno smanjivati u skladu s kliničkom praksom, počevši dva</w:t>
      </w:r>
      <w:r w:rsidR="003D774D" w:rsidRPr="00752E62">
        <w:rPr>
          <w:color w:val="000000" w:themeColor="text1"/>
        </w:rPr>
        <w:t> </w:t>
      </w:r>
      <w:r w:rsidRPr="00752E62">
        <w:rPr>
          <w:color w:val="000000" w:themeColor="text1"/>
        </w:rPr>
        <w:t xml:space="preserve">tjedna nakon započinjanja liječenja lijekom Amsparity. </w:t>
      </w:r>
    </w:p>
    <w:p w14:paraId="57E5C165" w14:textId="77777777" w:rsidR="00C46587" w:rsidRPr="00752E62" w:rsidRDefault="00C46587" w:rsidP="00982118">
      <w:pPr>
        <w:rPr>
          <w:color w:val="000000" w:themeColor="text1"/>
        </w:rPr>
      </w:pPr>
    </w:p>
    <w:p w14:paraId="24391D47" w14:textId="77777777" w:rsidR="00C46587" w:rsidRPr="00752E62" w:rsidRDefault="00C46587" w:rsidP="00982118">
      <w:pPr>
        <w:rPr>
          <w:color w:val="000000" w:themeColor="text1"/>
        </w:rPr>
      </w:pPr>
      <w:r w:rsidRPr="00752E62">
        <w:rPr>
          <w:color w:val="000000" w:themeColor="text1"/>
        </w:rPr>
        <w:t xml:space="preserve">Preporučuje se svake godine ocijeniti </w:t>
      </w:r>
      <w:r w:rsidR="00431EFF" w:rsidRPr="00752E62">
        <w:rPr>
          <w:color w:val="000000" w:themeColor="text1"/>
        </w:rPr>
        <w:t xml:space="preserve">omjer </w:t>
      </w:r>
      <w:r w:rsidRPr="00752E62">
        <w:rPr>
          <w:color w:val="000000" w:themeColor="text1"/>
        </w:rPr>
        <w:t>korist</w:t>
      </w:r>
      <w:r w:rsidR="00431EFF" w:rsidRPr="00752E62">
        <w:rPr>
          <w:color w:val="000000" w:themeColor="text1"/>
        </w:rPr>
        <w:t>i</w:t>
      </w:r>
      <w:r w:rsidRPr="00752E62">
        <w:rPr>
          <w:color w:val="000000" w:themeColor="text1"/>
        </w:rPr>
        <w:t xml:space="preserve"> i rizik</w:t>
      </w:r>
      <w:r w:rsidR="00431EFF" w:rsidRPr="00752E62">
        <w:rPr>
          <w:color w:val="000000" w:themeColor="text1"/>
        </w:rPr>
        <w:t>a</w:t>
      </w:r>
      <w:r w:rsidRPr="00752E62">
        <w:rPr>
          <w:color w:val="000000" w:themeColor="text1"/>
        </w:rPr>
        <w:t xml:space="preserve"> kontinuiranog dugotrajnog liječenja (vidjeti dio</w:t>
      </w:r>
      <w:r w:rsidR="003D774D" w:rsidRPr="00752E62">
        <w:rPr>
          <w:color w:val="000000" w:themeColor="text1"/>
        </w:rPr>
        <w:t> </w:t>
      </w:r>
      <w:r w:rsidRPr="00752E62">
        <w:rPr>
          <w:color w:val="000000" w:themeColor="text1"/>
        </w:rPr>
        <w:t xml:space="preserve">5.1). </w:t>
      </w:r>
    </w:p>
    <w:p w14:paraId="3E25019D" w14:textId="77777777" w:rsidR="00C46587" w:rsidRPr="00752E62" w:rsidRDefault="00C46587" w:rsidP="00982118">
      <w:pPr>
        <w:rPr>
          <w:color w:val="000000" w:themeColor="text1"/>
        </w:rPr>
      </w:pPr>
    </w:p>
    <w:p w14:paraId="2CBBAF31" w14:textId="77777777" w:rsidR="009A75C3" w:rsidRPr="00752E62" w:rsidRDefault="006A1144" w:rsidP="00982118">
      <w:pPr>
        <w:autoSpaceDE w:val="0"/>
        <w:autoSpaceDN w:val="0"/>
        <w:adjustRightInd w:val="0"/>
        <w:rPr>
          <w:color w:val="000000" w:themeColor="text1"/>
        </w:rPr>
      </w:pPr>
      <w:r w:rsidRPr="00752E62">
        <w:rPr>
          <w:color w:val="000000" w:themeColor="text1"/>
        </w:rPr>
        <w:t>Amsparity može biti dostup</w:t>
      </w:r>
      <w:r w:rsidR="00B621B0" w:rsidRPr="00752E62">
        <w:rPr>
          <w:color w:val="000000" w:themeColor="text1"/>
        </w:rPr>
        <w:t>a</w:t>
      </w:r>
      <w:r w:rsidRPr="00752E62">
        <w:rPr>
          <w:color w:val="000000" w:themeColor="text1"/>
        </w:rPr>
        <w:t>n i u drugim jačinama i/ili oblicima, ovisno o terapijskim potrebama pojedinog bolesnika.</w:t>
      </w:r>
    </w:p>
    <w:p w14:paraId="373CA565" w14:textId="77777777" w:rsidR="009A75C3" w:rsidRPr="00752E62" w:rsidRDefault="009A75C3" w:rsidP="00982118">
      <w:pPr>
        <w:rPr>
          <w:color w:val="000000" w:themeColor="text1"/>
        </w:rPr>
      </w:pPr>
    </w:p>
    <w:p w14:paraId="2CA1EF2E" w14:textId="77777777" w:rsidR="009963F3" w:rsidRPr="00752E62" w:rsidRDefault="009963F3" w:rsidP="00982118">
      <w:pPr>
        <w:keepNext/>
        <w:rPr>
          <w:color w:val="000000" w:themeColor="text1"/>
          <w:u w:val="single"/>
        </w:rPr>
      </w:pPr>
      <w:r w:rsidRPr="00752E62">
        <w:rPr>
          <w:color w:val="000000" w:themeColor="text1"/>
          <w:u w:val="single"/>
        </w:rPr>
        <w:t>Posebne populacije</w:t>
      </w:r>
    </w:p>
    <w:p w14:paraId="5B61893B" w14:textId="77777777" w:rsidR="009963F3" w:rsidRPr="00752E62" w:rsidRDefault="009963F3" w:rsidP="00982118">
      <w:pPr>
        <w:keepNext/>
        <w:rPr>
          <w:color w:val="000000" w:themeColor="text1"/>
          <w:u w:val="single"/>
        </w:rPr>
      </w:pPr>
    </w:p>
    <w:p w14:paraId="47DA8E40" w14:textId="77777777" w:rsidR="00C46587" w:rsidRPr="00752E62" w:rsidRDefault="007710F5" w:rsidP="00982118">
      <w:pPr>
        <w:keepNext/>
        <w:rPr>
          <w:i/>
          <w:iCs/>
          <w:color w:val="000000" w:themeColor="text1"/>
        </w:rPr>
      </w:pPr>
      <w:r w:rsidRPr="00752E62">
        <w:rPr>
          <w:i/>
          <w:iCs/>
          <w:color w:val="000000" w:themeColor="text1"/>
        </w:rPr>
        <w:t>Starije osobe</w:t>
      </w:r>
    </w:p>
    <w:p w14:paraId="269003B8" w14:textId="77777777" w:rsidR="00C46587" w:rsidRPr="00752E62" w:rsidRDefault="00C46587" w:rsidP="00982118">
      <w:pPr>
        <w:keepNext/>
        <w:rPr>
          <w:color w:val="000000" w:themeColor="text1"/>
        </w:rPr>
      </w:pPr>
    </w:p>
    <w:p w14:paraId="7DEB74D8" w14:textId="77777777" w:rsidR="00C46587" w:rsidRPr="00752E62" w:rsidRDefault="00C46587" w:rsidP="00982118">
      <w:pPr>
        <w:rPr>
          <w:color w:val="000000" w:themeColor="text1"/>
        </w:rPr>
      </w:pPr>
      <w:r w:rsidRPr="00752E62">
        <w:rPr>
          <w:color w:val="000000" w:themeColor="text1"/>
        </w:rPr>
        <w:t xml:space="preserve">Nije potrebno prilagođavati dozu. </w:t>
      </w:r>
    </w:p>
    <w:p w14:paraId="4CEE7BDA" w14:textId="77777777" w:rsidR="00C46587" w:rsidRPr="00752E62" w:rsidRDefault="00C46587" w:rsidP="00982118">
      <w:pPr>
        <w:rPr>
          <w:color w:val="000000" w:themeColor="text1"/>
        </w:rPr>
      </w:pPr>
    </w:p>
    <w:p w14:paraId="74123DEC" w14:textId="77777777" w:rsidR="00C46587" w:rsidRPr="00752E62" w:rsidRDefault="007710F5" w:rsidP="00982118">
      <w:pPr>
        <w:rPr>
          <w:i/>
          <w:iCs/>
          <w:color w:val="000000" w:themeColor="text1"/>
        </w:rPr>
      </w:pPr>
      <w:r w:rsidRPr="00752E62">
        <w:rPr>
          <w:i/>
          <w:iCs/>
          <w:color w:val="000000" w:themeColor="text1"/>
        </w:rPr>
        <w:t>Oštećenje bubrega i/ili jetre</w:t>
      </w:r>
    </w:p>
    <w:p w14:paraId="7ADE7DDE" w14:textId="77777777" w:rsidR="00C46587" w:rsidRPr="00752E62" w:rsidRDefault="00C46587" w:rsidP="00982118">
      <w:pPr>
        <w:rPr>
          <w:color w:val="000000" w:themeColor="text1"/>
        </w:rPr>
      </w:pPr>
    </w:p>
    <w:p w14:paraId="448FA6A8" w14:textId="77777777" w:rsidR="00C46587" w:rsidRPr="00752E62" w:rsidRDefault="005A4709" w:rsidP="00982118">
      <w:pPr>
        <w:rPr>
          <w:color w:val="000000" w:themeColor="text1"/>
        </w:rPr>
      </w:pPr>
      <w:r w:rsidRPr="00752E62">
        <w:rPr>
          <w:color w:val="000000" w:themeColor="text1"/>
        </w:rPr>
        <w:t>Nije ispit</w:t>
      </w:r>
      <w:r w:rsidR="00431EFF" w:rsidRPr="00752E62">
        <w:rPr>
          <w:color w:val="000000" w:themeColor="text1"/>
        </w:rPr>
        <w:t>iv</w:t>
      </w:r>
      <w:r w:rsidRPr="00752E62">
        <w:rPr>
          <w:color w:val="000000" w:themeColor="text1"/>
        </w:rPr>
        <w:t>ano djelovanje adalimumaba u t</w:t>
      </w:r>
      <w:r w:rsidR="004E4E20" w:rsidRPr="00752E62">
        <w:rPr>
          <w:color w:val="000000" w:themeColor="text1"/>
        </w:rPr>
        <w:t>im</w:t>
      </w:r>
      <w:r w:rsidRPr="00752E62">
        <w:rPr>
          <w:color w:val="000000" w:themeColor="text1"/>
        </w:rPr>
        <w:t xml:space="preserve"> populacij</w:t>
      </w:r>
      <w:r w:rsidR="004E4E20" w:rsidRPr="00752E62">
        <w:rPr>
          <w:color w:val="000000" w:themeColor="text1"/>
        </w:rPr>
        <w:t>ama</w:t>
      </w:r>
      <w:r w:rsidRPr="00752E62">
        <w:rPr>
          <w:color w:val="000000" w:themeColor="text1"/>
        </w:rPr>
        <w:t xml:space="preserve"> bolesnika te se ne mogu dati preporuke za doziranje. </w:t>
      </w:r>
    </w:p>
    <w:p w14:paraId="55F9625B" w14:textId="77777777" w:rsidR="00C46587" w:rsidRPr="00752E62" w:rsidRDefault="00C46587" w:rsidP="00982118">
      <w:pPr>
        <w:rPr>
          <w:color w:val="000000" w:themeColor="text1"/>
        </w:rPr>
      </w:pPr>
    </w:p>
    <w:p w14:paraId="5B3F2967" w14:textId="77777777" w:rsidR="00C46587" w:rsidRPr="00752E62" w:rsidRDefault="007710F5" w:rsidP="00982118">
      <w:pPr>
        <w:keepNext/>
        <w:rPr>
          <w:color w:val="000000" w:themeColor="text1"/>
          <w:u w:val="single"/>
        </w:rPr>
      </w:pPr>
      <w:r w:rsidRPr="00752E62">
        <w:rPr>
          <w:color w:val="000000" w:themeColor="text1"/>
          <w:u w:val="single"/>
        </w:rPr>
        <w:t>Pedijatrijska populacija</w:t>
      </w:r>
    </w:p>
    <w:p w14:paraId="21244749" w14:textId="77777777" w:rsidR="00C46587" w:rsidRPr="00752E62" w:rsidRDefault="00C46587" w:rsidP="00982118">
      <w:pPr>
        <w:keepNext/>
        <w:rPr>
          <w:color w:val="000000" w:themeColor="text1"/>
        </w:rPr>
      </w:pPr>
    </w:p>
    <w:p w14:paraId="07CF8075" w14:textId="77777777" w:rsidR="00C46587" w:rsidRPr="00752E62" w:rsidRDefault="00C46587" w:rsidP="00982118">
      <w:pPr>
        <w:keepNext/>
        <w:rPr>
          <w:i/>
          <w:color w:val="000000" w:themeColor="text1"/>
        </w:rPr>
      </w:pPr>
      <w:r w:rsidRPr="00752E62">
        <w:rPr>
          <w:i/>
          <w:color w:val="000000" w:themeColor="text1"/>
        </w:rPr>
        <w:t xml:space="preserve">Juvenilni idiopatski artritis </w:t>
      </w:r>
    </w:p>
    <w:p w14:paraId="3E7FC02D" w14:textId="77777777" w:rsidR="00C46587" w:rsidRPr="00752E62" w:rsidRDefault="00C46587" w:rsidP="00982118">
      <w:pPr>
        <w:keepNext/>
        <w:rPr>
          <w:color w:val="000000" w:themeColor="text1"/>
        </w:rPr>
      </w:pPr>
    </w:p>
    <w:p w14:paraId="45FC569D" w14:textId="77777777" w:rsidR="00C46587" w:rsidRPr="00752E62" w:rsidRDefault="00C46587" w:rsidP="00982118">
      <w:pPr>
        <w:rPr>
          <w:i/>
          <w:color w:val="000000" w:themeColor="text1"/>
          <w:u w:val="single"/>
        </w:rPr>
      </w:pPr>
      <w:r w:rsidRPr="00752E62">
        <w:rPr>
          <w:i/>
          <w:color w:val="000000" w:themeColor="text1"/>
          <w:u w:val="single"/>
        </w:rPr>
        <w:t>Poliartikularni juvenilni idiopatski artritis u dobi od 2 i više godina</w:t>
      </w:r>
    </w:p>
    <w:p w14:paraId="7C939DD2" w14:textId="77777777" w:rsidR="00C46587" w:rsidRPr="00752E62" w:rsidRDefault="00C46587" w:rsidP="00982118">
      <w:pPr>
        <w:rPr>
          <w:color w:val="000000" w:themeColor="text1"/>
        </w:rPr>
      </w:pPr>
    </w:p>
    <w:p w14:paraId="461A8ADB" w14:textId="77777777" w:rsidR="00C46587" w:rsidRPr="00752E62" w:rsidRDefault="00C46587" w:rsidP="00982118">
      <w:pPr>
        <w:rPr>
          <w:color w:val="000000" w:themeColor="text1"/>
          <w:highlight w:val="green"/>
        </w:rPr>
      </w:pPr>
      <w:r w:rsidRPr="00752E62">
        <w:rPr>
          <w:color w:val="000000" w:themeColor="text1"/>
        </w:rPr>
        <w:t>Preporučena doza lijeka Amsparity za bolesnike s poliartikularnim juvenilnim idiopatskim artritisom u dobi od 2</w:t>
      </w:r>
      <w:r w:rsidR="003D774D" w:rsidRPr="00752E62">
        <w:rPr>
          <w:color w:val="000000" w:themeColor="text1"/>
        </w:rPr>
        <w:t> </w:t>
      </w:r>
      <w:r w:rsidRPr="00752E62">
        <w:rPr>
          <w:color w:val="000000" w:themeColor="text1"/>
        </w:rPr>
        <w:t xml:space="preserve">i više godina određuje se na temelju tjelesne težine (tablica 1). Amsparity se primjenjuje svaki drugi tjedan supkutanom injekcijom. </w:t>
      </w:r>
    </w:p>
    <w:p w14:paraId="034DE049" w14:textId="77777777" w:rsidR="00C46587" w:rsidRPr="00752E62" w:rsidRDefault="00C46587" w:rsidP="00982118">
      <w:pPr>
        <w:rPr>
          <w:color w:val="000000" w:themeColor="text1"/>
          <w:highlight w:val="green"/>
        </w:rPr>
      </w:pPr>
    </w:p>
    <w:p w14:paraId="5DA1F323" w14:textId="77777777" w:rsidR="00C46587" w:rsidRPr="00752E62" w:rsidRDefault="00C46587" w:rsidP="00B130BF">
      <w:pPr>
        <w:keepNext/>
        <w:rPr>
          <w:b/>
          <w:color w:val="000000" w:themeColor="text1"/>
        </w:rPr>
      </w:pPr>
      <w:r w:rsidRPr="00752E62">
        <w:rPr>
          <w:b/>
          <w:color w:val="000000" w:themeColor="text1"/>
        </w:rPr>
        <w:lastRenderedPageBreak/>
        <w:t>Tablica 1</w:t>
      </w:r>
      <w:r w:rsidR="003D774D" w:rsidRPr="00752E62">
        <w:rPr>
          <w:b/>
          <w:color w:val="000000" w:themeColor="text1"/>
        </w:rPr>
        <w:t>.</w:t>
      </w:r>
      <w:r w:rsidRPr="00752E62">
        <w:rPr>
          <w:b/>
          <w:color w:val="000000" w:themeColor="text1"/>
        </w:rPr>
        <w:t xml:space="preserve"> </w:t>
      </w:r>
      <w:r w:rsidR="006A1144" w:rsidRPr="00752E62">
        <w:rPr>
          <w:b/>
          <w:color w:val="000000" w:themeColor="text1"/>
        </w:rPr>
        <w:t>Doza lijeka Amsparity za bolesnike s poliartikularnim juvenilnim idiopatskim artritisom</w:t>
      </w:r>
    </w:p>
    <w:p w14:paraId="28F95C69" w14:textId="77777777" w:rsidR="00C46587" w:rsidRPr="00752E62" w:rsidRDefault="00C46587" w:rsidP="00982118">
      <w:pPr>
        <w:keepNext/>
        <w:rPr>
          <w:color w:val="000000" w:themeColor="text1"/>
        </w:rPr>
      </w:pP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37"/>
        <w:gridCol w:w="4538"/>
      </w:tblGrid>
      <w:tr w:rsidR="001D51F9" w:rsidRPr="00752E62" w14:paraId="13A8DD4C" w14:textId="77777777" w:rsidTr="009A75C3">
        <w:tc>
          <w:tcPr>
            <w:tcW w:w="4651" w:type="dxa"/>
            <w:tcBorders>
              <w:right w:val="nil"/>
            </w:tcBorders>
            <w:shd w:val="clear" w:color="auto" w:fill="auto"/>
          </w:tcPr>
          <w:p w14:paraId="015AF8B2" w14:textId="77777777" w:rsidR="001D51F9" w:rsidRPr="00752E62" w:rsidRDefault="001D51F9" w:rsidP="00982118">
            <w:pPr>
              <w:jc w:val="center"/>
              <w:rPr>
                <w:b/>
                <w:color w:val="000000" w:themeColor="text1"/>
              </w:rPr>
            </w:pPr>
            <w:r w:rsidRPr="00752E62">
              <w:rPr>
                <w:b/>
                <w:color w:val="000000" w:themeColor="text1"/>
              </w:rPr>
              <w:t>Tjelesna težina bolesnika</w:t>
            </w:r>
          </w:p>
        </w:tc>
        <w:tc>
          <w:tcPr>
            <w:tcW w:w="4652" w:type="dxa"/>
            <w:tcBorders>
              <w:left w:val="nil"/>
            </w:tcBorders>
            <w:shd w:val="clear" w:color="auto" w:fill="auto"/>
          </w:tcPr>
          <w:p w14:paraId="1A038242" w14:textId="77777777" w:rsidR="001D51F9" w:rsidRPr="00752E62" w:rsidRDefault="001D51F9" w:rsidP="00982118">
            <w:pPr>
              <w:jc w:val="center"/>
              <w:rPr>
                <w:b/>
                <w:color w:val="000000" w:themeColor="text1"/>
              </w:rPr>
            </w:pPr>
            <w:r w:rsidRPr="00752E62">
              <w:rPr>
                <w:b/>
                <w:color w:val="000000" w:themeColor="text1"/>
              </w:rPr>
              <w:t>Režim doziranja</w:t>
            </w:r>
          </w:p>
        </w:tc>
      </w:tr>
      <w:tr w:rsidR="001D51F9" w:rsidRPr="00752E62" w14:paraId="5709F128" w14:textId="77777777" w:rsidTr="009A75C3">
        <w:tc>
          <w:tcPr>
            <w:tcW w:w="4651" w:type="dxa"/>
            <w:tcBorders>
              <w:right w:val="nil"/>
            </w:tcBorders>
            <w:shd w:val="clear" w:color="auto" w:fill="auto"/>
          </w:tcPr>
          <w:p w14:paraId="503E57E1" w14:textId="77777777" w:rsidR="001D51F9" w:rsidRPr="00752E62" w:rsidRDefault="001D51F9" w:rsidP="00982118">
            <w:pPr>
              <w:jc w:val="center"/>
              <w:rPr>
                <w:color w:val="000000" w:themeColor="text1"/>
              </w:rPr>
            </w:pPr>
            <w:r w:rsidRPr="00752E62">
              <w:rPr>
                <w:color w:val="000000" w:themeColor="text1"/>
              </w:rPr>
              <w:t>10 kg do &lt; 30 kg</w:t>
            </w:r>
          </w:p>
        </w:tc>
        <w:tc>
          <w:tcPr>
            <w:tcW w:w="4652" w:type="dxa"/>
            <w:tcBorders>
              <w:left w:val="nil"/>
            </w:tcBorders>
            <w:shd w:val="clear" w:color="auto" w:fill="auto"/>
          </w:tcPr>
          <w:p w14:paraId="02BE3BD4" w14:textId="77777777" w:rsidR="001D51F9" w:rsidRPr="00752E62" w:rsidRDefault="001D51F9" w:rsidP="00982118">
            <w:pPr>
              <w:jc w:val="center"/>
              <w:rPr>
                <w:color w:val="000000" w:themeColor="text1"/>
              </w:rPr>
            </w:pPr>
            <w:r w:rsidRPr="00752E62">
              <w:rPr>
                <w:color w:val="000000" w:themeColor="text1"/>
              </w:rPr>
              <w:t>20 mg svaki drugi tjedan</w:t>
            </w:r>
          </w:p>
        </w:tc>
      </w:tr>
      <w:tr w:rsidR="001D51F9" w:rsidRPr="00752E62" w14:paraId="27FA1384" w14:textId="77777777" w:rsidTr="009A75C3">
        <w:tc>
          <w:tcPr>
            <w:tcW w:w="4651" w:type="dxa"/>
            <w:tcBorders>
              <w:right w:val="nil"/>
            </w:tcBorders>
            <w:shd w:val="clear" w:color="auto" w:fill="auto"/>
          </w:tcPr>
          <w:p w14:paraId="33756DC4" w14:textId="77777777" w:rsidR="001D51F9" w:rsidRPr="00752E62" w:rsidRDefault="001D51F9" w:rsidP="00982118">
            <w:pPr>
              <w:jc w:val="center"/>
              <w:rPr>
                <w:color w:val="000000" w:themeColor="text1"/>
              </w:rPr>
            </w:pPr>
            <w:r w:rsidRPr="00752E62">
              <w:rPr>
                <w:color w:val="000000" w:themeColor="text1"/>
              </w:rPr>
              <w:t>≥ 30 kg</w:t>
            </w:r>
          </w:p>
        </w:tc>
        <w:tc>
          <w:tcPr>
            <w:tcW w:w="4652" w:type="dxa"/>
            <w:tcBorders>
              <w:left w:val="nil"/>
            </w:tcBorders>
            <w:shd w:val="clear" w:color="auto" w:fill="auto"/>
          </w:tcPr>
          <w:p w14:paraId="3B00C7B4" w14:textId="77777777" w:rsidR="001D51F9" w:rsidRPr="00752E62" w:rsidRDefault="001D51F9" w:rsidP="00982118">
            <w:pPr>
              <w:jc w:val="center"/>
              <w:rPr>
                <w:color w:val="000000" w:themeColor="text1"/>
              </w:rPr>
            </w:pPr>
            <w:r w:rsidRPr="00752E62">
              <w:rPr>
                <w:color w:val="000000" w:themeColor="text1"/>
              </w:rPr>
              <w:t>40 mg svaki drugi tjedan</w:t>
            </w:r>
          </w:p>
        </w:tc>
      </w:tr>
    </w:tbl>
    <w:p w14:paraId="3FCB8199" w14:textId="77777777" w:rsidR="001D51F9" w:rsidRPr="00752E62" w:rsidRDefault="001D51F9" w:rsidP="00982118">
      <w:pPr>
        <w:keepNext/>
        <w:rPr>
          <w:color w:val="000000" w:themeColor="text1"/>
          <w:lang w:val="en-GB"/>
        </w:rPr>
      </w:pPr>
    </w:p>
    <w:p w14:paraId="7D37B1D4" w14:textId="77777777" w:rsidR="00C46587" w:rsidRPr="00752E62" w:rsidRDefault="00C46587" w:rsidP="00982118">
      <w:pPr>
        <w:rPr>
          <w:color w:val="000000" w:themeColor="text1"/>
        </w:rPr>
      </w:pPr>
      <w:r w:rsidRPr="00752E62">
        <w:rPr>
          <w:color w:val="000000" w:themeColor="text1"/>
        </w:rPr>
        <w:t xml:space="preserve">Dostupni podaci pokazuju da se klinički odgovor obično postiže unutar 12 tjedana liječenja. </w:t>
      </w:r>
      <w:r w:rsidR="00A10229" w:rsidRPr="00752E62">
        <w:rPr>
          <w:color w:val="000000" w:themeColor="text1"/>
        </w:rPr>
        <w:t>Ako se unutar tog razdoblja ne postigne terapijski odgovor</w:t>
      </w:r>
      <w:r w:rsidRPr="00752E62">
        <w:rPr>
          <w:color w:val="000000" w:themeColor="text1"/>
        </w:rPr>
        <w:t xml:space="preserve">, potrebno je pomno razmotriti nastavak liječenja takvog bolesnika. </w:t>
      </w:r>
    </w:p>
    <w:p w14:paraId="5CAE1DC1" w14:textId="77777777" w:rsidR="00C46587" w:rsidRPr="00752E62" w:rsidRDefault="00C46587" w:rsidP="00982118">
      <w:pPr>
        <w:rPr>
          <w:color w:val="000000" w:themeColor="text1"/>
        </w:rPr>
      </w:pPr>
    </w:p>
    <w:p w14:paraId="1EB86C2D" w14:textId="77777777" w:rsidR="00C46587" w:rsidRPr="00752E62" w:rsidRDefault="00C46587" w:rsidP="00982118">
      <w:pPr>
        <w:rPr>
          <w:color w:val="000000" w:themeColor="text1"/>
        </w:rPr>
      </w:pPr>
      <w:r w:rsidRPr="00752E62">
        <w:rPr>
          <w:color w:val="000000" w:themeColor="text1"/>
        </w:rPr>
        <w:t xml:space="preserve">Nema relevantne primjene adalimumaba u bolesnika mlađih od 2 godine </w:t>
      </w:r>
      <w:r w:rsidR="00093BF5" w:rsidRPr="00752E62">
        <w:rPr>
          <w:color w:val="000000" w:themeColor="text1"/>
        </w:rPr>
        <w:t>u</w:t>
      </w:r>
      <w:r w:rsidRPr="00752E62">
        <w:rPr>
          <w:color w:val="000000" w:themeColor="text1"/>
        </w:rPr>
        <w:t xml:space="preserve"> ov</w:t>
      </w:r>
      <w:r w:rsidR="00093BF5" w:rsidRPr="00752E62">
        <w:rPr>
          <w:color w:val="000000" w:themeColor="text1"/>
        </w:rPr>
        <w:t>oj</w:t>
      </w:r>
      <w:r w:rsidRPr="00752E62">
        <w:rPr>
          <w:color w:val="000000" w:themeColor="text1"/>
        </w:rPr>
        <w:t xml:space="preserve"> indikacij</w:t>
      </w:r>
      <w:r w:rsidR="00093BF5" w:rsidRPr="00752E62">
        <w:rPr>
          <w:color w:val="000000" w:themeColor="text1"/>
        </w:rPr>
        <w:t>i</w:t>
      </w:r>
      <w:r w:rsidRPr="00752E62">
        <w:rPr>
          <w:color w:val="000000" w:themeColor="text1"/>
        </w:rPr>
        <w:t xml:space="preserve">. </w:t>
      </w:r>
    </w:p>
    <w:p w14:paraId="241AC5E1" w14:textId="77777777" w:rsidR="004D46DF" w:rsidRPr="00752E62" w:rsidRDefault="004D46DF" w:rsidP="00982118">
      <w:pPr>
        <w:autoSpaceDE w:val="0"/>
        <w:autoSpaceDN w:val="0"/>
        <w:adjustRightInd w:val="0"/>
        <w:rPr>
          <w:color w:val="000000" w:themeColor="text1"/>
        </w:rPr>
      </w:pPr>
    </w:p>
    <w:p w14:paraId="3225FFD0" w14:textId="77777777" w:rsidR="009A75C3" w:rsidRPr="00752E62" w:rsidRDefault="006A1144" w:rsidP="00982118">
      <w:pPr>
        <w:autoSpaceDE w:val="0"/>
        <w:autoSpaceDN w:val="0"/>
        <w:adjustRightInd w:val="0"/>
        <w:rPr>
          <w:color w:val="000000" w:themeColor="text1"/>
        </w:rPr>
      </w:pPr>
      <w:r w:rsidRPr="00752E62">
        <w:rPr>
          <w:color w:val="000000" w:themeColor="text1"/>
        </w:rPr>
        <w:t>Amsparity može biti dostupan i u drugim jačinama i/ili oblicima, ovisno o terapijskim potrebama pojedinog bolesnika.</w:t>
      </w:r>
    </w:p>
    <w:p w14:paraId="76D39571" w14:textId="77777777" w:rsidR="00C46587" w:rsidRPr="00752E62" w:rsidRDefault="00C46587" w:rsidP="00982118">
      <w:pPr>
        <w:rPr>
          <w:color w:val="000000" w:themeColor="text1"/>
          <w:lang w:val="pl-PL"/>
        </w:rPr>
      </w:pPr>
    </w:p>
    <w:p w14:paraId="2E1909D0" w14:textId="77777777" w:rsidR="00C46587" w:rsidRPr="00752E62" w:rsidRDefault="00C46587" w:rsidP="00150D33">
      <w:pPr>
        <w:keepNext/>
        <w:rPr>
          <w:i/>
          <w:color w:val="000000" w:themeColor="text1"/>
          <w:u w:val="single"/>
        </w:rPr>
      </w:pPr>
      <w:r w:rsidRPr="00752E62">
        <w:rPr>
          <w:i/>
          <w:color w:val="000000" w:themeColor="text1"/>
          <w:u w:val="single"/>
        </w:rPr>
        <w:t>Artritis povezan s entezitisom</w:t>
      </w:r>
      <w:r w:rsidRPr="00752E62">
        <w:rPr>
          <w:i/>
          <w:color w:val="000000" w:themeColor="text1"/>
        </w:rPr>
        <w:t xml:space="preserve"> </w:t>
      </w:r>
    </w:p>
    <w:p w14:paraId="119A2A7C" w14:textId="77777777" w:rsidR="00C46587" w:rsidRPr="00752E62" w:rsidRDefault="00C46587" w:rsidP="00DC3A99">
      <w:pPr>
        <w:keepNext/>
        <w:rPr>
          <w:color w:val="000000" w:themeColor="text1"/>
          <w:lang w:val="pl-PL"/>
        </w:rPr>
      </w:pPr>
    </w:p>
    <w:p w14:paraId="625C9A2E" w14:textId="77777777" w:rsidR="00C46587" w:rsidRPr="00752E62" w:rsidRDefault="00C46587" w:rsidP="00982118">
      <w:pPr>
        <w:rPr>
          <w:color w:val="000000" w:themeColor="text1"/>
        </w:rPr>
      </w:pPr>
      <w:r w:rsidRPr="00752E62">
        <w:rPr>
          <w:color w:val="000000" w:themeColor="text1"/>
        </w:rPr>
        <w:t xml:space="preserve">Preporučena doza lijeka Amsparity za bolesnike s artritisom povezanim s entezitisom u dobi od 6 i više godina određuje se na temelju tjelesne težine (tablica 2). Amsparity se primjenjuje svaki drugi tjedan supkutanom injekcijom. </w:t>
      </w:r>
    </w:p>
    <w:p w14:paraId="1593CD53" w14:textId="77777777" w:rsidR="00C46587" w:rsidRPr="00752E62" w:rsidRDefault="00C46587" w:rsidP="00982118">
      <w:pPr>
        <w:rPr>
          <w:color w:val="000000" w:themeColor="text1"/>
        </w:rPr>
      </w:pPr>
    </w:p>
    <w:p w14:paraId="6238B13B" w14:textId="77777777" w:rsidR="001D51F9" w:rsidRPr="00752E62" w:rsidRDefault="001D51F9" w:rsidP="00B130BF">
      <w:pPr>
        <w:rPr>
          <w:b/>
          <w:color w:val="000000" w:themeColor="text1"/>
        </w:rPr>
      </w:pPr>
      <w:r w:rsidRPr="00752E62">
        <w:rPr>
          <w:b/>
          <w:color w:val="000000" w:themeColor="text1"/>
        </w:rPr>
        <w:t>Tablica 2</w:t>
      </w:r>
      <w:r w:rsidR="007C7738" w:rsidRPr="00752E62">
        <w:rPr>
          <w:b/>
          <w:color w:val="000000" w:themeColor="text1"/>
        </w:rPr>
        <w:t>.</w:t>
      </w:r>
      <w:r w:rsidRPr="00752E62">
        <w:rPr>
          <w:b/>
          <w:color w:val="000000" w:themeColor="text1"/>
        </w:rPr>
        <w:t xml:space="preserve"> </w:t>
      </w:r>
      <w:r w:rsidR="006A1144" w:rsidRPr="00752E62">
        <w:rPr>
          <w:b/>
          <w:color w:val="000000" w:themeColor="text1"/>
        </w:rPr>
        <w:t>Doza lijeka Amsparity za bolesnike s artritisom povezanim s entezitisom</w:t>
      </w:r>
    </w:p>
    <w:p w14:paraId="33F41A99" w14:textId="77777777" w:rsidR="001D51F9" w:rsidRPr="00752E62" w:rsidRDefault="001D51F9"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3"/>
      </w:tblGrid>
      <w:tr w:rsidR="001D51F9" w:rsidRPr="00752E62" w14:paraId="32F84F9D" w14:textId="77777777" w:rsidTr="00B130BF">
        <w:tc>
          <w:tcPr>
            <w:tcW w:w="4651" w:type="dxa"/>
            <w:shd w:val="clear" w:color="auto" w:fill="auto"/>
          </w:tcPr>
          <w:p w14:paraId="36AD2438" w14:textId="77777777" w:rsidR="001D51F9" w:rsidRPr="00752E62" w:rsidRDefault="001D51F9" w:rsidP="00982118">
            <w:pPr>
              <w:jc w:val="center"/>
              <w:rPr>
                <w:b/>
                <w:color w:val="000000" w:themeColor="text1"/>
              </w:rPr>
            </w:pPr>
            <w:r w:rsidRPr="00752E62">
              <w:rPr>
                <w:b/>
                <w:color w:val="000000" w:themeColor="text1"/>
              </w:rPr>
              <w:t>Tjelesna težina bolesnika</w:t>
            </w:r>
          </w:p>
        </w:tc>
        <w:tc>
          <w:tcPr>
            <w:tcW w:w="4652" w:type="dxa"/>
            <w:shd w:val="clear" w:color="auto" w:fill="auto"/>
          </w:tcPr>
          <w:p w14:paraId="2B533A82" w14:textId="77777777" w:rsidR="001D51F9" w:rsidRPr="00752E62" w:rsidRDefault="001D51F9" w:rsidP="00982118">
            <w:pPr>
              <w:jc w:val="center"/>
              <w:rPr>
                <w:b/>
                <w:color w:val="000000" w:themeColor="text1"/>
              </w:rPr>
            </w:pPr>
            <w:r w:rsidRPr="00752E62">
              <w:rPr>
                <w:b/>
                <w:color w:val="000000" w:themeColor="text1"/>
              </w:rPr>
              <w:t>Režim doziranja</w:t>
            </w:r>
          </w:p>
        </w:tc>
      </w:tr>
      <w:tr w:rsidR="001D51F9" w:rsidRPr="00752E62" w14:paraId="1C417778" w14:textId="77777777" w:rsidTr="00B130BF">
        <w:tc>
          <w:tcPr>
            <w:tcW w:w="4651" w:type="dxa"/>
            <w:shd w:val="clear" w:color="auto" w:fill="auto"/>
          </w:tcPr>
          <w:p w14:paraId="7B131153" w14:textId="77777777" w:rsidR="001D51F9" w:rsidRPr="00752E62" w:rsidRDefault="001D51F9" w:rsidP="00982118">
            <w:pPr>
              <w:jc w:val="center"/>
              <w:rPr>
                <w:color w:val="000000" w:themeColor="text1"/>
              </w:rPr>
            </w:pPr>
            <w:r w:rsidRPr="00752E62">
              <w:rPr>
                <w:color w:val="000000" w:themeColor="text1"/>
              </w:rPr>
              <w:t>15 kg do &lt; 30 kg</w:t>
            </w:r>
          </w:p>
        </w:tc>
        <w:tc>
          <w:tcPr>
            <w:tcW w:w="4652" w:type="dxa"/>
            <w:shd w:val="clear" w:color="auto" w:fill="auto"/>
          </w:tcPr>
          <w:p w14:paraId="258C8E72" w14:textId="77777777" w:rsidR="001D51F9" w:rsidRPr="00752E62" w:rsidRDefault="001D51F9" w:rsidP="00982118">
            <w:pPr>
              <w:jc w:val="center"/>
              <w:rPr>
                <w:color w:val="000000" w:themeColor="text1"/>
              </w:rPr>
            </w:pPr>
            <w:r w:rsidRPr="00752E62">
              <w:rPr>
                <w:color w:val="000000" w:themeColor="text1"/>
              </w:rPr>
              <w:t>20 mg svaki drugi tjedan</w:t>
            </w:r>
          </w:p>
        </w:tc>
      </w:tr>
      <w:tr w:rsidR="001D51F9" w:rsidRPr="00752E62" w14:paraId="1548F890" w14:textId="77777777" w:rsidTr="00B130BF">
        <w:tc>
          <w:tcPr>
            <w:tcW w:w="4651" w:type="dxa"/>
            <w:shd w:val="clear" w:color="auto" w:fill="auto"/>
          </w:tcPr>
          <w:p w14:paraId="1690F815" w14:textId="77777777" w:rsidR="001D51F9" w:rsidRPr="00752E62" w:rsidRDefault="001D51F9" w:rsidP="00982118">
            <w:pPr>
              <w:jc w:val="center"/>
              <w:rPr>
                <w:color w:val="000000" w:themeColor="text1"/>
              </w:rPr>
            </w:pPr>
            <w:r w:rsidRPr="00752E62">
              <w:rPr>
                <w:color w:val="000000" w:themeColor="text1"/>
              </w:rPr>
              <w:t>≥ 30 kg</w:t>
            </w:r>
          </w:p>
        </w:tc>
        <w:tc>
          <w:tcPr>
            <w:tcW w:w="4652" w:type="dxa"/>
            <w:shd w:val="clear" w:color="auto" w:fill="auto"/>
          </w:tcPr>
          <w:p w14:paraId="528A0E07" w14:textId="77777777" w:rsidR="001D51F9" w:rsidRPr="00752E62" w:rsidRDefault="001D51F9" w:rsidP="00982118">
            <w:pPr>
              <w:jc w:val="center"/>
              <w:rPr>
                <w:color w:val="000000" w:themeColor="text1"/>
              </w:rPr>
            </w:pPr>
            <w:r w:rsidRPr="00752E62">
              <w:rPr>
                <w:color w:val="000000" w:themeColor="text1"/>
              </w:rPr>
              <w:t>40 mg svaki drugi tjedan</w:t>
            </w:r>
          </w:p>
        </w:tc>
      </w:tr>
    </w:tbl>
    <w:p w14:paraId="2B7473DF" w14:textId="77777777" w:rsidR="001D51F9" w:rsidRPr="00752E62" w:rsidRDefault="001D51F9" w:rsidP="00982118">
      <w:pPr>
        <w:rPr>
          <w:color w:val="000000" w:themeColor="text1"/>
          <w:lang w:val="en-GB"/>
        </w:rPr>
      </w:pPr>
    </w:p>
    <w:p w14:paraId="2D8DF766" w14:textId="77777777" w:rsidR="00C46587" w:rsidRPr="00752E62" w:rsidRDefault="005A4709" w:rsidP="00982118">
      <w:pPr>
        <w:rPr>
          <w:color w:val="000000" w:themeColor="text1"/>
        </w:rPr>
      </w:pPr>
      <w:r w:rsidRPr="00752E62">
        <w:rPr>
          <w:color w:val="000000" w:themeColor="text1"/>
        </w:rPr>
        <w:t xml:space="preserve">Adalimumab nije ispitivan u bolesnika s artritisom povezanim s entezitisom mlađih od 6 godina. </w:t>
      </w:r>
    </w:p>
    <w:p w14:paraId="3A58BF2C" w14:textId="77777777" w:rsidR="00C46587" w:rsidRPr="00752E62" w:rsidRDefault="00C46587" w:rsidP="00982118">
      <w:pPr>
        <w:rPr>
          <w:color w:val="000000" w:themeColor="text1"/>
          <w:lang w:val="en-GB"/>
        </w:rPr>
      </w:pPr>
    </w:p>
    <w:p w14:paraId="79AAE0E2" w14:textId="77777777" w:rsidR="009A75C3" w:rsidRPr="00752E62" w:rsidRDefault="006A1144" w:rsidP="00982118">
      <w:pPr>
        <w:autoSpaceDE w:val="0"/>
        <w:autoSpaceDN w:val="0"/>
        <w:adjustRightInd w:val="0"/>
        <w:rPr>
          <w:color w:val="000000" w:themeColor="text1"/>
        </w:rPr>
      </w:pPr>
      <w:r w:rsidRPr="00752E62">
        <w:rPr>
          <w:color w:val="000000" w:themeColor="text1"/>
        </w:rPr>
        <w:t>Amsparity može biti dostupan i u drugim jačinama i/ili oblicima, ovisno o terapijskim potrebama pojedinog bolesnika.</w:t>
      </w:r>
    </w:p>
    <w:p w14:paraId="2B823F81" w14:textId="77777777" w:rsidR="009A75C3" w:rsidRPr="00752E62" w:rsidRDefault="009A75C3" w:rsidP="00982118">
      <w:pPr>
        <w:rPr>
          <w:color w:val="000000" w:themeColor="text1"/>
          <w:lang w:val="pl-PL"/>
        </w:rPr>
      </w:pPr>
    </w:p>
    <w:p w14:paraId="3ECB0604" w14:textId="77777777" w:rsidR="002763D8" w:rsidRPr="00752E62" w:rsidRDefault="002763D8" w:rsidP="00DC3A99">
      <w:pPr>
        <w:keepNext/>
        <w:rPr>
          <w:i/>
          <w:iCs/>
          <w:color w:val="000000" w:themeColor="text1"/>
        </w:rPr>
      </w:pPr>
      <w:bookmarkStart w:id="26" w:name="_Hlk65516330"/>
      <w:r w:rsidRPr="00752E62">
        <w:rPr>
          <w:i/>
          <w:iCs/>
          <w:color w:val="000000" w:themeColor="text1"/>
        </w:rPr>
        <w:t>Psorijatični artritis i aksijalni spondiloartritis, uključujući ankilozantni spondilitis</w:t>
      </w:r>
    </w:p>
    <w:p w14:paraId="0DB28C3E" w14:textId="77777777" w:rsidR="002763D8" w:rsidRPr="00752E62" w:rsidRDefault="002763D8" w:rsidP="00DC3A99">
      <w:pPr>
        <w:keepNext/>
        <w:rPr>
          <w:color w:val="000000" w:themeColor="text1"/>
        </w:rPr>
      </w:pPr>
    </w:p>
    <w:p w14:paraId="15BAD043" w14:textId="77777777" w:rsidR="002763D8" w:rsidRPr="00752E62" w:rsidRDefault="002763D8" w:rsidP="00DC3A99">
      <w:pPr>
        <w:keepNext/>
        <w:rPr>
          <w:i/>
          <w:color w:val="000000" w:themeColor="text1"/>
        </w:rPr>
      </w:pPr>
      <w:r w:rsidRPr="00752E62">
        <w:rPr>
          <w:color w:val="000000" w:themeColor="text1"/>
        </w:rPr>
        <w:t>Nema relevantne primjene adalimumaba u pedijatrijskoj populaciji za indikacije ankilozantnog spondilitisa i psorijatičnog artritisa.</w:t>
      </w:r>
    </w:p>
    <w:bookmarkEnd w:id="26"/>
    <w:p w14:paraId="3AD4547C" w14:textId="77777777" w:rsidR="002763D8" w:rsidRPr="00752E62" w:rsidRDefault="002763D8" w:rsidP="00DC3A99">
      <w:pPr>
        <w:keepNext/>
        <w:rPr>
          <w:i/>
          <w:color w:val="000000" w:themeColor="text1"/>
        </w:rPr>
      </w:pPr>
    </w:p>
    <w:p w14:paraId="7EB9F116" w14:textId="77777777" w:rsidR="00C46587" w:rsidRPr="00752E62" w:rsidRDefault="00C46587" w:rsidP="00DC3A99">
      <w:pPr>
        <w:keepNext/>
        <w:rPr>
          <w:i/>
          <w:color w:val="000000" w:themeColor="text1"/>
        </w:rPr>
      </w:pPr>
      <w:r w:rsidRPr="00752E62">
        <w:rPr>
          <w:i/>
          <w:color w:val="000000" w:themeColor="text1"/>
        </w:rPr>
        <w:t xml:space="preserve">Plak psorijaza u djece </w:t>
      </w:r>
    </w:p>
    <w:p w14:paraId="3E62C33E" w14:textId="77777777" w:rsidR="00C46587" w:rsidRPr="00752E62" w:rsidRDefault="00C46587" w:rsidP="00DC3A99">
      <w:pPr>
        <w:keepNext/>
        <w:rPr>
          <w:color w:val="000000" w:themeColor="text1"/>
        </w:rPr>
      </w:pPr>
    </w:p>
    <w:p w14:paraId="6DE8EAE0" w14:textId="77777777" w:rsidR="00C46587" w:rsidRPr="00752E62" w:rsidRDefault="00C46587" w:rsidP="00982118">
      <w:pPr>
        <w:rPr>
          <w:color w:val="000000" w:themeColor="text1"/>
        </w:rPr>
      </w:pPr>
      <w:r w:rsidRPr="00752E62">
        <w:rPr>
          <w:color w:val="000000" w:themeColor="text1"/>
        </w:rPr>
        <w:t xml:space="preserve">Preporučena doza lijeka Amsparity za bolesnike s plak psorijazom u dobi od 4 do 17 godina određuje se na temelju tjelesne težine (tablica 3). Amsparity se primjenjuje supkutanom injekcijom. </w:t>
      </w:r>
    </w:p>
    <w:p w14:paraId="1B878CE9" w14:textId="77777777" w:rsidR="00C46587" w:rsidRPr="00752E62" w:rsidRDefault="00C46587" w:rsidP="00982118">
      <w:pPr>
        <w:rPr>
          <w:color w:val="000000" w:themeColor="text1"/>
        </w:rPr>
      </w:pPr>
    </w:p>
    <w:p w14:paraId="3A359219" w14:textId="77777777" w:rsidR="00917E35" w:rsidRPr="00752E62" w:rsidRDefault="00917E35" w:rsidP="00B130BF">
      <w:pPr>
        <w:rPr>
          <w:b/>
          <w:color w:val="000000" w:themeColor="text1"/>
        </w:rPr>
      </w:pPr>
      <w:r w:rsidRPr="00752E62">
        <w:rPr>
          <w:b/>
          <w:color w:val="000000" w:themeColor="text1"/>
        </w:rPr>
        <w:t>Tablica 3</w:t>
      </w:r>
      <w:r w:rsidR="00AA4C23" w:rsidRPr="00752E62">
        <w:rPr>
          <w:b/>
          <w:color w:val="000000" w:themeColor="text1"/>
        </w:rPr>
        <w:t>.</w:t>
      </w:r>
      <w:r w:rsidRPr="00752E62">
        <w:rPr>
          <w:b/>
          <w:color w:val="000000" w:themeColor="text1"/>
        </w:rPr>
        <w:t xml:space="preserve"> </w:t>
      </w:r>
      <w:r w:rsidR="006A1144" w:rsidRPr="00752E62">
        <w:rPr>
          <w:b/>
          <w:color w:val="000000" w:themeColor="text1"/>
        </w:rPr>
        <w:t>Doza lijeka Amsparity za pedijatrijske bolesnike s plak psorijazom</w:t>
      </w:r>
    </w:p>
    <w:p w14:paraId="34329F8D" w14:textId="77777777" w:rsidR="00917E35" w:rsidRPr="00752E62" w:rsidRDefault="00917E35" w:rsidP="00982118">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2"/>
        <w:gridCol w:w="4923"/>
      </w:tblGrid>
      <w:tr w:rsidR="00917E35" w:rsidRPr="00752E62" w14:paraId="2E8CB116" w14:textId="77777777" w:rsidTr="00B130BF">
        <w:tc>
          <w:tcPr>
            <w:tcW w:w="4248" w:type="dxa"/>
            <w:shd w:val="clear" w:color="auto" w:fill="auto"/>
          </w:tcPr>
          <w:p w14:paraId="151FAF3B" w14:textId="77777777" w:rsidR="00917E35" w:rsidRPr="00752E62" w:rsidRDefault="00917E35" w:rsidP="00982118">
            <w:pPr>
              <w:jc w:val="center"/>
              <w:rPr>
                <w:b/>
                <w:color w:val="000000" w:themeColor="text1"/>
              </w:rPr>
            </w:pPr>
            <w:r w:rsidRPr="00752E62">
              <w:rPr>
                <w:b/>
                <w:color w:val="000000" w:themeColor="text1"/>
              </w:rPr>
              <w:t>Tjelesna težina bolesnika</w:t>
            </w:r>
          </w:p>
        </w:tc>
        <w:tc>
          <w:tcPr>
            <w:tcW w:w="5055" w:type="dxa"/>
            <w:shd w:val="clear" w:color="auto" w:fill="auto"/>
          </w:tcPr>
          <w:p w14:paraId="7B921716" w14:textId="77777777" w:rsidR="00917E35" w:rsidRPr="00752E62" w:rsidRDefault="00917E35" w:rsidP="00982118">
            <w:pPr>
              <w:jc w:val="center"/>
              <w:rPr>
                <w:b/>
                <w:color w:val="000000" w:themeColor="text1"/>
              </w:rPr>
            </w:pPr>
            <w:r w:rsidRPr="00752E62">
              <w:rPr>
                <w:b/>
                <w:color w:val="000000" w:themeColor="text1"/>
              </w:rPr>
              <w:t>Režim doziranja</w:t>
            </w:r>
          </w:p>
        </w:tc>
      </w:tr>
      <w:tr w:rsidR="00917E35" w:rsidRPr="00752E62" w14:paraId="6961543B" w14:textId="77777777" w:rsidTr="00B130BF">
        <w:tc>
          <w:tcPr>
            <w:tcW w:w="4248" w:type="dxa"/>
            <w:shd w:val="clear" w:color="auto" w:fill="auto"/>
          </w:tcPr>
          <w:p w14:paraId="667269D6" w14:textId="77777777" w:rsidR="00917E35" w:rsidRPr="00752E62" w:rsidRDefault="00917E35" w:rsidP="00982118">
            <w:pPr>
              <w:jc w:val="center"/>
              <w:rPr>
                <w:color w:val="000000" w:themeColor="text1"/>
              </w:rPr>
            </w:pPr>
            <w:r w:rsidRPr="00752E62">
              <w:rPr>
                <w:color w:val="000000" w:themeColor="text1"/>
              </w:rPr>
              <w:t>15 kg do &lt; 30 kg</w:t>
            </w:r>
          </w:p>
        </w:tc>
        <w:tc>
          <w:tcPr>
            <w:tcW w:w="5055" w:type="dxa"/>
            <w:shd w:val="clear" w:color="auto" w:fill="auto"/>
          </w:tcPr>
          <w:p w14:paraId="4E533692" w14:textId="77777777" w:rsidR="00917E35" w:rsidRPr="00752E62" w:rsidRDefault="00917E35" w:rsidP="00150D33">
            <w:pPr>
              <w:rPr>
                <w:color w:val="000000" w:themeColor="text1"/>
              </w:rPr>
            </w:pPr>
            <w:r w:rsidRPr="00752E62">
              <w:rPr>
                <w:color w:val="000000" w:themeColor="text1"/>
              </w:rPr>
              <w:t>Početna doza od 20 mg, a zatim 20 mg svaki drugi tjedan, počevši tjedan dana nakon početne doze</w:t>
            </w:r>
          </w:p>
        </w:tc>
      </w:tr>
      <w:tr w:rsidR="00917E35" w:rsidRPr="00752E62" w14:paraId="737B536C" w14:textId="77777777" w:rsidTr="00B130BF">
        <w:tc>
          <w:tcPr>
            <w:tcW w:w="4248" w:type="dxa"/>
            <w:shd w:val="clear" w:color="auto" w:fill="auto"/>
          </w:tcPr>
          <w:p w14:paraId="55E9496D" w14:textId="77777777" w:rsidR="00917E35" w:rsidRPr="00752E62" w:rsidRDefault="00917E35" w:rsidP="00982118">
            <w:pPr>
              <w:jc w:val="center"/>
              <w:rPr>
                <w:color w:val="000000" w:themeColor="text1"/>
              </w:rPr>
            </w:pPr>
            <w:r w:rsidRPr="00752E62">
              <w:rPr>
                <w:color w:val="000000" w:themeColor="text1"/>
              </w:rPr>
              <w:t>≥ 30 kg</w:t>
            </w:r>
          </w:p>
        </w:tc>
        <w:tc>
          <w:tcPr>
            <w:tcW w:w="5055" w:type="dxa"/>
            <w:shd w:val="clear" w:color="auto" w:fill="auto"/>
          </w:tcPr>
          <w:p w14:paraId="71B2CD4F" w14:textId="77777777" w:rsidR="00917E35" w:rsidRPr="00752E62" w:rsidRDefault="00917E35" w:rsidP="00150D33">
            <w:pPr>
              <w:rPr>
                <w:color w:val="000000" w:themeColor="text1"/>
              </w:rPr>
            </w:pPr>
            <w:r w:rsidRPr="00752E62">
              <w:rPr>
                <w:color w:val="000000" w:themeColor="text1"/>
              </w:rPr>
              <w:t>Početna doza od 40 mg, a zatim 40 mg svaki drugi tjedan, počevši tjedan dana nakon početne doze</w:t>
            </w:r>
          </w:p>
        </w:tc>
      </w:tr>
    </w:tbl>
    <w:p w14:paraId="5D3C3CA9" w14:textId="77777777" w:rsidR="00917E35" w:rsidRPr="00752E62" w:rsidRDefault="00917E35" w:rsidP="00982118">
      <w:pPr>
        <w:rPr>
          <w:color w:val="000000" w:themeColor="text1"/>
        </w:rPr>
      </w:pPr>
    </w:p>
    <w:p w14:paraId="6AF004EC" w14:textId="77777777" w:rsidR="00C46587" w:rsidRPr="00752E62" w:rsidRDefault="00C46587" w:rsidP="00982118">
      <w:pPr>
        <w:rPr>
          <w:color w:val="000000" w:themeColor="text1"/>
        </w:rPr>
      </w:pPr>
      <w:r w:rsidRPr="00752E62">
        <w:rPr>
          <w:color w:val="000000" w:themeColor="text1"/>
        </w:rPr>
        <w:t xml:space="preserve">Ako bolesnik ne postigne terapijski odgovor unutar 16 tjedana, nastavak liječenja nakon tog razdoblja potrebno je pomno razmotriti. </w:t>
      </w:r>
    </w:p>
    <w:p w14:paraId="14F9B04C" w14:textId="77777777" w:rsidR="00C46587" w:rsidRPr="00752E62" w:rsidRDefault="00C46587" w:rsidP="00982118">
      <w:pPr>
        <w:rPr>
          <w:color w:val="000000" w:themeColor="text1"/>
        </w:rPr>
      </w:pPr>
    </w:p>
    <w:p w14:paraId="49ED1014" w14:textId="77777777" w:rsidR="00C46587" w:rsidRPr="00752E62" w:rsidRDefault="00C46587" w:rsidP="00982118">
      <w:pPr>
        <w:rPr>
          <w:color w:val="000000" w:themeColor="text1"/>
        </w:rPr>
      </w:pPr>
      <w:r w:rsidRPr="00752E62">
        <w:rPr>
          <w:color w:val="000000" w:themeColor="text1"/>
        </w:rPr>
        <w:t xml:space="preserve">Ako je indicirano ponovno liječenje lijekom Amsparity, potrebno je pridržavati se gore navedenih smjernica za doziranje i trajanje liječenja. </w:t>
      </w:r>
    </w:p>
    <w:p w14:paraId="268E9926" w14:textId="77777777" w:rsidR="00C46587" w:rsidRPr="00752E62" w:rsidRDefault="00C46587" w:rsidP="00982118">
      <w:pPr>
        <w:rPr>
          <w:color w:val="000000" w:themeColor="text1"/>
        </w:rPr>
      </w:pPr>
    </w:p>
    <w:p w14:paraId="4795FE07" w14:textId="77777777" w:rsidR="00C46587" w:rsidRPr="00752E62" w:rsidRDefault="00C46587" w:rsidP="00982118">
      <w:pPr>
        <w:rPr>
          <w:color w:val="000000" w:themeColor="text1"/>
        </w:rPr>
      </w:pPr>
      <w:r w:rsidRPr="00752E62">
        <w:rPr>
          <w:color w:val="000000" w:themeColor="text1"/>
        </w:rPr>
        <w:lastRenderedPageBreak/>
        <w:t xml:space="preserve">Sigurnost adalimumaba u pedijatrijskih bolesnika s plak psorijazom ocjenjivala se tijekom srednjeg razdoblja od 13 mjeseci. </w:t>
      </w:r>
    </w:p>
    <w:p w14:paraId="603F275C" w14:textId="77777777" w:rsidR="00C46587" w:rsidRPr="00752E62" w:rsidRDefault="00C46587" w:rsidP="00982118">
      <w:pPr>
        <w:rPr>
          <w:color w:val="000000" w:themeColor="text1"/>
        </w:rPr>
      </w:pPr>
    </w:p>
    <w:p w14:paraId="71D5E5EF" w14:textId="77777777" w:rsidR="00C46587" w:rsidRPr="00752E62" w:rsidRDefault="00C46587" w:rsidP="00982118">
      <w:pPr>
        <w:rPr>
          <w:color w:val="000000" w:themeColor="text1"/>
        </w:rPr>
      </w:pPr>
      <w:r w:rsidRPr="00752E62">
        <w:rPr>
          <w:color w:val="000000" w:themeColor="text1"/>
        </w:rPr>
        <w:t xml:space="preserve">Nema relevantne primjene adalimumaba u djece mlađe od 4 godine </w:t>
      </w:r>
      <w:r w:rsidR="00C43302" w:rsidRPr="00752E62">
        <w:rPr>
          <w:color w:val="000000" w:themeColor="text1"/>
        </w:rPr>
        <w:t>u</w:t>
      </w:r>
      <w:r w:rsidRPr="00752E62">
        <w:rPr>
          <w:color w:val="000000" w:themeColor="text1"/>
        </w:rPr>
        <w:t xml:space="preserve"> ov</w:t>
      </w:r>
      <w:r w:rsidR="00C43302" w:rsidRPr="00752E62">
        <w:rPr>
          <w:color w:val="000000" w:themeColor="text1"/>
        </w:rPr>
        <w:t>oj</w:t>
      </w:r>
      <w:r w:rsidRPr="00752E62">
        <w:rPr>
          <w:color w:val="000000" w:themeColor="text1"/>
        </w:rPr>
        <w:t xml:space="preserve"> indikacij</w:t>
      </w:r>
      <w:r w:rsidR="00C43302" w:rsidRPr="00752E62">
        <w:rPr>
          <w:color w:val="000000" w:themeColor="text1"/>
        </w:rPr>
        <w:t>i</w:t>
      </w:r>
      <w:r w:rsidRPr="00752E62">
        <w:rPr>
          <w:color w:val="000000" w:themeColor="text1"/>
        </w:rPr>
        <w:t xml:space="preserve">. </w:t>
      </w:r>
    </w:p>
    <w:p w14:paraId="35E30925" w14:textId="77777777" w:rsidR="00C46587" w:rsidRPr="00752E62" w:rsidRDefault="00C46587" w:rsidP="00982118">
      <w:pPr>
        <w:rPr>
          <w:color w:val="000000" w:themeColor="text1"/>
        </w:rPr>
      </w:pPr>
    </w:p>
    <w:p w14:paraId="61E2AC14" w14:textId="77777777" w:rsidR="005E5466" w:rsidRPr="00752E62" w:rsidRDefault="006A1144" w:rsidP="00982118">
      <w:pPr>
        <w:autoSpaceDE w:val="0"/>
        <w:autoSpaceDN w:val="0"/>
        <w:adjustRightInd w:val="0"/>
        <w:rPr>
          <w:color w:val="000000" w:themeColor="text1"/>
        </w:rPr>
      </w:pPr>
      <w:r w:rsidRPr="00752E62">
        <w:rPr>
          <w:color w:val="000000" w:themeColor="text1"/>
        </w:rPr>
        <w:t>Amsparity može biti dostupan i u drugim jačinama i/ili oblicima, ovisno o terapijskim potrebama pojedinog bolesnika.</w:t>
      </w:r>
    </w:p>
    <w:p w14:paraId="4FF05AB9" w14:textId="77777777" w:rsidR="005E5466" w:rsidRPr="00752E62" w:rsidRDefault="005E5466" w:rsidP="00982118">
      <w:pPr>
        <w:rPr>
          <w:color w:val="000000" w:themeColor="text1"/>
          <w:lang w:val="pl-PL"/>
        </w:rPr>
      </w:pPr>
    </w:p>
    <w:p w14:paraId="52D554C8" w14:textId="77777777" w:rsidR="00C46587" w:rsidRPr="00752E62" w:rsidRDefault="00A10229" w:rsidP="00403310">
      <w:pPr>
        <w:keepNext/>
        <w:rPr>
          <w:i/>
          <w:color w:val="000000" w:themeColor="text1"/>
        </w:rPr>
      </w:pPr>
      <w:r w:rsidRPr="00752E62">
        <w:rPr>
          <w:i/>
          <w:iCs/>
          <w:color w:val="000000" w:themeColor="text1"/>
        </w:rPr>
        <w:t>Adolescentni gnojni</w:t>
      </w:r>
      <w:r w:rsidR="00C46587" w:rsidRPr="00752E62">
        <w:rPr>
          <w:i/>
          <w:color w:val="000000" w:themeColor="text1"/>
        </w:rPr>
        <w:t xml:space="preserve"> hidradenitis</w:t>
      </w:r>
      <w:r w:rsidR="00B45E11" w:rsidRPr="00752E62">
        <w:rPr>
          <w:i/>
          <w:color w:val="000000" w:themeColor="text1"/>
        </w:rPr>
        <w:t xml:space="preserve"> </w:t>
      </w:r>
      <w:r w:rsidR="00C46587" w:rsidRPr="00752E62">
        <w:rPr>
          <w:i/>
          <w:color w:val="000000" w:themeColor="text1"/>
        </w:rPr>
        <w:t xml:space="preserve">(u dobi od 12 i više godina, tjelesne težine najmanje 30 kg) </w:t>
      </w:r>
    </w:p>
    <w:p w14:paraId="5D2253DF" w14:textId="77777777" w:rsidR="00C46587" w:rsidRPr="00752E62" w:rsidRDefault="00C46587" w:rsidP="00403310">
      <w:pPr>
        <w:keepNext/>
        <w:rPr>
          <w:color w:val="000000" w:themeColor="text1"/>
          <w:lang w:val="pl-PL"/>
        </w:rPr>
      </w:pPr>
    </w:p>
    <w:p w14:paraId="08F87C57" w14:textId="77777777" w:rsidR="00C46587" w:rsidRPr="00752E62" w:rsidRDefault="00C46587" w:rsidP="00982118">
      <w:pPr>
        <w:rPr>
          <w:color w:val="000000" w:themeColor="text1"/>
        </w:rPr>
      </w:pPr>
      <w:r w:rsidRPr="00752E62">
        <w:rPr>
          <w:color w:val="000000" w:themeColor="text1"/>
        </w:rPr>
        <w:t xml:space="preserve">Nisu provedena klinička ispitivanja adalimumaba u adolescentnih bolesnika s gnojnim hidradenitisom. Doziranje adalimumaba u tih bolesnika utvrđeno je na temelju farmakokinetičkog modeliranja i simulacije (vidjeti dio 5.2). </w:t>
      </w:r>
    </w:p>
    <w:p w14:paraId="3FC6BF6A" w14:textId="77777777" w:rsidR="00C46587" w:rsidRPr="00752E62" w:rsidRDefault="00C46587" w:rsidP="00982118">
      <w:pPr>
        <w:rPr>
          <w:color w:val="000000" w:themeColor="text1"/>
        </w:rPr>
      </w:pPr>
    </w:p>
    <w:p w14:paraId="46AA2CFC" w14:textId="77777777" w:rsidR="00C46587" w:rsidRPr="00752E62" w:rsidRDefault="00C46587" w:rsidP="00982118">
      <w:pPr>
        <w:rPr>
          <w:color w:val="000000" w:themeColor="text1"/>
        </w:rPr>
      </w:pPr>
      <w:r w:rsidRPr="00752E62">
        <w:rPr>
          <w:color w:val="000000" w:themeColor="text1"/>
        </w:rPr>
        <w:t xml:space="preserve">Preporučena doza lijeka Amsparity je 80 mg u nultom tjednu, nakon koje se primjenjuje doza od 40 mg svaki drugi tjedan, počevši od prvog tjedna, supkutanom injekcijom. </w:t>
      </w:r>
    </w:p>
    <w:p w14:paraId="098C9378" w14:textId="77777777" w:rsidR="00C46587" w:rsidRPr="00752E62" w:rsidRDefault="00C46587" w:rsidP="00982118">
      <w:pPr>
        <w:rPr>
          <w:color w:val="000000" w:themeColor="text1"/>
        </w:rPr>
      </w:pPr>
    </w:p>
    <w:p w14:paraId="710226DA" w14:textId="77777777" w:rsidR="00C46587" w:rsidRPr="00752E62" w:rsidRDefault="00C46587" w:rsidP="00982118">
      <w:pPr>
        <w:rPr>
          <w:color w:val="000000" w:themeColor="text1"/>
        </w:rPr>
      </w:pPr>
      <w:r w:rsidRPr="00752E62">
        <w:rPr>
          <w:color w:val="000000" w:themeColor="text1"/>
        </w:rPr>
        <w:t xml:space="preserve">U adolescentnih bolesnika u kojih nije postignut zadovoljavajući odgovor na lijek Amsparity u dozi od 40 mg svaki drugi tjedan može se razmotriti povećanje doziranja na 40 mg svaki tjedan ili 80 mg svaki drugi tjedan. </w:t>
      </w:r>
    </w:p>
    <w:p w14:paraId="7A99653D" w14:textId="77777777" w:rsidR="00C46587" w:rsidRPr="00752E62" w:rsidRDefault="00C46587" w:rsidP="00982118">
      <w:pPr>
        <w:rPr>
          <w:color w:val="000000" w:themeColor="text1"/>
        </w:rPr>
      </w:pPr>
    </w:p>
    <w:p w14:paraId="69CDD2AA" w14:textId="77777777" w:rsidR="00C46587" w:rsidRPr="00752E62" w:rsidRDefault="00C46587" w:rsidP="00982118">
      <w:pPr>
        <w:rPr>
          <w:color w:val="000000" w:themeColor="text1"/>
        </w:rPr>
      </w:pPr>
      <w:r w:rsidRPr="00752E62">
        <w:rPr>
          <w:color w:val="000000" w:themeColor="text1"/>
        </w:rPr>
        <w:t xml:space="preserve">Ako je potrebno, primjena antibiotika može se nastaviti i tijekom liječenja lijekom Amsparity. Preporučuje se da bolesnik tijekom liječenja lijekom Amsparity svakodnevno koristi topikalnu antiseptičku tekućinu za ispiranje lezija uzrokovanih gnojnim hidradenitisom. </w:t>
      </w:r>
    </w:p>
    <w:p w14:paraId="1817A731" w14:textId="77777777" w:rsidR="00C46587" w:rsidRPr="00752E62" w:rsidRDefault="00C46587" w:rsidP="00982118">
      <w:pPr>
        <w:rPr>
          <w:color w:val="000000" w:themeColor="text1"/>
        </w:rPr>
      </w:pPr>
    </w:p>
    <w:p w14:paraId="5E75B7B3" w14:textId="77777777" w:rsidR="00C46587" w:rsidRPr="00752E62" w:rsidRDefault="00C46587" w:rsidP="00982118">
      <w:pPr>
        <w:rPr>
          <w:color w:val="000000" w:themeColor="text1"/>
        </w:rPr>
      </w:pPr>
      <w:r w:rsidRPr="00752E62">
        <w:rPr>
          <w:color w:val="000000" w:themeColor="text1"/>
        </w:rPr>
        <w:t xml:space="preserve">U slučaju da ni nakon 12 tjedana nema poboljšanja, potrebno je pomno razmotriti nastavak liječenja takvog bolesnika. </w:t>
      </w:r>
    </w:p>
    <w:p w14:paraId="65153101" w14:textId="77777777" w:rsidR="00C46587" w:rsidRPr="00752E62" w:rsidRDefault="00C46587" w:rsidP="00982118">
      <w:pPr>
        <w:rPr>
          <w:color w:val="000000" w:themeColor="text1"/>
        </w:rPr>
      </w:pPr>
    </w:p>
    <w:p w14:paraId="7905F18A" w14:textId="77777777" w:rsidR="00C46587" w:rsidRPr="00752E62" w:rsidRDefault="00C46587" w:rsidP="00982118">
      <w:pPr>
        <w:rPr>
          <w:color w:val="000000" w:themeColor="text1"/>
        </w:rPr>
      </w:pPr>
      <w:r w:rsidRPr="00752E62">
        <w:rPr>
          <w:color w:val="000000" w:themeColor="text1"/>
        </w:rPr>
        <w:t xml:space="preserve">Ako liječenje treba privremeno prekinuti, Amsparity se kasnije po potrebi može ponovno uvesti. </w:t>
      </w:r>
    </w:p>
    <w:p w14:paraId="741036D6" w14:textId="77777777" w:rsidR="00C46587" w:rsidRPr="00752E62" w:rsidRDefault="00C46587" w:rsidP="00982118">
      <w:pPr>
        <w:rPr>
          <w:color w:val="000000" w:themeColor="text1"/>
        </w:rPr>
      </w:pPr>
    </w:p>
    <w:p w14:paraId="2D14ABC0" w14:textId="77777777" w:rsidR="00C46587" w:rsidRPr="00752E62" w:rsidRDefault="00C46587" w:rsidP="00982118">
      <w:pPr>
        <w:rPr>
          <w:color w:val="000000" w:themeColor="text1"/>
        </w:rPr>
      </w:pPr>
      <w:r w:rsidRPr="00752E62">
        <w:rPr>
          <w:color w:val="000000" w:themeColor="text1"/>
        </w:rPr>
        <w:t xml:space="preserve">Potrebno je periodički ocjenjivati korist i rizik kontinuiranog dugotrajnog liječenja (vidjeti podatke za odrasle u dijelu 5.1). </w:t>
      </w:r>
    </w:p>
    <w:p w14:paraId="0D0DAFE8" w14:textId="77777777" w:rsidR="00C46587" w:rsidRPr="00752E62" w:rsidRDefault="00C46587" w:rsidP="00982118">
      <w:pPr>
        <w:rPr>
          <w:color w:val="000000" w:themeColor="text1"/>
        </w:rPr>
      </w:pPr>
    </w:p>
    <w:p w14:paraId="612211E0" w14:textId="77777777" w:rsidR="00C46587" w:rsidRPr="00752E62" w:rsidRDefault="00C46587" w:rsidP="00982118">
      <w:pPr>
        <w:rPr>
          <w:color w:val="000000" w:themeColor="text1"/>
        </w:rPr>
      </w:pPr>
      <w:r w:rsidRPr="00752E62">
        <w:rPr>
          <w:color w:val="000000" w:themeColor="text1"/>
        </w:rPr>
        <w:t xml:space="preserve">Nema relevantne primjene adalimumaba u djece mlađe od 12 godina u ovoj indikaciji. </w:t>
      </w:r>
    </w:p>
    <w:p w14:paraId="731499DC" w14:textId="77777777" w:rsidR="00C46587" w:rsidRPr="00752E62" w:rsidRDefault="00C46587" w:rsidP="00982118">
      <w:pPr>
        <w:rPr>
          <w:color w:val="000000" w:themeColor="text1"/>
        </w:rPr>
      </w:pPr>
    </w:p>
    <w:p w14:paraId="785F84CE" w14:textId="77777777" w:rsidR="00DF64F0" w:rsidRPr="00752E62" w:rsidRDefault="006A1144" w:rsidP="00982118">
      <w:pPr>
        <w:rPr>
          <w:color w:val="000000" w:themeColor="text1"/>
        </w:rPr>
      </w:pPr>
      <w:r w:rsidRPr="00752E62">
        <w:rPr>
          <w:color w:val="000000" w:themeColor="text1"/>
        </w:rPr>
        <w:t>Amsparity može biti dostupan i u drugim jačinama i/ili oblicima, ovisno o terapijskim potrebama pojedinog bolesnika.</w:t>
      </w:r>
    </w:p>
    <w:p w14:paraId="0376C4A8" w14:textId="77777777" w:rsidR="00DF64F0" w:rsidRPr="00752E62" w:rsidRDefault="00DF64F0" w:rsidP="00982118">
      <w:pPr>
        <w:rPr>
          <w:color w:val="000000" w:themeColor="text1"/>
          <w:lang w:val="pl-PL"/>
        </w:rPr>
      </w:pPr>
    </w:p>
    <w:p w14:paraId="7E631135" w14:textId="77777777" w:rsidR="00C46587" w:rsidRPr="00752E62" w:rsidRDefault="00C46587" w:rsidP="00DC3A99">
      <w:pPr>
        <w:keepNext/>
        <w:rPr>
          <w:i/>
          <w:color w:val="000000" w:themeColor="text1"/>
        </w:rPr>
      </w:pPr>
      <w:r w:rsidRPr="00752E62">
        <w:rPr>
          <w:i/>
          <w:color w:val="000000" w:themeColor="text1"/>
        </w:rPr>
        <w:t>Crohnova bolest u djece</w:t>
      </w:r>
    </w:p>
    <w:p w14:paraId="39981697" w14:textId="77777777" w:rsidR="00E4038A" w:rsidRPr="00752E62" w:rsidRDefault="00E4038A" w:rsidP="00DC3A99">
      <w:pPr>
        <w:keepNext/>
        <w:rPr>
          <w:i/>
          <w:color w:val="000000" w:themeColor="text1"/>
          <w:u w:val="single"/>
          <w:lang w:val="pl-PL"/>
        </w:rPr>
      </w:pPr>
    </w:p>
    <w:p w14:paraId="1AA76DE8" w14:textId="77777777" w:rsidR="00E0473B" w:rsidRPr="00752E62" w:rsidRDefault="00C46587" w:rsidP="00982118">
      <w:pPr>
        <w:rPr>
          <w:color w:val="000000" w:themeColor="text1"/>
        </w:rPr>
      </w:pPr>
      <w:r w:rsidRPr="00752E62">
        <w:rPr>
          <w:color w:val="000000" w:themeColor="text1"/>
        </w:rPr>
        <w:t xml:space="preserve">Preporučena doza lijeka Amsparity za bolesnike s Crohnovom bolešću u dobi od 6 do 17 godina određuje se na temelju tjelesne težine (tablica 4). Amsparity se primjenjuje supkutanom injekcijom. </w:t>
      </w:r>
    </w:p>
    <w:p w14:paraId="243028F6" w14:textId="77777777" w:rsidR="00C57DA3" w:rsidRPr="00752E62" w:rsidRDefault="00C57DA3" w:rsidP="00982118">
      <w:pPr>
        <w:rPr>
          <w:color w:val="000000" w:themeColor="text1"/>
          <w:highlight w:val="green"/>
        </w:rPr>
      </w:pPr>
    </w:p>
    <w:p w14:paraId="66A02A60" w14:textId="77777777" w:rsidR="00C57DA3" w:rsidRPr="00752E62" w:rsidRDefault="00C57DA3" w:rsidP="00B130BF">
      <w:pPr>
        <w:rPr>
          <w:color w:val="000000" w:themeColor="text1"/>
        </w:rPr>
      </w:pPr>
      <w:r w:rsidRPr="00752E62">
        <w:rPr>
          <w:b/>
          <w:color w:val="000000" w:themeColor="text1"/>
        </w:rPr>
        <w:t>Tablica 4</w:t>
      </w:r>
      <w:r w:rsidR="00AA4C23" w:rsidRPr="00752E62">
        <w:rPr>
          <w:b/>
          <w:color w:val="000000" w:themeColor="text1"/>
        </w:rPr>
        <w:t>.</w:t>
      </w:r>
      <w:r w:rsidRPr="00752E62">
        <w:rPr>
          <w:b/>
          <w:color w:val="000000" w:themeColor="text1"/>
        </w:rPr>
        <w:t xml:space="preserve"> </w:t>
      </w:r>
      <w:r w:rsidR="006A1144" w:rsidRPr="00752E62">
        <w:rPr>
          <w:b/>
          <w:color w:val="000000" w:themeColor="text1"/>
        </w:rPr>
        <w:t>Doza lijeka Amsparity za pedijatrijske bolesnike s Crohnovom bolešću</w:t>
      </w:r>
    </w:p>
    <w:p w14:paraId="298689E1" w14:textId="77777777" w:rsidR="00C57DA3" w:rsidRPr="00752E62" w:rsidRDefault="00C57DA3" w:rsidP="00982118">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830"/>
        <w:gridCol w:w="1964"/>
      </w:tblGrid>
      <w:tr w:rsidR="00C57DA3" w:rsidRPr="00752E62" w14:paraId="5A1ABD14" w14:textId="77777777" w:rsidTr="00150D33">
        <w:trPr>
          <w:cantSplit/>
          <w:tblHeader/>
        </w:trPr>
        <w:tc>
          <w:tcPr>
            <w:tcW w:w="1278" w:type="dxa"/>
            <w:shd w:val="clear" w:color="auto" w:fill="auto"/>
          </w:tcPr>
          <w:p w14:paraId="296450E2" w14:textId="77777777" w:rsidR="00C57DA3" w:rsidRPr="00752E62" w:rsidRDefault="00C57DA3" w:rsidP="00982118">
            <w:pPr>
              <w:jc w:val="center"/>
              <w:rPr>
                <w:b/>
                <w:color w:val="000000" w:themeColor="text1"/>
              </w:rPr>
            </w:pPr>
            <w:r w:rsidRPr="00752E62">
              <w:rPr>
                <w:b/>
                <w:color w:val="000000" w:themeColor="text1"/>
              </w:rPr>
              <w:t>Tjelesna težina bolesnika</w:t>
            </w:r>
          </w:p>
        </w:tc>
        <w:tc>
          <w:tcPr>
            <w:tcW w:w="6030" w:type="dxa"/>
            <w:shd w:val="clear" w:color="auto" w:fill="auto"/>
          </w:tcPr>
          <w:p w14:paraId="087FC745" w14:textId="77777777" w:rsidR="00C57DA3" w:rsidRPr="00752E62" w:rsidRDefault="00C57DA3" w:rsidP="00982118">
            <w:pPr>
              <w:jc w:val="center"/>
              <w:rPr>
                <w:b/>
                <w:color w:val="000000" w:themeColor="text1"/>
              </w:rPr>
            </w:pPr>
            <w:r w:rsidRPr="00752E62">
              <w:rPr>
                <w:b/>
                <w:color w:val="000000" w:themeColor="text1"/>
              </w:rPr>
              <w:t>Indukcijska doza</w:t>
            </w:r>
          </w:p>
        </w:tc>
        <w:tc>
          <w:tcPr>
            <w:tcW w:w="1995" w:type="dxa"/>
            <w:shd w:val="clear" w:color="auto" w:fill="auto"/>
          </w:tcPr>
          <w:p w14:paraId="290C5B63" w14:textId="77777777" w:rsidR="00C57DA3" w:rsidRPr="00752E62" w:rsidRDefault="00C57DA3" w:rsidP="00982118">
            <w:pPr>
              <w:jc w:val="center"/>
              <w:rPr>
                <w:b/>
                <w:color w:val="000000" w:themeColor="text1"/>
              </w:rPr>
            </w:pPr>
            <w:r w:rsidRPr="00752E62">
              <w:rPr>
                <w:b/>
                <w:color w:val="000000" w:themeColor="text1"/>
              </w:rPr>
              <w:t>Doza održavanja počevši od 4. tjedna</w:t>
            </w:r>
          </w:p>
        </w:tc>
      </w:tr>
      <w:tr w:rsidR="00C57DA3" w:rsidRPr="00752E62" w14:paraId="259DBCF2" w14:textId="77777777" w:rsidTr="00150D33">
        <w:trPr>
          <w:cantSplit/>
        </w:trPr>
        <w:tc>
          <w:tcPr>
            <w:tcW w:w="1278" w:type="dxa"/>
            <w:shd w:val="clear" w:color="auto" w:fill="auto"/>
          </w:tcPr>
          <w:p w14:paraId="4ED4997B" w14:textId="77777777" w:rsidR="00C57DA3" w:rsidRPr="00752E62" w:rsidRDefault="00C57DA3" w:rsidP="00982118">
            <w:pPr>
              <w:jc w:val="center"/>
              <w:rPr>
                <w:color w:val="000000" w:themeColor="text1"/>
              </w:rPr>
            </w:pPr>
            <w:r w:rsidRPr="00752E62">
              <w:rPr>
                <w:color w:val="000000" w:themeColor="text1"/>
              </w:rPr>
              <w:t>&lt; 40 kg</w:t>
            </w:r>
          </w:p>
        </w:tc>
        <w:tc>
          <w:tcPr>
            <w:tcW w:w="6030" w:type="dxa"/>
            <w:shd w:val="clear" w:color="auto" w:fill="auto"/>
          </w:tcPr>
          <w:p w14:paraId="4D10EF21" w14:textId="77777777" w:rsidR="00C57DA3" w:rsidRPr="00752E62" w:rsidRDefault="00922EFB" w:rsidP="00982118">
            <w:pPr>
              <w:numPr>
                <w:ilvl w:val="0"/>
                <w:numId w:val="17"/>
              </w:numPr>
              <w:rPr>
                <w:color w:val="000000" w:themeColor="text1"/>
              </w:rPr>
            </w:pPr>
            <w:r w:rsidRPr="00752E62">
              <w:rPr>
                <w:color w:val="000000" w:themeColor="text1"/>
              </w:rPr>
              <w:t>40 mg u nultom tjednu i 20 mg u drugom tjednu</w:t>
            </w:r>
          </w:p>
          <w:p w14:paraId="1DB2B0F6" w14:textId="77777777" w:rsidR="00C57DA3" w:rsidRPr="00752E62" w:rsidRDefault="00C57DA3" w:rsidP="00982118">
            <w:pPr>
              <w:rPr>
                <w:color w:val="000000" w:themeColor="text1"/>
                <w:lang w:val="pl-PL"/>
              </w:rPr>
            </w:pPr>
          </w:p>
          <w:p w14:paraId="6B3B9D63" w14:textId="77777777" w:rsidR="00C57DA3" w:rsidRPr="00752E62" w:rsidRDefault="00C57DA3" w:rsidP="00982118">
            <w:pPr>
              <w:rPr>
                <w:color w:val="000000" w:themeColor="text1"/>
              </w:rPr>
            </w:pPr>
            <w:r w:rsidRPr="00752E62">
              <w:rPr>
                <w:color w:val="000000" w:themeColor="text1"/>
              </w:rPr>
              <w:t xml:space="preserve">U slučaju kada je potreban brži odgovor na liječenje, imajući na umu da rizik od nuspojava može biti veći kod primjene više indukcijske doze, može se primijeniti sljedeća doza: </w:t>
            </w:r>
          </w:p>
          <w:p w14:paraId="6911DEDE" w14:textId="77777777" w:rsidR="00C57DA3" w:rsidRPr="00752E62" w:rsidRDefault="00922EFB" w:rsidP="00982118">
            <w:pPr>
              <w:numPr>
                <w:ilvl w:val="0"/>
                <w:numId w:val="17"/>
              </w:numPr>
              <w:rPr>
                <w:color w:val="000000" w:themeColor="text1"/>
              </w:rPr>
            </w:pPr>
            <w:r w:rsidRPr="00752E62">
              <w:rPr>
                <w:color w:val="000000" w:themeColor="text1"/>
              </w:rPr>
              <w:t>80 mg u nultom tjednu i 40 mg u drugom tjednu</w:t>
            </w:r>
          </w:p>
        </w:tc>
        <w:tc>
          <w:tcPr>
            <w:tcW w:w="1995" w:type="dxa"/>
            <w:shd w:val="clear" w:color="auto" w:fill="auto"/>
          </w:tcPr>
          <w:p w14:paraId="6D9FC6E2" w14:textId="77777777" w:rsidR="00C57DA3" w:rsidRPr="00752E62" w:rsidRDefault="00C57DA3" w:rsidP="00982118">
            <w:pPr>
              <w:jc w:val="center"/>
              <w:rPr>
                <w:color w:val="000000" w:themeColor="text1"/>
              </w:rPr>
            </w:pPr>
            <w:r w:rsidRPr="00752E62">
              <w:rPr>
                <w:color w:val="000000" w:themeColor="text1"/>
              </w:rPr>
              <w:t>20 mg svaki drugi tjedan</w:t>
            </w:r>
          </w:p>
        </w:tc>
      </w:tr>
      <w:tr w:rsidR="00C57DA3" w:rsidRPr="00752E62" w14:paraId="218A08E1" w14:textId="77777777" w:rsidTr="00150D33">
        <w:trPr>
          <w:cantSplit/>
        </w:trPr>
        <w:tc>
          <w:tcPr>
            <w:tcW w:w="1278" w:type="dxa"/>
            <w:shd w:val="clear" w:color="auto" w:fill="auto"/>
          </w:tcPr>
          <w:p w14:paraId="2F6658AC" w14:textId="77777777" w:rsidR="00C57DA3" w:rsidRPr="00752E62" w:rsidRDefault="00C57DA3" w:rsidP="00982118">
            <w:pPr>
              <w:jc w:val="center"/>
              <w:rPr>
                <w:color w:val="000000" w:themeColor="text1"/>
              </w:rPr>
            </w:pPr>
            <w:r w:rsidRPr="00752E62">
              <w:rPr>
                <w:color w:val="000000" w:themeColor="text1"/>
              </w:rPr>
              <w:lastRenderedPageBreak/>
              <w:t>≥ 40 kg</w:t>
            </w:r>
          </w:p>
        </w:tc>
        <w:tc>
          <w:tcPr>
            <w:tcW w:w="6030" w:type="dxa"/>
            <w:shd w:val="clear" w:color="auto" w:fill="auto"/>
          </w:tcPr>
          <w:p w14:paraId="04648046" w14:textId="77777777" w:rsidR="00C57DA3" w:rsidRPr="00752E62" w:rsidRDefault="00922EFB" w:rsidP="00982118">
            <w:pPr>
              <w:numPr>
                <w:ilvl w:val="0"/>
                <w:numId w:val="17"/>
              </w:numPr>
              <w:rPr>
                <w:color w:val="000000" w:themeColor="text1"/>
              </w:rPr>
            </w:pPr>
            <w:r w:rsidRPr="00752E62">
              <w:rPr>
                <w:color w:val="000000" w:themeColor="text1"/>
              </w:rPr>
              <w:t>80 mg u nultom tjednu i 40 mg u drugom tjednu</w:t>
            </w:r>
          </w:p>
          <w:p w14:paraId="1E99C357" w14:textId="77777777" w:rsidR="00C57DA3" w:rsidRPr="00752E62" w:rsidRDefault="00C57DA3" w:rsidP="00982118">
            <w:pPr>
              <w:rPr>
                <w:color w:val="000000" w:themeColor="text1"/>
                <w:lang w:val="pl-PL"/>
              </w:rPr>
            </w:pPr>
          </w:p>
          <w:p w14:paraId="0BE7A624" w14:textId="77777777" w:rsidR="00C57DA3" w:rsidRPr="00752E62" w:rsidRDefault="00C57DA3" w:rsidP="00982118">
            <w:pPr>
              <w:rPr>
                <w:color w:val="000000" w:themeColor="text1"/>
              </w:rPr>
            </w:pPr>
            <w:r w:rsidRPr="00752E62">
              <w:rPr>
                <w:color w:val="000000" w:themeColor="text1"/>
              </w:rPr>
              <w:t xml:space="preserve">U slučaju kada je potreban brži odgovor na liječenje, imajući na umu da rizik od nuspojava može biti veći kod primjene više indukcijske doze, može se primijeniti sljedeća doza: </w:t>
            </w:r>
          </w:p>
          <w:p w14:paraId="50DD7C22" w14:textId="77777777" w:rsidR="00C57DA3" w:rsidRPr="00752E62" w:rsidRDefault="00922EFB" w:rsidP="00982118">
            <w:pPr>
              <w:numPr>
                <w:ilvl w:val="0"/>
                <w:numId w:val="17"/>
              </w:numPr>
              <w:rPr>
                <w:color w:val="000000" w:themeColor="text1"/>
              </w:rPr>
            </w:pPr>
            <w:r w:rsidRPr="00752E62">
              <w:rPr>
                <w:color w:val="000000" w:themeColor="text1"/>
              </w:rPr>
              <w:t>160 mg u nultom tjednu i 80 mg u drugom tjednu</w:t>
            </w:r>
          </w:p>
        </w:tc>
        <w:tc>
          <w:tcPr>
            <w:tcW w:w="1995" w:type="dxa"/>
            <w:shd w:val="clear" w:color="auto" w:fill="auto"/>
          </w:tcPr>
          <w:p w14:paraId="5BF00203" w14:textId="77777777" w:rsidR="00C57DA3" w:rsidRPr="00752E62" w:rsidRDefault="00C57DA3" w:rsidP="00982118">
            <w:pPr>
              <w:jc w:val="center"/>
              <w:rPr>
                <w:color w:val="000000" w:themeColor="text1"/>
              </w:rPr>
            </w:pPr>
            <w:r w:rsidRPr="00752E62">
              <w:rPr>
                <w:color w:val="000000" w:themeColor="text1"/>
              </w:rPr>
              <w:t>40 mg svaki drugi tjedan</w:t>
            </w:r>
          </w:p>
        </w:tc>
      </w:tr>
    </w:tbl>
    <w:p w14:paraId="478366C5" w14:textId="77777777" w:rsidR="00E0473B" w:rsidRPr="00752E62" w:rsidRDefault="00E0473B" w:rsidP="00982118">
      <w:pPr>
        <w:rPr>
          <w:color w:val="000000" w:themeColor="text1"/>
          <w:lang w:val="en-GB"/>
        </w:rPr>
      </w:pPr>
    </w:p>
    <w:p w14:paraId="170A74E7" w14:textId="77777777" w:rsidR="00C57DA3" w:rsidRPr="00752E62" w:rsidRDefault="00C57DA3" w:rsidP="00982118">
      <w:pPr>
        <w:rPr>
          <w:color w:val="000000" w:themeColor="text1"/>
        </w:rPr>
      </w:pPr>
      <w:r w:rsidRPr="00752E62">
        <w:rPr>
          <w:color w:val="000000" w:themeColor="text1"/>
        </w:rPr>
        <w:t>Bolesnici u kojih se ne postigne zadovoljavajući odgovor mogli bi imati koristi od povećanja doziranja:</w:t>
      </w:r>
    </w:p>
    <w:p w14:paraId="07337386" w14:textId="77777777" w:rsidR="00C57DA3" w:rsidRPr="00752E62" w:rsidRDefault="00C57DA3" w:rsidP="00150D33">
      <w:pPr>
        <w:numPr>
          <w:ilvl w:val="0"/>
          <w:numId w:val="17"/>
        </w:numPr>
        <w:ind w:left="562" w:hanging="562"/>
        <w:rPr>
          <w:color w:val="000000" w:themeColor="text1"/>
        </w:rPr>
      </w:pPr>
      <w:r w:rsidRPr="00752E62">
        <w:rPr>
          <w:color w:val="000000" w:themeColor="text1"/>
        </w:rPr>
        <w:t>&lt; 40 kg: 20 mg svaki tjedan</w:t>
      </w:r>
    </w:p>
    <w:p w14:paraId="5BE39898" w14:textId="77777777" w:rsidR="00C46587" w:rsidRPr="00752E62" w:rsidRDefault="00C57DA3" w:rsidP="00150D33">
      <w:pPr>
        <w:numPr>
          <w:ilvl w:val="0"/>
          <w:numId w:val="17"/>
        </w:numPr>
        <w:ind w:left="562" w:hanging="562"/>
        <w:rPr>
          <w:color w:val="000000" w:themeColor="text1"/>
        </w:rPr>
      </w:pPr>
      <w:r w:rsidRPr="00752E62">
        <w:rPr>
          <w:color w:val="000000" w:themeColor="text1"/>
        </w:rPr>
        <w:t>≥ 40 kg: 40 mg svaki tjedan ili 80 mg svaki drugi tjedan</w:t>
      </w:r>
    </w:p>
    <w:p w14:paraId="4561F2E8" w14:textId="77777777" w:rsidR="00C57DA3" w:rsidRPr="00752E62" w:rsidRDefault="00C57DA3" w:rsidP="00982118">
      <w:pPr>
        <w:rPr>
          <w:color w:val="000000" w:themeColor="text1"/>
        </w:rPr>
      </w:pPr>
    </w:p>
    <w:p w14:paraId="59B09981" w14:textId="77777777" w:rsidR="00C46587" w:rsidRPr="00752E62" w:rsidRDefault="00C46587" w:rsidP="00982118">
      <w:pPr>
        <w:rPr>
          <w:color w:val="000000" w:themeColor="text1"/>
        </w:rPr>
      </w:pPr>
      <w:r w:rsidRPr="00752E62">
        <w:rPr>
          <w:color w:val="000000" w:themeColor="text1"/>
        </w:rPr>
        <w:t xml:space="preserve">U slučaju da nema odgovora na liječenje do 12. tjedna, potrebno je pomno razmotriti nastavak liječenja takvog </w:t>
      </w:r>
      <w:r w:rsidR="00A10229" w:rsidRPr="00752E62">
        <w:rPr>
          <w:color w:val="000000" w:themeColor="text1"/>
        </w:rPr>
        <w:t>bolesnika</w:t>
      </w:r>
      <w:r w:rsidRPr="00752E62">
        <w:rPr>
          <w:color w:val="000000" w:themeColor="text1"/>
        </w:rPr>
        <w:t xml:space="preserve">. </w:t>
      </w:r>
    </w:p>
    <w:p w14:paraId="66FDC0EE" w14:textId="77777777" w:rsidR="00C46587" w:rsidRPr="00752E62" w:rsidRDefault="00C46587" w:rsidP="00982118">
      <w:pPr>
        <w:rPr>
          <w:color w:val="000000" w:themeColor="text1"/>
        </w:rPr>
      </w:pPr>
    </w:p>
    <w:p w14:paraId="2FDF46D9" w14:textId="77777777" w:rsidR="00C46587" w:rsidRPr="00752E62" w:rsidRDefault="00C46587" w:rsidP="00982118">
      <w:pPr>
        <w:rPr>
          <w:color w:val="000000" w:themeColor="text1"/>
        </w:rPr>
      </w:pPr>
      <w:r w:rsidRPr="00752E62">
        <w:rPr>
          <w:color w:val="000000" w:themeColor="text1"/>
        </w:rPr>
        <w:t xml:space="preserve">Nema relevantne primjene adalimumaba u djece mlađe od 6 godina </w:t>
      </w:r>
      <w:r w:rsidR="003F4831" w:rsidRPr="00752E62">
        <w:rPr>
          <w:color w:val="000000" w:themeColor="text1"/>
        </w:rPr>
        <w:t>u</w:t>
      </w:r>
      <w:r w:rsidRPr="00752E62">
        <w:rPr>
          <w:color w:val="000000" w:themeColor="text1"/>
        </w:rPr>
        <w:t xml:space="preserve"> ov</w:t>
      </w:r>
      <w:r w:rsidR="003F4831" w:rsidRPr="00752E62">
        <w:rPr>
          <w:color w:val="000000" w:themeColor="text1"/>
        </w:rPr>
        <w:t>oj</w:t>
      </w:r>
      <w:r w:rsidRPr="00752E62">
        <w:rPr>
          <w:color w:val="000000" w:themeColor="text1"/>
        </w:rPr>
        <w:t xml:space="preserve"> indikacij</w:t>
      </w:r>
      <w:r w:rsidR="003F4831" w:rsidRPr="00752E62">
        <w:rPr>
          <w:color w:val="000000" w:themeColor="text1"/>
        </w:rPr>
        <w:t>i</w:t>
      </w:r>
      <w:r w:rsidRPr="00752E62">
        <w:rPr>
          <w:color w:val="000000" w:themeColor="text1"/>
        </w:rPr>
        <w:t xml:space="preserve">. </w:t>
      </w:r>
    </w:p>
    <w:p w14:paraId="23ADCB40" w14:textId="77777777" w:rsidR="00C46587" w:rsidRPr="00752E62" w:rsidRDefault="00C46587" w:rsidP="00982118">
      <w:pPr>
        <w:rPr>
          <w:color w:val="000000" w:themeColor="text1"/>
        </w:rPr>
      </w:pPr>
    </w:p>
    <w:p w14:paraId="5D5B169D" w14:textId="77777777" w:rsidR="00DF64F0" w:rsidRPr="00752E62" w:rsidRDefault="006A1144" w:rsidP="00982118">
      <w:pPr>
        <w:rPr>
          <w:color w:val="000000" w:themeColor="text1"/>
        </w:rPr>
      </w:pPr>
      <w:r w:rsidRPr="00752E62">
        <w:rPr>
          <w:color w:val="000000" w:themeColor="text1"/>
        </w:rPr>
        <w:t>Amsparity može biti dostupan i u drugim jačinama i/ili oblicima, ovisno o terapijskim potrebama pojedinog bolesnika.</w:t>
      </w:r>
    </w:p>
    <w:p w14:paraId="0A7F6000" w14:textId="77777777" w:rsidR="00DF64F0" w:rsidRPr="00752E62" w:rsidRDefault="00DF64F0" w:rsidP="00982118">
      <w:pPr>
        <w:rPr>
          <w:color w:val="000000" w:themeColor="text1"/>
          <w:lang w:val="pl-PL"/>
        </w:rPr>
      </w:pPr>
    </w:p>
    <w:p w14:paraId="5392A71B" w14:textId="77777777" w:rsidR="00983C54" w:rsidRPr="00752E62" w:rsidRDefault="00983C54" w:rsidP="00983C54">
      <w:pPr>
        <w:autoSpaceDE w:val="0"/>
        <w:autoSpaceDN w:val="0"/>
        <w:adjustRightInd w:val="0"/>
        <w:rPr>
          <w:i/>
          <w:iCs/>
          <w:color w:val="000000" w:themeColor="text1"/>
        </w:rPr>
      </w:pPr>
      <w:r w:rsidRPr="00752E62">
        <w:rPr>
          <w:i/>
          <w:iCs/>
          <w:color w:val="000000" w:themeColor="text1"/>
        </w:rPr>
        <w:t>Ulcerozni kolitis u djece</w:t>
      </w:r>
    </w:p>
    <w:p w14:paraId="3C219F1C" w14:textId="77777777" w:rsidR="00983C54" w:rsidRPr="00752E62" w:rsidRDefault="00983C54" w:rsidP="00983C54">
      <w:pPr>
        <w:autoSpaceDE w:val="0"/>
        <w:autoSpaceDN w:val="0"/>
        <w:adjustRightInd w:val="0"/>
        <w:rPr>
          <w:i/>
          <w:iCs/>
          <w:color w:val="000000" w:themeColor="text1"/>
        </w:rPr>
      </w:pPr>
    </w:p>
    <w:p w14:paraId="70E1C904" w14:textId="77777777" w:rsidR="00983C54" w:rsidRPr="00752E62" w:rsidRDefault="00983C54" w:rsidP="00983C54">
      <w:pPr>
        <w:autoSpaceDE w:val="0"/>
        <w:autoSpaceDN w:val="0"/>
        <w:adjustRightInd w:val="0"/>
        <w:rPr>
          <w:color w:val="000000" w:themeColor="text1"/>
        </w:rPr>
      </w:pPr>
      <w:r w:rsidRPr="00752E62">
        <w:rPr>
          <w:color w:val="000000" w:themeColor="text1"/>
        </w:rPr>
        <w:t>Preporučena doza lijeka Amsparity za bolesnike s ulceroznim kolitisom u dobi od 6 do 17 godina određuje se na temelju tjelesne težine (tablica 5). Amsparity se primjenjuje supkutanom injekcijom.</w:t>
      </w:r>
    </w:p>
    <w:p w14:paraId="20E9821C" w14:textId="77777777" w:rsidR="00983C54" w:rsidRPr="00CF2D02" w:rsidRDefault="00983C54" w:rsidP="00983C54">
      <w:pPr>
        <w:keepNext/>
        <w:rPr>
          <w:rFonts w:ascii="TimesNewRomanPSMT" w:hAnsi="TimesNewRomanPSMT" w:cs="TimesNewRomanPSMT"/>
          <w:color w:val="000000" w:themeColor="text1"/>
          <w:sz w:val="21"/>
          <w:szCs w:val="21"/>
        </w:rPr>
      </w:pPr>
    </w:p>
    <w:p w14:paraId="39313620" w14:textId="77777777" w:rsidR="00983C54" w:rsidRPr="00752E62" w:rsidRDefault="00983C54" w:rsidP="00983C54">
      <w:pPr>
        <w:keepNext/>
        <w:rPr>
          <w:b/>
          <w:color w:val="000000" w:themeColor="text1"/>
        </w:rPr>
      </w:pPr>
      <w:r w:rsidRPr="00752E62">
        <w:rPr>
          <w:b/>
          <w:color w:val="000000" w:themeColor="text1"/>
        </w:rPr>
        <w:t>Tablica 5. Doza lijeka Amsparity za pedijatrijske bolesnike s ulceroznim kolitisom</w:t>
      </w:r>
    </w:p>
    <w:p w14:paraId="2FF64E2E" w14:textId="77777777" w:rsidR="00983C54" w:rsidRPr="00752E62" w:rsidRDefault="00983C54" w:rsidP="00983C54">
      <w:pPr>
        <w:keepNext/>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3"/>
        <w:gridCol w:w="4116"/>
        <w:gridCol w:w="2906"/>
      </w:tblGrid>
      <w:tr w:rsidR="00983C54" w:rsidRPr="00752E62" w14:paraId="63BE919D" w14:textId="77777777" w:rsidTr="00F66745">
        <w:tc>
          <w:tcPr>
            <w:tcW w:w="2088" w:type="dxa"/>
            <w:shd w:val="clear" w:color="auto" w:fill="auto"/>
          </w:tcPr>
          <w:p w14:paraId="17220B69" w14:textId="77777777" w:rsidR="00983C54" w:rsidRPr="00752E62" w:rsidRDefault="00983C54" w:rsidP="00983C54">
            <w:pPr>
              <w:keepNext/>
              <w:jc w:val="center"/>
              <w:rPr>
                <w:color w:val="000000" w:themeColor="text1"/>
                <w:lang w:val="en-GB"/>
              </w:rPr>
            </w:pPr>
            <w:proofErr w:type="spellStart"/>
            <w:r w:rsidRPr="00752E62">
              <w:rPr>
                <w:b/>
                <w:color w:val="000000" w:themeColor="text1"/>
                <w:lang w:val="en-GB"/>
              </w:rPr>
              <w:t>Tjelesna</w:t>
            </w:r>
            <w:proofErr w:type="spellEnd"/>
            <w:r w:rsidRPr="00752E62">
              <w:rPr>
                <w:b/>
                <w:color w:val="000000" w:themeColor="text1"/>
                <w:lang w:val="en-GB"/>
              </w:rPr>
              <w:t xml:space="preserve"> </w:t>
            </w:r>
            <w:proofErr w:type="spellStart"/>
            <w:r w:rsidRPr="00752E62">
              <w:rPr>
                <w:b/>
                <w:color w:val="000000" w:themeColor="text1"/>
                <w:lang w:val="en-GB"/>
              </w:rPr>
              <w:t>težina</w:t>
            </w:r>
            <w:proofErr w:type="spellEnd"/>
            <w:r w:rsidRPr="00752E62">
              <w:rPr>
                <w:b/>
                <w:color w:val="000000" w:themeColor="text1"/>
                <w:lang w:val="en-GB"/>
              </w:rPr>
              <w:t xml:space="preserve"> </w:t>
            </w:r>
            <w:proofErr w:type="spellStart"/>
            <w:r w:rsidRPr="00752E62">
              <w:rPr>
                <w:b/>
                <w:color w:val="000000" w:themeColor="text1"/>
                <w:lang w:val="en-GB"/>
              </w:rPr>
              <w:t>bolesnika</w:t>
            </w:r>
            <w:proofErr w:type="spellEnd"/>
          </w:p>
        </w:tc>
        <w:tc>
          <w:tcPr>
            <w:tcW w:w="4230" w:type="dxa"/>
            <w:shd w:val="clear" w:color="auto" w:fill="auto"/>
          </w:tcPr>
          <w:p w14:paraId="101C86AD" w14:textId="77777777" w:rsidR="00983C54" w:rsidRPr="00752E62" w:rsidRDefault="00983C54" w:rsidP="00983C54">
            <w:pPr>
              <w:keepNext/>
              <w:jc w:val="center"/>
              <w:rPr>
                <w:color w:val="000000" w:themeColor="text1"/>
                <w:lang w:val="en-GB"/>
              </w:rPr>
            </w:pPr>
            <w:proofErr w:type="spellStart"/>
            <w:r w:rsidRPr="00752E62">
              <w:rPr>
                <w:b/>
                <w:color w:val="000000" w:themeColor="text1"/>
                <w:lang w:val="en-GB"/>
              </w:rPr>
              <w:t>Indukcijska</w:t>
            </w:r>
            <w:proofErr w:type="spellEnd"/>
            <w:r w:rsidRPr="00752E62">
              <w:rPr>
                <w:b/>
                <w:color w:val="000000" w:themeColor="text1"/>
                <w:lang w:val="en-GB"/>
              </w:rPr>
              <w:t xml:space="preserve"> </w:t>
            </w:r>
            <w:proofErr w:type="spellStart"/>
            <w:r w:rsidRPr="00752E62">
              <w:rPr>
                <w:b/>
                <w:color w:val="000000" w:themeColor="text1"/>
                <w:lang w:val="en-GB"/>
              </w:rPr>
              <w:t>doza</w:t>
            </w:r>
            <w:proofErr w:type="spellEnd"/>
          </w:p>
        </w:tc>
        <w:tc>
          <w:tcPr>
            <w:tcW w:w="2985" w:type="dxa"/>
          </w:tcPr>
          <w:p w14:paraId="316751EC" w14:textId="77777777" w:rsidR="00983C54" w:rsidRPr="00752E62" w:rsidRDefault="00983C54" w:rsidP="00983C54">
            <w:pPr>
              <w:keepNext/>
              <w:jc w:val="center"/>
              <w:rPr>
                <w:b/>
                <w:color w:val="000000" w:themeColor="text1"/>
                <w:lang w:val="pl-PL"/>
              </w:rPr>
            </w:pPr>
            <w:r w:rsidRPr="00752E62">
              <w:rPr>
                <w:b/>
                <w:color w:val="000000" w:themeColor="text1"/>
                <w:lang w:val="pl-PL"/>
              </w:rPr>
              <w:t>Doza održavanja počevši od 4. tjedna*</w:t>
            </w:r>
          </w:p>
        </w:tc>
      </w:tr>
      <w:tr w:rsidR="00983C54" w:rsidRPr="00752E62" w14:paraId="579025C4" w14:textId="77777777" w:rsidTr="00F66745">
        <w:tc>
          <w:tcPr>
            <w:tcW w:w="2088" w:type="dxa"/>
            <w:shd w:val="clear" w:color="auto" w:fill="auto"/>
          </w:tcPr>
          <w:p w14:paraId="20E52DCC" w14:textId="77777777" w:rsidR="00983C54" w:rsidRPr="00752E62" w:rsidRDefault="00983C54" w:rsidP="00983C54">
            <w:pPr>
              <w:jc w:val="center"/>
              <w:rPr>
                <w:color w:val="000000" w:themeColor="text1"/>
                <w:lang w:val="en-GB"/>
              </w:rPr>
            </w:pPr>
            <w:r w:rsidRPr="00752E62">
              <w:rPr>
                <w:color w:val="000000" w:themeColor="text1"/>
                <w:lang w:val="en-GB"/>
              </w:rPr>
              <w:t>&lt; 40 kg</w:t>
            </w:r>
          </w:p>
        </w:tc>
        <w:tc>
          <w:tcPr>
            <w:tcW w:w="4230" w:type="dxa"/>
            <w:shd w:val="clear" w:color="auto" w:fill="auto"/>
          </w:tcPr>
          <w:p w14:paraId="131AA4F5" w14:textId="77777777" w:rsidR="00983C54" w:rsidRPr="00752E62" w:rsidRDefault="00983C54" w:rsidP="00983C54">
            <w:pPr>
              <w:numPr>
                <w:ilvl w:val="0"/>
                <w:numId w:val="66"/>
              </w:numPr>
              <w:autoSpaceDE w:val="0"/>
              <w:autoSpaceDN w:val="0"/>
              <w:adjustRightInd w:val="0"/>
              <w:spacing w:after="160" w:line="259" w:lineRule="auto"/>
              <w:ind w:left="360"/>
              <w:rPr>
                <w:color w:val="000000" w:themeColor="text1"/>
              </w:rPr>
            </w:pPr>
            <w:r w:rsidRPr="00752E62">
              <w:rPr>
                <w:color w:val="000000" w:themeColor="text1"/>
              </w:rPr>
              <w:t>80</w:t>
            </w:r>
            <w:r w:rsidRPr="00752E62">
              <w:rPr>
                <w:color w:val="000000" w:themeColor="text1"/>
                <w:lang w:val="pl-PL"/>
              </w:rPr>
              <w:t> </w:t>
            </w:r>
            <w:r w:rsidRPr="00752E62">
              <w:rPr>
                <w:color w:val="000000" w:themeColor="text1"/>
              </w:rPr>
              <w:t>mg u nultom tjednu (primijenjeno u obliku dvije injekcije od 40 mg u jednom danu) i</w:t>
            </w:r>
          </w:p>
          <w:p w14:paraId="0037072D" w14:textId="77777777" w:rsidR="00983C54" w:rsidRPr="00752E62" w:rsidRDefault="00983C54" w:rsidP="00983C54">
            <w:pPr>
              <w:numPr>
                <w:ilvl w:val="0"/>
                <w:numId w:val="66"/>
              </w:numPr>
              <w:autoSpaceDE w:val="0"/>
              <w:autoSpaceDN w:val="0"/>
              <w:adjustRightInd w:val="0"/>
              <w:spacing w:after="160" w:line="259" w:lineRule="auto"/>
              <w:ind w:left="360"/>
              <w:rPr>
                <w:color w:val="000000" w:themeColor="text1"/>
              </w:rPr>
            </w:pPr>
            <w:r w:rsidRPr="00752E62">
              <w:rPr>
                <w:color w:val="000000" w:themeColor="text1"/>
              </w:rPr>
              <w:t>40</w:t>
            </w:r>
            <w:r w:rsidRPr="00752E62">
              <w:rPr>
                <w:color w:val="000000" w:themeColor="text1"/>
                <w:lang w:val="pl-PL"/>
              </w:rPr>
              <w:t> </w:t>
            </w:r>
            <w:r w:rsidRPr="00752E62">
              <w:rPr>
                <w:color w:val="000000" w:themeColor="text1"/>
              </w:rPr>
              <w:t>mg u drugom tjednu (primijenjeno kao jedna injekcija od 40 mg)</w:t>
            </w:r>
          </w:p>
        </w:tc>
        <w:tc>
          <w:tcPr>
            <w:tcW w:w="2985" w:type="dxa"/>
          </w:tcPr>
          <w:p w14:paraId="5A1AF75A" w14:textId="77777777" w:rsidR="00983C54" w:rsidRPr="00752E62" w:rsidRDefault="00983C54" w:rsidP="00983C54">
            <w:pPr>
              <w:jc w:val="center"/>
              <w:rPr>
                <w:color w:val="000000" w:themeColor="text1"/>
                <w:lang w:val="en-GB"/>
              </w:rPr>
            </w:pPr>
            <w:r w:rsidRPr="00752E62">
              <w:rPr>
                <w:color w:val="000000" w:themeColor="text1"/>
              </w:rPr>
              <w:t>40</w:t>
            </w:r>
            <w:r w:rsidRPr="00752E62">
              <w:rPr>
                <w:color w:val="000000" w:themeColor="text1"/>
                <w:lang w:val="en-GB"/>
              </w:rPr>
              <w:t> </w:t>
            </w:r>
            <w:r w:rsidRPr="00752E62">
              <w:rPr>
                <w:color w:val="000000" w:themeColor="text1"/>
              </w:rPr>
              <w:t>mg svaki drugi tjedan</w:t>
            </w:r>
          </w:p>
        </w:tc>
      </w:tr>
      <w:tr w:rsidR="00983C54" w:rsidRPr="00752E62" w14:paraId="4336E46C" w14:textId="77777777" w:rsidTr="00F66745">
        <w:tc>
          <w:tcPr>
            <w:tcW w:w="2088" w:type="dxa"/>
            <w:shd w:val="clear" w:color="auto" w:fill="auto"/>
          </w:tcPr>
          <w:p w14:paraId="5005B1E9" w14:textId="77777777" w:rsidR="00983C54" w:rsidRPr="00752E62" w:rsidRDefault="00983C54" w:rsidP="00983C54">
            <w:pPr>
              <w:jc w:val="center"/>
              <w:rPr>
                <w:color w:val="000000" w:themeColor="text1"/>
                <w:lang w:val="en-GB"/>
              </w:rPr>
            </w:pPr>
            <w:r w:rsidRPr="00752E62">
              <w:rPr>
                <w:color w:val="000000" w:themeColor="text1"/>
                <w:lang w:val="en-GB"/>
              </w:rPr>
              <w:t>≥ 40 kg</w:t>
            </w:r>
          </w:p>
        </w:tc>
        <w:tc>
          <w:tcPr>
            <w:tcW w:w="4230" w:type="dxa"/>
            <w:shd w:val="clear" w:color="auto" w:fill="auto"/>
          </w:tcPr>
          <w:p w14:paraId="05870C18" w14:textId="77777777" w:rsidR="00983C54" w:rsidRPr="00752E62" w:rsidRDefault="00983C54" w:rsidP="00983C54">
            <w:pPr>
              <w:numPr>
                <w:ilvl w:val="0"/>
                <w:numId w:val="67"/>
              </w:numPr>
              <w:autoSpaceDE w:val="0"/>
              <w:autoSpaceDN w:val="0"/>
              <w:adjustRightInd w:val="0"/>
              <w:spacing w:after="160" w:line="259" w:lineRule="auto"/>
              <w:ind w:left="360"/>
              <w:rPr>
                <w:color w:val="000000" w:themeColor="text1"/>
              </w:rPr>
            </w:pPr>
            <w:r w:rsidRPr="00752E62">
              <w:rPr>
                <w:color w:val="000000" w:themeColor="text1"/>
              </w:rPr>
              <w:t>160</w:t>
            </w:r>
            <w:r w:rsidRPr="00752E62">
              <w:rPr>
                <w:color w:val="000000" w:themeColor="text1"/>
                <w:lang w:val="en-GB"/>
              </w:rPr>
              <w:t> </w:t>
            </w:r>
            <w:r w:rsidRPr="00752E62">
              <w:rPr>
                <w:color w:val="000000" w:themeColor="text1"/>
              </w:rPr>
              <w:t>mg u nultom tjednu (primijenjeno u obliku četiri injekcije od 40</w:t>
            </w:r>
            <w:r w:rsidRPr="00752E62">
              <w:rPr>
                <w:color w:val="000000" w:themeColor="text1"/>
                <w:lang w:val="en-GB"/>
              </w:rPr>
              <w:t> </w:t>
            </w:r>
            <w:r w:rsidRPr="00752E62">
              <w:rPr>
                <w:color w:val="000000" w:themeColor="text1"/>
              </w:rPr>
              <w:t>mg u jednom danu ili dvije injekcije od 40 mg na dan tijekom dva uzastopna dana) i</w:t>
            </w:r>
          </w:p>
          <w:p w14:paraId="28E79D08" w14:textId="77777777" w:rsidR="00983C54" w:rsidRPr="00752E62" w:rsidRDefault="00983C54" w:rsidP="00983C54">
            <w:pPr>
              <w:numPr>
                <w:ilvl w:val="0"/>
                <w:numId w:val="68"/>
              </w:numPr>
              <w:autoSpaceDE w:val="0"/>
              <w:autoSpaceDN w:val="0"/>
              <w:adjustRightInd w:val="0"/>
              <w:spacing w:after="160" w:line="259" w:lineRule="auto"/>
              <w:ind w:left="360"/>
              <w:rPr>
                <w:color w:val="000000" w:themeColor="text1"/>
              </w:rPr>
            </w:pPr>
            <w:r w:rsidRPr="00752E62">
              <w:rPr>
                <w:color w:val="000000" w:themeColor="text1"/>
              </w:rPr>
              <w:t>80</w:t>
            </w:r>
            <w:r w:rsidRPr="00752E62">
              <w:rPr>
                <w:color w:val="000000" w:themeColor="text1"/>
                <w:lang w:val="pl-PL"/>
              </w:rPr>
              <w:t> </w:t>
            </w:r>
            <w:r w:rsidRPr="00752E62">
              <w:rPr>
                <w:color w:val="000000" w:themeColor="text1"/>
              </w:rPr>
              <w:t>mg u drugom tjednu (primijenjeno u obliku dvije injekcije od 40 mg u jednom danu)</w:t>
            </w:r>
          </w:p>
        </w:tc>
        <w:tc>
          <w:tcPr>
            <w:tcW w:w="2985" w:type="dxa"/>
          </w:tcPr>
          <w:p w14:paraId="58800B1B" w14:textId="77777777" w:rsidR="00983C54" w:rsidRPr="00752E62" w:rsidRDefault="00983C54" w:rsidP="00983C54">
            <w:pPr>
              <w:jc w:val="center"/>
              <w:rPr>
                <w:color w:val="000000" w:themeColor="text1"/>
                <w:lang w:val="en-GB"/>
              </w:rPr>
            </w:pPr>
            <w:r w:rsidRPr="00752E62">
              <w:rPr>
                <w:color w:val="000000" w:themeColor="text1"/>
              </w:rPr>
              <w:t>80</w:t>
            </w:r>
            <w:r w:rsidRPr="00752E62">
              <w:rPr>
                <w:color w:val="000000" w:themeColor="text1"/>
                <w:lang w:val="en-GB"/>
              </w:rPr>
              <w:t> </w:t>
            </w:r>
            <w:r w:rsidRPr="00752E62">
              <w:rPr>
                <w:color w:val="000000" w:themeColor="text1"/>
              </w:rPr>
              <w:t>mg svaki drugi tjedan</w:t>
            </w:r>
          </w:p>
        </w:tc>
      </w:tr>
    </w:tbl>
    <w:p w14:paraId="2BE5E65E" w14:textId="77777777" w:rsidR="00983C54" w:rsidRPr="00CF2D02" w:rsidRDefault="00983C54" w:rsidP="00983C54">
      <w:pPr>
        <w:autoSpaceDE w:val="0"/>
        <w:autoSpaceDN w:val="0"/>
        <w:adjustRightInd w:val="0"/>
        <w:ind w:left="270" w:hanging="270"/>
        <w:rPr>
          <w:color w:val="000000" w:themeColor="text1"/>
          <w:sz w:val="20"/>
          <w:szCs w:val="20"/>
        </w:rPr>
      </w:pPr>
      <w:r w:rsidRPr="00CF2D02">
        <w:rPr>
          <w:color w:val="000000" w:themeColor="text1"/>
          <w:sz w:val="20"/>
          <w:szCs w:val="20"/>
        </w:rPr>
        <w:t xml:space="preserve">* </w:t>
      </w:r>
      <w:r w:rsidRPr="00CF2D02">
        <w:rPr>
          <w:color w:val="000000" w:themeColor="text1"/>
          <w:sz w:val="20"/>
          <w:szCs w:val="20"/>
        </w:rPr>
        <w:tab/>
        <w:t>Pedijatrijski bolesnici koji navrše 18 godina dok uzimaju lijek Amsparity trebali bi nastaviti primati propisanu dozu održavanja.</w:t>
      </w:r>
    </w:p>
    <w:p w14:paraId="2DC3638A" w14:textId="77777777" w:rsidR="00983C54" w:rsidRPr="00752E62" w:rsidRDefault="00983C54" w:rsidP="00983C54">
      <w:pPr>
        <w:rPr>
          <w:iCs/>
          <w:color w:val="000000" w:themeColor="text1"/>
        </w:rPr>
      </w:pPr>
    </w:p>
    <w:p w14:paraId="3BCE723C" w14:textId="77777777" w:rsidR="00983C54" w:rsidRPr="00752E62" w:rsidRDefault="00983C54" w:rsidP="00983C54">
      <w:pPr>
        <w:autoSpaceDE w:val="0"/>
        <w:autoSpaceDN w:val="0"/>
        <w:adjustRightInd w:val="0"/>
        <w:rPr>
          <w:color w:val="000000" w:themeColor="text1"/>
        </w:rPr>
      </w:pPr>
      <w:r w:rsidRPr="00752E62">
        <w:rPr>
          <w:color w:val="000000" w:themeColor="text1"/>
        </w:rPr>
        <w:t>Ako bolesnik ne pokazuje znakove terapijskog odgovora unutar 8</w:t>
      </w:r>
      <w:r w:rsidR="00F66745" w:rsidRPr="00752E62">
        <w:rPr>
          <w:color w:val="000000" w:themeColor="text1"/>
        </w:rPr>
        <w:t> </w:t>
      </w:r>
      <w:r w:rsidRPr="00752E62">
        <w:rPr>
          <w:color w:val="000000" w:themeColor="text1"/>
        </w:rPr>
        <w:t>tjedana, nastavak liječenja nakon tog razdoblja potrebno je pažljivo razmotriti.</w:t>
      </w:r>
    </w:p>
    <w:p w14:paraId="7A013E1C" w14:textId="77777777" w:rsidR="00983C54" w:rsidRPr="00752E62" w:rsidRDefault="00983C54" w:rsidP="00983C54">
      <w:pPr>
        <w:autoSpaceDE w:val="0"/>
        <w:autoSpaceDN w:val="0"/>
        <w:adjustRightInd w:val="0"/>
        <w:rPr>
          <w:color w:val="000000" w:themeColor="text1"/>
        </w:rPr>
      </w:pPr>
    </w:p>
    <w:p w14:paraId="1CB8C1F8" w14:textId="77777777" w:rsidR="00983C54" w:rsidRPr="00752E62" w:rsidRDefault="00983C54" w:rsidP="00983C54">
      <w:pPr>
        <w:autoSpaceDE w:val="0"/>
        <w:autoSpaceDN w:val="0"/>
        <w:adjustRightInd w:val="0"/>
        <w:rPr>
          <w:color w:val="000000" w:themeColor="text1"/>
        </w:rPr>
      </w:pPr>
      <w:r w:rsidRPr="00752E62">
        <w:rPr>
          <w:color w:val="000000" w:themeColor="text1"/>
        </w:rPr>
        <w:t>Nema relevantne primjene adalimumaba u djece mlađe od 6</w:t>
      </w:r>
      <w:r w:rsidR="00F66745" w:rsidRPr="00752E62">
        <w:rPr>
          <w:color w:val="000000" w:themeColor="text1"/>
        </w:rPr>
        <w:t> </w:t>
      </w:r>
      <w:r w:rsidRPr="00752E62">
        <w:rPr>
          <w:color w:val="000000" w:themeColor="text1"/>
        </w:rPr>
        <w:t>godina u ovoj indikaciji.</w:t>
      </w:r>
    </w:p>
    <w:p w14:paraId="76F5FC11" w14:textId="77777777" w:rsidR="00983C54" w:rsidRPr="00752E62" w:rsidRDefault="00983C54" w:rsidP="00983C54">
      <w:pPr>
        <w:autoSpaceDE w:val="0"/>
        <w:autoSpaceDN w:val="0"/>
        <w:adjustRightInd w:val="0"/>
        <w:rPr>
          <w:color w:val="000000" w:themeColor="text1"/>
        </w:rPr>
      </w:pPr>
    </w:p>
    <w:p w14:paraId="55D40220" w14:textId="77777777" w:rsidR="00983C54" w:rsidRPr="00752E62" w:rsidRDefault="00983C54" w:rsidP="00983C54">
      <w:pPr>
        <w:autoSpaceDE w:val="0"/>
        <w:autoSpaceDN w:val="0"/>
        <w:adjustRightInd w:val="0"/>
        <w:rPr>
          <w:color w:val="000000" w:themeColor="text1"/>
        </w:rPr>
      </w:pPr>
      <w:r w:rsidRPr="00752E62">
        <w:rPr>
          <w:color w:val="000000" w:themeColor="text1"/>
        </w:rPr>
        <w:lastRenderedPageBreak/>
        <w:t>Amsparity može biti dostupan u različitim jačinama i/ili oblicima pakiranja, ovisno o terapijskim potrebama pojedinog bolesnika.</w:t>
      </w:r>
    </w:p>
    <w:p w14:paraId="41625978" w14:textId="77777777" w:rsidR="00983C54" w:rsidRPr="00752E62" w:rsidRDefault="00983C54" w:rsidP="00150D33">
      <w:pPr>
        <w:keepNext/>
        <w:rPr>
          <w:i/>
          <w:color w:val="000000" w:themeColor="text1"/>
        </w:rPr>
      </w:pPr>
    </w:p>
    <w:p w14:paraId="750F343F" w14:textId="77777777" w:rsidR="007D2614" w:rsidRPr="00752E62" w:rsidRDefault="007D2614" w:rsidP="00150D33">
      <w:pPr>
        <w:keepNext/>
        <w:rPr>
          <w:color w:val="000000" w:themeColor="text1"/>
        </w:rPr>
      </w:pPr>
      <w:r w:rsidRPr="00752E62">
        <w:rPr>
          <w:i/>
          <w:color w:val="000000" w:themeColor="text1"/>
        </w:rPr>
        <w:t>Uveitis u djece</w:t>
      </w:r>
    </w:p>
    <w:p w14:paraId="6354450D" w14:textId="77777777" w:rsidR="007D2614" w:rsidRPr="00752E62" w:rsidRDefault="007D2614" w:rsidP="00150D33">
      <w:pPr>
        <w:keepNext/>
        <w:rPr>
          <w:color w:val="000000" w:themeColor="text1"/>
        </w:rPr>
      </w:pPr>
    </w:p>
    <w:p w14:paraId="32EA00C7" w14:textId="77777777" w:rsidR="007D2614" w:rsidRPr="00752E62" w:rsidRDefault="007D2614" w:rsidP="00982118">
      <w:pPr>
        <w:rPr>
          <w:color w:val="000000" w:themeColor="text1"/>
        </w:rPr>
      </w:pPr>
      <w:r w:rsidRPr="00752E62">
        <w:rPr>
          <w:color w:val="000000" w:themeColor="text1"/>
        </w:rPr>
        <w:t>Preporučena doza lijeka Amsparity za pedijatrijske bolesnike s uveitisom u dobi od 2 i više godina određuje se na temelju tjelesne težine (tablica </w:t>
      </w:r>
      <w:r w:rsidR="002A4413" w:rsidRPr="00752E62">
        <w:rPr>
          <w:color w:val="000000" w:themeColor="text1"/>
        </w:rPr>
        <w:t>6</w:t>
      </w:r>
      <w:r w:rsidRPr="00752E62">
        <w:rPr>
          <w:color w:val="000000" w:themeColor="text1"/>
        </w:rPr>
        <w:t xml:space="preserve">). Amsparity se primjenjuje supkutanom injekcijom. </w:t>
      </w:r>
    </w:p>
    <w:p w14:paraId="562CB233" w14:textId="77777777" w:rsidR="007D2614" w:rsidRPr="00752E62" w:rsidRDefault="007D2614" w:rsidP="00982118">
      <w:pPr>
        <w:rPr>
          <w:color w:val="000000" w:themeColor="text1"/>
        </w:rPr>
      </w:pPr>
    </w:p>
    <w:p w14:paraId="0BBD3B8D" w14:textId="77777777" w:rsidR="00C57DA3" w:rsidRPr="00752E62" w:rsidRDefault="00C57DA3" w:rsidP="00982118">
      <w:pPr>
        <w:rPr>
          <w:color w:val="000000" w:themeColor="text1"/>
        </w:rPr>
      </w:pPr>
      <w:r w:rsidRPr="00752E62">
        <w:rPr>
          <w:color w:val="000000" w:themeColor="text1"/>
        </w:rPr>
        <w:t>Kod uveitisa u djece nema iskustva s liječenjem adalimumabom bez istodobnog liječenja metotreksatom.</w:t>
      </w:r>
    </w:p>
    <w:p w14:paraId="75A24EB6" w14:textId="77777777" w:rsidR="00C57DA3" w:rsidRPr="00752E62" w:rsidRDefault="00C57DA3" w:rsidP="00982118">
      <w:pPr>
        <w:rPr>
          <w:color w:val="000000" w:themeColor="text1"/>
          <w:u w:val="single"/>
        </w:rPr>
      </w:pPr>
    </w:p>
    <w:p w14:paraId="6EB288B0" w14:textId="77777777" w:rsidR="00C57DA3" w:rsidRPr="00752E62" w:rsidRDefault="00C57DA3" w:rsidP="00B130BF">
      <w:pPr>
        <w:rPr>
          <w:b/>
          <w:color w:val="000000" w:themeColor="text1"/>
        </w:rPr>
      </w:pPr>
      <w:r w:rsidRPr="00752E62">
        <w:rPr>
          <w:b/>
          <w:color w:val="000000" w:themeColor="text1"/>
        </w:rPr>
        <w:t>Tablica </w:t>
      </w:r>
      <w:r w:rsidR="002A4413" w:rsidRPr="00752E62">
        <w:rPr>
          <w:b/>
          <w:color w:val="000000" w:themeColor="text1"/>
        </w:rPr>
        <w:t>6</w:t>
      </w:r>
      <w:r w:rsidR="00AA4C23" w:rsidRPr="00752E62">
        <w:rPr>
          <w:b/>
          <w:color w:val="000000" w:themeColor="text1"/>
        </w:rPr>
        <w:t>.</w:t>
      </w:r>
      <w:r w:rsidRPr="00752E62">
        <w:rPr>
          <w:b/>
          <w:color w:val="000000" w:themeColor="text1"/>
        </w:rPr>
        <w:t xml:space="preserve"> </w:t>
      </w:r>
      <w:r w:rsidR="006A1144" w:rsidRPr="00752E62">
        <w:rPr>
          <w:b/>
          <w:color w:val="000000" w:themeColor="text1"/>
        </w:rPr>
        <w:t>Doza lijeka Amsparity za pedijatrijske bolesnike s uveitisom</w:t>
      </w:r>
    </w:p>
    <w:p w14:paraId="5232A96B" w14:textId="77777777" w:rsidR="00C57DA3" w:rsidRPr="00752E62" w:rsidRDefault="00C57DA3" w:rsidP="00982118">
      <w:pPr>
        <w:rPr>
          <w:color w:val="000000" w:themeColor="text1"/>
        </w:rPr>
      </w:pP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4530"/>
        <w:gridCol w:w="4545"/>
      </w:tblGrid>
      <w:tr w:rsidR="00C57DA3" w:rsidRPr="00752E62" w14:paraId="69413B0F" w14:textId="77777777" w:rsidTr="009D0E37">
        <w:tc>
          <w:tcPr>
            <w:tcW w:w="4651" w:type="dxa"/>
            <w:tcBorders>
              <w:right w:val="nil"/>
            </w:tcBorders>
            <w:shd w:val="clear" w:color="auto" w:fill="auto"/>
          </w:tcPr>
          <w:p w14:paraId="7C9A53D8" w14:textId="77777777" w:rsidR="00C57DA3" w:rsidRPr="00752E62" w:rsidRDefault="00C57DA3" w:rsidP="00982118">
            <w:pPr>
              <w:jc w:val="center"/>
              <w:rPr>
                <w:color w:val="000000" w:themeColor="text1"/>
              </w:rPr>
            </w:pPr>
            <w:r w:rsidRPr="00752E62">
              <w:rPr>
                <w:b/>
                <w:color w:val="000000" w:themeColor="text1"/>
              </w:rPr>
              <w:t>Tjelesna težina bolesnika</w:t>
            </w:r>
          </w:p>
        </w:tc>
        <w:tc>
          <w:tcPr>
            <w:tcW w:w="4652" w:type="dxa"/>
            <w:tcBorders>
              <w:left w:val="nil"/>
            </w:tcBorders>
            <w:shd w:val="clear" w:color="auto" w:fill="auto"/>
          </w:tcPr>
          <w:p w14:paraId="478F8DD7" w14:textId="77777777" w:rsidR="00C57DA3" w:rsidRPr="00752E62" w:rsidRDefault="00C57DA3" w:rsidP="00982118">
            <w:pPr>
              <w:jc w:val="center"/>
              <w:rPr>
                <w:color w:val="000000" w:themeColor="text1"/>
              </w:rPr>
            </w:pPr>
            <w:r w:rsidRPr="00752E62">
              <w:rPr>
                <w:b/>
                <w:color w:val="000000" w:themeColor="text1"/>
              </w:rPr>
              <w:t>Režim doziranja</w:t>
            </w:r>
          </w:p>
        </w:tc>
      </w:tr>
      <w:tr w:rsidR="00C57DA3" w:rsidRPr="00752E62" w14:paraId="49445757" w14:textId="77777777" w:rsidTr="009D0E37">
        <w:tc>
          <w:tcPr>
            <w:tcW w:w="4651" w:type="dxa"/>
            <w:tcBorders>
              <w:right w:val="nil"/>
            </w:tcBorders>
            <w:shd w:val="clear" w:color="auto" w:fill="auto"/>
          </w:tcPr>
          <w:p w14:paraId="06839302" w14:textId="77777777" w:rsidR="00C57DA3" w:rsidRPr="00752E62" w:rsidRDefault="00C57DA3" w:rsidP="00982118">
            <w:pPr>
              <w:jc w:val="center"/>
              <w:rPr>
                <w:color w:val="000000" w:themeColor="text1"/>
              </w:rPr>
            </w:pPr>
            <w:r w:rsidRPr="00752E62">
              <w:rPr>
                <w:color w:val="000000" w:themeColor="text1"/>
              </w:rPr>
              <w:t>&lt; 30 kg</w:t>
            </w:r>
          </w:p>
        </w:tc>
        <w:tc>
          <w:tcPr>
            <w:tcW w:w="4652" w:type="dxa"/>
            <w:tcBorders>
              <w:left w:val="nil"/>
            </w:tcBorders>
            <w:shd w:val="clear" w:color="auto" w:fill="auto"/>
          </w:tcPr>
          <w:p w14:paraId="00AB5E11" w14:textId="77777777" w:rsidR="00C57DA3" w:rsidRPr="00752E62" w:rsidRDefault="00C57DA3" w:rsidP="00150D33">
            <w:pPr>
              <w:rPr>
                <w:color w:val="000000" w:themeColor="text1"/>
              </w:rPr>
            </w:pPr>
            <w:r w:rsidRPr="00752E62">
              <w:rPr>
                <w:color w:val="000000" w:themeColor="text1"/>
              </w:rPr>
              <w:t>20 mg svaki drugi tjedan u kombinaciji s metotreksatom</w:t>
            </w:r>
          </w:p>
        </w:tc>
      </w:tr>
      <w:tr w:rsidR="00C57DA3" w:rsidRPr="00752E62" w14:paraId="5C5AA558" w14:textId="77777777" w:rsidTr="009D0E37">
        <w:tc>
          <w:tcPr>
            <w:tcW w:w="4651" w:type="dxa"/>
            <w:tcBorders>
              <w:right w:val="nil"/>
            </w:tcBorders>
            <w:shd w:val="clear" w:color="auto" w:fill="auto"/>
          </w:tcPr>
          <w:p w14:paraId="5DD7820A" w14:textId="77777777" w:rsidR="00C57DA3" w:rsidRPr="00752E62" w:rsidRDefault="00C57DA3" w:rsidP="00982118">
            <w:pPr>
              <w:jc w:val="center"/>
              <w:rPr>
                <w:color w:val="000000" w:themeColor="text1"/>
              </w:rPr>
            </w:pPr>
            <w:r w:rsidRPr="00752E62">
              <w:rPr>
                <w:color w:val="000000" w:themeColor="text1"/>
              </w:rPr>
              <w:t>≥ 30 kg</w:t>
            </w:r>
          </w:p>
        </w:tc>
        <w:tc>
          <w:tcPr>
            <w:tcW w:w="4652" w:type="dxa"/>
            <w:tcBorders>
              <w:left w:val="nil"/>
            </w:tcBorders>
            <w:shd w:val="clear" w:color="auto" w:fill="auto"/>
          </w:tcPr>
          <w:p w14:paraId="2FA4B258" w14:textId="77777777" w:rsidR="00C57DA3" w:rsidRPr="00752E62" w:rsidRDefault="00C57DA3" w:rsidP="00150D33">
            <w:pPr>
              <w:rPr>
                <w:color w:val="000000" w:themeColor="text1"/>
              </w:rPr>
            </w:pPr>
            <w:r w:rsidRPr="00752E62">
              <w:rPr>
                <w:color w:val="000000" w:themeColor="text1"/>
              </w:rPr>
              <w:t>40 mg svaki drugi tjedan u kombinaciji s metotreksatom</w:t>
            </w:r>
          </w:p>
        </w:tc>
      </w:tr>
    </w:tbl>
    <w:p w14:paraId="1C8616D5" w14:textId="77777777" w:rsidR="00C57DA3" w:rsidRPr="00752E62" w:rsidRDefault="00C57DA3" w:rsidP="00982118">
      <w:pPr>
        <w:rPr>
          <w:color w:val="000000" w:themeColor="text1"/>
        </w:rPr>
      </w:pPr>
    </w:p>
    <w:p w14:paraId="5F26B880" w14:textId="77777777" w:rsidR="007D2614" w:rsidRPr="00752E62" w:rsidRDefault="007D2614" w:rsidP="00982118">
      <w:pPr>
        <w:rPr>
          <w:color w:val="000000" w:themeColor="text1"/>
        </w:rPr>
      </w:pPr>
      <w:r w:rsidRPr="00752E62">
        <w:rPr>
          <w:color w:val="000000" w:themeColor="text1"/>
        </w:rPr>
        <w:t>Kad se uvodi liječenje lijekom Amsparity može se primijeniti udarna doza od 40 mg za bolesnike tjelesne težine &lt; 30 kg ili 80 mg za bolesnike tjelesne težine ≥ 30 kg tjedan dana prije početka terapije održavanja. Nisu dostupni klinički podaci o primjeni udarne doze lijeka Amsparity u djece u dobi od &lt; 6 godina (vidjeti dio 5.2).</w:t>
      </w:r>
    </w:p>
    <w:p w14:paraId="6B80FF82" w14:textId="77777777" w:rsidR="007D2614" w:rsidRPr="00752E62" w:rsidRDefault="007D2614" w:rsidP="00982118">
      <w:pPr>
        <w:rPr>
          <w:i/>
          <w:color w:val="000000" w:themeColor="text1"/>
          <w:u w:val="single"/>
        </w:rPr>
      </w:pPr>
    </w:p>
    <w:p w14:paraId="4ED7057A" w14:textId="77777777" w:rsidR="007D2614" w:rsidRPr="00752E62" w:rsidRDefault="007D2614" w:rsidP="00982118">
      <w:pPr>
        <w:rPr>
          <w:color w:val="000000" w:themeColor="text1"/>
        </w:rPr>
      </w:pPr>
      <w:r w:rsidRPr="00752E62">
        <w:rPr>
          <w:color w:val="000000" w:themeColor="text1"/>
        </w:rPr>
        <w:t>Nema relevantne primjene adalimumaba u djece mlađe od 2 godine u ovoj indikaciji.</w:t>
      </w:r>
    </w:p>
    <w:p w14:paraId="29F9FEDA" w14:textId="77777777" w:rsidR="007D2614" w:rsidRPr="00752E62" w:rsidRDefault="007D2614" w:rsidP="00982118">
      <w:pPr>
        <w:rPr>
          <w:color w:val="000000" w:themeColor="text1"/>
        </w:rPr>
      </w:pPr>
    </w:p>
    <w:p w14:paraId="76B2A963" w14:textId="77777777" w:rsidR="007D2614" w:rsidRPr="00752E62" w:rsidRDefault="007D2614" w:rsidP="00982118">
      <w:pPr>
        <w:rPr>
          <w:color w:val="000000" w:themeColor="text1"/>
        </w:rPr>
      </w:pPr>
      <w:r w:rsidRPr="00752E62">
        <w:rPr>
          <w:color w:val="000000" w:themeColor="text1"/>
        </w:rPr>
        <w:t>Preporučuje se svake godine ocijeniti omjer koristi i rizika kontinuiranog dugotrajnog liječenja (vidjeti dio 5.1).</w:t>
      </w:r>
    </w:p>
    <w:p w14:paraId="3F194402" w14:textId="77777777" w:rsidR="00C46587" w:rsidRPr="00752E62" w:rsidRDefault="00C46587" w:rsidP="00982118">
      <w:pPr>
        <w:rPr>
          <w:color w:val="000000" w:themeColor="text1"/>
        </w:rPr>
      </w:pPr>
    </w:p>
    <w:p w14:paraId="4752E31B" w14:textId="77777777" w:rsidR="00287241" w:rsidRPr="00752E62" w:rsidRDefault="006A1144" w:rsidP="00982118">
      <w:pPr>
        <w:rPr>
          <w:color w:val="000000" w:themeColor="text1"/>
        </w:rPr>
      </w:pPr>
      <w:r w:rsidRPr="00752E62">
        <w:rPr>
          <w:color w:val="000000" w:themeColor="text1"/>
        </w:rPr>
        <w:t>Amsparity može biti dostupan i u drugim jačinama i/ili oblicima, ovisno o terapijskim potrebama pojedinog bolesnika.</w:t>
      </w:r>
    </w:p>
    <w:p w14:paraId="51DF6F9B" w14:textId="77777777" w:rsidR="00947BFC" w:rsidRPr="00752E62" w:rsidRDefault="00947BFC" w:rsidP="00982118">
      <w:pPr>
        <w:rPr>
          <w:color w:val="000000" w:themeColor="text1"/>
        </w:rPr>
      </w:pPr>
    </w:p>
    <w:p w14:paraId="03C95D43" w14:textId="77777777" w:rsidR="00C46587" w:rsidRPr="00752E62" w:rsidRDefault="00C46587" w:rsidP="00982118">
      <w:pPr>
        <w:keepNext/>
        <w:rPr>
          <w:color w:val="000000" w:themeColor="text1"/>
          <w:u w:val="single"/>
        </w:rPr>
      </w:pPr>
      <w:r w:rsidRPr="00752E62">
        <w:rPr>
          <w:color w:val="000000" w:themeColor="text1"/>
          <w:u w:val="single"/>
        </w:rPr>
        <w:t>Način primjene</w:t>
      </w:r>
      <w:r w:rsidRPr="00752E62">
        <w:rPr>
          <w:color w:val="000000" w:themeColor="text1"/>
        </w:rPr>
        <w:t xml:space="preserve"> </w:t>
      </w:r>
    </w:p>
    <w:p w14:paraId="5F0B7F8C" w14:textId="77777777" w:rsidR="00C46587" w:rsidRPr="00752E62" w:rsidRDefault="00C46587" w:rsidP="00982118">
      <w:pPr>
        <w:keepNext/>
        <w:rPr>
          <w:color w:val="000000" w:themeColor="text1"/>
        </w:rPr>
      </w:pPr>
    </w:p>
    <w:p w14:paraId="5728FE24" w14:textId="77777777" w:rsidR="00C46587" w:rsidRPr="00752E62" w:rsidRDefault="006A1144" w:rsidP="00982118">
      <w:pPr>
        <w:rPr>
          <w:color w:val="000000" w:themeColor="text1"/>
        </w:rPr>
      </w:pPr>
      <w:r w:rsidRPr="00752E62">
        <w:rPr>
          <w:color w:val="000000" w:themeColor="text1"/>
        </w:rPr>
        <w:t xml:space="preserve">Amsparity se primjenjuje supkutanom injekcijom. Cjelovite upute za primjenu nalaze se u uputi o lijeku. </w:t>
      </w:r>
    </w:p>
    <w:p w14:paraId="5AAA9493" w14:textId="77777777" w:rsidR="00C46587" w:rsidRPr="00752E62" w:rsidRDefault="00C46587" w:rsidP="00982118">
      <w:pPr>
        <w:rPr>
          <w:color w:val="000000" w:themeColor="text1"/>
        </w:rPr>
      </w:pPr>
    </w:p>
    <w:p w14:paraId="5D12C203" w14:textId="77777777" w:rsidR="00C46587" w:rsidRPr="00752E62" w:rsidRDefault="006A1144" w:rsidP="00982118">
      <w:pPr>
        <w:rPr>
          <w:color w:val="000000" w:themeColor="text1"/>
        </w:rPr>
      </w:pPr>
      <w:r w:rsidRPr="00752E62">
        <w:rPr>
          <w:color w:val="000000" w:themeColor="text1"/>
        </w:rPr>
        <w:t>Amsparity je dostupan i u drugim jačinama i oblicima.</w:t>
      </w:r>
    </w:p>
    <w:p w14:paraId="33A9DB89" w14:textId="77777777" w:rsidR="002327BB" w:rsidRPr="00752E62" w:rsidRDefault="002327BB" w:rsidP="00982118">
      <w:pPr>
        <w:rPr>
          <w:color w:val="000000" w:themeColor="text1"/>
          <w:lang w:val="pl-PL"/>
        </w:rPr>
      </w:pPr>
    </w:p>
    <w:p w14:paraId="1657E692" w14:textId="77777777" w:rsidR="00C46587" w:rsidRPr="00752E62" w:rsidRDefault="00C46587" w:rsidP="00982118">
      <w:pPr>
        <w:keepNext/>
        <w:tabs>
          <w:tab w:val="left" w:pos="562"/>
        </w:tabs>
        <w:rPr>
          <w:b/>
          <w:color w:val="000000" w:themeColor="text1"/>
        </w:rPr>
      </w:pPr>
      <w:r w:rsidRPr="00752E62">
        <w:rPr>
          <w:b/>
          <w:color w:val="000000" w:themeColor="text1"/>
        </w:rPr>
        <w:t>4.3</w:t>
      </w:r>
      <w:r w:rsidRPr="00752E62">
        <w:rPr>
          <w:b/>
          <w:color w:val="000000" w:themeColor="text1"/>
        </w:rPr>
        <w:tab/>
        <w:t xml:space="preserve">Kontraindikacije </w:t>
      </w:r>
    </w:p>
    <w:p w14:paraId="453533AC" w14:textId="77777777" w:rsidR="00C46587" w:rsidRPr="00752E62" w:rsidRDefault="00C46587" w:rsidP="00982118">
      <w:pPr>
        <w:keepNext/>
        <w:rPr>
          <w:color w:val="000000" w:themeColor="text1"/>
          <w:lang w:val="pl-PL"/>
        </w:rPr>
      </w:pPr>
    </w:p>
    <w:p w14:paraId="250C3603" w14:textId="77777777" w:rsidR="00C46587" w:rsidRPr="00752E62" w:rsidRDefault="00C46587" w:rsidP="00982118">
      <w:pPr>
        <w:rPr>
          <w:color w:val="000000" w:themeColor="text1"/>
        </w:rPr>
      </w:pPr>
      <w:r w:rsidRPr="00752E62">
        <w:rPr>
          <w:color w:val="000000" w:themeColor="text1"/>
        </w:rPr>
        <w:t>Preosjetljivost na djelatnu tvar ili neku od pomoćnih tvari navedenih u dijelu</w:t>
      </w:r>
      <w:r w:rsidR="00A11D09" w:rsidRPr="00752E62">
        <w:rPr>
          <w:color w:val="000000" w:themeColor="text1"/>
        </w:rPr>
        <w:t> </w:t>
      </w:r>
      <w:r w:rsidRPr="00752E62">
        <w:rPr>
          <w:color w:val="000000" w:themeColor="text1"/>
        </w:rPr>
        <w:t xml:space="preserve">6.1. </w:t>
      </w:r>
    </w:p>
    <w:p w14:paraId="6080D37A" w14:textId="77777777" w:rsidR="00C46587" w:rsidRPr="00752E62" w:rsidRDefault="00C46587" w:rsidP="00982118">
      <w:pPr>
        <w:rPr>
          <w:color w:val="000000" w:themeColor="text1"/>
          <w:lang w:val="pl-PL"/>
        </w:rPr>
      </w:pPr>
    </w:p>
    <w:p w14:paraId="493DC69D" w14:textId="77777777" w:rsidR="00C46587" w:rsidRPr="00752E62" w:rsidRDefault="00C46587" w:rsidP="00982118">
      <w:pPr>
        <w:rPr>
          <w:color w:val="000000" w:themeColor="text1"/>
        </w:rPr>
      </w:pPr>
      <w:r w:rsidRPr="00752E62">
        <w:rPr>
          <w:color w:val="000000" w:themeColor="text1"/>
        </w:rPr>
        <w:t>Aktivna tuberkuloza ili druge teške infekcije, poput sepse, i oportunističke infekcije (vidjeti dio</w:t>
      </w:r>
      <w:r w:rsidR="00A11D09" w:rsidRPr="00752E62">
        <w:rPr>
          <w:color w:val="000000" w:themeColor="text1"/>
        </w:rPr>
        <w:t> </w:t>
      </w:r>
      <w:r w:rsidRPr="00752E62">
        <w:rPr>
          <w:color w:val="000000" w:themeColor="text1"/>
        </w:rPr>
        <w:t xml:space="preserve">4.4). </w:t>
      </w:r>
    </w:p>
    <w:p w14:paraId="61F93FF6" w14:textId="77777777" w:rsidR="00C46587" w:rsidRPr="00752E62" w:rsidRDefault="00C46587" w:rsidP="00982118">
      <w:pPr>
        <w:rPr>
          <w:color w:val="000000" w:themeColor="text1"/>
          <w:lang w:val="pl-PL"/>
        </w:rPr>
      </w:pPr>
    </w:p>
    <w:p w14:paraId="3217B2C9" w14:textId="77777777" w:rsidR="00C46587" w:rsidRPr="00752E62" w:rsidRDefault="00C46587" w:rsidP="00982118">
      <w:pPr>
        <w:rPr>
          <w:color w:val="000000" w:themeColor="text1"/>
        </w:rPr>
      </w:pPr>
      <w:r w:rsidRPr="00752E62">
        <w:rPr>
          <w:color w:val="000000" w:themeColor="text1"/>
        </w:rPr>
        <w:t>Umjereno do teško zatajenje srca (NYHA razred III/IV) (vidjeti dio</w:t>
      </w:r>
      <w:r w:rsidR="000B5464" w:rsidRPr="00752E62">
        <w:rPr>
          <w:color w:val="000000" w:themeColor="text1"/>
        </w:rPr>
        <w:t> </w:t>
      </w:r>
      <w:r w:rsidRPr="00752E62">
        <w:rPr>
          <w:color w:val="000000" w:themeColor="text1"/>
        </w:rPr>
        <w:t xml:space="preserve">4.4). </w:t>
      </w:r>
    </w:p>
    <w:p w14:paraId="52328A82" w14:textId="77777777" w:rsidR="00C46587" w:rsidRPr="00752E62" w:rsidRDefault="00C46587" w:rsidP="00982118">
      <w:pPr>
        <w:rPr>
          <w:color w:val="000000" w:themeColor="text1"/>
          <w:lang w:val="es-ES"/>
        </w:rPr>
      </w:pPr>
    </w:p>
    <w:p w14:paraId="77F86D9F" w14:textId="77777777" w:rsidR="00C46587" w:rsidRPr="00752E62" w:rsidRDefault="00C46587" w:rsidP="00DC3A99">
      <w:pPr>
        <w:keepNext/>
        <w:tabs>
          <w:tab w:val="left" w:pos="562"/>
        </w:tabs>
        <w:rPr>
          <w:b/>
          <w:color w:val="000000" w:themeColor="text1"/>
        </w:rPr>
      </w:pPr>
      <w:r w:rsidRPr="00752E62">
        <w:rPr>
          <w:b/>
          <w:color w:val="000000" w:themeColor="text1"/>
        </w:rPr>
        <w:t>4.4</w:t>
      </w:r>
      <w:r w:rsidRPr="00752E62">
        <w:rPr>
          <w:b/>
          <w:color w:val="000000" w:themeColor="text1"/>
        </w:rPr>
        <w:tab/>
        <w:t xml:space="preserve">Posebna upozorenja i mjere opreza pri uporabi </w:t>
      </w:r>
    </w:p>
    <w:p w14:paraId="10926925" w14:textId="77777777" w:rsidR="00C46587" w:rsidRPr="00752E62" w:rsidRDefault="00C46587" w:rsidP="00DC3A99">
      <w:pPr>
        <w:keepNext/>
        <w:rPr>
          <w:color w:val="000000" w:themeColor="text1"/>
          <w:lang w:val="pl-PL"/>
        </w:rPr>
      </w:pPr>
    </w:p>
    <w:p w14:paraId="5BD877FF" w14:textId="77777777" w:rsidR="00C57DA3" w:rsidRPr="00752E62" w:rsidRDefault="00C57DA3" w:rsidP="00DC3A99">
      <w:pPr>
        <w:keepNext/>
        <w:rPr>
          <w:color w:val="000000" w:themeColor="text1"/>
          <w:u w:val="single"/>
        </w:rPr>
      </w:pPr>
      <w:r w:rsidRPr="00752E62">
        <w:rPr>
          <w:color w:val="000000" w:themeColor="text1"/>
          <w:u w:val="single"/>
        </w:rPr>
        <w:t>Sljedivost</w:t>
      </w:r>
    </w:p>
    <w:p w14:paraId="1A805D63" w14:textId="77777777" w:rsidR="00C57DA3" w:rsidRPr="00752E62" w:rsidRDefault="00C57DA3" w:rsidP="00DC3A99">
      <w:pPr>
        <w:keepNext/>
        <w:rPr>
          <w:color w:val="000000" w:themeColor="text1"/>
          <w:lang w:val="pl-PL"/>
        </w:rPr>
      </w:pPr>
    </w:p>
    <w:p w14:paraId="498B5A15" w14:textId="77777777" w:rsidR="00C46587" w:rsidRPr="00752E62" w:rsidRDefault="00C46587" w:rsidP="00982118">
      <w:pPr>
        <w:rPr>
          <w:color w:val="000000" w:themeColor="text1"/>
        </w:rPr>
      </w:pPr>
      <w:r w:rsidRPr="00752E62">
        <w:rPr>
          <w:color w:val="000000" w:themeColor="text1"/>
        </w:rPr>
        <w:t xml:space="preserve">Kako bi se poboljšala sljedivost bioloških lijekova, naziv i broj serije primijenjenog lijeka potrebno je jasno </w:t>
      </w:r>
      <w:r w:rsidR="00A10229" w:rsidRPr="00752E62">
        <w:rPr>
          <w:color w:val="000000" w:themeColor="text1"/>
        </w:rPr>
        <w:t>evidentirati</w:t>
      </w:r>
      <w:r w:rsidRPr="00752E62">
        <w:rPr>
          <w:color w:val="000000" w:themeColor="text1"/>
        </w:rPr>
        <w:t xml:space="preserve">. </w:t>
      </w:r>
    </w:p>
    <w:p w14:paraId="020BBD89" w14:textId="77777777" w:rsidR="00C46587" w:rsidRPr="00752E62" w:rsidRDefault="00C46587" w:rsidP="00982118">
      <w:pPr>
        <w:rPr>
          <w:color w:val="000000" w:themeColor="text1"/>
          <w:lang w:val="pl-PL"/>
        </w:rPr>
      </w:pPr>
    </w:p>
    <w:p w14:paraId="1772E572" w14:textId="77777777" w:rsidR="00C46587" w:rsidRPr="00752E62" w:rsidRDefault="00C46587" w:rsidP="00DC3A99">
      <w:pPr>
        <w:keepNext/>
        <w:rPr>
          <w:color w:val="000000" w:themeColor="text1"/>
          <w:u w:val="single"/>
        </w:rPr>
      </w:pPr>
      <w:r w:rsidRPr="00752E62">
        <w:rPr>
          <w:color w:val="000000" w:themeColor="text1"/>
          <w:u w:val="single"/>
        </w:rPr>
        <w:lastRenderedPageBreak/>
        <w:t>Infekcije</w:t>
      </w:r>
      <w:r w:rsidRPr="00752E62">
        <w:rPr>
          <w:color w:val="000000" w:themeColor="text1"/>
        </w:rPr>
        <w:t xml:space="preserve"> </w:t>
      </w:r>
    </w:p>
    <w:p w14:paraId="2DD9147E" w14:textId="77777777" w:rsidR="00C46587" w:rsidRPr="00752E62" w:rsidRDefault="00C46587" w:rsidP="00DC3A99">
      <w:pPr>
        <w:keepNext/>
        <w:rPr>
          <w:color w:val="000000" w:themeColor="text1"/>
          <w:lang w:val="pl-PL"/>
        </w:rPr>
      </w:pPr>
    </w:p>
    <w:p w14:paraId="7BF3FA97" w14:textId="77777777" w:rsidR="00C46587" w:rsidRPr="00752E62" w:rsidRDefault="00C46587" w:rsidP="00982118">
      <w:pPr>
        <w:rPr>
          <w:color w:val="000000" w:themeColor="text1"/>
        </w:rPr>
      </w:pPr>
      <w:r w:rsidRPr="00752E62">
        <w:rPr>
          <w:color w:val="000000" w:themeColor="text1"/>
        </w:rPr>
        <w:t>Za vrijeme terapije antagonistima TNF</w:t>
      </w:r>
      <w:r w:rsidRPr="00752E62">
        <w:rPr>
          <w:color w:val="000000" w:themeColor="text1"/>
        </w:rPr>
        <w:noBreakHyphen/>
        <w:t xml:space="preserve">a bolesnici su podložniji ozbiljnim infekcijama. Oštećena funkcija pluća može povisiti rizik od nastanka infekcija. Bolesnike se stoga mora pomno pratiti prije, za vrijeme i nakon završetka liječenja lijekom Amsparity zbog moguće pojave infekcija, uključujući tuberkulozu. Budući da eliminacija adalimumaba može trajati i do četiri mjeseca, praćenje je potrebno nastaviti za vrijeme cijelog tog razdoblja. </w:t>
      </w:r>
    </w:p>
    <w:p w14:paraId="59E1645F" w14:textId="77777777" w:rsidR="00C46587" w:rsidRPr="00752E62" w:rsidRDefault="00C46587" w:rsidP="00982118">
      <w:pPr>
        <w:rPr>
          <w:color w:val="000000" w:themeColor="text1"/>
        </w:rPr>
      </w:pPr>
    </w:p>
    <w:p w14:paraId="36D4718B" w14:textId="77777777" w:rsidR="00C46587" w:rsidRPr="00752E62" w:rsidRDefault="00C46587" w:rsidP="00982118">
      <w:pPr>
        <w:rPr>
          <w:color w:val="000000" w:themeColor="text1"/>
        </w:rPr>
      </w:pPr>
      <w:r w:rsidRPr="00752E62">
        <w:rPr>
          <w:color w:val="000000" w:themeColor="text1"/>
        </w:rPr>
        <w:t xml:space="preserve">Liječenje lijekom Amsparity ne smije se započeti u bolesnika s aktivnim infekcijama, uključujući kronične ili lokalizirane infekcije, sve dok se te infekcije ne stave pod kontrolu. U bolesnika koji su bili izloženi tuberkulozi i bolesnika koji su putovali u područja visokog rizika od tuberkuloze ili endemskih mikoza, kao što su histoplazmoza, kokcidioidomikoza ili blastomikoza, prije započinjanja liječenja treba razmotriti rizike i prednosti liječenja lijekom Amsparity (vidjeti „Druge oportunističke infekcije“). </w:t>
      </w:r>
    </w:p>
    <w:p w14:paraId="0F14C3F5" w14:textId="77777777" w:rsidR="00C46587" w:rsidRPr="00752E62" w:rsidRDefault="00C46587" w:rsidP="00982118">
      <w:pPr>
        <w:rPr>
          <w:color w:val="000000" w:themeColor="text1"/>
        </w:rPr>
      </w:pPr>
    </w:p>
    <w:p w14:paraId="2AAE350B" w14:textId="77777777" w:rsidR="00C46587" w:rsidRPr="00752E62" w:rsidRDefault="00C46587" w:rsidP="00982118">
      <w:pPr>
        <w:rPr>
          <w:color w:val="000000" w:themeColor="text1"/>
        </w:rPr>
      </w:pPr>
      <w:r w:rsidRPr="00752E62">
        <w:rPr>
          <w:color w:val="000000" w:themeColor="text1"/>
        </w:rPr>
        <w:t xml:space="preserve">Bolesnike u kojih se za vrijeme liječenja lijekom Amsparity razviju nove infekcije potrebno je pozorno pratiti i podvrgnuti kompletnoj dijagnostičkoj procjeni. Primjena lijeka Amsparity mora se obustaviti ako bolesnik razvije novu ozbiljnu infekciju ili sepsu te je potrebno započeti odgovarajuću antimikrobnu ili antifungalnu terapiju sve dok se infekcija ne stavi pod kontrolu. Liječnici trebaju oprezno razmotriti liječenje lijekom Amsparity u bolesnika s ponavljajućim infekcijama u anamnezi ili podležećim stanjima koja pogoduju razvoju infekcija u bolesnika, uključujući istodobnu primjenu imunosupresivnih lijekova. </w:t>
      </w:r>
    </w:p>
    <w:p w14:paraId="7835B2D2" w14:textId="77777777" w:rsidR="00C46587" w:rsidRPr="00752E62" w:rsidRDefault="00C46587" w:rsidP="00982118">
      <w:pPr>
        <w:rPr>
          <w:color w:val="000000" w:themeColor="text1"/>
        </w:rPr>
      </w:pPr>
    </w:p>
    <w:p w14:paraId="3F1A1B99" w14:textId="77777777" w:rsidR="00C46587" w:rsidRPr="00752E62" w:rsidRDefault="00C46587" w:rsidP="00DC3A99">
      <w:pPr>
        <w:keepNext/>
        <w:rPr>
          <w:i/>
          <w:color w:val="000000" w:themeColor="text1"/>
        </w:rPr>
      </w:pPr>
      <w:r w:rsidRPr="00752E62">
        <w:rPr>
          <w:i/>
          <w:color w:val="000000" w:themeColor="text1"/>
        </w:rPr>
        <w:t xml:space="preserve">Ozbiljne infekcije </w:t>
      </w:r>
    </w:p>
    <w:p w14:paraId="67A1996B" w14:textId="77777777" w:rsidR="00C46587" w:rsidRPr="00752E62" w:rsidRDefault="00C46587" w:rsidP="00DC3A99">
      <w:pPr>
        <w:keepNext/>
        <w:rPr>
          <w:color w:val="000000" w:themeColor="text1"/>
        </w:rPr>
      </w:pPr>
    </w:p>
    <w:p w14:paraId="3D8779BC" w14:textId="77777777" w:rsidR="00C46587" w:rsidRPr="00752E62" w:rsidRDefault="00C46587" w:rsidP="00982118">
      <w:pPr>
        <w:rPr>
          <w:color w:val="000000" w:themeColor="text1"/>
        </w:rPr>
      </w:pPr>
      <w:r w:rsidRPr="00752E62">
        <w:rPr>
          <w:color w:val="000000" w:themeColor="text1"/>
        </w:rPr>
        <w:t xml:space="preserve">U bolesnika koji su primali adalimumab prijavljene su ozbiljne infekcije, uključujući sepsu, uzrokovane bakterijama, mikobakterijama, invazivnim gljivicama, parazitima, virusima, ili druge oportunističke infekcije poput listerioze, legioneloze i pneumocistisa. </w:t>
      </w:r>
    </w:p>
    <w:p w14:paraId="1155EF4D" w14:textId="77777777" w:rsidR="00C46587" w:rsidRPr="00752E62" w:rsidRDefault="00C46587" w:rsidP="00982118">
      <w:pPr>
        <w:rPr>
          <w:color w:val="000000" w:themeColor="text1"/>
        </w:rPr>
      </w:pPr>
    </w:p>
    <w:p w14:paraId="28CA13D2" w14:textId="77777777" w:rsidR="00C46587" w:rsidRPr="00752E62" w:rsidRDefault="00C46587" w:rsidP="00982118">
      <w:pPr>
        <w:rPr>
          <w:color w:val="000000" w:themeColor="text1"/>
        </w:rPr>
      </w:pPr>
      <w:r w:rsidRPr="00752E62">
        <w:rPr>
          <w:color w:val="000000" w:themeColor="text1"/>
        </w:rPr>
        <w:t xml:space="preserve">Ostale ozbiljne infekcije </w:t>
      </w:r>
      <w:r w:rsidR="00574B65" w:rsidRPr="00752E62">
        <w:rPr>
          <w:color w:val="000000" w:themeColor="text1"/>
        </w:rPr>
        <w:t>zabiljež</w:t>
      </w:r>
      <w:r w:rsidRPr="00752E62">
        <w:rPr>
          <w:color w:val="000000" w:themeColor="text1"/>
        </w:rPr>
        <w:t xml:space="preserve">ene </w:t>
      </w:r>
      <w:bookmarkStart w:id="27" w:name="_Hlk21507505"/>
      <w:r w:rsidRPr="00752E62">
        <w:rPr>
          <w:color w:val="000000" w:themeColor="text1"/>
        </w:rPr>
        <w:t>u kliničkim ispitivanjima uključuju pneumoniju, pijelonefritis, septički artritis i septikemiju</w:t>
      </w:r>
      <w:bookmarkEnd w:id="27"/>
      <w:r w:rsidRPr="00752E62">
        <w:rPr>
          <w:color w:val="000000" w:themeColor="text1"/>
        </w:rPr>
        <w:t xml:space="preserve">. Prijavljene su hospitalizacije ili smrtni ishodi povezani s infekcijama. </w:t>
      </w:r>
    </w:p>
    <w:p w14:paraId="6B6737A1" w14:textId="77777777" w:rsidR="00C46587" w:rsidRPr="00752E62" w:rsidRDefault="00C46587" w:rsidP="00982118">
      <w:pPr>
        <w:rPr>
          <w:color w:val="000000" w:themeColor="text1"/>
        </w:rPr>
      </w:pPr>
    </w:p>
    <w:p w14:paraId="71CDFB3E" w14:textId="77777777" w:rsidR="00C46587" w:rsidRPr="00752E62" w:rsidRDefault="00C46587" w:rsidP="00982118">
      <w:pPr>
        <w:keepNext/>
        <w:rPr>
          <w:i/>
          <w:color w:val="000000" w:themeColor="text1"/>
        </w:rPr>
      </w:pPr>
      <w:r w:rsidRPr="00752E62">
        <w:rPr>
          <w:i/>
          <w:color w:val="000000" w:themeColor="text1"/>
        </w:rPr>
        <w:t xml:space="preserve">Tuberkuloza </w:t>
      </w:r>
    </w:p>
    <w:p w14:paraId="062C7F20" w14:textId="77777777" w:rsidR="00C46587" w:rsidRPr="00752E62" w:rsidRDefault="00C46587" w:rsidP="00982118">
      <w:pPr>
        <w:keepNext/>
        <w:rPr>
          <w:color w:val="000000" w:themeColor="text1"/>
        </w:rPr>
      </w:pPr>
    </w:p>
    <w:p w14:paraId="74159D01" w14:textId="77777777" w:rsidR="00C46587" w:rsidRPr="00752E62" w:rsidRDefault="00C46587" w:rsidP="00982118">
      <w:pPr>
        <w:rPr>
          <w:color w:val="000000" w:themeColor="text1"/>
        </w:rPr>
      </w:pPr>
      <w:r w:rsidRPr="00752E62">
        <w:rPr>
          <w:color w:val="000000" w:themeColor="text1"/>
        </w:rPr>
        <w:t xml:space="preserve">U bolesnika liječenih adalimumabom prijavljeni su slučajevi tuberkuloze, uključujući reaktivaciju i </w:t>
      </w:r>
      <w:r w:rsidR="00A10229" w:rsidRPr="00752E62">
        <w:rPr>
          <w:color w:val="000000" w:themeColor="text1"/>
        </w:rPr>
        <w:t>razvoj</w:t>
      </w:r>
      <w:r w:rsidRPr="00752E62">
        <w:rPr>
          <w:color w:val="000000" w:themeColor="text1"/>
        </w:rPr>
        <w:t xml:space="preserve"> tuberkuloze. Prijave su obuhvaćale slučajeve pulmonalne i ekstrapulmonalne (tj. diseminirane) tuberkuloze. </w:t>
      </w:r>
    </w:p>
    <w:p w14:paraId="7C3519E8" w14:textId="77777777" w:rsidR="00C46587" w:rsidRPr="00752E62" w:rsidRDefault="00C46587" w:rsidP="00982118">
      <w:pPr>
        <w:rPr>
          <w:color w:val="000000" w:themeColor="text1"/>
        </w:rPr>
      </w:pPr>
    </w:p>
    <w:p w14:paraId="1C2FE4E0" w14:textId="77777777" w:rsidR="00C46587" w:rsidRPr="00752E62" w:rsidRDefault="00C46587" w:rsidP="00982118">
      <w:pPr>
        <w:rPr>
          <w:color w:val="000000" w:themeColor="text1"/>
        </w:rPr>
      </w:pPr>
      <w:r w:rsidRPr="00752E62">
        <w:rPr>
          <w:color w:val="000000" w:themeColor="text1"/>
        </w:rPr>
        <w:t>Prije početka liječenja lijekom Amsparity sve bolesnike se mora podvrgnuti pretragama za otkrivanje i aktivnog i</w:t>
      </w:r>
      <w:r w:rsidR="00C97F38" w:rsidRPr="00752E62">
        <w:rPr>
          <w:color w:val="000000" w:themeColor="text1"/>
        </w:rPr>
        <w:t>li</w:t>
      </w:r>
      <w:r w:rsidRPr="00752E62">
        <w:rPr>
          <w:color w:val="000000" w:themeColor="text1"/>
        </w:rPr>
        <w:t xml:space="preserve"> neaktivnog („latentnog“) oblika tuberkuloze. Te pretrage moraju obuhvaćati detaljnu ocjenu bolesnikove anamneze s obzirom na tuberkulozu ili eventualne ranije izloženosti osobama s aktivnom tuberkulozom te prijašnje i/ili sadašnje liječenje imunosupresivnim lijekovima. U svih bolesnika treba provesti odgovarajuće </w:t>
      </w:r>
      <w:r w:rsidR="00A10229" w:rsidRPr="00752E62">
        <w:rPr>
          <w:color w:val="000000" w:themeColor="text1"/>
        </w:rPr>
        <w:t xml:space="preserve">probirne </w:t>
      </w:r>
      <w:r w:rsidRPr="00752E62">
        <w:rPr>
          <w:color w:val="000000" w:themeColor="text1"/>
        </w:rPr>
        <w:t xml:space="preserve">testove (tj. tuberkulinski kožni test i rendgen pluća, uz pridržavanje lokalnih preporuka). Preporučuje se provođenje i rezultate tih pretraga upisati u Karticu s podsjetnikom za bolesnika. Pritom liječnici koji propisuju lijek trebaju imati na umu da tuberkulinski kožni test može dati lažno negativne rezultate, pogotovo u teško bolesnih ili imunokompromitiranih bolesnika. </w:t>
      </w:r>
    </w:p>
    <w:p w14:paraId="746C2822" w14:textId="77777777" w:rsidR="00C46587" w:rsidRPr="00752E62" w:rsidRDefault="00C46587" w:rsidP="00982118">
      <w:pPr>
        <w:rPr>
          <w:color w:val="000000" w:themeColor="text1"/>
        </w:rPr>
      </w:pPr>
    </w:p>
    <w:p w14:paraId="744C9A7B" w14:textId="77777777" w:rsidR="00C46587" w:rsidRPr="00752E62" w:rsidRDefault="00C46587" w:rsidP="00982118">
      <w:pPr>
        <w:rPr>
          <w:color w:val="000000" w:themeColor="text1"/>
        </w:rPr>
      </w:pPr>
      <w:r w:rsidRPr="00752E62">
        <w:rPr>
          <w:color w:val="000000" w:themeColor="text1"/>
        </w:rPr>
        <w:t>Ako se dijagnosticira aktivna tuberkuloza, ne smije se započeti liječenje lijekom Amsparity (vidjeti dio</w:t>
      </w:r>
      <w:r w:rsidR="0093712D" w:rsidRPr="00752E62">
        <w:rPr>
          <w:color w:val="000000" w:themeColor="text1"/>
        </w:rPr>
        <w:t> </w:t>
      </w:r>
      <w:r w:rsidRPr="00752E62">
        <w:rPr>
          <w:color w:val="000000" w:themeColor="text1"/>
        </w:rPr>
        <w:t xml:space="preserve">4.3). </w:t>
      </w:r>
    </w:p>
    <w:p w14:paraId="39CF63E2" w14:textId="77777777" w:rsidR="00C46587" w:rsidRPr="00752E62" w:rsidRDefault="00C46587" w:rsidP="00982118">
      <w:pPr>
        <w:rPr>
          <w:color w:val="000000" w:themeColor="text1"/>
        </w:rPr>
      </w:pPr>
    </w:p>
    <w:p w14:paraId="6437B109" w14:textId="77777777" w:rsidR="00C46587" w:rsidRPr="00752E62" w:rsidRDefault="00C46587" w:rsidP="00982118">
      <w:pPr>
        <w:rPr>
          <w:color w:val="000000" w:themeColor="text1"/>
        </w:rPr>
      </w:pPr>
      <w:r w:rsidRPr="00752E62">
        <w:rPr>
          <w:color w:val="000000" w:themeColor="text1"/>
        </w:rPr>
        <w:t xml:space="preserve">U svim niže opisanim situacijama potrebno je vrlo pažljivo procijeniti omjer koristi i rizika liječenja. </w:t>
      </w:r>
    </w:p>
    <w:p w14:paraId="478FA19A" w14:textId="77777777" w:rsidR="00C46587" w:rsidRPr="00752E62" w:rsidRDefault="00C46587" w:rsidP="00982118">
      <w:pPr>
        <w:rPr>
          <w:color w:val="000000" w:themeColor="text1"/>
        </w:rPr>
      </w:pPr>
    </w:p>
    <w:p w14:paraId="6C376A08" w14:textId="77777777" w:rsidR="00C46587" w:rsidRPr="00752E62" w:rsidRDefault="00C46587" w:rsidP="00982118">
      <w:pPr>
        <w:rPr>
          <w:color w:val="000000" w:themeColor="text1"/>
        </w:rPr>
      </w:pPr>
      <w:r w:rsidRPr="00752E62">
        <w:rPr>
          <w:color w:val="000000" w:themeColor="text1"/>
        </w:rPr>
        <w:t xml:space="preserve">Ako se sumnja na latentnu tuberkulozu, potrebno je konzultirati liječnika s iskustvom u liječenju tuberkuloze. </w:t>
      </w:r>
    </w:p>
    <w:p w14:paraId="24EBB3FD" w14:textId="77777777" w:rsidR="00C46587" w:rsidRPr="00752E62" w:rsidRDefault="00C46587" w:rsidP="00982118">
      <w:pPr>
        <w:rPr>
          <w:color w:val="000000" w:themeColor="text1"/>
        </w:rPr>
      </w:pPr>
    </w:p>
    <w:p w14:paraId="0164A6CA" w14:textId="77777777" w:rsidR="00C46587" w:rsidRPr="00752E62" w:rsidRDefault="00C46587" w:rsidP="00982118">
      <w:pPr>
        <w:rPr>
          <w:color w:val="000000" w:themeColor="text1"/>
        </w:rPr>
      </w:pPr>
      <w:r w:rsidRPr="00752E62">
        <w:rPr>
          <w:color w:val="000000" w:themeColor="text1"/>
        </w:rPr>
        <w:lastRenderedPageBreak/>
        <w:t xml:space="preserve">Ako se dijagnosticira latentna tuberkuloza, prije početka liječenja lijekom Amsparity mora se započeti odgovarajuća profilaksa tuberkuloze, u skladu s lokalnim preporukama. </w:t>
      </w:r>
    </w:p>
    <w:p w14:paraId="0D5F3780" w14:textId="77777777" w:rsidR="00C46587" w:rsidRPr="00752E62" w:rsidRDefault="00C46587" w:rsidP="00982118">
      <w:pPr>
        <w:rPr>
          <w:color w:val="000000" w:themeColor="text1"/>
        </w:rPr>
      </w:pPr>
    </w:p>
    <w:p w14:paraId="18E0F21C" w14:textId="77777777" w:rsidR="00C46587" w:rsidRPr="00752E62" w:rsidRDefault="00C46587" w:rsidP="00982118">
      <w:pPr>
        <w:rPr>
          <w:color w:val="000000" w:themeColor="text1"/>
        </w:rPr>
      </w:pPr>
      <w:r w:rsidRPr="00752E62">
        <w:rPr>
          <w:color w:val="000000" w:themeColor="text1"/>
        </w:rPr>
        <w:t xml:space="preserve">Primjenu profilakse tuberkuloze također treba razmotriti prije početka liječenja lijekom Amsparity u bolesnika s nekoliko faktora rizika ili sa značajnim faktorima rizika od tuberkuloze unatoč negativnom nalazu na tuberkulozu i u bolesnika s latentnom ili aktivnom tuberkulozom u anamnezi u kojih se ne može utvrditi adekvatan tijek liječenja. </w:t>
      </w:r>
    </w:p>
    <w:p w14:paraId="08B4DB87" w14:textId="77777777" w:rsidR="00C46587" w:rsidRPr="00752E62" w:rsidRDefault="00C46587" w:rsidP="00982118">
      <w:pPr>
        <w:rPr>
          <w:color w:val="000000" w:themeColor="text1"/>
        </w:rPr>
      </w:pPr>
    </w:p>
    <w:p w14:paraId="1D56807B" w14:textId="77777777" w:rsidR="00C46587" w:rsidRPr="00752E62" w:rsidRDefault="00C46587" w:rsidP="00982118">
      <w:pPr>
        <w:rPr>
          <w:color w:val="000000" w:themeColor="text1"/>
        </w:rPr>
      </w:pPr>
      <w:r w:rsidRPr="00752E62">
        <w:rPr>
          <w:color w:val="000000" w:themeColor="text1"/>
        </w:rPr>
        <w:t xml:space="preserve">Unatoč profilaksi tuberkuloze, pojavili su se slučajevi reaktivacije tuberkuloze u bolesnika liječenih adalimumabom. U nekih bolesnika koji su bili uspješno liječeni zbog aktivne tuberkuloze, za vrijeme liječenja adalimumabom ponovno se razvila tuberkuloza. </w:t>
      </w:r>
    </w:p>
    <w:p w14:paraId="1A8BB3E2" w14:textId="77777777" w:rsidR="00C46587" w:rsidRPr="00752E62" w:rsidRDefault="00C46587" w:rsidP="00982118">
      <w:pPr>
        <w:rPr>
          <w:color w:val="000000" w:themeColor="text1"/>
        </w:rPr>
      </w:pPr>
    </w:p>
    <w:p w14:paraId="7C80A1FA" w14:textId="77777777" w:rsidR="00C46587" w:rsidRPr="00752E62" w:rsidRDefault="00C46587" w:rsidP="00982118">
      <w:pPr>
        <w:rPr>
          <w:color w:val="000000" w:themeColor="text1"/>
        </w:rPr>
      </w:pPr>
      <w:r w:rsidRPr="00752E62">
        <w:rPr>
          <w:color w:val="000000" w:themeColor="text1"/>
        </w:rPr>
        <w:t>Bolesnike se mora upozoriti da se obrate liječniku ako se za vrijeme ili nakon liječenja lijekom Amsparity pojave znakovi/simptomi koji upućuju na tuberkuloznu infekciju (npr. perzistirajući kašalj, p</w:t>
      </w:r>
      <w:r w:rsidR="007510D3" w:rsidRPr="00752E62">
        <w:rPr>
          <w:color w:val="000000" w:themeColor="text1"/>
        </w:rPr>
        <w:t>rogresivno p</w:t>
      </w:r>
      <w:r w:rsidRPr="00752E62">
        <w:rPr>
          <w:color w:val="000000" w:themeColor="text1"/>
        </w:rPr>
        <w:t xml:space="preserve">ropadanje/gubljenje težine, blago povišena tjelesna temperatura, bezvoljnost). </w:t>
      </w:r>
    </w:p>
    <w:p w14:paraId="6DD2F734" w14:textId="77777777" w:rsidR="00C46587" w:rsidRPr="00752E62" w:rsidRDefault="00C46587" w:rsidP="00982118">
      <w:pPr>
        <w:rPr>
          <w:color w:val="000000" w:themeColor="text1"/>
        </w:rPr>
      </w:pPr>
    </w:p>
    <w:p w14:paraId="51628664" w14:textId="77777777" w:rsidR="00C46587" w:rsidRPr="00752E62" w:rsidRDefault="00C46587" w:rsidP="00DC3A99">
      <w:pPr>
        <w:keepNext/>
        <w:rPr>
          <w:i/>
          <w:color w:val="000000" w:themeColor="text1"/>
        </w:rPr>
      </w:pPr>
      <w:r w:rsidRPr="00752E62">
        <w:rPr>
          <w:i/>
          <w:color w:val="000000" w:themeColor="text1"/>
        </w:rPr>
        <w:t xml:space="preserve">Druge oportunističke infekcije </w:t>
      </w:r>
    </w:p>
    <w:p w14:paraId="4BCA97F3" w14:textId="77777777" w:rsidR="00C46587" w:rsidRPr="00752E62" w:rsidRDefault="00C46587" w:rsidP="00DC3A99">
      <w:pPr>
        <w:keepNext/>
        <w:rPr>
          <w:color w:val="000000" w:themeColor="text1"/>
        </w:rPr>
      </w:pPr>
    </w:p>
    <w:p w14:paraId="36341527" w14:textId="77777777" w:rsidR="00C46587" w:rsidRPr="00752E62" w:rsidRDefault="00C46587" w:rsidP="00982118">
      <w:pPr>
        <w:rPr>
          <w:color w:val="000000" w:themeColor="text1"/>
        </w:rPr>
      </w:pPr>
      <w:r w:rsidRPr="00752E62">
        <w:rPr>
          <w:color w:val="000000" w:themeColor="text1"/>
        </w:rPr>
        <w:t>U bolesnika koji primaju adalimumab zabilježene su oportunističke infekcije, uključujući invazivne gljivične infekcije. Ove infekcije nisu uvijek bile prepoznate u bolesnika koji su primali antagoniste TNF</w:t>
      </w:r>
      <w:r w:rsidRPr="00752E62">
        <w:rPr>
          <w:color w:val="000000" w:themeColor="text1"/>
        </w:rPr>
        <w:noBreakHyphen/>
        <w:t>a, što je rezultiralo kašnjenjem s primjerenim liječenjem i ponekad dovelo do smrtn</w:t>
      </w:r>
      <w:r w:rsidR="00B6091B" w:rsidRPr="00752E62">
        <w:rPr>
          <w:color w:val="000000" w:themeColor="text1"/>
        </w:rPr>
        <w:t>ih</w:t>
      </w:r>
      <w:r w:rsidRPr="00752E62">
        <w:rPr>
          <w:color w:val="000000" w:themeColor="text1"/>
        </w:rPr>
        <w:t xml:space="preserve"> ishoda. </w:t>
      </w:r>
    </w:p>
    <w:p w14:paraId="071C44C6" w14:textId="77777777" w:rsidR="00C46587" w:rsidRPr="00752E62" w:rsidRDefault="00C46587" w:rsidP="00982118">
      <w:pPr>
        <w:rPr>
          <w:color w:val="000000" w:themeColor="text1"/>
        </w:rPr>
      </w:pPr>
    </w:p>
    <w:p w14:paraId="62871DF8" w14:textId="77777777" w:rsidR="00C46587" w:rsidRPr="00752E62" w:rsidRDefault="00C46587" w:rsidP="00982118">
      <w:pPr>
        <w:rPr>
          <w:color w:val="000000" w:themeColor="text1"/>
        </w:rPr>
      </w:pPr>
      <w:r w:rsidRPr="00752E62">
        <w:rPr>
          <w:color w:val="000000" w:themeColor="text1"/>
        </w:rPr>
        <w:t xml:space="preserve">Ako se u bolesnika pojave znakovi i simptomi kao što su vrućica, malaksalost, gubitak težine, znojenje, kašalj, dispneja i/ili plućni infiltrati ili druge ozbiljne sistemske bolesti s istodobnim šokom ili bez njega, treba posumnjati na invazivnu gljivičnu infekciju te odmah prekinuti primjenu lijeka Amsparity. U ovih bolesnika dijagnozu i primjenu empirijske antifungalne terapije potrebno je provesti uz savjetovanje s liječnikom koji ima iskustva u liječenju bolesnika s invazivnim gljivičnim infekcijama. </w:t>
      </w:r>
    </w:p>
    <w:p w14:paraId="74959C37" w14:textId="77777777" w:rsidR="00C46587" w:rsidRPr="00752E62" w:rsidRDefault="00C46587" w:rsidP="00982118">
      <w:pPr>
        <w:rPr>
          <w:color w:val="000000" w:themeColor="text1"/>
        </w:rPr>
      </w:pPr>
    </w:p>
    <w:p w14:paraId="2A96E41D" w14:textId="77777777" w:rsidR="00C46587" w:rsidRPr="00752E62" w:rsidRDefault="00C46587" w:rsidP="00982118">
      <w:pPr>
        <w:keepNext/>
        <w:rPr>
          <w:color w:val="000000" w:themeColor="text1"/>
          <w:u w:val="single"/>
        </w:rPr>
      </w:pPr>
      <w:r w:rsidRPr="00752E62">
        <w:rPr>
          <w:color w:val="000000" w:themeColor="text1"/>
          <w:u w:val="single"/>
        </w:rPr>
        <w:t>Reaktivacija hepatitisa B</w:t>
      </w:r>
      <w:r w:rsidRPr="00752E62">
        <w:rPr>
          <w:color w:val="000000" w:themeColor="text1"/>
        </w:rPr>
        <w:t xml:space="preserve"> </w:t>
      </w:r>
    </w:p>
    <w:p w14:paraId="79BA095E" w14:textId="77777777" w:rsidR="00C46587" w:rsidRPr="00752E62" w:rsidRDefault="00C46587" w:rsidP="00982118">
      <w:pPr>
        <w:keepNext/>
        <w:rPr>
          <w:color w:val="000000" w:themeColor="text1"/>
        </w:rPr>
      </w:pPr>
    </w:p>
    <w:p w14:paraId="71065D5F" w14:textId="77777777" w:rsidR="00C46587" w:rsidRPr="00752E62" w:rsidRDefault="007510D3" w:rsidP="00982118">
      <w:pPr>
        <w:rPr>
          <w:color w:val="000000" w:themeColor="text1"/>
        </w:rPr>
      </w:pPr>
      <w:r w:rsidRPr="00752E62">
        <w:rPr>
          <w:color w:val="000000" w:themeColor="text1"/>
        </w:rPr>
        <w:t xml:space="preserve">Zabilježena je reaktivacija hepatitisa B </w:t>
      </w:r>
      <w:r w:rsidR="00C46587" w:rsidRPr="00752E62">
        <w:rPr>
          <w:color w:val="000000" w:themeColor="text1"/>
        </w:rPr>
        <w:t>u bolesnika koji su uzimali antagoniste TNF</w:t>
      </w:r>
      <w:r w:rsidR="00C46587" w:rsidRPr="00752E62">
        <w:rPr>
          <w:color w:val="000000" w:themeColor="text1"/>
        </w:rPr>
        <w:noBreakHyphen/>
        <w:t>a, uključujući adalimumab, i koji su bili kronični nositelji tog virusa (tj. pozitivni na površinski antigen), a bilo je i slučajeva sa smrtnim ishodom. Bolesnike je potrebno prije početka terapije lijekom Amsparity testirati na infekciju HBV</w:t>
      </w:r>
      <w:r w:rsidR="00C46587" w:rsidRPr="00752E62">
        <w:rPr>
          <w:color w:val="000000" w:themeColor="text1"/>
        </w:rPr>
        <w:noBreakHyphen/>
        <w:t xml:space="preserve">om. U bolesnika koji su pozitivni na infekciju virusom hepatitisa B, preporučuje se potražiti savjet liječnika s iskustvom u liječenju hepatitisa B. </w:t>
      </w:r>
    </w:p>
    <w:p w14:paraId="1C38FA07" w14:textId="77777777" w:rsidR="00C46587" w:rsidRPr="00752E62" w:rsidRDefault="00C46587" w:rsidP="00982118">
      <w:pPr>
        <w:rPr>
          <w:color w:val="000000" w:themeColor="text1"/>
        </w:rPr>
      </w:pPr>
    </w:p>
    <w:p w14:paraId="50DCA367" w14:textId="77777777" w:rsidR="00C46587" w:rsidRPr="00752E62" w:rsidRDefault="00C46587" w:rsidP="00982118">
      <w:pPr>
        <w:rPr>
          <w:color w:val="000000" w:themeColor="text1"/>
        </w:rPr>
      </w:pPr>
      <w:r w:rsidRPr="00752E62">
        <w:rPr>
          <w:color w:val="000000" w:themeColor="text1"/>
        </w:rPr>
        <w:t>Nositelje HBV</w:t>
      </w:r>
      <w:r w:rsidR="00454C2A" w:rsidRPr="00752E62">
        <w:rPr>
          <w:color w:val="000000" w:themeColor="text1"/>
        </w:rPr>
        <w:noBreakHyphen/>
      </w:r>
      <w:r w:rsidRPr="00752E62">
        <w:rPr>
          <w:color w:val="000000" w:themeColor="text1"/>
        </w:rPr>
        <w:t>a u kojih je nužna primjena lijeka Amsparity mora se pomno pratiti zbog moguće pojave znakova i simptoma aktivne infekcije HBV</w:t>
      </w:r>
      <w:r w:rsidRPr="00752E62">
        <w:rPr>
          <w:color w:val="000000" w:themeColor="text1"/>
        </w:rPr>
        <w:noBreakHyphen/>
        <w:t>om tijekom cijelog trajanja terapije te nekoliko mjeseci nakon njezina prekida. Nisu dostupni odgovarajući podaci o kombiniranom liječenju antivirusnom terapijom i antagonistom TNF</w:t>
      </w:r>
      <w:r w:rsidRPr="00752E62">
        <w:rPr>
          <w:color w:val="000000" w:themeColor="text1"/>
        </w:rPr>
        <w:noBreakHyphen/>
        <w:t>a u svrhu prevencije reaktivacije infekcije HBV-om u bolesnika koji su nositelji HBV-a. U bolesnika u kojih se javi reaktivacija infekcije HBV</w:t>
      </w:r>
      <w:r w:rsidRPr="00752E62">
        <w:rPr>
          <w:color w:val="000000" w:themeColor="text1"/>
        </w:rPr>
        <w:noBreakHyphen/>
        <w:t xml:space="preserve">om mora se prekinuti terapija lijekom Amsparity i započeti učinkovita antivirusna terapija uz odgovarajuće </w:t>
      </w:r>
      <w:r w:rsidR="007510D3" w:rsidRPr="00752E62">
        <w:rPr>
          <w:color w:val="000000" w:themeColor="text1"/>
        </w:rPr>
        <w:t>potporne mjere</w:t>
      </w:r>
      <w:r w:rsidRPr="00752E62">
        <w:rPr>
          <w:color w:val="000000" w:themeColor="text1"/>
        </w:rPr>
        <w:t xml:space="preserve">. </w:t>
      </w:r>
    </w:p>
    <w:p w14:paraId="3B757D7C" w14:textId="77777777" w:rsidR="00C46587" w:rsidRPr="00752E62" w:rsidRDefault="00C46587" w:rsidP="00982118">
      <w:pPr>
        <w:rPr>
          <w:color w:val="000000" w:themeColor="text1"/>
        </w:rPr>
      </w:pPr>
    </w:p>
    <w:p w14:paraId="255BDA6F" w14:textId="77777777" w:rsidR="00C46587" w:rsidRPr="00752E62" w:rsidRDefault="00C46587" w:rsidP="00982118">
      <w:pPr>
        <w:keepNext/>
        <w:rPr>
          <w:color w:val="000000" w:themeColor="text1"/>
          <w:u w:val="single"/>
        </w:rPr>
      </w:pPr>
      <w:r w:rsidRPr="00752E62">
        <w:rPr>
          <w:color w:val="000000" w:themeColor="text1"/>
          <w:u w:val="single"/>
        </w:rPr>
        <w:t>Neurološki događaji</w:t>
      </w:r>
      <w:r w:rsidRPr="00752E62">
        <w:rPr>
          <w:color w:val="000000" w:themeColor="text1"/>
        </w:rPr>
        <w:t xml:space="preserve"> </w:t>
      </w:r>
    </w:p>
    <w:p w14:paraId="4FD7ACBD" w14:textId="77777777" w:rsidR="00C46587" w:rsidRPr="00752E62" w:rsidRDefault="00C46587" w:rsidP="00982118">
      <w:pPr>
        <w:keepNext/>
        <w:rPr>
          <w:color w:val="000000" w:themeColor="text1"/>
        </w:rPr>
      </w:pPr>
    </w:p>
    <w:p w14:paraId="200AB564" w14:textId="77777777" w:rsidR="00C46587" w:rsidRPr="00752E62" w:rsidRDefault="00C46587" w:rsidP="00982118">
      <w:pPr>
        <w:rPr>
          <w:color w:val="000000" w:themeColor="text1"/>
        </w:rPr>
      </w:pPr>
      <w:r w:rsidRPr="00752E62">
        <w:rPr>
          <w:color w:val="000000" w:themeColor="text1"/>
        </w:rPr>
        <w:t>U rijetkim su slučajevima antagonisti TNF</w:t>
      </w:r>
      <w:r w:rsidRPr="00752E62">
        <w:rPr>
          <w:color w:val="000000" w:themeColor="text1"/>
        </w:rPr>
        <w:noBreakHyphen/>
        <w:t>a, uključujući adalimumab, bili povezani s pojavom novih ili pogoršanjem postojećih kliničkih simptoma i/ili radiografskih dokaza demijelinizirajuće bolesti središnjeg živčanog sustava, uključujući multiplu sklerozu i optički neuritis</w:t>
      </w:r>
      <w:r w:rsidR="00B40AED" w:rsidRPr="00752E62">
        <w:rPr>
          <w:color w:val="000000" w:themeColor="text1"/>
        </w:rPr>
        <w:t xml:space="preserve"> te</w:t>
      </w:r>
      <w:r w:rsidRPr="00752E62">
        <w:rPr>
          <w:color w:val="000000" w:themeColor="text1"/>
        </w:rPr>
        <w:t xml:space="preserve"> periferne demijelinizirajuće bolesti, uključujući Guillain</w:t>
      </w:r>
      <w:r w:rsidRPr="00752E62">
        <w:rPr>
          <w:color w:val="000000" w:themeColor="text1"/>
        </w:rPr>
        <w:noBreakHyphen/>
        <w:t xml:space="preserve">Barréov sindrom. Propisivači moraju biti oprezni prilikom razmatranja liječenja lijekom Amsparity u bolesnika s otprije postojećim ili nedavno nastalim demijelinizirajućim poremećajima središnjeg ili perifernog živčanog sustava; ako se razvije bilo koji od tih poremećaja, treba razmotriti prekid liječenja lijekom Amsparity. Poznato je da postoji povezanost između intermedijarnog uveitisa i demijelinizirajućih poremećaja središnjeg živčanog sustava. U bolesnika s neinfektivnim intermedijarnim uveitisom treba provesti neurološku procjenu </w:t>
      </w:r>
      <w:r w:rsidRPr="00752E62">
        <w:rPr>
          <w:color w:val="000000" w:themeColor="text1"/>
        </w:rPr>
        <w:lastRenderedPageBreak/>
        <w:t xml:space="preserve">prije početka liječenja lijekom Amsparity i redovito tijekom liječenja kako bi se utvrdili otprije postojeći ili novorazvijeni demijelinizirajući poremećaji središnjeg živčanog sustava. </w:t>
      </w:r>
    </w:p>
    <w:p w14:paraId="55DD71ED" w14:textId="77777777" w:rsidR="00C46587" w:rsidRPr="00752E62" w:rsidRDefault="00C46587" w:rsidP="00982118">
      <w:pPr>
        <w:rPr>
          <w:color w:val="000000" w:themeColor="text1"/>
        </w:rPr>
      </w:pPr>
    </w:p>
    <w:p w14:paraId="2B687E92" w14:textId="77777777" w:rsidR="00C46587" w:rsidRPr="00752E62" w:rsidRDefault="00C46587" w:rsidP="00DC3A99">
      <w:pPr>
        <w:keepNext/>
        <w:rPr>
          <w:color w:val="000000" w:themeColor="text1"/>
          <w:u w:val="single"/>
        </w:rPr>
      </w:pPr>
      <w:r w:rsidRPr="00752E62">
        <w:rPr>
          <w:color w:val="000000" w:themeColor="text1"/>
          <w:u w:val="single"/>
        </w:rPr>
        <w:t>Alergijske reakcije</w:t>
      </w:r>
      <w:r w:rsidRPr="00752E62">
        <w:rPr>
          <w:color w:val="000000" w:themeColor="text1"/>
        </w:rPr>
        <w:t xml:space="preserve"> </w:t>
      </w:r>
    </w:p>
    <w:p w14:paraId="62CC68F9" w14:textId="77777777" w:rsidR="00C46587" w:rsidRPr="00752E62" w:rsidRDefault="00C46587" w:rsidP="00DC3A99">
      <w:pPr>
        <w:keepNext/>
        <w:rPr>
          <w:color w:val="000000" w:themeColor="text1"/>
        </w:rPr>
      </w:pPr>
    </w:p>
    <w:p w14:paraId="56E412AA" w14:textId="77777777" w:rsidR="00C46587" w:rsidRPr="00752E62" w:rsidRDefault="00C46587" w:rsidP="00982118">
      <w:pPr>
        <w:rPr>
          <w:color w:val="000000" w:themeColor="text1"/>
        </w:rPr>
      </w:pPr>
      <w:r w:rsidRPr="00752E62">
        <w:rPr>
          <w:color w:val="000000" w:themeColor="text1"/>
        </w:rPr>
        <w:t xml:space="preserve">Tijekom kliničkih ispitivanja rijetko su prijavljivane ozbiljne alergijske reakcije povezane s primjenom adalimumaba. Manje često su u kliničkim ispitivanjima zabilježene alergijske reakcije povezane s adalimumabom koje nisu bile ozbiljne. Ozbiljne alergijske reakcije, uključujući anafilaksu, prijavljivane su nakon primjene adalimumaba. Ako se pojavi anafilaktička reakcija ili kakva druga ozbiljna alergijska reakcija, primjenu lijeka Amsparity treba odmah obustaviti i započeti odgovarajuću terapiju. </w:t>
      </w:r>
    </w:p>
    <w:p w14:paraId="06ACE76B" w14:textId="77777777" w:rsidR="00C46587" w:rsidRPr="00752E62" w:rsidRDefault="00C46587" w:rsidP="00982118">
      <w:pPr>
        <w:rPr>
          <w:color w:val="000000" w:themeColor="text1"/>
        </w:rPr>
      </w:pPr>
    </w:p>
    <w:p w14:paraId="32369750" w14:textId="77777777" w:rsidR="00C46587" w:rsidRPr="00752E62" w:rsidRDefault="00C46587" w:rsidP="00982118">
      <w:pPr>
        <w:keepNext/>
        <w:rPr>
          <w:color w:val="000000" w:themeColor="text1"/>
          <w:u w:val="single"/>
        </w:rPr>
      </w:pPr>
      <w:r w:rsidRPr="00752E62">
        <w:rPr>
          <w:color w:val="000000" w:themeColor="text1"/>
          <w:u w:val="single"/>
        </w:rPr>
        <w:t>Imunosupresija</w:t>
      </w:r>
      <w:r w:rsidRPr="00752E62">
        <w:rPr>
          <w:color w:val="000000" w:themeColor="text1"/>
        </w:rPr>
        <w:t xml:space="preserve"> </w:t>
      </w:r>
    </w:p>
    <w:p w14:paraId="7357AEAD" w14:textId="77777777" w:rsidR="00C46587" w:rsidRPr="00752E62" w:rsidRDefault="00C46587" w:rsidP="00982118">
      <w:pPr>
        <w:keepNext/>
        <w:rPr>
          <w:color w:val="000000" w:themeColor="text1"/>
        </w:rPr>
      </w:pPr>
    </w:p>
    <w:p w14:paraId="05D52228" w14:textId="77777777" w:rsidR="00C46587" w:rsidRPr="00752E62" w:rsidRDefault="00C46587" w:rsidP="00982118">
      <w:pPr>
        <w:rPr>
          <w:color w:val="000000" w:themeColor="text1"/>
        </w:rPr>
      </w:pPr>
      <w:r w:rsidRPr="00752E62">
        <w:rPr>
          <w:color w:val="000000" w:themeColor="text1"/>
        </w:rPr>
        <w:t xml:space="preserve">U ispitivanju 64 bolesnika s reumatoidnim artritisom liječena adalimumabom nije zabilježeno smanjenje odgođene preosjetljivosti, sniženje razina imunoglobulina niti promjena broja efektorskih T i B stanica, NK stanica, monocita/makrofaga i neutrofila. </w:t>
      </w:r>
    </w:p>
    <w:p w14:paraId="5C8BFD05" w14:textId="77777777" w:rsidR="00C46587" w:rsidRPr="00752E62" w:rsidRDefault="00C46587" w:rsidP="00982118">
      <w:pPr>
        <w:rPr>
          <w:color w:val="000000" w:themeColor="text1"/>
        </w:rPr>
      </w:pPr>
    </w:p>
    <w:p w14:paraId="01769445" w14:textId="77777777" w:rsidR="00C46587" w:rsidRPr="00752E62" w:rsidRDefault="00C46587" w:rsidP="00DC3A99">
      <w:pPr>
        <w:keepNext/>
        <w:rPr>
          <w:color w:val="000000" w:themeColor="text1"/>
          <w:u w:val="single"/>
        </w:rPr>
      </w:pPr>
      <w:r w:rsidRPr="00752E62">
        <w:rPr>
          <w:color w:val="000000" w:themeColor="text1"/>
          <w:u w:val="single"/>
        </w:rPr>
        <w:t>Zloćudne bolesti i limfoproliferativni poremećaji</w:t>
      </w:r>
      <w:r w:rsidRPr="00752E62">
        <w:rPr>
          <w:color w:val="000000" w:themeColor="text1"/>
        </w:rPr>
        <w:t xml:space="preserve"> </w:t>
      </w:r>
    </w:p>
    <w:p w14:paraId="3D22BA50" w14:textId="77777777" w:rsidR="00C46587" w:rsidRPr="00752E62" w:rsidRDefault="00C46587" w:rsidP="00DC3A99">
      <w:pPr>
        <w:keepNext/>
        <w:rPr>
          <w:color w:val="000000" w:themeColor="text1"/>
        </w:rPr>
      </w:pPr>
    </w:p>
    <w:p w14:paraId="78525F15" w14:textId="77777777" w:rsidR="00C46587" w:rsidRPr="00752E62" w:rsidRDefault="00C46587" w:rsidP="00982118">
      <w:pPr>
        <w:rPr>
          <w:color w:val="000000" w:themeColor="text1"/>
        </w:rPr>
      </w:pPr>
      <w:r w:rsidRPr="00752E62">
        <w:rPr>
          <w:color w:val="000000" w:themeColor="text1"/>
        </w:rPr>
        <w:t>U kontroliranim dijelovima kliničkih ispitivanja antagonista TNF</w:t>
      </w:r>
      <w:r w:rsidRPr="00752E62">
        <w:rPr>
          <w:color w:val="000000" w:themeColor="text1"/>
        </w:rPr>
        <w:noBreakHyphen/>
        <w:t>a zabilježeno je više slučajeva zloćudnih bolesti, uključujući i limfome, u bolesnika liječenih antagonistima TNF</w:t>
      </w:r>
      <w:r w:rsidRPr="00752E62">
        <w:rPr>
          <w:color w:val="000000" w:themeColor="text1"/>
        </w:rPr>
        <w:noBreakHyphen/>
        <w:t>a nego u kontrolnoj skupini. Međutim, učestalost je bila rijetka. Nakon stavljanja lijeka u promet prijavljeni su slučajevi leukemije u bolesnika liječenih antagonistima TNF</w:t>
      </w:r>
      <w:r w:rsidRPr="00752E62">
        <w:rPr>
          <w:color w:val="000000" w:themeColor="text1"/>
        </w:rPr>
        <w:noBreakHyphen/>
        <w:t>a. Procjenu rizika otežava i inače povećani rizik od razvoja limfoma i leukemije u bolesnika s reumatoidnim artritisom s dugotrajnom, izrazito aktivnom upalnom bolešću. Prema postojećim saznanjima, mogući rizik od razvoja limfoma, leukemij</w:t>
      </w:r>
      <w:r w:rsidR="00C20AF0" w:rsidRPr="00752E62">
        <w:rPr>
          <w:color w:val="000000" w:themeColor="text1"/>
        </w:rPr>
        <w:t>e</w:t>
      </w:r>
      <w:r w:rsidRPr="00752E62">
        <w:rPr>
          <w:color w:val="000000" w:themeColor="text1"/>
        </w:rPr>
        <w:t xml:space="preserve"> i ostalih zloćudnih bolesti u bolesnika liječenih antagonistima TNF</w:t>
      </w:r>
      <w:r w:rsidRPr="00752E62">
        <w:rPr>
          <w:color w:val="000000" w:themeColor="text1"/>
        </w:rPr>
        <w:noBreakHyphen/>
        <w:t xml:space="preserve">a ne može se isključiti. </w:t>
      </w:r>
    </w:p>
    <w:p w14:paraId="0B16B400" w14:textId="77777777" w:rsidR="00C46587" w:rsidRPr="00752E62" w:rsidRDefault="00C46587" w:rsidP="00982118">
      <w:pPr>
        <w:rPr>
          <w:color w:val="000000" w:themeColor="text1"/>
        </w:rPr>
      </w:pPr>
    </w:p>
    <w:p w14:paraId="010411C9" w14:textId="77777777" w:rsidR="00C46587" w:rsidRPr="00752E62" w:rsidRDefault="00C46587" w:rsidP="00982118">
      <w:pPr>
        <w:rPr>
          <w:color w:val="000000" w:themeColor="text1"/>
        </w:rPr>
      </w:pPr>
      <w:r w:rsidRPr="00752E62">
        <w:rPr>
          <w:color w:val="000000" w:themeColor="text1"/>
        </w:rPr>
        <w:t>Nakon stavljanja lijeka u promet prijavljene su zloćudne bolesti, neke sa smrtnim ishodom, u djece, adolescenata i mlađih odraslih osoba (u dobi do 22 godine) liječenih antagonistima TNF</w:t>
      </w:r>
      <w:r w:rsidRPr="00752E62">
        <w:rPr>
          <w:color w:val="000000" w:themeColor="text1"/>
        </w:rPr>
        <w:noBreakHyphen/>
        <w:t>a (početak terapije u 18.</w:t>
      </w:r>
      <w:r w:rsidR="0093712D" w:rsidRPr="00752E62">
        <w:rPr>
          <w:color w:val="000000" w:themeColor="text1"/>
        </w:rPr>
        <w:t> </w:t>
      </w:r>
      <w:r w:rsidRPr="00752E62">
        <w:rPr>
          <w:color w:val="000000" w:themeColor="text1"/>
        </w:rPr>
        <w:t>godini života ili ranije), uključujući adalimumab. Otprilike polovica slučajeva su bili limfomi. Ostali slučajevi predstavljali su mnoštvo različitih zloćudnih bolesti, uključujući i rijetke zloćudne bolesti obično povezane s imunosupresijom. Rizik od pojave zloćudnih bolesti u djece i adolescenata liječenih antagonistima TNF</w:t>
      </w:r>
      <w:r w:rsidRPr="00752E62">
        <w:rPr>
          <w:color w:val="000000" w:themeColor="text1"/>
        </w:rPr>
        <w:noBreakHyphen/>
        <w:t xml:space="preserve">a ne može se isključiti. </w:t>
      </w:r>
    </w:p>
    <w:p w14:paraId="142AFED3" w14:textId="77777777" w:rsidR="00C46587" w:rsidRPr="00752E62" w:rsidRDefault="00C46587" w:rsidP="00982118">
      <w:pPr>
        <w:rPr>
          <w:color w:val="000000" w:themeColor="text1"/>
        </w:rPr>
      </w:pPr>
    </w:p>
    <w:p w14:paraId="507E9DF9" w14:textId="77777777" w:rsidR="00C46587" w:rsidRPr="00752E62" w:rsidRDefault="00C46587" w:rsidP="00982118">
      <w:pPr>
        <w:rPr>
          <w:color w:val="000000" w:themeColor="text1"/>
        </w:rPr>
      </w:pPr>
      <w:r w:rsidRPr="00752E62">
        <w:rPr>
          <w:color w:val="000000" w:themeColor="text1"/>
        </w:rPr>
        <w:t>U bolesnika liječenih adalimumabom prijavljeni su rijetki slučajevi hepatospleničnog T</w:t>
      </w:r>
      <w:r w:rsidRPr="00752E62">
        <w:rPr>
          <w:color w:val="000000" w:themeColor="text1"/>
        </w:rPr>
        <w:noBreakHyphen/>
        <w:t>staničnog limfoma nakon stavljanja lijeka u promet. Ovaj rijedak oblik T</w:t>
      </w:r>
      <w:r w:rsidRPr="00752E62">
        <w:rPr>
          <w:color w:val="000000" w:themeColor="text1"/>
        </w:rPr>
        <w:noBreakHyphen/>
        <w:t>staničnog limfoma ima izrazito agresivan tijek i uglavnom je smrtonosan. Neki od tih hepatospleničnih T</w:t>
      </w:r>
      <w:r w:rsidRPr="00752E62">
        <w:rPr>
          <w:color w:val="000000" w:themeColor="text1"/>
        </w:rPr>
        <w:noBreakHyphen/>
        <w:t>staničnih limfoma povezanih s primjenom adalimumaba javili su se u mladih odraslih bolesnika koji su istodobno bili liječeni azatioprinom ili 6</w:t>
      </w:r>
      <w:r w:rsidRPr="00752E62">
        <w:rPr>
          <w:color w:val="000000" w:themeColor="text1"/>
        </w:rPr>
        <w:noBreakHyphen/>
        <w:t>merkaptopurinom zbog upalne bolesti crijeva. Potrebno je pažljivo razmotriti mogući rizik kod primjene kombinacije azatioprina ili 6</w:t>
      </w:r>
      <w:r w:rsidRPr="00752E62">
        <w:rPr>
          <w:color w:val="000000" w:themeColor="text1"/>
        </w:rPr>
        <w:noBreakHyphen/>
        <w:t>merkaptopurina i adalimumaba. Rizik od pojave hepatospleničnog T</w:t>
      </w:r>
      <w:r w:rsidRPr="00752E62">
        <w:rPr>
          <w:color w:val="000000" w:themeColor="text1"/>
        </w:rPr>
        <w:noBreakHyphen/>
        <w:t xml:space="preserve">staničnog limfoma u bolesnika liječenih lijekom Amsparity ne može se isključiti (vidjeti dio 4.8). </w:t>
      </w:r>
    </w:p>
    <w:p w14:paraId="247F3D14" w14:textId="77777777" w:rsidR="00C46587" w:rsidRPr="00752E62" w:rsidRDefault="00C46587" w:rsidP="00982118">
      <w:pPr>
        <w:rPr>
          <w:color w:val="000000" w:themeColor="text1"/>
        </w:rPr>
      </w:pPr>
    </w:p>
    <w:p w14:paraId="4056DB5E" w14:textId="77777777" w:rsidR="00C46587" w:rsidRPr="00752E62" w:rsidRDefault="00C46587" w:rsidP="00982118">
      <w:pPr>
        <w:rPr>
          <w:color w:val="000000" w:themeColor="text1"/>
        </w:rPr>
      </w:pPr>
      <w:r w:rsidRPr="00752E62">
        <w:rPr>
          <w:color w:val="000000" w:themeColor="text1"/>
        </w:rPr>
        <w:t xml:space="preserve">Nisu provedena ispitivanja u bolesnika sa zloćudnim bolestima u anamnezi ili u bolesnika koji su nastavili liječenje adalimumabom nakon obolijevanja od zloćudne bolesti. Zbog toga je potreban dodatan oprez prilikom razmatranja liječenja adalimumabom u takvih bolesnika (vidjeti dio 4.8). </w:t>
      </w:r>
    </w:p>
    <w:p w14:paraId="5F2A7A57" w14:textId="77777777" w:rsidR="00C46587" w:rsidRPr="00752E62" w:rsidRDefault="00C46587" w:rsidP="00982118">
      <w:pPr>
        <w:rPr>
          <w:color w:val="000000" w:themeColor="text1"/>
        </w:rPr>
      </w:pPr>
    </w:p>
    <w:p w14:paraId="7BA44999" w14:textId="77777777" w:rsidR="00C46587" w:rsidRPr="00752E62" w:rsidRDefault="00C46587" w:rsidP="00982118">
      <w:pPr>
        <w:rPr>
          <w:color w:val="000000" w:themeColor="text1"/>
        </w:rPr>
      </w:pPr>
      <w:r w:rsidRPr="00752E62">
        <w:rPr>
          <w:color w:val="000000" w:themeColor="text1"/>
        </w:rPr>
        <w:t>Sve bolesnike, a posebno one koji u anamnezi imaju opsežnu imunosupresivnu terapiju ili bolesnike s psorijazom i PUVA liječenjem u anamnezi, potrebno je prije i za vrijeme liječenja lijekom Amsparity pregledavati u svrhu otkrivanja nemelanomskog karcinoma kože. Melanom i karcinom Merkelovih stanica su također prijavljeni u bolesnika liječenih antagonistima TNF</w:t>
      </w:r>
      <w:r w:rsidRPr="00752E62">
        <w:rPr>
          <w:color w:val="000000" w:themeColor="text1"/>
        </w:rPr>
        <w:noBreakHyphen/>
        <w:t xml:space="preserve">a, uključujući adalimumab (vidjeti dio 4.8). </w:t>
      </w:r>
    </w:p>
    <w:p w14:paraId="68A8654C" w14:textId="77777777" w:rsidR="00C46587" w:rsidRPr="00752E62" w:rsidRDefault="00C46587" w:rsidP="00982118">
      <w:pPr>
        <w:rPr>
          <w:color w:val="000000" w:themeColor="text1"/>
        </w:rPr>
      </w:pPr>
    </w:p>
    <w:p w14:paraId="1F42F20C" w14:textId="77777777" w:rsidR="00C46587" w:rsidRPr="00752E62" w:rsidRDefault="00C46587" w:rsidP="00982118">
      <w:pPr>
        <w:rPr>
          <w:color w:val="000000" w:themeColor="text1"/>
        </w:rPr>
      </w:pPr>
      <w:r w:rsidRPr="00752E62">
        <w:rPr>
          <w:color w:val="000000" w:themeColor="text1"/>
        </w:rPr>
        <w:t>U eksploracijskom kliničkom ispitivanju primjene drugog antagonista TNF</w:t>
      </w:r>
      <w:r w:rsidRPr="00752E62">
        <w:rPr>
          <w:color w:val="000000" w:themeColor="text1"/>
        </w:rPr>
        <w:noBreakHyphen/>
        <w:t xml:space="preserve">a, infliksimaba, u bolesnika s umjerenom do teškom kroničnom opstruktivnom plućnom bolešću (KOPB), prijavljen je veći broj zloćudnih bolesti, uglavnom na plućima ili glavi i vratu, u bolesnika liječenih infliksimabom </w:t>
      </w:r>
      <w:r w:rsidRPr="00752E62">
        <w:rPr>
          <w:color w:val="000000" w:themeColor="text1"/>
        </w:rPr>
        <w:lastRenderedPageBreak/>
        <w:t>nego u bolesnika u kontrolnoj skupini. Svi bolesnici bili su teški pušači. Zbog toga je potreban oprez kod primjene antagonista TNF</w:t>
      </w:r>
      <w:r w:rsidRPr="00752E62">
        <w:rPr>
          <w:color w:val="000000" w:themeColor="text1"/>
        </w:rPr>
        <w:noBreakHyphen/>
        <w:t xml:space="preserve">a u bolesnika s KOPB-om, kao i u bolesnika koji imaju povećan rizik od razvoja zloćudnih bolesti zbog teškog pušenja. </w:t>
      </w:r>
    </w:p>
    <w:p w14:paraId="664C7D3D" w14:textId="77777777" w:rsidR="00C46587" w:rsidRPr="00752E62" w:rsidRDefault="00C46587" w:rsidP="00982118">
      <w:pPr>
        <w:rPr>
          <w:color w:val="000000" w:themeColor="text1"/>
        </w:rPr>
      </w:pPr>
    </w:p>
    <w:p w14:paraId="1F6D86EC" w14:textId="77777777" w:rsidR="00C46587" w:rsidRPr="00752E62" w:rsidRDefault="00C46587" w:rsidP="00982118">
      <w:pPr>
        <w:rPr>
          <w:color w:val="000000" w:themeColor="text1"/>
        </w:rPr>
      </w:pPr>
      <w:r w:rsidRPr="00752E62">
        <w:rPr>
          <w:color w:val="000000" w:themeColor="text1"/>
        </w:rPr>
        <w:t xml:space="preserve">Prema trenutnim podacima nije poznato utječe li liječenje adalimumabom na rizik od pojave displazije ili raka debelog crijeva. Sve bolesnike s ulceroznim kolitisom u kojih je povećan rizik od displazije ili karcinoma debelog crijeva (na primjer, bolesnici s dugotrajnim ulceroznim kolitisom ili primarnim sklerozirajućim kolangitisom) ili bolesnike koji su imali displaziju ili karcinom debelog crijeva treba kontrolirati zbog mogućeg razvoja displazije u redovitim intervalima prije početka liječenja i tijekom čitavog trajanja bolesti. Ti bi pregledi trebali uključivati kolonoskopiju i biopsije u skladu s lokalnim preporukama. </w:t>
      </w:r>
    </w:p>
    <w:p w14:paraId="47DDC594" w14:textId="77777777" w:rsidR="00C46587" w:rsidRPr="00752E62" w:rsidRDefault="00C46587" w:rsidP="00982118">
      <w:pPr>
        <w:rPr>
          <w:color w:val="000000" w:themeColor="text1"/>
        </w:rPr>
      </w:pPr>
    </w:p>
    <w:p w14:paraId="21F1A14C" w14:textId="77777777" w:rsidR="00C46587" w:rsidRPr="00752E62" w:rsidRDefault="00150D33" w:rsidP="00982118">
      <w:pPr>
        <w:keepNext/>
        <w:rPr>
          <w:color w:val="000000" w:themeColor="text1"/>
          <w:u w:val="single"/>
        </w:rPr>
      </w:pPr>
      <w:r w:rsidRPr="00752E62">
        <w:rPr>
          <w:color w:val="000000" w:themeColor="text1"/>
          <w:u w:val="single"/>
        </w:rPr>
        <w:t>Hematološke reakcije</w:t>
      </w:r>
    </w:p>
    <w:p w14:paraId="4DC5B4FA" w14:textId="77777777" w:rsidR="00C46587" w:rsidRPr="00752E62" w:rsidRDefault="00C46587" w:rsidP="00982118">
      <w:pPr>
        <w:keepNext/>
        <w:rPr>
          <w:color w:val="000000" w:themeColor="text1"/>
        </w:rPr>
      </w:pPr>
    </w:p>
    <w:p w14:paraId="34BCC8E4" w14:textId="77777777" w:rsidR="00C46587" w:rsidRPr="00752E62" w:rsidRDefault="00C46587" w:rsidP="00982118">
      <w:pPr>
        <w:rPr>
          <w:color w:val="000000" w:themeColor="text1"/>
        </w:rPr>
      </w:pPr>
      <w:r w:rsidRPr="00752E62">
        <w:rPr>
          <w:color w:val="000000" w:themeColor="text1"/>
        </w:rPr>
        <w:t>U rijetkim je slučajevima za vrijeme liječenja antagonistima TNF</w:t>
      </w:r>
      <w:r w:rsidRPr="00752E62">
        <w:rPr>
          <w:color w:val="000000" w:themeColor="text1"/>
        </w:rPr>
        <w:noBreakHyphen/>
        <w:t>a zabilježena pojava pancitopenije, uključujući i aplastičnu anemiju. U bolesnika liječenih adalimumabom prijavljeni su štetni događaji u hematološkom sustavu, uključujući medicinski značajne citopenije (npr. trombocitopenija, leukopenija). Bolesnike treba upozoriti da se odmah obrate liječniku ako se za vrijeme liječenja lijekom Amsparity pojave znakovi i simptomi koji upućuju na krvne diskrazije (npr. stalna vrućica, stvaranje</w:t>
      </w:r>
      <w:r w:rsidR="007510D3" w:rsidRPr="00752E62">
        <w:rPr>
          <w:color w:val="000000" w:themeColor="text1"/>
        </w:rPr>
        <w:t xml:space="preserve"> (nastanak) </w:t>
      </w:r>
      <w:r w:rsidRPr="00752E62">
        <w:rPr>
          <w:color w:val="000000" w:themeColor="text1"/>
        </w:rPr>
        <w:t xml:space="preserve">modrica, krvarenje, bljedilo). Ako se dokažu značajne hematološke abnormalnosti, potrebno je razmisliti o prekidu liječenja lijekom Amsparity u takvih bolesnika. </w:t>
      </w:r>
    </w:p>
    <w:p w14:paraId="4973A626" w14:textId="77777777" w:rsidR="00C46587" w:rsidRPr="00752E62" w:rsidRDefault="00C46587" w:rsidP="00982118">
      <w:pPr>
        <w:rPr>
          <w:color w:val="000000" w:themeColor="text1"/>
        </w:rPr>
      </w:pPr>
    </w:p>
    <w:p w14:paraId="74B9D90B" w14:textId="77777777" w:rsidR="00C46587" w:rsidRPr="00752E62" w:rsidRDefault="00150D33" w:rsidP="00982118">
      <w:pPr>
        <w:keepNext/>
        <w:rPr>
          <w:color w:val="000000" w:themeColor="text1"/>
          <w:u w:val="single"/>
        </w:rPr>
      </w:pPr>
      <w:r w:rsidRPr="00752E62">
        <w:rPr>
          <w:color w:val="000000" w:themeColor="text1"/>
          <w:u w:val="single"/>
        </w:rPr>
        <w:t>Cijepljenje</w:t>
      </w:r>
    </w:p>
    <w:p w14:paraId="18C861A7" w14:textId="77777777" w:rsidR="00C46587" w:rsidRPr="00752E62" w:rsidRDefault="00C46587" w:rsidP="00DC3A99">
      <w:pPr>
        <w:keepNext/>
        <w:rPr>
          <w:color w:val="000000" w:themeColor="text1"/>
        </w:rPr>
      </w:pPr>
    </w:p>
    <w:p w14:paraId="5A56F173" w14:textId="77777777" w:rsidR="00C46587" w:rsidRPr="00752E62" w:rsidRDefault="00C46587" w:rsidP="00982118">
      <w:pPr>
        <w:rPr>
          <w:color w:val="000000" w:themeColor="text1"/>
        </w:rPr>
      </w:pPr>
      <w:r w:rsidRPr="00752E62">
        <w:rPr>
          <w:color w:val="000000" w:themeColor="text1"/>
        </w:rPr>
        <w:t>Sličan odgovor protutijela na standardno 23</w:t>
      </w:r>
      <w:r w:rsidRPr="00752E62">
        <w:rPr>
          <w:color w:val="000000" w:themeColor="text1"/>
        </w:rPr>
        <w:noBreakHyphen/>
        <w:t xml:space="preserve">valentno pneumokokno cjepivo i trovalentno cjepivo protiv gripe </w:t>
      </w:r>
      <w:r w:rsidR="00031E27" w:rsidRPr="00752E62">
        <w:rPr>
          <w:color w:val="000000" w:themeColor="text1"/>
        </w:rPr>
        <w:t>opaž</w:t>
      </w:r>
      <w:r w:rsidRPr="00752E62">
        <w:rPr>
          <w:color w:val="000000" w:themeColor="text1"/>
        </w:rPr>
        <w:t xml:space="preserve">en je u ispitivanju 226 odraslih ispitanika s reumatoidnim artritisom koji su primali adalimumab ili placebo. Nema dostupnih podataka o sekundarnom prijenosu infekcije živim cjepivima u bolesnika liječenih adalimumabom. </w:t>
      </w:r>
    </w:p>
    <w:p w14:paraId="5479A1F1" w14:textId="77777777" w:rsidR="00C46587" w:rsidRPr="00752E62" w:rsidRDefault="00C46587" w:rsidP="00982118">
      <w:pPr>
        <w:rPr>
          <w:color w:val="000000" w:themeColor="text1"/>
        </w:rPr>
      </w:pPr>
    </w:p>
    <w:p w14:paraId="59467A3C" w14:textId="77777777" w:rsidR="00C46587" w:rsidRPr="00752E62" w:rsidRDefault="00C46587" w:rsidP="00982118">
      <w:pPr>
        <w:rPr>
          <w:color w:val="000000" w:themeColor="text1"/>
        </w:rPr>
      </w:pPr>
      <w:r w:rsidRPr="00752E62">
        <w:rPr>
          <w:color w:val="000000" w:themeColor="text1"/>
        </w:rPr>
        <w:t xml:space="preserve">Preporučuje se da se pedijatrijske bolesnike, ako je moguće, cijepi u skladu sa svim važećim smjernicama za cijepljenje prije započinjanja liječenja adalimumabom. </w:t>
      </w:r>
    </w:p>
    <w:p w14:paraId="7FCC27E9" w14:textId="77777777" w:rsidR="00C46587" w:rsidRPr="00752E62" w:rsidRDefault="00C46587" w:rsidP="00982118">
      <w:pPr>
        <w:rPr>
          <w:color w:val="000000" w:themeColor="text1"/>
        </w:rPr>
      </w:pPr>
    </w:p>
    <w:p w14:paraId="562406DC" w14:textId="77777777" w:rsidR="00C46587" w:rsidRPr="00752E62" w:rsidRDefault="00C46587" w:rsidP="00982118">
      <w:pPr>
        <w:rPr>
          <w:color w:val="000000" w:themeColor="text1"/>
        </w:rPr>
      </w:pPr>
      <w:r w:rsidRPr="00752E62">
        <w:rPr>
          <w:color w:val="000000" w:themeColor="text1"/>
        </w:rPr>
        <w:t xml:space="preserve">Bolesnici koji primaju adalimumab mogu istodobno primiti cjepiva, ali ne živa cjepiva. Djeci koja su u maternici bila izložena adalimumabu ne preporučuje se davati živa cjepiva (npr. cjepivo BCG) najmanje 5 mjeseci otkad je majka u trudnoći primila zadnju injekciju adalimumaba. </w:t>
      </w:r>
    </w:p>
    <w:p w14:paraId="3F281172" w14:textId="77777777" w:rsidR="00C46587" w:rsidRPr="00752E62" w:rsidRDefault="00C46587" w:rsidP="00982118">
      <w:pPr>
        <w:rPr>
          <w:color w:val="000000" w:themeColor="text1"/>
        </w:rPr>
      </w:pPr>
    </w:p>
    <w:p w14:paraId="7F320EFD" w14:textId="77777777" w:rsidR="00C46587" w:rsidRPr="00752E62" w:rsidRDefault="00150D33" w:rsidP="00DC3A99">
      <w:pPr>
        <w:keepNext/>
        <w:rPr>
          <w:color w:val="000000" w:themeColor="text1"/>
          <w:u w:val="single"/>
        </w:rPr>
      </w:pPr>
      <w:r w:rsidRPr="00752E62">
        <w:rPr>
          <w:color w:val="000000" w:themeColor="text1"/>
          <w:u w:val="single"/>
        </w:rPr>
        <w:t>Kongestivno zatajenje srca</w:t>
      </w:r>
    </w:p>
    <w:p w14:paraId="3E75F22D" w14:textId="77777777" w:rsidR="00C46587" w:rsidRPr="00752E62" w:rsidRDefault="00C46587" w:rsidP="00DC3A99">
      <w:pPr>
        <w:keepNext/>
        <w:rPr>
          <w:color w:val="000000" w:themeColor="text1"/>
        </w:rPr>
      </w:pPr>
    </w:p>
    <w:p w14:paraId="4DD88256" w14:textId="77777777" w:rsidR="00C46587" w:rsidRPr="00752E62" w:rsidRDefault="00C46587" w:rsidP="00982118">
      <w:pPr>
        <w:rPr>
          <w:color w:val="000000" w:themeColor="text1"/>
        </w:rPr>
      </w:pPr>
      <w:r w:rsidRPr="00752E62">
        <w:rPr>
          <w:color w:val="000000" w:themeColor="text1"/>
        </w:rPr>
        <w:t>U kliničkom ispitivanju jednog drugog antagonista TNF</w:t>
      </w:r>
      <w:r w:rsidRPr="00752E62">
        <w:rPr>
          <w:color w:val="000000" w:themeColor="text1"/>
        </w:rPr>
        <w:noBreakHyphen/>
        <w:t>a zabilježeno je pogoršanje kongestivnog zatajenja srca i povećana smrtnost zbog kongestivnog zatajenja srca. Slučajevi pogoršanja kongestivnog zatajenja srca također su prijavljeni i u bolesnika liječenih adalimumabom. Zato se bolesnicima s blagim zatajenjem srca (NYHA razred I/II) Amsparity mora davati oprezno. Primjena lijeka Amsparity je kontraindicirana u bolesnika s umjerenim do teškim zatajenjem srca (vidjeti dio</w:t>
      </w:r>
      <w:r w:rsidR="0093712D" w:rsidRPr="00752E62">
        <w:rPr>
          <w:color w:val="000000" w:themeColor="text1"/>
        </w:rPr>
        <w:t> </w:t>
      </w:r>
      <w:r w:rsidRPr="00752E62">
        <w:rPr>
          <w:color w:val="000000" w:themeColor="text1"/>
        </w:rPr>
        <w:t xml:space="preserve">4.3). Ako se pojave novi ili pogoršaju postojeći simptomi kongestivnog zatajenja srca, mora se obustaviti liječenje lijekom Amsparity. </w:t>
      </w:r>
    </w:p>
    <w:p w14:paraId="060CFCDB" w14:textId="77777777" w:rsidR="00C46587" w:rsidRPr="00752E62" w:rsidRDefault="00C46587" w:rsidP="00982118">
      <w:pPr>
        <w:rPr>
          <w:color w:val="000000" w:themeColor="text1"/>
        </w:rPr>
      </w:pPr>
    </w:p>
    <w:p w14:paraId="3B4D0858" w14:textId="77777777" w:rsidR="00C46587" w:rsidRPr="00752E62" w:rsidRDefault="00C46587" w:rsidP="00982118">
      <w:pPr>
        <w:keepNext/>
        <w:rPr>
          <w:color w:val="000000" w:themeColor="text1"/>
          <w:u w:val="single"/>
        </w:rPr>
      </w:pPr>
      <w:r w:rsidRPr="00752E62">
        <w:rPr>
          <w:color w:val="000000" w:themeColor="text1"/>
          <w:u w:val="single"/>
        </w:rPr>
        <w:t>Autoimuni procesi</w:t>
      </w:r>
      <w:r w:rsidRPr="00752E62">
        <w:rPr>
          <w:color w:val="000000" w:themeColor="text1"/>
        </w:rPr>
        <w:t xml:space="preserve"> </w:t>
      </w:r>
    </w:p>
    <w:p w14:paraId="1545E6F2" w14:textId="77777777" w:rsidR="00C46587" w:rsidRPr="00752E62" w:rsidRDefault="00C46587" w:rsidP="00982118">
      <w:pPr>
        <w:keepNext/>
        <w:rPr>
          <w:color w:val="000000" w:themeColor="text1"/>
        </w:rPr>
      </w:pPr>
    </w:p>
    <w:p w14:paraId="35B996A0" w14:textId="77777777" w:rsidR="00C46587" w:rsidRPr="00752E62" w:rsidRDefault="00C46587" w:rsidP="00982118">
      <w:pPr>
        <w:rPr>
          <w:color w:val="000000" w:themeColor="text1"/>
        </w:rPr>
      </w:pPr>
      <w:r w:rsidRPr="00752E62">
        <w:rPr>
          <w:color w:val="000000" w:themeColor="text1"/>
        </w:rPr>
        <w:t>Za vrijeme primjene lijeka Amsparity mogu se razviti autoimuna protutijela. Utjecaj dugotrajnog liječenja adalimumabom na razvoj autoimunih bolesti nije poznat. Ako bolesnik nakon primjene lijeka Amsparity razvije simptome koji upućuju na sindrom nalik lupusu i pozitivan je na protutijela usmjerena protiv dvolančane DNK, terapija lijekom Amsparity ne smije se nastaviti (vidjeti dio</w:t>
      </w:r>
      <w:r w:rsidR="0093712D" w:rsidRPr="00752E62">
        <w:rPr>
          <w:color w:val="000000" w:themeColor="text1"/>
        </w:rPr>
        <w:t> </w:t>
      </w:r>
      <w:r w:rsidRPr="00752E62">
        <w:rPr>
          <w:color w:val="000000" w:themeColor="text1"/>
        </w:rPr>
        <w:t xml:space="preserve">4.8). </w:t>
      </w:r>
    </w:p>
    <w:p w14:paraId="2BD44142" w14:textId="77777777" w:rsidR="00C46587" w:rsidRPr="00752E62" w:rsidRDefault="00C46587" w:rsidP="00982118">
      <w:pPr>
        <w:rPr>
          <w:color w:val="000000" w:themeColor="text1"/>
        </w:rPr>
      </w:pPr>
    </w:p>
    <w:p w14:paraId="08D83F3F" w14:textId="77777777" w:rsidR="00C46587" w:rsidRPr="00752E62" w:rsidRDefault="00C46587" w:rsidP="00DC3A99">
      <w:pPr>
        <w:keepNext/>
        <w:rPr>
          <w:color w:val="000000" w:themeColor="text1"/>
          <w:u w:val="single"/>
        </w:rPr>
      </w:pPr>
      <w:r w:rsidRPr="00752E62">
        <w:rPr>
          <w:color w:val="000000" w:themeColor="text1"/>
          <w:u w:val="single"/>
        </w:rPr>
        <w:t>Istodobna primjena bioloških antireumatika koji modificiraju tijek bolesti ili antagonista TNF</w:t>
      </w:r>
      <w:r w:rsidRPr="00752E62">
        <w:rPr>
          <w:color w:val="000000" w:themeColor="text1"/>
          <w:u w:val="single"/>
        </w:rPr>
        <w:noBreakHyphen/>
        <w:t>a</w:t>
      </w:r>
    </w:p>
    <w:p w14:paraId="6AFF0530" w14:textId="77777777" w:rsidR="00C46587" w:rsidRPr="00752E62" w:rsidRDefault="00C46587" w:rsidP="00DC3A99">
      <w:pPr>
        <w:keepNext/>
        <w:rPr>
          <w:color w:val="000000" w:themeColor="text1"/>
        </w:rPr>
      </w:pPr>
    </w:p>
    <w:p w14:paraId="5476F035" w14:textId="77777777" w:rsidR="00C46587" w:rsidRPr="00752E62" w:rsidRDefault="00C46587" w:rsidP="00982118">
      <w:pPr>
        <w:rPr>
          <w:color w:val="000000" w:themeColor="text1"/>
        </w:rPr>
      </w:pPr>
      <w:r w:rsidRPr="00752E62">
        <w:rPr>
          <w:color w:val="000000" w:themeColor="text1"/>
        </w:rPr>
        <w:t>U kliničkim ispitivanjima istodobne primjene anakinre i drugog antagonista TNF</w:t>
      </w:r>
      <w:r w:rsidRPr="00752E62">
        <w:rPr>
          <w:color w:val="000000" w:themeColor="text1"/>
        </w:rPr>
        <w:noBreakHyphen/>
        <w:t xml:space="preserve">a, etanercepta, zabilježene su ozbiljne infekcije, a pritom nije bilo dodatne kliničke koristi u odnosu na monoterapiju </w:t>
      </w:r>
      <w:r w:rsidRPr="00752E62">
        <w:rPr>
          <w:color w:val="000000" w:themeColor="text1"/>
        </w:rPr>
        <w:lastRenderedPageBreak/>
        <w:t>etanerceptom. S obzirom na prirodu štetnih događaja primijećenih pri istodobnoj primjeni etanercepta i anakinre, slične toksičnosti se također mogu pojaviti i za vrijeme liječenja anakinrom u kombinaciji s drugim antagonistima TNF</w:t>
      </w:r>
      <w:r w:rsidRPr="00752E62">
        <w:rPr>
          <w:color w:val="000000" w:themeColor="text1"/>
        </w:rPr>
        <w:noBreakHyphen/>
        <w:t xml:space="preserve">a. Stoga se istodobna primjena adalimumaba i anakinre ne preporučuje (vidjeti dio 4.5). </w:t>
      </w:r>
    </w:p>
    <w:p w14:paraId="71E9FF23" w14:textId="77777777" w:rsidR="00C46587" w:rsidRPr="00752E62" w:rsidRDefault="00C46587" w:rsidP="00982118">
      <w:pPr>
        <w:rPr>
          <w:color w:val="000000" w:themeColor="text1"/>
        </w:rPr>
      </w:pPr>
    </w:p>
    <w:p w14:paraId="38EDD268" w14:textId="77777777" w:rsidR="00C46587" w:rsidRPr="00752E62" w:rsidRDefault="00C46587" w:rsidP="00982118">
      <w:pPr>
        <w:rPr>
          <w:color w:val="000000" w:themeColor="text1"/>
        </w:rPr>
      </w:pPr>
      <w:r w:rsidRPr="00752E62">
        <w:rPr>
          <w:color w:val="000000" w:themeColor="text1"/>
        </w:rPr>
        <w:t>Istodobna primjena adalimumaba i drugih bioloških antireumatika koji modificiraju tijek bolesti (npr. anakinra i abatacept) ili drugih antagonista TNF</w:t>
      </w:r>
      <w:r w:rsidRPr="00752E62">
        <w:rPr>
          <w:color w:val="000000" w:themeColor="text1"/>
        </w:rPr>
        <w:noBreakHyphen/>
        <w:t>a se ne preporučuje zbog mogućeg povećanog rizika od razvoja infekcija, uključujući ozbiljne infekcije, i drugih potencijalnih farmakoloških interakcija (vidjeti dio</w:t>
      </w:r>
      <w:r w:rsidR="00642604" w:rsidRPr="00752E62">
        <w:rPr>
          <w:color w:val="000000" w:themeColor="text1"/>
        </w:rPr>
        <w:t> </w:t>
      </w:r>
      <w:r w:rsidRPr="00752E62">
        <w:rPr>
          <w:color w:val="000000" w:themeColor="text1"/>
        </w:rPr>
        <w:t xml:space="preserve">4.5). </w:t>
      </w:r>
    </w:p>
    <w:p w14:paraId="16ADC0D1" w14:textId="77777777" w:rsidR="00C46587" w:rsidRPr="00752E62" w:rsidRDefault="00C46587" w:rsidP="00982118">
      <w:pPr>
        <w:rPr>
          <w:color w:val="000000" w:themeColor="text1"/>
        </w:rPr>
      </w:pPr>
    </w:p>
    <w:p w14:paraId="22CACE05" w14:textId="77777777" w:rsidR="00C46587" w:rsidRPr="00752E62" w:rsidRDefault="00C46587" w:rsidP="00DC3A99">
      <w:pPr>
        <w:keepNext/>
        <w:rPr>
          <w:color w:val="000000" w:themeColor="text1"/>
          <w:u w:val="single"/>
        </w:rPr>
      </w:pPr>
      <w:r w:rsidRPr="00752E62">
        <w:rPr>
          <w:color w:val="000000" w:themeColor="text1"/>
          <w:u w:val="single"/>
        </w:rPr>
        <w:t>Kirurški zahvati</w:t>
      </w:r>
    </w:p>
    <w:p w14:paraId="594E6337" w14:textId="77777777" w:rsidR="00C46587" w:rsidRPr="00752E62" w:rsidRDefault="00C46587" w:rsidP="00DC3A99">
      <w:pPr>
        <w:keepNext/>
        <w:rPr>
          <w:color w:val="000000" w:themeColor="text1"/>
        </w:rPr>
      </w:pPr>
    </w:p>
    <w:p w14:paraId="2F41272C" w14:textId="77777777" w:rsidR="00C46587" w:rsidRPr="00752E62" w:rsidRDefault="00C46587" w:rsidP="00982118">
      <w:pPr>
        <w:rPr>
          <w:color w:val="000000" w:themeColor="text1"/>
        </w:rPr>
      </w:pPr>
      <w:r w:rsidRPr="00752E62">
        <w:rPr>
          <w:color w:val="000000" w:themeColor="text1"/>
        </w:rPr>
        <w:t xml:space="preserve">Raspoloživi podaci o sigurnosti kirurških zahvata u bolesnika liječenih adalimumabom su ograničeni. Pri planiranju </w:t>
      </w:r>
      <w:r w:rsidR="008E5DDA" w:rsidRPr="00752E62">
        <w:rPr>
          <w:color w:val="000000" w:themeColor="text1"/>
        </w:rPr>
        <w:t>kirurškog zahvata</w:t>
      </w:r>
      <w:r w:rsidRPr="00752E62">
        <w:rPr>
          <w:color w:val="000000" w:themeColor="text1"/>
        </w:rPr>
        <w:t xml:space="preserve"> treba voditi računa o dugom poluvijeku adalimumaba. Bolesnike kojima je za vrijeme liječenja lijekom Amsparity potreban operativni zahvat potrebno je pomno pratiti zbog moguće pojave infekcija i poduzeti odgovarajuće mjere. Raspoloživi podaci o sigurnosti provedbe artroplastike u bolesnika liječenih adalimumabom su ograničeni. </w:t>
      </w:r>
    </w:p>
    <w:p w14:paraId="718895ED" w14:textId="77777777" w:rsidR="00C46587" w:rsidRPr="00752E62" w:rsidRDefault="00C46587" w:rsidP="00982118">
      <w:pPr>
        <w:rPr>
          <w:color w:val="000000" w:themeColor="text1"/>
        </w:rPr>
      </w:pPr>
    </w:p>
    <w:p w14:paraId="1FECA839" w14:textId="77777777" w:rsidR="00C46587" w:rsidRPr="00752E62" w:rsidRDefault="00150D33" w:rsidP="00982118">
      <w:pPr>
        <w:keepNext/>
        <w:rPr>
          <w:color w:val="000000" w:themeColor="text1"/>
          <w:u w:val="single"/>
        </w:rPr>
      </w:pPr>
      <w:r w:rsidRPr="00752E62">
        <w:rPr>
          <w:color w:val="000000" w:themeColor="text1"/>
          <w:u w:val="single"/>
        </w:rPr>
        <w:t>Opstrukcija tankog crijeva</w:t>
      </w:r>
    </w:p>
    <w:p w14:paraId="54FE67C0" w14:textId="77777777" w:rsidR="00C46587" w:rsidRPr="00752E62" w:rsidRDefault="00C46587" w:rsidP="00982118">
      <w:pPr>
        <w:keepNext/>
        <w:rPr>
          <w:color w:val="000000" w:themeColor="text1"/>
        </w:rPr>
      </w:pPr>
    </w:p>
    <w:p w14:paraId="3EDF10CF" w14:textId="77777777" w:rsidR="00C46587" w:rsidRPr="00752E62" w:rsidRDefault="00C46587" w:rsidP="00982118">
      <w:pPr>
        <w:rPr>
          <w:color w:val="000000" w:themeColor="text1"/>
        </w:rPr>
      </w:pPr>
      <w:r w:rsidRPr="00752E62">
        <w:rPr>
          <w:color w:val="000000" w:themeColor="text1"/>
        </w:rPr>
        <w:t xml:space="preserve">Neuspješan odgovor na terapiju za Crohnovu bolest može biti znak fiksne fibrozne strikture koju je možda potrebno kirurški liječiti. Dostupni podaci pokazuju da adalimumab ne pogoršava ili ne uzrokuje strikture. </w:t>
      </w:r>
    </w:p>
    <w:p w14:paraId="0E94A9CC" w14:textId="77777777" w:rsidR="00C46587" w:rsidRPr="00752E62" w:rsidRDefault="00C46587" w:rsidP="00982118">
      <w:pPr>
        <w:rPr>
          <w:color w:val="000000" w:themeColor="text1"/>
        </w:rPr>
      </w:pPr>
    </w:p>
    <w:p w14:paraId="7842AD5B" w14:textId="77777777" w:rsidR="00C46587" w:rsidRPr="00752E62" w:rsidRDefault="00150D33" w:rsidP="00982118">
      <w:pPr>
        <w:keepNext/>
        <w:rPr>
          <w:color w:val="000000" w:themeColor="text1"/>
          <w:u w:val="single"/>
        </w:rPr>
      </w:pPr>
      <w:r w:rsidRPr="00752E62">
        <w:rPr>
          <w:color w:val="000000" w:themeColor="text1"/>
          <w:u w:val="single"/>
        </w:rPr>
        <w:t>Starije osobe</w:t>
      </w:r>
    </w:p>
    <w:p w14:paraId="31016961" w14:textId="77777777" w:rsidR="00C46587" w:rsidRPr="00752E62" w:rsidRDefault="00C46587" w:rsidP="00DC3A99">
      <w:pPr>
        <w:keepNext/>
        <w:rPr>
          <w:color w:val="000000" w:themeColor="text1"/>
        </w:rPr>
      </w:pPr>
    </w:p>
    <w:p w14:paraId="1E3488AE" w14:textId="77777777" w:rsidR="00C46587" w:rsidRPr="00752E62" w:rsidRDefault="00C46587" w:rsidP="00982118">
      <w:pPr>
        <w:rPr>
          <w:color w:val="000000" w:themeColor="text1"/>
        </w:rPr>
      </w:pPr>
      <w:r w:rsidRPr="00752E62">
        <w:rPr>
          <w:color w:val="000000" w:themeColor="text1"/>
        </w:rPr>
        <w:t>Učestalost ozbiljnih infekcija među bolesnicima liječenima adalimumabom veća je u osoba starijih od 65 godina (3,7</w:t>
      </w:r>
      <w:r w:rsidR="006A6D10" w:rsidRPr="00752E62">
        <w:rPr>
          <w:color w:val="000000" w:themeColor="text1"/>
        </w:rPr>
        <w:t> %</w:t>
      </w:r>
      <w:r w:rsidRPr="00752E62">
        <w:rPr>
          <w:color w:val="000000" w:themeColor="text1"/>
        </w:rPr>
        <w:t>) nego u osoba mlađih od 65 godina (1,5</w:t>
      </w:r>
      <w:r w:rsidR="006A6D10" w:rsidRPr="00752E62">
        <w:rPr>
          <w:color w:val="000000" w:themeColor="text1"/>
        </w:rPr>
        <w:t> %</w:t>
      </w:r>
      <w:r w:rsidRPr="00752E62">
        <w:rPr>
          <w:color w:val="000000" w:themeColor="text1"/>
        </w:rPr>
        <w:t xml:space="preserve">). Neke od tih infekcija imale su smrtni ishod. Stoga se tijekom liječenja starijih osoba mora obratiti posebna pažnja na mogući rizik od infekcije. </w:t>
      </w:r>
    </w:p>
    <w:p w14:paraId="606C37E7" w14:textId="77777777" w:rsidR="00C46587" w:rsidRPr="00752E62" w:rsidRDefault="00C46587" w:rsidP="00982118">
      <w:pPr>
        <w:rPr>
          <w:color w:val="000000" w:themeColor="text1"/>
        </w:rPr>
      </w:pPr>
    </w:p>
    <w:p w14:paraId="32A977B4" w14:textId="77777777" w:rsidR="00C46587" w:rsidRPr="00752E62" w:rsidRDefault="00C46587" w:rsidP="00982118">
      <w:pPr>
        <w:keepNext/>
        <w:rPr>
          <w:color w:val="000000" w:themeColor="text1"/>
          <w:u w:val="single"/>
        </w:rPr>
      </w:pPr>
      <w:r w:rsidRPr="00752E62">
        <w:rPr>
          <w:color w:val="000000" w:themeColor="text1"/>
          <w:u w:val="single"/>
        </w:rPr>
        <w:t>Pedijatrijska populacija</w:t>
      </w:r>
    </w:p>
    <w:p w14:paraId="2A62059D" w14:textId="77777777" w:rsidR="00C46587" w:rsidRPr="00752E62" w:rsidRDefault="00C46587" w:rsidP="00982118">
      <w:pPr>
        <w:keepNext/>
        <w:rPr>
          <w:color w:val="000000" w:themeColor="text1"/>
          <w:lang w:val="es-ES"/>
        </w:rPr>
      </w:pPr>
    </w:p>
    <w:p w14:paraId="0D7E2DFB" w14:textId="77777777" w:rsidR="00C46587" w:rsidRPr="00752E62" w:rsidRDefault="00C46587" w:rsidP="00982118">
      <w:pPr>
        <w:rPr>
          <w:color w:val="000000" w:themeColor="text1"/>
        </w:rPr>
      </w:pPr>
      <w:r w:rsidRPr="00752E62">
        <w:rPr>
          <w:color w:val="000000" w:themeColor="text1"/>
        </w:rPr>
        <w:t>Vidjeti dio „Cijepljenje“</w:t>
      </w:r>
      <w:r w:rsidR="007510D3" w:rsidRPr="00752E62">
        <w:rPr>
          <w:color w:val="000000" w:themeColor="text1"/>
        </w:rPr>
        <w:t xml:space="preserve"> iznad</w:t>
      </w:r>
      <w:r w:rsidRPr="00752E62">
        <w:rPr>
          <w:color w:val="000000" w:themeColor="text1"/>
        </w:rPr>
        <w:t xml:space="preserve">. </w:t>
      </w:r>
    </w:p>
    <w:p w14:paraId="3CB6B6C6" w14:textId="77777777" w:rsidR="00CA2D0E" w:rsidRPr="00752E62" w:rsidRDefault="00CA2D0E" w:rsidP="00982118">
      <w:pPr>
        <w:rPr>
          <w:color w:val="000000" w:themeColor="text1"/>
          <w:u w:val="single"/>
          <w:lang w:val="es-ES"/>
        </w:rPr>
      </w:pPr>
    </w:p>
    <w:p w14:paraId="488E936F" w14:textId="476F0C67" w:rsidR="00CA2D0E" w:rsidRPr="00752E62" w:rsidRDefault="00CA2D0E" w:rsidP="00DC3A99">
      <w:pPr>
        <w:keepNext/>
        <w:rPr>
          <w:color w:val="000000" w:themeColor="text1"/>
          <w:u w:val="single"/>
        </w:rPr>
      </w:pPr>
      <w:r w:rsidRPr="00752E62">
        <w:rPr>
          <w:color w:val="000000" w:themeColor="text1"/>
          <w:u w:val="single"/>
        </w:rPr>
        <w:t>Pomoćn</w:t>
      </w:r>
      <w:r w:rsidR="001D07AB">
        <w:rPr>
          <w:color w:val="000000" w:themeColor="text1"/>
          <w:u w:val="single"/>
        </w:rPr>
        <w:t>e</w:t>
      </w:r>
      <w:r w:rsidRPr="00752E62">
        <w:rPr>
          <w:color w:val="000000" w:themeColor="text1"/>
          <w:u w:val="single"/>
        </w:rPr>
        <w:t xml:space="preserve"> tvar</w:t>
      </w:r>
      <w:r w:rsidR="001D07AB">
        <w:rPr>
          <w:color w:val="000000" w:themeColor="text1"/>
          <w:u w:val="single"/>
        </w:rPr>
        <w:t>i</w:t>
      </w:r>
      <w:r w:rsidRPr="00752E62">
        <w:rPr>
          <w:color w:val="000000" w:themeColor="text1"/>
          <w:u w:val="single"/>
        </w:rPr>
        <w:t xml:space="preserve"> s poznatim učinkom</w:t>
      </w:r>
    </w:p>
    <w:p w14:paraId="03743C3A" w14:textId="77777777" w:rsidR="001D07AB" w:rsidRPr="002F382A" w:rsidRDefault="001D07AB" w:rsidP="001D07AB"/>
    <w:p w14:paraId="1CC4756E" w14:textId="5802EE13" w:rsidR="001D07AB" w:rsidRPr="001D07AB" w:rsidRDefault="001D07AB" w:rsidP="001D07AB">
      <w:pPr>
        <w:rPr>
          <w:i/>
          <w:iCs/>
        </w:rPr>
      </w:pPr>
      <w:r w:rsidRPr="001D07AB">
        <w:rPr>
          <w:i/>
          <w:iCs/>
        </w:rPr>
        <w:t>Polisorbat</w:t>
      </w:r>
      <w:r w:rsidRPr="001D07AB">
        <w:rPr>
          <w:i/>
          <w:iCs/>
        </w:rPr>
        <w:br/>
      </w:r>
    </w:p>
    <w:p w14:paraId="37D9BDDA" w14:textId="7B099DD6" w:rsidR="001D07AB" w:rsidRPr="001D07AB" w:rsidRDefault="001D07AB" w:rsidP="001D07AB">
      <w:pPr>
        <w:rPr>
          <w:i/>
          <w:iCs/>
        </w:rPr>
      </w:pPr>
      <w:r w:rsidRPr="001D07AB">
        <w:t xml:space="preserve">Ovaj lijek sadrži polisorbat 80. </w:t>
      </w:r>
      <w:r w:rsidR="00C55332" w:rsidRPr="00C55332">
        <w:t>Amsparity 40 mg otopina za injekciju sadrži 0,16 mg polisorbata 80 u jednoj napunjenoj štrcaljki s jednokratnom dozom od 0,8 ml i jednoj napunjenoj brizgalici s jednokratnom dozom od 0,8 ml, što odgovara količini od 0,2 mg/ml polisorbata 80.</w:t>
      </w:r>
      <w:r w:rsidR="00C55332">
        <w:t xml:space="preserve"> </w:t>
      </w:r>
      <w:r w:rsidRPr="001D07AB">
        <w:t>Polisorbat 80 može uzrokovati reakcije preosjetljivosti.</w:t>
      </w:r>
    </w:p>
    <w:p w14:paraId="37551336" w14:textId="77777777" w:rsidR="001D07AB" w:rsidRPr="001D07AB" w:rsidRDefault="001D07AB" w:rsidP="001D07AB">
      <w:pPr>
        <w:rPr>
          <w:i/>
          <w:iCs/>
        </w:rPr>
      </w:pPr>
    </w:p>
    <w:p w14:paraId="20BAEA6F" w14:textId="173A6BE2" w:rsidR="00CA2D0E" w:rsidRPr="00752E62" w:rsidRDefault="001D07AB" w:rsidP="002F382A">
      <w:pPr>
        <w:rPr>
          <w:color w:val="000000" w:themeColor="text1"/>
          <w:lang w:val="es-ES"/>
        </w:rPr>
      </w:pPr>
      <w:r w:rsidRPr="001D07AB">
        <w:rPr>
          <w:i/>
          <w:iCs/>
        </w:rPr>
        <w:t>Natrij</w:t>
      </w:r>
      <w:r w:rsidRPr="001D07AB">
        <w:rPr>
          <w:i/>
          <w:iCs/>
        </w:rPr>
        <w:br/>
      </w:r>
    </w:p>
    <w:p w14:paraId="3DC06763" w14:textId="77777777" w:rsidR="00C46587" w:rsidRPr="00752E62" w:rsidRDefault="00CA2D0E" w:rsidP="00982118">
      <w:pPr>
        <w:rPr>
          <w:color w:val="000000" w:themeColor="text1"/>
        </w:rPr>
      </w:pPr>
      <w:r w:rsidRPr="00752E62">
        <w:rPr>
          <w:color w:val="000000" w:themeColor="text1"/>
        </w:rPr>
        <w:t xml:space="preserve">Ovaj lijek sadrži manje od 1 mmol (23 mg) </w:t>
      </w:r>
      <w:r w:rsidR="007510D3" w:rsidRPr="00752E62">
        <w:rPr>
          <w:color w:val="000000" w:themeColor="text1"/>
        </w:rPr>
        <w:t xml:space="preserve">natrija </w:t>
      </w:r>
      <w:r w:rsidRPr="00752E62">
        <w:rPr>
          <w:color w:val="000000" w:themeColor="text1"/>
        </w:rPr>
        <w:t xml:space="preserve">po dozi od 0,8 ml, </w:t>
      </w:r>
      <w:r w:rsidR="007510D3" w:rsidRPr="00752E62">
        <w:rPr>
          <w:color w:val="000000" w:themeColor="text1"/>
        </w:rPr>
        <w:t>tj.</w:t>
      </w:r>
      <w:r w:rsidRPr="00752E62">
        <w:rPr>
          <w:color w:val="000000" w:themeColor="text1"/>
        </w:rPr>
        <w:t xml:space="preserve"> zanemarive količine natrija.</w:t>
      </w:r>
    </w:p>
    <w:p w14:paraId="194B0A3F" w14:textId="77777777" w:rsidR="00CA2D0E" w:rsidRPr="00752E62" w:rsidRDefault="00CA2D0E" w:rsidP="00982118">
      <w:pPr>
        <w:rPr>
          <w:color w:val="000000" w:themeColor="text1"/>
          <w:lang w:val="es-ES"/>
        </w:rPr>
      </w:pPr>
    </w:p>
    <w:p w14:paraId="6ED4DF16" w14:textId="77777777" w:rsidR="00C46587" w:rsidRPr="00752E62" w:rsidRDefault="00C46587" w:rsidP="00DC3A99">
      <w:pPr>
        <w:keepNext/>
        <w:tabs>
          <w:tab w:val="left" w:pos="562"/>
        </w:tabs>
        <w:rPr>
          <w:b/>
          <w:color w:val="000000" w:themeColor="text1"/>
        </w:rPr>
      </w:pPr>
      <w:r w:rsidRPr="00752E62">
        <w:rPr>
          <w:b/>
          <w:color w:val="000000" w:themeColor="text1"/>
        </w:rPr>
        <w:t>4.5</w:t>
      </w:r>
      <w:r w:rsidRPr="00752E62">
        <w:rPr>
          <w:b/>
          <w:color w:val="000000" w:themeColor="text1"/>
        </w:rPr>
        <w:tab/>
        <w:t xml:space="preserve">Interakcije s drugim lijekovima i drugi oblici interakcija </w:t>
      </w:r>
    </w:p>
    <w:p w14:paraId="777F44C7" w14:textId="77777777" w:rsidR="00C46587" w:rsidRPr="00752E62" w:rsidRDefault="00C46587" w:rsidP="00DC3A99">
      <w:pPr>
        <w:keepNext/>
        <w:rPr>
          <w:color w:val="000000" w:themeColor="text1"/>
          <w:lang w:val="pl-PL"/>
        </w:rPr>
      </w:pPr>
    </w:p>
    <w:p w14:paraId="687E74CF" w14:textId="77777777" w:rsidR="00C46587" w:rsidRPr="00752E62" w:rsidRDefault="005A4709" w:rsidP="00982118">
      <w:pPr>
        <w:rPr>
          <w:color w:val="000000" w:themeColor="text1"/>
        </w:rPr>
      </w:pPr>
      <w:r w:rsidRPr="00752E62">
        <w:rPr>
          <w:color w:val="000000" w:themeColor="text1"/>
        </w:rPr>
        <w:t>Djelovanje adalimumaba ispitivano je u bolesnika s reumatoidnim artritisom, poliartikularnim juvenilnim idiopatskim artritisom i psorijatičnim artritisom koji su dobivali adalimumab kao monoterapiju i u onih koji su istodobno uzimali i metotreksat. Stvaranje protutijela bilo je manje kada se adalimumab davao zajedno s metotreksatom nego kada se primjenjivao kao monoterapija. Primjena adalimumaba bez metotreksata rezultirala je povećanim stvaranjem protutijela, povećanim klirensom i smanjenom djelotvornošću adalimumaba (vidjeti dio</w:t>
      </w:r>
      <w:r w:rsidR="008D25F0" w:rsidRPr="00752E62">
        <w:rPr>
          <w:color w:val="000000" w:themeColor="text1"/>
        </w:rPr>
        <w:t> </w:t>
      </w:r>
      <w:r w:rsidRPr="00752E62">
        <w:rPr>
          <w:color w:val="000000" w:themeColor="text1"/>
        </w:rPr>
        <w:t xml:space="preserve">5.1). </w:t>
      </w:r>
    </w:p>
    <w:p w14:paraId="56542667" w14:textId="77777777" w:rsidR="00C46587" w:rsidRPr="00752E62" w:rsidRDefault="00C46587" w:rsidP="00982118">
      <w:pPr>
        <w:rPr>
          <w:color w:val="000000" w:themeColor="text1"/>
        </w:rPr>
      </w:pPr>
    </w:p>
    <w:p w14:paraId="75522B43" w14:textId="77777777" w:rsidR="00C46587" w:rsidRPr="00752E62" w:rsidRDefault="00C46587" w:rsidP="00982118">
      <w:pPr>
        <w:rPr>
          <w:color w:val="000000" w:themeColor="text1"/>
        </w:rPr>
      </w:pPr>
      <w:r w:rsidRPr="00752E62">
        <w:rPr>
          <w:color w:val="000000" w:themeColor="text1"/>
        </w:rPr>
        <w:lastRenderedPageBreak/>
        <w:t>Kombinirana terapija lijekom Amsparity i anakinrom se ne preporučuje (vidjeti dio</w:t>
      </w:r>
      <w:r w:rsidR="008D25F0" w:rsidRPr="00752E62">
        <w:rPr>
          <w:color w:val="000000" w:themeColor="text1"/>
        </w:rPr>
        <w:t> </w:t>
      </w:r>
      <w:r w:rsidRPr="00752E62">
        <w:rPr>
          <w:color w:val="000000" w:themeColor="text1"/>
        </w:rPr>
        <w:t>4.4 „Istodobna primjena bioloških antireumatika koji modificiraju tijek bolesti ili antagonista TNF</w:t>
      </w:r>
      <w:r w:rsidRPr="00752E62">
        <w:rPr>
          <w:color w:val="000000" w:themeColor="text1"/>
        </w:rPr>
        <w:noBreakHyphen/>
        <w:t xml:space="preserve">a“). </w:t>
      </w:r>
    </w:p>
    <w:p w14:paraId="6C528E1E" w14:textId="77777777" w:rsidR="00C46587" w:rsidRPr="00752E62" w:rsidRDefault="00C46587" w:rsidP="00982118">
      <w:pPr>
        <w:rPr>
          <w:color w:val="000000" w:themeColor="text1"/>
        </w:rPr>
      </w:pPr>
    </w:p>
    <w:p w14:paraId="3622FA94" w14:textId="77777777" w:rsidR="00C46587" w:rsidRPr="00752E62" w:rsidRDefault="00C46587" w:rsidP="00982118">
      <w:pPr>
        <w:rPr>
          <w:color w:val="000000" w:themeColor="text1"/>
        </w:rPr>
      </w:pPr>
      <w:r w:rsidRPr="00752E62">
        <w:rPr>
          <w:color w:val="000000" w:themeColor="text1"/>
        </w:rPr>
        <w:t>Kombinirana terapija lijekom Amsparity i abataceptom se ne preporučuje (vidjeti dio</w:t>
      </w:r>
      <w:r w:rsidR="008D25F0" w:rsidRPr="00752E62">
        <w:rPr>
          <w:color w:val="000000" w:themeColor="text1"/>
        </w:rPr>
        <w:t> </w:t>
      </w:r>
      <w:r w:rsidRPr="00752E62">
        <w:rPr>
          <w:color w:val="000000" w:themeColor="text1"/>
        </w:rPr>
        <w:t>4.4 „ Istodobna primjena bioloških antireumatika koji modificiraju tijek bolesti ili antagonista TNF</w:t>
      </w:r>
      <w:r w:rsidRPr="00752E62">
        <w:rPr>
          <w:color w:val="000000" w:themeColor="text1"/>
        </w:rPr>
        <w:noBreakHyphen/>
        <w:t xml:space="preserve">a“). </w:t>
      </w:r>
    </w:p>
    <w:p w14:paraId="76F3C5F8" w14:textId="77777777" w:rsidR="00C46587" w:rsidRPr="00752E62" w:rsidRDefault="00C46587" w:rsidP="00982118">
      <w:pPr>
        <w:rPr>
          <w:color w:val="000000" w:themeColor="text1"/>
        </w:rPr>
      </w:pPr>
    </w:p>
    <w:p w14:paraId="00FEC2DE" w14:textId="77777777" w:rsidR="00C46587" w:rsidRPr="00752E62" w:rsidRDefault="00C46587" w:rsidP="00DC3A99">
      <w:pPr>
        <w:keepNext/>
        <w:tabs>
          <w:tab w:val="left" w:pos="562"/>
        </w:tabs>
        <w:rPr>
          <w:b/>
          <w:color w:val="000000" w:themeColor="text1"/>
        </w:rPr>
      </w:pPr>
      <w:r w:rsidRPr="00752E62">
        <w:rPr>
          <w:b/>
          <w:color w:val="000000" w:themeColor="text1"/>
        </w:rPr>
        <w:t>4.6</w:t>
      </w:r>
      <w:r w:rsidRPr="00752E62">
        <w:rPr>
          <w:b/>
          <w:color w:val="000000" w:themeColor="text1"/>
        </w:rPr>
        <w:tab/>
        <w:t xml:space="preserve">Plodnost, trudnoća i dojenje </w:t>
      </w:r>
    </w:p>
    <w:p w14:paraId="48867738" w14:textId="77777777" w:rsidR="00C46587" w:rsidRPr="00752E62" w:rsidRDefault="00C46587" w:rsidP="00DC3A99">
      <w:pPr>
        <w:keepNext/>
        <w:rPr>
          <w:color w:val="000000" w:themeColor="text1"/>
          <w:lang w:val="pl-PL"/>
        </w:rPr>
      </w:pPr>
    </w:p>
    <w:p w14:paraId="69987E80" w14:textId="77777777" w:rsidR="00065271" w:rsidRPr="00752E62" w:rsidRDefault="00065271" w:rsidP="00DC3A99">
      <w:pPr>
        <w:keepNext/>
        <w:rPr>
          <w:color w:val="000000" w:themeColor="text1"/>
          <w:u w:val="single"/>
        </w:rPr>
      </w:pPr>
      <w:r w:rsidRPr="00752E62">
        <w:rPr>
          <w:color w:val="000000" w:themeColor="text1"/>
          <w:u w:val="single"/>
        </w:rPr>
        <w:t>Žene reproduktivne dobi</w:t>
      </w:r>
    </w:p>
    <w:p w14:paraId="1A39F408" w14:textId="77777777" w:rsidR="00065271" w:rsidRPr="00752E62" w:rsidRDefault="00065271" w:rsidP="00DC3A99">
      <w:pPr>
        <w:keepNext/>
        <w:rPr>
          <w:color w:val="000000" w:themeColor="text1"/>
          <w:lang w:val="pl-PL"/>
        </w:rPr>
      </w:pPr>
    </w:p>
    <w:p w14:paraId="3C53903A" w14:textId="77777777" w:rsidR="00065271" w:rsidRPr="00752E62" w:rsidRDefault="00065271" w:rsidP="00982118">
      <w:pPr>
        <w:autoSpaceDE w:val="0"/>
        <w:autoSpaceDN w:val="0"/>
        <w:adjustRightInd w:val="0"/>
        <w:rPr>
          <w:color w:val="000000" w:themeColor="text1"/>
        </w:rPr>
      </w:pPr>
      <w:r w:rsidRPr="00752E62">
        <w:rPr>
          <w:color w:val="000000" w:themeColor="text1"/>
        </w:rPr>
        <w:t xml:space="preserve">Žene reproduktivne dobi trebaju razmotriti korištenje odgovarajuće kontracepcije kako bi spriječile trudnoću </w:t>
      </w:r>
      <w:r w:rsidR="00024274" w:rsidRPr="00752E62">
        <w:rPr>
          <w:color w:val="000000" w:themeColor="text1"/>
        </w:rPr>
        <w:t>te bi je</w:t>
      </w:r>
      <w:r w:rsidRPr="00752E62">
        <w:rPr>
          <w:color w:val="000000" w:themeColor="text1"/>
        </w:rPr>
        <w:t xml:space="preserve"> trebale nastaviti koristiti još najmanje pet mjeseci nakon </w:t>
      </w:r>
      <w:r w:rsidR="00024274" w:rsidRPr="00752E62">
        <w:rPr>
          <w:color w:val="000000" w:themeColor="text1"/>
        </w:rPr>
        <w:t xml:space="preserve">primjene </w:t>
      </w:r>
      <w:r w:rsidRPr="00752E62">
        <w:rPr>
          <w:color w:val="000000" w:themeColor="text1"/>
        </w:rPr>
        <w:t>posljednje doze lijeka Amsparity.</w:t>
      </w:r>
    </w:p>
    <w:p w14:paraId="6CD0D92F" w14:textId="77777777" w:rsidR="00065271" w:rsidRPr="00752E62" w:rsidRDefault="00065271" w:rsidP="00982118">
      <w:pPr>
        <w:rPr>
          <w:color w:val="000000" w:themeColor="text1"/>
          <w:lang w:val="pl-PL"/>
        </w:rPr>
      </w:pPr>
    </w:p>
    <w:p w14:paraId="2328D14B" w14:textId="77777777" w:rsidR="00065271" w:rsidRPr="00752E62" w:rsidRDefault="00065271" w:rsidP="00DC3A99">
      <w:pPr>
        <w:keepNext/>
        <w:rPr>
          <w:color w:val="000000" w:themeColor="text1"/>
          <w:u w:val="single"/>
        </w:rPr>
      </w:pPr>
      <w:r w:rsidRPr="00752E62">
        <w:rPr>
          <w:color w:val="000000" w:themeColor="text1"/>
          <w:u w:val="single"/>
        </w:rPr>
        <w:t>Trudnoća</w:t>
      </w:r>
    </w:p>
    <w:p w14:paraId="6FF1EF67" w14:textId="77777777" w:rsidR="00065271" w:rsidRPr="00752E62" w:rsidRDefault="00065271" w:rsidP="00DC3A99">
      <w:pPr>
        <w:keepNext/>
        <w:rPr>
          <w:color w:val="000000" w:themeColor="text1"/>
          <w:lang w:val="pl-PL"/>
        </w:rPr>
      </w:pPr>
    </w:p>
    <w:p w14:paraId="2F7A355C" w14:textId="77777777" w:rsidR="00065271" w:rsidRPr="00752E62" w:rsidRDefault="00065271" w:rsidP="00982118">
      <w:pPr>
        <w:autoSpaceDE w:val="0"/>
        <w:autoSpaceDN w:val="0"/>
        <w:adjustRightInd w:val="0"/>
        <w:rPr>
          <w:color w:val="000000" w:themeColor="text1"/>
        </w:rPr>
      </w:pPr>
      <w:r w:rsidRPr="00752E62">
        <w:rPr>
          <w:color w:val="000000" w:themeColor="text1"/>
        </w:rPr>
        <w:t>Prospektivno prikupljeni podaci o velikom broju trudnoća izloženih adalimumabu (približno 2</w:t>
      </w:r>
      <w:r w:rsidR="00EF3B2E" w:rsidRPr="00752E62">
        <w:rPr>
          <w:color w:val="000000" w:themeColor="text1"/>
        </w:rPr>
        <w:t> </w:t>
      </w:r>
      <w:r w:rsidRPr="00752E62">
        <w:rPr>
          <w:color w:val="000000" w:themeColor="text1"/>
        </w:rPr>
        <w:t>100) koje su završile živorođenjem s poznatim ishodom, uključujući više od 1</w:t>
      </w:r>
      <w:r w:rsidR="00EF3B2E" w:rsidRPr="00752E62">
        <w:rPr>
          <w:color w:val="000000" w:themeColor="text1"/>
        </w:rPr>
        <w:t> </w:t>
      </w:r>
      <w:r w:rsidRPr="00752E62">
        <w:rPr>
          <w:color w:val="000000" w:themeColor="text1"/>
        </w:rPr>
        <w:t>500 trudnoća izloženih tijekom prvog tromjesečja, ne ukazuju na povećanu stopu malformacija u novorođenčeta.</w:t>
      </w:r>
    </w:p>
    <w:p w14:paraId="7E5DD678" w14:textId="77777777" w:rsidR="00065271" w:rsidRPr="00752E62" w:rsidRDefault="00065271" w:rsidP="00982118">
      <w:pPr>
        <w:autoSpaceDE w:val="0"/>
        <w:autoSpaceDN w:val="0"/>
        <w:adjustRightInd w:val="0"/>
        <w:rPr>
          <w:color w:val="000000" w:themeColor="text1"/>
          <w:lang w:val="pl-PL"/>
        </w:rPr>
      </w:pPr>
    </w:p>
    <w:p w14:paraId="70F9C7CE" w14:textId="77777777" w:rsidR="00065271" w:rsidRPr="00752E62" w:rsidRDefault="00065271" w:rsidP="00982118">
      <w:pPr>
        <w:autoSpaceDE w:val="0"/>
        <w:autoSpaceDN w:val="0"/>
        <w:adjustRightInd w:val="0"/>
        <w:rPr>
          <w:color w:val="000000" w:themeColor="text1"/>
        </w:rPr>
      </w:pPr>
      <w:r w:rsidRPr="00752E62">
        <w:rPr>
          <w:color w:val="000000" w:themeColor="text1"/>
        </w:rPr>
        <w:t>U prospektivan kohortni registar uključeno je 257</w:t>
      </w:r>
      <w:r w:rsidR="008D25F0" w:rsidRPr="00752E62">
        <w:rPr>
          <w:color w:val="000000" w:themeColor="text1"/>
        </w:rPr>
        <w:t> </w:t>
      </w:r>
      <w:r w:rsidRPr="00752E62">
        <w:rPr>
          <w:color w:val="000000" w:themeColor="text1"/>
        </w:rPr>
        <w:t>žena s reumatoidnim artritisom ili Crohnovom bolešću koje su se liječile adalimumabom najmanje tijekom prvog</w:t>
      </w:r>
      <w:r w:rsidR="008D25F0" w:rsidRPr="00752E62">
        <w:rPr>
          <w:color w:val="000000" w:themeColor="text1"/>
        </w:rPr>
        <w:t> </w:t>
      </w:r>
      <w:r w:rsidRPr="00752E62">
        <w:rPr>
          <w:color w:val="000000" w:themeColor="text1"/>
        </w:rPr>
        <w:t>tromjesečja te 120</w:t>
      </w:r>
      <w:r w:rsidR="008D25F0" w:rsidRPr="00752E62">
        <w:rPr>
          <w:color w:val="000000" w:themeColor="text1"/>
        </w:rPr>
        <w:t> </w:t>
      </w:r>
      <w:r w:rsidRPr="00752E62">
        <w:rPr>
          <w:color w:val="000000" w:themeColor="text1"/>
        </w:rPr>
        <w:t>žena s reumatoidnim artritisom ili Crohnovom bolešću koje se nisu liječile adalimumabom. Primarna mjera ishoda bila je prevalencija velikih (major) urođenih mana pri porođaju. Stopa trudnoća koje su završile najmanje jednim</w:t>
      </w:r>
      <w:r w:rsidR="00107A98" w:rsidRPr="00752E62">
        <w:rPr>
          <w:color w:val="000000" w:themeColor="text1"/>
        </w:rPr>
        <w:t> </w:t>
      </w:r>
      <w:r w:rsidRPr="00752E62">
        <w:rPr>
          <w:color w:val="000000" w:themeColor="text1"/>
        </w:rPr>
        <w:t>živorođenim djetetom s velikom urođenom manom iznosila je 6/69</w:t>
      </w:r>
      <w:r w:rsidR="00107A98" w:rsidRPr="00752E62">
        <w:rPr>
          <w:color w:val="000000" w:themeColor="text1"/>
        </w:rPr>
        <w:t> </w:t>
      </w:r>
      <w:r w:rsidRPr="00752E62">
        <w:rPr>
          <w:color w:val="000000" w:themeColor="text1"/>
        </w:rPr>
        <w:t>(8,7</w:t>
      </w:r>
      <w:r w:rsidR="006A6D10" w:rsidRPr="00752E62">
        <w:rPr>
          <w:color w:val="000000" w:themeColor="text1"/>
        </w:rPr>
        <w:t> %</w:t>
      </w:r>
      <w:r w:rsidRPr="00752E62">
        <w:rPr>
          <w:color w:val="000000" w:themeColor="text1"/>
        </w:rPr>
        <w:t>) među ženama liječenima adalimumabom koje su imale reumatoidni artritis i 5/74</w:t>
      </w:r>
      <w:r w:rsidR="00107A98" w:rsidRPr="00752E62">
        <w:rPr>
          <w:color w:val="000000" w:themeColor="text1"/>
        </w:rPr>
        <w:t> </w:t>
      </w:r>
      <w:r w:rsidRPr="00752E62">
        <w:rPr>
          <w:color w:val="000000" w:themeColor="text1"/>
        </w:rPr>
        <w:t>(6,8</w:t>
      </w:r>
      <w:r w:rsidR="006A6D10" w:rsidRPr="00752E62">
        <w:rPr>
          <w:color w:val="000000" w:themeColor="text1"/>
        </w:rPr>
        <w:t> %</w:t>
      </w:r>
      <w:r w:rsidRPr="00752E62">
        <w:rPr>
          <w:color w:val="000000" w:themeColor="text1"/>
        </w:rPr>
        <w:t>) među ženama s reumatoidnim artritisom koje nisu primale liječenje (neprilagođen OR:</w:t>
      </w:r>
      <w:r w:rsidR="00107A98" w:rsidRPr="00752E62">
        <w:rPr>
          <w:color w:val="000000" w:themeColor="text1"/>
        </w:rPr>
        <w:t> </w:t>
      </w:r>
      <w:r w:rsidRPr="00752E62">
        <w:rPr>
          <w:color w:val="000000" w:themeColor="text1"/>
        </w:rPr>
        <w:t>1,31; 95</w:t>
      </w:r>
      <w:r w:rsidR="006A6D10" w:rsidRPr="00752E62">
        <w:rPr>
          <w:color w:val="000000" w:themeColor="text1"/>
        </w:rPr>
        <w:t> %</w:t>
      </w:r>
      <w:r w:rsidR="004D3C69" w:rsidRPr="00752E62">
        <w:rPr>
          <w:color w:val="000000" w:themeColor="text1"/>
        </w:rPr>
        <w:t> </w:t>
      </w:r>
      <w:r w:rsidRPr="00752E62">
        <w:rPr>
          <w:color w:val="000000" w:themeColor="text1"/>
        </w:rPr>
        <w:t>CI:</w:t>
      </w:r>
      <w:r w:rsidR="004D3C69" w:rsidRPr="00752E62">
        <w:rPr>
          <w:color w:val="000000" w:themeColor="text1"/>
        </w:rPr>
        <w:t> </w:t>
      </w:r>
      <w:r w:rsidRPr="00752E62">
        <w:rPr>
          <w:color w:val="000000" w:themeColor="text1"/>
        </w:rPr>
        <w:t>0,38 - 4,52) te 16/152</w:t>
      </w:r>
      <w:r w:rsidR="004D3C69" w:rsidRPr="00752E62">
        <w:rPr>
          <w:color w:val="000000" w:themeColor="text1"/>
        </w:rPr>
        <w:t> </w:t>
      </w:r>
      <w:r w:rsidRPr="00752E62">
        <w:rPr>
          <w:color w:val="000000" w:themeColor="text1"/>
        </w:rPr>
        <w:t>(10,5</w:t>
      </w:r>
      <w:r w:rsidR="006A6D10" w:rsidRPr="00752E62">
        <w:rPr>
          <w:color w:val="000000" w:themeColor="text1"/>
        </w:rPr>
        <w:t> %</w:t>
      </w:r>
      <w:r w:rsidRPr="00752E62">
        <w:rPr>
          <w:color w:val="000000" w:themeColor="text1"/>
        </w:rPr>
        <w:t>) među ženama liječenima adalimumabom koje su imale Crohnovu bolest i 3/32</w:t>
      </w:r>
      <w:r w:rsidR="004D3C69" w:rsidRPr="00752E62">
        <w:rPr>
          <w:color w:val="000000" w:themeColor="text1"/>
        </w:rPr>
        <w:t> </w:t>
      </w:r>
      <w:r w:rsidRPr="00752E62">
        <w:rPr>
          <w:color w:val="000000" w:themeColor="text1"/>
        </w:rPr>
        <w:t>(9,4</w:t>
      </w:r>
      <w:r w:rsidR="006A6D10" w:rsidRPr="00752E62">
        <w:rPr>
          <w:color w:val="000000" w:themeColor="text1"/>
        </w:rPr>
        <w:t> %</w:t>
      </w:r>
      <w:r w:rsidRPr="00752E62">
        <w:rPr>
          <w:color w:val="000000" w:themeColor="text1"/>
        </w:rPr>
        <w:t>) među ženama s Crohnovom bolešću koje nisu primale liječenje (neprilagođen OR:</w:t>
      </w:r>
      <w:r w:rsidR="004D3C69" w:rsidRPr="00752E62">
        <w:rPr>
          <w:color w:val="000000" w:themeColor="text1"/>
        </w:rPr>
        <w:t> </w:t>
      </w:r>
      <w:r w:rsidRPr="00752E62">
        <w:rPr>
          <w:color w:val="000000" w:themeColor="text1"/>
        </w:rPr>
        <w:t>1,14; 95</w:t>
      </w:r>
      <w:r w:rsidR="006A6D10" w:rsidRPr="00752E62">
        <w:rPr>
          <w:color w:val="000000" w:themeColor="text1"/>
        </w:rPr>
        <w:t> %</w:t>
      </w:r>
      <w:r w:rsidR="004D3C69" w:rsidRPr="00752E62">
        <w:rPr>
          <w:color w:val="000000" w:themeColor="text1"/>
        </w:rPr>
        <w:t> </w:t>
      </w:r>
      <w:r w:rsidRPr="00752E62">
        <w:rPr>
          <w:color w:val="000000" w:themeColor="text1"/>
        </w:rPr>
        <w:t>CI:</w:t>
      </w:r>
      <w:r w:rsidR="004D3C69" w:rsidRPr="00752E62">
        <w:rPr>
          <w:color w:val="000000" w:themeColor="text1"/>
        </w:rPr>
        <w:t> </w:t>
      </w:r>
      <w:r w:rsidRPr="00752E62">
        <w:rPr>
          <w:color w:val="000000" w:themeColor="text1"/>
        </w:rPr>
        <w:t xml:space="preserve">0,31 </w:t>
      </w:r>
      <w:r w:rsidR="007A6FB9" w:rsidRPr="00752E62">
        <w:rPr>
          <w:color w:val="000000" w:themeColor="text1"/>
        </w:rPr>
        <w:noBreakHyphen/>
      </w:r>
      <w:r w:rsidRPr="00752E62">
        <w:rPr>
          <w:color w:val="000000" w:themeColor="text1"/>
        </w:rPr>
        <w:t xml:space="preserve"> 4,16). Prilagođen OR (kod kojega su uzete u obzir početne razlike) iznosio je 1,10</w:t>
      </w:r>
      <w:r w:rsidR="007A6FB9" w:rsidRPr="00752E62">
        <w:rPr>
          <w:color w:val="000000" w:themeColor="text1"/>
        </w:rPr>
        <w:t> </w:t>
      </w:r>
      <w:r w:rsidRPr="00752E62">
        <w:rPr>
          <w:color w:val="000000" w:themeColor="text1"/>
        </w:rPr>
        <w:t>(95</w:t>
      </w:r>
      <w:r w:rsidR="006A6D10" w:rsidRPr="00752E62">
        <w:rPr>
          <w:color w:val="000000" w:themeColor="text1"/>
        </w:rPr>
        <w:t> %</w:t>
      </w:r>
      <w:r w:rsidRPr="00752E62">
        <w:rPr>
          <w:color w:val="000000" w:themeColor="text1"/>
        </w:rPr>
        <w:t xml:space="preserve"> CI: 0,45 - 2,73) za reumatoidni artritis i Crohnovu bolest zajedno. Nije bilo velikih razlika između žena liječenih adalimumabom i onih koje ga nisu primale s obzirom na sekundarne mjere ishoda – spontane pobačaje, male (minor) urođene mane, prijevremeni porođaj, porođajnu veličinu i ozbiljne ili oportunističke infekcije, a nije prijavljeno nijedno mrtvorođenje ni zloćudna bolest. Na interpretaciju podataka mogu utjecati metodološka ograničenja ispitivanja, uključujući malu veličinu uzorka i dizajn koji nije uključivao randomizaciju.</w:t>
      </w:r>
    </w:p>
    <w:p w14:paraId="397320BF" w14:textId="77777777" w:rsidR="00065271" w:rsidRPr="00752E62" w:rsidRDefault="00065271" w:rsidP="00982118">
      <w:pPr>
        <w:autoSpaceDE w:val="0"/>
        <w:autoSpaceDN w:val="0"/>
        <w:adjustRightInd w:val="0"/>
        <w:rPr>
          <w:color w:val="000000" w:themeColor="text1"/>
        </w:rPr>
      </w:pPr>
    </w:p>
    <w:p w14:paraId="10BC236B" w14:textId="77777777" w:rsidR="00065271" w:rsidRPr="00752E62" w:rsidRDefault="00065271" w:rsidP="00982118">
      <w:pPr>
        <w:autoSpaceDE w:val="0"/>
        <w:autoSpaceDN w:val="0"/>
        <w:adjustRightInd w:val="0"/>
        <w:rPr>
          <w:color w:val="000000" w:themeColor="text1"/>
        </w:rPr>
      </w:pPr>
      <w:r w:rsidRPr="00752E62">
        <w:rPr>
          <w:color w:val="000000" w:themeColor="text1"/>
        </w:rPr>
        <w:t>Razvojna toksičnost ispitivana je kod majmuna, ali nisu zabilježeni znakovi toksičnosti za majku, embriotoksičnosti ni teratogenosti. Nisu dostupni pretklinički podaci o postnatalnoj toksičnosti adalimumaba (vidjeti dio</w:t>
      </w:r>
      <w:r w:rsidR="007A6FB9" w:rsidRPr="00752E62">
        <w:rPr>
          <w:color w:val="000000" w:themeColor="text1"/>
        </w:rPr>
        <w:t> </w:t>
      </w:r>
      <w:r w:rsidRPr="00752E62">
        <w:rPr>
          <w:color w:val="000000" w:themeColor="text1"/>
        </w:rPr>
        <w:t>5.3).</w:t>
      </w:r>
    </w:p>
    <w:p w14:paraId="1CA78628" w14:textId="77777777" w:rsidR="00065271" w:rsidRPr="00752E62" w:rsidRDefault="00065271" w:rsidP="00982118">
      <w:pPr>
        <w:rPr>
          <w:color w:val="000000" w:themeColor="text1"/>
        </w:rPr>
      </w:pPr>
    </w:p>
    <w:p w14:paraId="61D26E8B" w14:textId="77777777" w:rsidR="00065271" w:rsidRPr="00752E62" w:rsidRDefault="00065271" w:rsidP="00982118">
      <w:pPr>
        <w:autoSpaceDE w:val="0"/>
        <w:autoSpaceDN w:val="0"/>
        <w:adjustRightInd w:val="0"/>
        <w:rPr>
          <w:color w:val="000000" w:themeColor="text1"/>
        </w:rPr>
      </w:pPr>
      <w:r w:rsidRPr="00752E62">
        <w:rPr>
          <w:color w:val="000000" w:themeColor="text1"/>
        </w:rPr>
        <w:t>Zbog inhibicije faktora tumorske nekroze α (TNFα), adalimumab primijenjen u trudnoći mogao bi utjecati na normalne imune odgovore novorođenčeta. Adalimumab se tijekom trudnoće smije primjenjivati samo ako je to posve neophodno.</w:t>
      </w:r>
    </w:p>
    <w:p w14:paraId="60E7A54F" w14:textId="77777777" w:rsidR="00065271" w:rsidRPr="00752E62" w:rsidRDefault="00065271" w:rsidP="00982118">
      <w:pPr>
        <w:autoSpaceDE w:val="0"/>
        <w:autoSpaceDN w:val="0"/>
        <w:adjustRightInd w:val="0"/>
        <w:rPr>
          <w:color w:val="000000" w:themeColor="text1"/>
        </w:rPr>
      </w:pPr>
    </w:p>
    <w:p w14:paraId="31BDA73C" w14:textId="77777777" w:rsidR="00065271" w:rsidRPr="00752E62" w:rsidRDefault="00065271" w:rsidP="00982118">
      <w:pPr>
        <w:autoSpaceDE w:val="0"/>
        <w:autoSpaceDN w:val="0"/>
        <w:adjustRightInd w:val="0"/>
        <w:rPr>
          <w:color w:val="000000" w:themeColor="text1"/>
        </w:rPr>
      </w:pPr>
      <w:r w:rsidRPr="00752E62">
        <w:rPr>
          <w:color w:val="000000" w:themeColor="text1"/>
        </w:rPr>
        <w:t>Adalimumab može prijeći preko posteljice u serum djece čije su majke tijekom trudnoće liječene adalimumabom. Zbog toga ta djeca mogu imati povećan rizik od infekcija. Djeci koja su u maternici bila izložena adalimumabu ne preporučuje se davati živa cjepiva (npr. cjepivo BCG) najmanje 5 mjeseci otkad je majka u trudnoći primila zadnju injekciju adalimumaba.</w:t>
      </w:r>
    </w:p>
    <w:p w14:paraId="53C572FA" w14:textId="77777777" w:rsidR="00065271" w:rsidRPr="00752E62" w:rsidRDefault="00065271" w:rsidP="00982118">
      <w:pPr>
        <w:autoSpaceDE w:val="0"/>
        <w:autoSpaceDN w:val="0"/>
        <w:adjustRightInd w:val="0"/>
        <w:rPr>
          <w:color w:val="000000" w:themeColor="text1"/>
        </w:rPr>
      </w:pPr>
    </w:p>
    <w:p w14:paraId="58D8B3EA" w14:textId="77777777" w:rsidR="00065271" w:rsidRPr="00752E62" w:rsidRDefault="00065271" w:rsidP="00DC3A99">
      <w:pPr>
        <w:keepNext/>
        <w:rPr>
          <w:color w:val="000000" w:themeColor="text1"/>
          <w:u w:val="single"/>
        </w:rPr>
      </w:pPr>
      <w:r w:rsidRPr="00752E62">
        <w:rPr>
          <w:color w:val="000000" w:themeColor="text1"/>
          <w:u w:val="single"/>
        </w:rPr>
        <w:t>Dojenje</w:t>
      </w:r>
    </w:p>
    <w:p w14:paraId="0C7B02B6" w14:textId="77777777" w:rsidR="00065271" w:rsidRPr="00752E62" w:rsidRDefault="00065271" w:rsidP="00DC3A99">
      <w:pPr>
        <w:keepNext/>
        <w:rPr>
          <w:color w:val="000000" w:themeColor="text1"/>
        </w:rPr>
      </w:pPr>
    </w:p>
    <w:p w14:paraId="6623A667" w14:textId="77777777" w:rsidR="00065271" w:rsidRPr="00752E62" w:rsidRDefault="00065271" w:rsidP="00982118">
      <w:pPr>
        <w:autoSpaceDE w:val="0"/>
        <w:autoSpaceDN w:val="0"/>
        <w:adjustRightInd w:val="0"/>
        <w:rPr>
          <w:color w:val="000000" w:themeColor="text1"/>
        </w:rPr>
      </w:pPr>
      <w:r w:rsidRPr="00752E62">
        <w:rPr>
          <w:color w:val="000000" w:themeColor="text1"/>
        </w:rPr>
        <w:t>Ograničeni podaci iz objavljene literature ukazuju na to da se adalimumab izlučuje u majčino mlijeko u vrlo maloj koncentraciji te da koncentracije adalimumaba u majčinom mlijeku iznose 0,1</w:t>
      </w:r>
      <w:r w:rsidR="006A6D10" w:rsidRPr="00752E62">
        <w:rPr>
          <w:color w:val="000000" w:themeColor="text1"/>
        </w:rPr>
        <w:t> %</w:t>
      </w:r>
      <w:r w:rsidRPr="00752E62">
        <w:rPr>
          <w:color w:val="000000" w:themeColor="text1"/>
        </w:rPr>
        <w:t xml:space="preserve"> do 1</w:t>
      </w:r>
      <w:r w:rsidR="006A6D10" w:rsidRPr="00752E62">
        <w:rPr>
          <w:color w:val="000000" w:themeColor="text1"/>
        </w:rPr>
        <w:t> %</w:t>
      </w:r>
      <w:r w:rsidRPr="00752E62">
        <w:rPr>
          <w:color w:val="000000" w:themeColor="text1"/>
        </w:rPr>
        <w:t xml:space="preserve"> razine u serumu majke. Kada se primjenjuju peroralno, imunoglobulin G proteini prolaze proteolizu u crijevima te imaju malu bioraspoloživost. Ne očekuju se učinci na dojenu novorođenčad/dojenčad. Stoga se Amsparity može primjenjivati tijekom dojenja.</w:t>
      </w:r>
    </w:p>
    <w:p w14:paraId="00B3B6A8" w14:textId="77777777" w:rsidR="00065271" w:rsidRPr="00752E62" w:rsidRDefault="00065271" w:rsidP="00982118">
      <w:pPr>
        <w:autoSpaceDE w:val="0"/>
        <w:autoSpaceDN w:val="0"/>
        <w:adjustRightInd w:val="0"/>
        <w:rPr>
          <w:color w:val="000000" w:themeColor="text1"/>
        </w:rPr>
      </w:pPr>
    </w:p>
    <w:p w14:paraId="0972FA77" w14:textId="77777777" w:rsidR="00065271" w:rsidRPr="00752E62" w:rsidRDefault="00065271" w:rsidP="00DC3A99">
      <w:pPr>
        <w:keepNext/>
        <w:rPr>
          <w:color w:val="000000" w:themeColor="text1"/>
          <w:u w:val="single"/>
        </w:rPr>
      </w:pPr>
      <w:r w:rsidRPr="00752E62">
        <w:rPr>
          <w:color w:val="000000" w:themeColor="text1"/>
          <w:u w:val="single"/>
        </w:rPr>
        <w:t>Plodnost</w:t>
      </w:r>
    </w:p>
    <w:p w14:paraId="1AFF59E3" w14:textId="77777777" w:rsidR="00065271" w:rsidRPr="00752E62" w:rsidRDefault="00065271" w:rsidP="00DC3A99">
      <w:pPr>
        <w:keepNext/>
        <w:rPr>
          <w:color w:val="000000" w:themeColor="text1"/>
        </w:rPr>
      </w:pPr>
    </w:p>
    <w:p w14:paraId="51281059" w14:textId="77777777" w:rsidR="00065271" w:rsidRPr="00752E62" w:rsidRDefault="00065271" w:rsidP="00982118">
      <w:pPr>
        <w:rPr>
          <w:color w:val="000000" w:themeColor="text1"/>
        </w:rPr>
      </w:pPr>
      <w:r w:rsidRPr="00752E62">
        <w:rPr>
          <w:color w:val="000000" w:themeColor="text1"/>
        </w:rPr>
        <w:t>Nisu dostupni pretklinički podaci o utjecaju adalimumaba na plodnost.</w:t>
      </w:r>
    </w:p>
    <w:p w14:paraId="09081558" w14:textId="77777777" w:rsidR="00065271" w:rsidRPr="00752E62" w:rsidRDefault="00065271" w:rsidP="00982118">
      <w:pPr>
        <w:rPr>
          <w:color w:val="000000" w:themeColor="text1"/>
        </w:rPr>
      </w:pPr>
    </w:p>
    <w:p w14:paraId="16277516" w14:textId="77777777" w:rsidR="00C46587" w:rsidRPr="00752E62" w:rsidRDefault="00C46587" w:rsidP="00150D33">
      <w:pPr>
        <w:keepNext/>
        <w:tabs>
          <w:tab w:val="left" w:pos="562"/>
        </w:tabs>
        <w:rPr>
          <w:b/>
          <w:color w:val="000000" w:themeColor="text1"/>
        </w:rPr>
      </w:pPr>
      <w:r w:rsidRPr="00752E62">
        <w:rPr>
          <w:b/>
          <w:color w:val="000000" w:themeColor="text1"/>
        </w:rPr>
        <w:t>4.7</w:t>
      </w:r>
      <w:r w:rsidRPr="00752E62">
        <w:rPr>
          <w:b/>
          <w:color w:val="000000" w:themeColor="text1"/>
        </w:rPr>
        <w:tab/>
        <w:t xml:space="preserve">Utjecaj na sposobnost upravljanja vozilima i rada sa strojevima </w:t>
      </w:r>
    </w:p>
    <w:p w14:paraId="02C3959A" w14:textId="77777777" w:rsidR="00C46587" w:rsidRPr="00752E62" w:rsidRDefault="00C46587" w:rsidP="00150D33">
      <w:pPr>
        <w:keepNext/>
        <w:rPr>
          <w:color w:val="000000" w:themeColor="text1"/>
        </w:rPr>
      </w:pPr>
    </w:p>
    <w:p w14:paraId="244EE8CC" w14:textId="77777777" w:rsidR="00C46587" w:rsidRPr="00752E62" w:rsidRDefault="005A4709" w:rsidP="00982118">
      <w:pPr>
        <w:rPr>
          <w:color w:val="000000" w:themeColor="text1"/>
        </w:rPr>
      </w:pPr>
      <w:r w:rsidRPr="00752E62">
        <w:rPr>
          <w:color w:val="000000" w:themeColor="text1"/>
        </w:rPr>
        <w:t>Adalimumab može imati mali utjecaj na sposobnost upravljanja vozilima i rada sa strojevima. Nakon primjene lijeka Amsparity mogu se pojaviti vrtoglavica i poremećaji vida (vidjeti dio</w:t>
      </w:r>
      <w:r w:rsidR="007A6FB9" w:rsidRPr="00752E62">
        <w:rPr>
          <w:color w:val="000000" w:themeColor="text1"/>
        </w:rPr>
        <w:t> </w:t>
      </w:r>
      <w:r w:rsidRPr="00752E62">
        <w:rPr>
          <w:color w:val="000000" w:themeColor="text1"/>
        </w:rPr>
        <w:t xml:space="preserve">4.8). </w:t>
      </w:r>
    </w:p>
    <w:p w14:paraId="0245A844" w14:textId="77777777" w:rsidR="00C46587" w:rsidRPr="00752E62" w:rsidRDefault="00C46587" w:rsidP="00982118">
      <w:pPr>
        <w:rPr>
          <w:color w:val="000000" w:themeColor="text1"/>
        </w:rPr>
      </w:pPr>
    </w:p>
    <w:p w14:paraId="4554EE21" w14:textId="77777777" w:rsidR="00C46587" w:rsidRPr="00752E62" w:rsidRDefault="00C46587" w:rsidP="00DC3A99">
      <w:pPr>
        <w:keepNext/>
        <w:tabs>
          <w:tab w:val="left" w:pos="562"/>
        </w:tabs>
        <w:rPr>
          <w:b/>
          <w:color w:val="000000" w:themeColor="text1"/>
        </w:rPr>
      </w:pPr>
      <w:r w:rsidRPr="00752E62">
        <w:rPr>
          <w:b/>
          <w:color w:val="000000" w:themeColor="text1"/>
        </w:rPr>
        <w:t>4.8</w:t>
      </w:r>
      <w:r w:rsidRPr="00752E62">
        <w:rPr>
          <w:b/>
          <w:color w:val="000000" w:themeColor="text1"/>
        </w:rPr>
        <w:tab/>
        <w:t xml:space="preserve">Nuspojave </w:t>
      </w:r>
    </w:p>
    <w:p w14:paraId="66402F05" w14:textId="77777777" w:rsidR="00C46587" w:rsidRPr="00752E62" w:rsidRDefault="00C46587" w:rsidP="00DC3A99">
      <w:pPr>
        <w:keepNext/>
        <w:rPr>
          <w:color w:val="000000" w:themeColor="text1"/>
        </w:rPr>
      </w:pPr>
    </w:p>
    <w:p w14:paraId="4758CB27" w14:textId="77777777" w:rsidR="00C46587" w:rsidRPr="00752E62" w:rsidRDefault="00C46587" w:rsidP="00DC3A99">
      <w:pPr>
        <w:keepNext/>
        <w:rPr>
          <w:color w:val="000000" w:themeColor="text1"/>
          <w:u w:val="single"/>
        </w:rPr>
      </w:pPr>
      <w:r w:rsidRPr="00752E62">
        <w:rPr>
          <w:color w:val="000000" w:themeColor="text1"/>
          <w:u w:val="single"/>
        </w:rPr>
        <w:t>Sažetak sigurnosnog profila</w:t>
      </w:r>
      <w:r w:rsidRPr="00752E62">
        <w:rPr>
          <w:color w:val="000000" w:themeColor="text1"/>
        </w:rPr>
        <w:t xml:space="preserve"> </w:t>
      </w:r>
    </w:p>
    <w:p w14:paraId="34766612" w14:textId="77777777" w:rsidR="00C46587" w:rsidRPr="00752E62" w:rsidRDefault="00C46587" w:rsidP="00DC3A99">
      <w:pPr>
        <w:keepNext/>
        <w:rPr>
          <w:color w:val="000000" w:themeColor="text1"/>
        </w:rPr>
      </w:pPr>
    </w:p>
    <w:p w14:paraId="3D367E48" w14:textId="77777777" w:rsidR="00C46587" w:rsidRPr="00752E62" w:rsidRDefault="005A4709" w:rsidP="00982118">
      <w:pPr>
        <w:rPr>
          <w:color w:val="000000" w:themeColor="text1"/>
        </w:rPr>
      </w:pPr>
      <w:r w:rsidRPr="00752E62">
        <w:rPr>
          <w:color w:val="000000" w:themeColor="text1"/>
        </w:rPr>
        <w:t>Adalimumab je ispitivan u 9</w:t>
      </w:r>
      <w:r w:rsidR="00EF3B2E" w:rsidRPr="00752E62">
        <w:rPr>
          <w:color w:val="000000" w:themeColor="text1"/>
        </w:rPr>
        <w:t> </w:t>
      </w:r>
      <w:r w:rsidRPr="00752E62">
        <w:rPr>
          <w:color w:val="000000" w:themeColor="text1"/>
        </w:rPr>
        <w:t>506 bolesnika u pivotalnim kontroliranim i otvorenim ispitivanjima tijekom razdoblja do 60 mjeseci ili dulje. Ispitivanjima su obuhvaćeni bolesnici s nedavnom pojavom reumatoidnog artritisa i oni s dugotrajnom bolešću te bolesnici s juvenilnim idiopatskim artritisom (poliartikularnim juvenilnim idiopatskim artritisom i artritisom povezanim s entezitisom), kao i oni s aksijalnim spondiloartritisom (ankilozantnim spondilitisom i aksijalnim spondiloartritisom bez radiološkog dokaza AS-a), psorijatičnim artritisom, Crohnovom bolešću, ulceroznim kolitisom, psorijazom, gnojnim hidradenitisom i uveitisom. Pivotalna kontrolirana ispitivanja uključivala su 6</w:t>
      </w:r>
      <w:r w:rsidR="00613DA3" w:rsidRPr="00752E62">
        <w:rPr>
          <w:color w:val="000000" w:themeColor="text1"/>
        </w:rPr>
        <w:t> </w:t>
      </w:r>
      <w:r w:rsidRPr="00752E62">
        <w:rPr>
          <w:color w:val="000000" w:themeColor="text1"/>
        </w:rPr>
        <w:t>089 bolesnika liječenih adalimumabom i 3</w:t>
      </w:r>
      <w:r w:rsidR="00EF3B2E" w:rsidRPr="00752E62">
        <w:rPr>
          <w:color w:val="000000" w:themeColor="text1"/>
        </w:rPr>
        <w:t> </w:t>
      </w:r>
      <w:r w:rsidRPr="00752E62">
        <w:rPr>
          <w:color w:val="000000" w:themeColor="text1"/>
        </w:rPr>
        <w:t xml:space="preserve">801 bolesnika koji je primao placebo ili neki aktivni usporedni lijek tijekom kontroliranog razdoblja. </w:t>
      </w:r>
    </w:p>
    <w:p w14:paraId="6E975D68" w14:textId="77777777" w:rsidR="00C46587" w:rsidRPr="00752E62" w:rsidRDefault="00C46587" w:rsidP="00982118">
      <w:pPr>
        <w:rPr>
          <w:color w:val="000000" w:themeColor="text1"/>
        </w:rPr>
      </w:pPr>
    </w:p>
    <w:p w14:paraId="3FE74309" w14:textId="77777777" w:rsidR="00C46587" w:rsidRPr="00752E62" w:rsidRDefault="00C46587" w:rsidP="00982118">
      <w:pPr>
        <w:rPr>
          <w:color w:val="000000" w:themeColor="text1"/>
        </w:rPr>
      </w:pPr>
      <w:r w:rsidRPr="00752E62">
        <w:rPr>
          <w:color w:val="000000" w:themeColor="text1"/>
        </w:rPr>
        <w:t>U dvostruko slijepim, kontroliranim dijelovima pivotalnih ispitivanja, liječenje je zbog štetnih događaja prekinuto u 5,9</w:t>
      </w:r>
      <w:r w:rsidR="006A6D10" w:rsidRPr="00752E62">
        <w:rPr>
          <w:color w:val="000000" w:themeColor="text1"/>
        </w:rPr>
        <w:t> %</w:t>
      </w:r>
      <w:r w:rsidRPr="00752E62">
        <w:rPr>
          <w:color w:val="000000" w:themeColor="text1"/>
        </w:rPr>
        <w:t xml:space="preserve"> bolesnika koji su dobivali adalimumab, odnosno 5,4</w:t>
      </w:r>
      <w:r w:rsidR="006A6D10" w:rsidRPr="00752E62">
        <w:rPr>
          <w:color w:val="000000" w:themeColor="text1"/>
        </w:rPr>
        <w:t> %</w:t>
      </w:r>
      <w:r w:rsidRPr="00752E62">
        <w:rPr>
          <w:color w:val="000000" w:themeColor="text1"/>
        </w:rPr>
        <w:t xml:space="preserve"> bolesnika iz kontrolne skupine. </w:t>
      </w:r>
    </w:p>
    <w:p w14:paraId="26038B9C" w14:textId="77777777" w:rsidR="00C46587" w:rsidRPr="00752E62" w:rsidRDefault="00C46587" w:rsidP="00982118">
      <w:pPr>
        <w:rPr>
          <w:color w:val="000000" w:themeColor="text1"/>
        </w:rPr>
      </w:pPr>
    </w:p>
    <w:p w14:paraId="710FA341" w14:textId="77777777" w:rsidR="00C46587" w:rsidRPr="00752E62" w:rsidRDefault="00C46587" w:rsidP="00982118">
      <w:pPr>
        <w:rPr>
          <w:color w:val="000000" w:themeColor="text1"/>
        </w:rPr>
      </w:pPr>
      <w:r w:rsidRPr="00752E62">
        <w:rPr>
          <w:color w:val="000000" w:themeColor="text1"/>
        </w:rPr>
        <w:t xml:space="preserve">Najčešće prijavljene nuspojave su infekcije (kao nazofaringitis, infekcija gornjih dišnih putova i sinusitis), reakcije na mjestu primjene (eritem, svrbež, krvarenje, bol ili oticanje), glavobolja i bol u mišićno-koštanom sustavu. </w:t>
      </w:r>
    </w:p>
    <w:p w14:paraId="7FF6EEAB" w14:textId="77777777" w:rsidR="00C46587" w:rsidRPr="00752E62" w:rsidRDefault="00C46587" w:rsidP="00982118">
      <w:pPr>
        <w:rPr>
          <w:color w:val="000000" w:themeColor="text1"/>
        </w:rPr>
      </w:pPr>
    </w:p>
    <w:p w14:paraId="3F2F1247" w14:textId="77777777" w:rsidR="00CA2D0E" w:rsidRPr="00752E62" w:rsidRDefault="00C46587" w:rsidP="00982118">
      <w:pPr>
        <w:rPr>
          <w:color w:val="000000" w:themeColor="text1"/>
        </w:rPr>
      </w:pPr>
      <w:r w:rsidRPr="00752E62">
        <w:rPr>
          <w:color w:val="000000" w:themeColor="text1"/>
        </w:rPr>
        <w:t>Prijavljene su ozbiljne nuspojave kod primjene adalimumaba. Antagonisti TNF</w:t>
      </w:r>
      <w:r w:rsidRPr="00752E62">
        <w:rPr>
          <w:color w:val="000000" w:themeColor="text1"/>
        </w:rPr>
        <w:noBreakHyphen/>
        <w:t xml:space="preserve">a, kao što je adalimumab, djeluju na imunološki sustav te njihova primjena može utjecati na obranu tijela od infekcija i raka. </w:t>
      </w:r>
    </w:p>
    <w:p w14:paraId="0BDD06E3" w14:textId="77777777" w:rsidR="00CA2D0E" w:rsidRPr="00752E62" w:rsidRDefault="00CA2D0E" w:rsidP="00982118">
      <w:pPr>
        <w:rPr>
          <w:color w:val="000000" w:themeColor="text1"/>
        </w:rPr>
      </w:pPr>
    </w:p>
    <w:p w14:paraId="395DE4D1" w14:textId="77777777" w:rsidR="00C46587" w:rsidRPr="00752E62" w:rsidRDefault="00C46587" w:rsidP="00982118">
      <w:pPr>
        <w:rPr>
          <w:color w:val="000000" w:themeColor="text1"/>
        </w:rPr>
      </w:pPr>
      <w:r w:rsidRPr="00752E62">
        <w:rPr>
          <w:color w:val="000000" w:themeColor="text1"/>
        </w:rPr>
        <w:t>Kod primjene adalimumaba također su prijavljene infekcije sa smrtnim ishodom i po život opasne infekcije (uključujući sepsu, oportunističke infekcije i tuberkulozu), reaktivacija HBV</w:t>
      </w:r>
      <w:r w:rsidRPr="00752E62">
        <w:rPr>
          <w:color w:val="000000" w:themeColor="text1"/>
        </w:rPr>
        <w:noBreakHyphen/>
        <w:t xml:space="preserve">a i razne zloćudne bolesti (uključujući leukemiju, limfom i hepatosplenični T-stanični limfom). </w:t>
      </w:r>
    </w:p>
    <w:p w14:paraId="62200229" w14:textId="77777777" w:rsidR="00C46587" w:rsidRPr="00752E62" w:rsidRDefault="00C46587" w:rsidP="00982118">
      <w:pPr>
        <w:rPr>
          <w:color w:val="000000" w:themeColor="text1"/>
        </w:rPr>
      </w:pPr>
    </w:p>
    <w:p w14:paraId="00FFCFBE" w14:textId="77777777" w:rsidR="00C46587" w:rsidRPr="00752E62" w:rsidRDefault="00C46587" w:rsidP="00982118">
      <w:pPr>
        <w:rPr>
          <w:color w:val="000000" w:themeColor="text1"/>
        </w:rPr>
      </w:pPr>
      <w:r w:rsidRPr="00752E62">
        <w:rPr>
          <w:color w:val="000000" w:themeColor="text1"/>
        </w:rPr>
        <w:t>Također su prijavljene ozbiljne hematološke, neurološke i autoimune reakcije. One uključuju rijetke prijave pancitopenije, aplastične anemije, demijelinizirajućih događaja u središnjem i perifernom živčanom sustavu te prijave lupusa, stanja povezanih s lupusom i Stevens</w:t>
      </w:r>
      <w:r w:rsidRPr="00752E62">
        <w:rPr>
          <w:color w:val="000000" w:themeColor="text1"/>
        </w:rPr>
        <w:noBreakHyphen/>
        <w:t xml:space="preserve">Johnsonova sindroma. </w:t>
      </w:r>
    </w:p>
    <w:p w14:paraId="70D14E43" w14:textId="77777777" w:rsidR="00C46587" w:rsidRPr="00752E62" w:rsidRDefault="00C46587" w:rsidP="00982118">
      <w:pPr>
        <w:rPr>
          <w:color w:val="000000" w:themeColor="text1"/>
        </w:rPr>
      </w:pPr>
    </w:p>
    <w:p w14:paraId="28B460EB" w14:textId="77777777" w:rsidR="00C46587" w:rsidRPr="00752E62" w:rsidRDefault="00C46587" w:rsidP="00982118">
      <w:pPr>
        <w:keepNext/>
        <w:rPr>
          <w:color w:val="000000" w:themeColor="text1"/>
          <w:u w:val="single"/>
        </w:rPr>
      </w:pPr>
      <w:r w:rsidRPr="00752E62">
        <w:rPr>
          <w:color w:val="000000" w:themeColor="text1"/>
          <w:u w:val="single"/>
        </w:rPr>
        <w:t>Pedijatrijska populacija</w:t>
      </w:r>
      <w:r w:rsidRPr="00752E62">
        <w:rPr>
          <w:color w:val="000000" w:themeColor="text1"/>
        </w:rPr>
        <w:t xml:space="preserve"> </w:t>
      </w:r>
    </w:p>
    <w:p w14:paraId="2AF6F110" w14:textId="77777777" w:rsidR="00C46587" w:rsidRPr="00752E62" w:rsidRDefault="00C46587" w:rsidP="00DC3A99">
      <w:pPr>
        <w:keepNext/>
        <w:rPr>
          <w:color w:val="000000" w:themeColor="text1"/>
        </w:rPr>
      </w:pPr>
    </w:p>
    <w:p w14:paraId="5E8AB68C" w14:textId="77777777" w:rsidR="00C46587" w:rsidRPr="00752E62" w:rsidRDefault="00C46587" w:rsidP="00982118">
      <w:pPr>
        <w:rPr>
          <w:color w:val="000000" w:themeColor="text1"/>
        </w:rPr>
      </w:pPr>
      <w:r w:rsidRPr="00752E62">
        <w:rPr>
          <w:color w:val="000000" w:themeColor="text1"/>
        </w:rPr>
        <w:t xml:space="preserve">Općenito su štetni događaji u pedijatrijskih bolesnika prema učestalosti i tipu bili slični onima u odraslih bolesnika. </w:t>
      </w:r>
    </w:p>
    <w:p w14:paraId="0A89FA7F" w14:textId="77777777" w:rsidR="00C46587" w:rsidRPr="00752E62" w:rsidRDefault="00C46587" w:rsidP="00982118">
      <w:pPr>
        <w:rPr>
          <w:color w:val="000000" w:themeColor="text1"/>
        </w:rPr>
      </w:pPr>
    </w:p>
    <w:p w14:paraId="6A5B813F" w14:textId="77777777" w:rsidR="00C46587" w:rsidRPr="00752E62" w:rsidRDefault="00C46587" w:rsidP="00982118">
      <w:pPr>
        <w:keepNext/>
        <w:rPr>
          <w:color w:val="000000" w:themeColor="text1"/>
          <w:u w:val="single"/>
        </w:rPr>
      </w:pPr>
      <w:r w:rsidRPr="00752E62">
        <w:rPr>
          <w:color w:val="000000" w:themeColor="text1"/>
          <w:u w:val="single"/>
        </w:rPr>
        <w:t>Tablični popis nuspojava</w:t>
      </w:r>
      <w:r w:rsidRPr="00752E62">
        <w:rPr>
          <w:color w:val="000000" w:themeColor="text1"/>
        </w:rPr>
        <w:t xml:space="preserve"> </w:t>
      </w:r>
    </w:p>
    <w:p w14:paraId="537A470B" w14:textId="77777777" w:rsidR="00C46587" w:rsidRPr="00752E62" w:rsidRDefault="00C46587" w:rsidP="00DC3A99">
      <w:pPr>
        <w:keepNext/>
        <w:rPr>
          <w:color w:val="000000" w:themeColor="text1"/>
        </w:rPr>
      </w:pPr>
    </w:p>
    <w:p w14:paraId="15046630" w14:textId="77777777" w:rsidR="00C46587" w:rsidRPr="00752E62" w:rsidRDefault="00C46587" w:rsidP="00982118">
      <w:pPr>
        <w:rPr>
          <w:color w:val="000000" w:themeColor="text1"/>
        </w:rPr>
      </w:pPr>
      <w:r w:rsidRPr="00752E62">
        <w:rPr>
          <w:color w:val="000000" w:themeColor="text1"/>
        </w:rPr>
        <w:t>Sljedeći popis nuspojava temelji se na iskustvu iz kliničkih ispitivanja i nakon stavljanja lijeka u promet, a prikazane su dolje u tablici</w:t>
      </w:r>
      <w:r w:rsidR="003C6ED4" w:rsidRPr="00752E62">
        <w:rPr>
          <w:color w:val="000000" w:themeColor="text1"/>
        </w:rPr>
        <w:t> </w:t>
      </w:r>
      <w:r w:rsidR="00040377" w:rsidRPr="00752E62">
        <w:rPr>
          <w:color w:val="000000" w:themeColor="text1"/>
        </w:rPr>
        <w:t>7</w:t>
      </w:r>
      <w:r w:rsidRPr="00752E62">
        <w:rPr>
          <w:color w:val="000000" w:themeColor="text1"/>
        </w:rPr>
        <w:t xml:space="preserve"> prema </w:t>
      </w:r>
      <w:r w:rsidR="00024274" w:rsidRPr="00752E62">
        <w:rPr>
          <w:color w:val="000000" w:themeColor="text1"/>
        </w:rPr>
        <w:t xml:space="preserve">klasifikaciji organskih sustava </w:t>
      </w:r>
      <w:r w:rsidRPr="00752E62">
        <w:rPr>
          <w:color w:val="000000" w:themeColor="text1"/>
        </w:rPr>
        <w:t>i učestalosti: vrlo često (≥</w:t>
      </w:r>
      <w:r w:rsidR="007A6FB9" w:rsidRPr="00752E62">
        <w:rPr>
          <w:color w:val="000000" w:themeColor="text1"/>
        </w:rPr>
        <w:t> </w:t>
      </w:r>
      <w:r w:rsidRPr="00752E62">
        <w:rPr>
          <w:color w:val="000000" w:themeColor="text1"/>
        </w:rPr>
        <w:t>1/10); često (≥</w:t>
      </w:r>
      <w:r w:rsidR="0055412A" w:rsidRPr="00752E62">
        <w:rPr>
          <w:color w:val="000000" w:themeColor="text1"/>
        </w:rPr>
        <w:t> </w:t>
      </w:r>
      <w:r w:rsidRPr="00752E62">
        <w:rPr>
          <w:color w:val="000000" w:themeColor="text1"/>
        </w:rPr>
        <w:t>1/100 i &lt;</w:t>
      </w:r>
      <w:r w:rsidR="0055412A" w:rsidRPr="00752E62">
        <w:rPr>
          <w:color w:val="000000" w:themeColor="text1"/>
        </w:rPr>
        <w:t> </w:t>
      </w:r>
      <w:r w:rsidRPr="00752E62">
        <w:rPr>
          <w:color w:val="000000" w:themeColor="text1"/>
        </w:rPr>
        <w:t>1/10); manje često (≥</w:t>
      </w:r>
      <w:r w:rsidR="0055412A" w:rsidRPr="00752E62">
        <w:rPr>
          <w:color w:val="000000" w:themeColor="text1"/>
        </w:rPr>
        <w:t> </w:t>
      </w:r>
      <w:r w:rsidRPr="00752E62">
        <w:rPr>
          <w:color w:val="000000" w:themeColor="text1"/>
        </w:rPr>
        <w:t>1/1</w:t>
      </w:r>
      <w:r w:rsidR="00613DA3" w:rsidRPr="00752E62">
        <w:rPr>
          <w:color w:val="000000" w:themeColor="text1"/>
        </w:rPr>
        <w:t> </w:t>
      </w:r>
      <w:r w:rsidRPr="00752E62">
        <w:rPr>
          <w:color w:val="000000" w:themeColor="text1"/>
        </w:rPr>
        <w:t>000 i &lt;</w:t>
      </w:r>
      <w:r w:rsidR="0055412A" w:rsidRPr="00752E62">
        <w:rPr>
          <w:color w:val="000000" w:themeColor="text1"/>
        </w:rPr>
        <w:t> </w:t>
      </w:r>
      <w:r w:rsidRPr="00752E62">
        <w:rPr>
          <w:color w:val="000000" w:themeColor="text1"/>
        </w:rPr>
        <w:t>1/100); rijetko (≥</w:t>
      </w:r>
      <w:r w:rsidR="0055412A" w:rsidRPr="00752E62">
        <w:rPr>
          <w:color w:val="000000" w:themeColor="text1"/>
        </w:rPr>
        <w:t> </w:t>
      </w:r>
      <w:r w:rsidRPr="00752E62">
        <w:rPr>
          <w:color w:val="000000" w:themeColor="text1"/>
        </w:rPr>
        <w:t>1/10 000 i &lt;</w:t>
      </w:r>
      <w:r w:rsidR="0055412A" w:rsidRPr="00752E62">
        <w:rPr>
          <w:color w:val="000000" w:themeColor="text1"/>
        </w:rPr>
        <w:t> </w:t>
      </w:r>
      <w:r w:rsidRPr="00752E62">
        <w:rPr>
          <w:color w:val="000000" w:themeColor="text1"/>
        </w:rPr>
        <w:t>1/1</w:t>
      </w:r>
      <w:r w:rsidR="00613DA3" w:rsidRPr="00752E62">
        <w:rPr>
          <w:color w:val="000000" w:themeColor="text1"/>
        </w:rPr>
        <w:t> </w:t>
      </w:r>
      <w:r w:rsidRPr="00752E62">
        <w:rPr>
          <w:color w:val="000000" w:themeColor="text1"/>
        </w:rPr>
        <w:t xml:space="preserve">000) i nepoznato (ne može se procijeniti iz dostupnih podataka). Unutar svake skupine učestalosti nuspojave su prikazane u padajućem nizu prema ozbiljnosti. Navedena je najviša primijećena kategorija </w:t>
      </w:r>
      <w:r w:rsidRPr="00752E62">
        <w:rPr>
          <w:color w:val="000000" w:themeColor="text1"/>
        </w:rPr>
        <w:lastRenderedPageBreak/>
        <w:t>učestalosti neovisno o indikaciji. Zvjezdica (*) u stupcu „</w:t>
      </w:r>
      <w:r w:rsidR="00024274" w:rsidRPr="00752E62">
        <w:rPr>
          <w:color w:val="000000" w:themeColor="text1"/>
        </w:rPr>
        <w:t>Klasifikacija organskih sustava</w:t>
      </w:r>
      <w:r w:rsidRPr="00752E62">
        <w:rPr>
          <w:color w:val="000000" w:themeColor="text1"/>
        </w:rPr>
        <w:t xml:space="preserve">“ znači da se detaljnije informacije mogu pronaći u dijelovima 4.3, 4.4 i 4.8. </w:t>
      </w:r>
    </w:p>
    <w:p w14:paraId="64D0F635" w14:textId="77777777" w:rsidR="00CA2D0E" w:rsidRPr="00752E62" w:rsidRDefault="00CA2D0E" w:rsidP="00982118">
      <w:pPr>
        <w:rPr>
          <w:color w:val="000000" w:themeColor="text1"/>
        </w:rPr>
      </w:pPr>
    </w:p>
    <w:p w14:paraId="3F8246FD" w14:textId="77777777" w:rsidR="00C46587" w:rsidRPr="00752E62" w:rsidRDefault="00C46587" w:rsidP="00B130BF">
      <w:pPr>
        <w:keepNext/>
        <w:rPr>
          <w:b/>
          <w:color w:val="000000" w:themeColor="text1"/>
        </w:rPr>
      </w:pPr>
      <w:r w:rsidRPr="00752E62">
        <w:rPr>
          <w:b/>
          <w:color w:val="000000" w:themeColor="text1"/>
        </w:rPr>
        <w:t xml:space="preserve">Tablica </w:t>
      </w:r>
      <w:r w:rsidR="003C6ED4" w:rsidRPr="00752E62">
        <w:rPr>
          <w:b/>
          <w:color w:val="000000" w:themeColor="text1"/>
        </w:rPr>
        <w:t>7</w:t>
      </w:r>
      <w:r w:rsidR="0055412A" w:rsidRPr="00752E62">
        <w:rPr>
          <w:b/>
          <w:color w:val="000000" w:themeColor="text1"/>
        </w:rPr>
        <w:t>.</w:t>
      </w:r>
      <w:r w:rsidRPr="00752E62">
        <w:rPr>
          <w:b/>
          <w:color w:val="000000" w:themeColor="text1"/>
        </w:rPr>
        <w:t> Nuspojave</w:t>
      </w:r>
    </w:p>
    <w:p w14:paraId="03EA3BCB" w14:textId="77777777" w:rsidR="00C46587" w:rsidRPr="00752E62" w:rsidRDefault="00C46587" w:rsidP="00800BA5">
      <w:pPr>
        <w:keepNext/>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1621"/>
        <w:gridCol w:w="4816"/>
      </w:tblGrid>
      <w:tr w:rsidR="00CA2D0E" w:rsidRPr="00752E62" w14:paraId="1CBBE7E5" w14:textId="77777777" w:rsidTr="0095181C">
        <w:trPr>
          <w:cantSplit/>
          <w:tblHeader/>
        </w:trPr>
        <w:tc>
          <w:tcPr>
            <w:tcW w:w="2628" w:type="dxa"/>
            <w:tcBorders>
              <w:top w:val="single" w:sz="4" w:space="0" w:color="auto"/>
              <w:left w:val="single" w:sz="4" w:space="0" w:color="auto"/>
              <w:bottom w:val="single" w:sz="4" w:space="0" w:color="auto"/>
              <w:right w:val="single" w:sz="4" w:space="0" w:color="auto"/>
            </w:tcBorders>
            <w:hideMark/>
          </w:tcPr>
          <w:p w14:paraId="4C049317" w14:textId="77777777" w:rsidR="00CA2D0E" w:rsidRPr="00752E62" w:rsidRDefault="00024274" w:rsidP="00800BA5">
            <w:pPr>
              <w:keepNext/>
              <w:jc w:val="center"/>
              <w:rPr>
                <w:b/>
                <w:color w:val="000000" w:themeColor="text1"/>
              </w:rPr>
            </w:pPr>
            <w:r w:rsidRPr="00752E62">
              <w:rPr>
                <w:b/>
                <w:color w:val="000000" w:themeColor="text1"/>
              </w:rPr>
              <w:t>Klasifikacija organskih sustava</w:t>
            </w:r>
          </w:p>
        </w:tc>
        <w:tc>
          <w:tcPr>
            <w:tcW w:w="1621" w:type="dxa"/>
            <w:tcBorders>
              <w:top w:val="single" w:sz="4" w:space="0" w:color="auto"/>
              <w:left w:val="single" w:sz="4" w:space="0" w:color="auto"/>
              <w:bottom w:val="single" w:sz="4" w:space="0" w:color="auto"/>
              <w:right w:val="single" w:sz="4" w:space="0" w:color="auto"/>
            </w:tcBorders>
            <w:hideMark/>
          </w:tcPr>
          <w:p w14:paraId="668BC9F8" w14:textId="77777777" w:rsidR="00CA2D0E" w:rsidRPr="00752E62" w:rsidRDefault="00CA2D0E" w:rsidP="00800BA5">
            <w:pPr>
              <w:keepNext/>
              <w:jc w:val="center"/>
              <w:rPr>
                <w:b/>
                <w:color w:val="000000" w:themeColor="text1"/>
              </w:rPr>
            </w:pPr>
            <w:r w:rsidRPr="00752E62">
              <w:rPr>
                <w:b/>
                <w:color w:val="000000" w:themeColor="text1"/>
              </w:rPr>
              <w:t>Učestalost</w:t>
            </w:r>
          </w:p>
        </w:tc>
        <w:tc>
          <w:tcPr>
            <w:tcW w:w="0" w:type="auto"/>
            <w:tcBorders>
              <w:top w:val="single" w:sz="4" w:space="0" w:color="auto"/>
              <w:left w:val="single" w:sz="4" w:space="0" w:color="auto"/>
              <w:bottom w:val="single" w:sz="4" w:space="0" w:color="auto"/>
              <w:right w:val="single" w:sz="4" w:space="0" w:color="auto"/>
            </w:tcBorders>
            <w:hideMark/>
          </w:tcPr>
          <w:p w14:paraId="1BD02F86" w14:textId="77777777" w:rsidR="00CA2D0E" w:rsidRPr="00752E62" w:rsidRDefault="00CA2D0E" w:rsidP="00800BA5">
            <w:pPr>
              <w:keepNext/>
              <w:jc w:val="center"/>
              <w:rPr>
                <w:b/>
                <w:color w:val="000000" w:themeColor="text1"/>
              </w:rPr>
            </w:pPr>
            <w:r w:rsidRPr="00752E62">
              <w:rPr>
                <w:b/>
                <w:color w:val="000000" w:themeColor="text1"/>
              </w:rPr>
              <w:t>Nuspojava</w:t>
            </w:r>
          </w:p>
        </w:tc>
      </w:tr>
      <w:tr w:rsidR="00CA2D0E" w:rsidRPr="00752E62" w14:paraId="4AB136F4"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FBC0937" w14:textId="77777777" w:rsidR="00CA2D0E" w:rsidRPr="00752E62" w:rsidRDefault="00CA2D0E" w:rsidP="00800BA5">
            <w:pPr>
              <w:keepNext/>
              <w:rPr>
                <w:color w:val="000000" w:themeColor="text1"/>
              </w:rPr>
            </w:pPr>
            <w:r w:rsidRPr="00752E62">
              <w:rPr>
                <w:color w:val="000000" w:themeColor="text1"/>
              </w:rPr>
              <w:t>Infekcije i infestacije*</w:t>
            </w:r>
          </w:p>
        </w:tc>
        <w:tc>
          <w:tcPr>
            <w:tcW w:w="1621" w:type="dxa"/>
            <w:tcBorders>
              <w:top w:val="single" w:sz="4" w:space="0" w:color="auto"/>
              <w:left w:val="single" w:sz="4" w:space="0" w:color="auto"/>
              <w:right w:val="single" w:sz="4" w:space="0" w:color="auto"/>
            </w:tcBorders>
          </w:tcPr>
          <w:p w14:paraId="1BBA78B2" w14:textId="77777777" w:rsidR="00CA2D0E" w:rsidRPr="00752E62" w:rsidRDefault="00CA2D0E" w:rsidP="004A6980">
            <w:pPr>
              <w:keepNext/>
              <w:rPr>
                <w:color w:val="000000" w:themeColor="text1"/>
                <w:lang w:val="en-GB"/>
              </w:rPr>
            </w:pPr>
            <w:r w:rsidRPr="00752E62">
              <w:rPr>
                <w:color w:val="000000" w:themeColor="text1"/>
              </w:rPr>
              <w:t>vrlo često</w:t>
            </w:r>
          </w:p>
        </w:tc>
        <w:tc>
          <w:tcPr>
            <w:tcW w:w="0" w:type="auto"/>
            <w:tcBorders>
              <w:top w:val="single" w:sz="4" w:space="0" w:color="auto"/>
              <w:left w:val="single" w:sz="4" w:space="0" w:color="auto"/>
              <w:bottom w:val="single" w:sz="4" w:space="0" w:color="auto"/>
              <w:right w:val="single" w:sz="4" w:space="0" w:color="auto"/>
            </w:tcBorders>
          </w:tcPr>
          <w:p w14:paraId="5BB505ED" w14:textId="77777777" w:rsidR="00CA2D0E" w:rsidRPr="00752E62" w:rsidRDefault="00CA2D0E" w:rsidP="004A6980">
            <w:pPr>
              <w:keepNext/>
              <w:rPr>
                <w:color w:val="000000" w:themeColor="text1"/>
                <w:lang w:val="en-GB"/>
              </w:rPr>
            </w:pPr>
            <w:r w:rsidRPr="00752E62">
              <w:rPr>
                <w:color w:val="000000" w:themeColor="text1"/>
              </w:rPr>
              <w:t>infekcije dišnih putova (uključujući infekcije donjih i gornjih dišnih putova, pneumoniju, sinusitis, faringitis, nazofaringitis i pneumoniju uzrokovanu virusom herpesa)</w:t>
            </w:r>
          </w:p>
        </w:tc>
      </w:tr>
      <w:tr w:rsidR="00CA2D0E" w:rsidRPr="00752E62" w14:paraId="75D59A1D" w14:textId="77777777" w:rsidTr="0095181C">
        <w:trPr>
          <w:cantSplit/>
        </w:trPr>
        <w:tc>
          <w:tcPr>
            <w:tcW w:w="2628" w:type="dxa"/>
            <w:vMerge/>
            <w:tcBorders>
              <w:left w:val="single" w:sz="4" w:space="0" w:color="auto"/>
              <w:right w:val="single" w:sz="4" w:space="0" w:color="auto"/>
            </w:tcBorders>
          </w:tcPr>
          <w:p w14:paraId="0B961106" w14:textId="77777777" w:rsidR="00CA2D0E" w:rsidRPr="00752E62" w:rsidRDefault="00CA2D0E" w:rsidP="00982118">
            <w:pPr>
              <w:rPr>
                <w:color w:val="000000" w:themeColor="text1"/>
                <w:lang w:val="en-GB"/>
              </w:rPr>
            </w:pPr>
          </w:p>
        </w:tc>
        <w:tc>
          <w:tcPr>
            <w:tcW w:w="1621" w:type="dxa"/>
            <w:tcBorders>
              <w:left w:val="single" w:sz="4" w:space="0" w:color="auto"/>
              <w:right w:val="single" w:sz="4" w:space="0" w:color="auto"/>
            </w:tcBorders>
          </w:tcPr>
          <w:p w14:paraId="1717D99D" w14:textId="77777777" w:rsidR="00CA2D0E" w:rsidRPr="00752E62" w:rsidRDefault="00CA2D0E" w:rsidP="00982118">
            <w:pPr>
              <w:rPr>
                <w:color w:val="000000" w:themeColor="text1"/>
              </w:rPr>
            </w:pPr>
            <w:r w:rsidRPr="00752E62">
              <w:rPr>
                <w:color w:val="000000" w:themeColor="text1"/>
              </w:rPr>
              <w:t>često</w:t>
            </w:r>
          </w:p>
          <w:p w14:paraId="09042BFD" w14:textId="77777777" w:rsidR="00CA2D0E" w:rsidRPr="00752E62" w:rsidRDefault="00CA2D0E" w:rsidP="00982118">
            <w:pPr>
              <w:rPr>
                <w:color w:val="000000" w:themeColor="text1"/>
                <w:lang w:val="en-GB"/>
              </w:rPr>
            </w:pPr>
          </w:p>
        </w:tc>
        <w:tc>
          <w:tcPr>
            <w:tcW w:w="0" w:type="auto"/>
            <w:tcBorders>
              <w:top w:val="single" w:sz="4" w:space="0" w:color="auto"/>
              <w:left w:val="single" w:sz="4" w:space="0" w:color="auto"/>
              <w:bottom w:val="single" w:sz="4" w:space="0" w:color="auto"/>
              <w:right w:val="single" w:sz="4" w:space="0" w:color="auto"/>
            </w:tcBorders>
          </w:tcPr>
          <w:p w14:paraId="0018351F" w14:textId="77777777" w:rsidR="00CA2D0E" w:rsidRPr="00752E62" w:rsidRDefault="00CA2D0E" w:rsidP="00982118">
            <w:pPr>
              <w:rPr>
                <w:color w:val="000000" w:themeColor="text1"/>
              </w:rPr>
            </w:pPr>
            <w:r w:rsidRPr="00752E62">
              <w:rPr>
                <w:color w:val="000000" w:themeColor="text1"/>
              </w:rPr>
              <w:t xml:space="preserve">sistemske infekcije (uključujući sepsu, kandidijazu i gripu), </w:t>
            </w:r>
          </w:p>
          <w:p w14:paraId="3BBAA02F" w14:textId="77777777" w:rsidR="00CA2D0E" w:rsidRPr="00752E62" w:rsidRDefault="00CA2D0E" w:rsidP="00982118">
            <w:pPr>
              <w:rPr>
                <w:color w:val="000000" w:themeColor="text1"/>
              </w:rPr>
            </w:pPr>
            <w:r w:rsidRPr="00752E62">
              <w:rPr>
                <w:color w:val="000000" w:themeColor="text1"/>
              </w:rPr>
              <w:t xml:space="preserve">intestinalne infekcije (uključujući virusni gastroenteritis), </w:t>
            </w:r>
          </w:p>
          <w:p w14:paraId="019FEE37" w14:textId="77777777" w:rsidR="00CA2D0E" w:rsidRPr="00752E62" w:rsidRDefault="00CA2D0E" w:rsidP="00982118">
            <w:pPr>
              <w:rPr>
                <w:color w:val="000000" w:themeColor="text1"/>
              </w:rPr>
            </w:pPr>
            <w:r w:rsidRPr="00752E62">
              <w:rPr>
                <w:color w:val="000000" w:themeColor="text1"/>
              </w:rPr>
              <w:t xml:space="preserve">infekcije kože i mekog tkiva (uključujući paronihiju, celulitis, impetigo, nekrotizirajući fasciitis i herpes zoster), </w:t>
            </w:r>
          </w:p>
          <w:p w14:paraId="6F826B80" w14:textId="77777777" w:rsidR="00CA2D0E" w:rsidRPr="00752E62" w:rsidRDefault="00CA2D0E" w:rsidP="00982118">
            <w:pPr>
              <w:rPr>
                <w:color w:val="000000" w:themeColor="text1"/>
              </w:rPr>
            </w:pPr>
            <w:r w:rsidRPr="00752E62">
              <w:rPr>
                <w:color w:val="000000" w:themeColor="text1"/>
              </w:rPr>
              <w:t xml:space="preserve">infekcije uha, </w:t>
            </w:r>
          </w:p>
          <w:p w14:paraId="7962FE31" w14:textId="77777777" w:rsidR="00CA2D0E" w:rsidRPr="00752E62" w:rsidRDefault="00CA2D0E" w:rsidP="00982118">
            <w:pPr>
              <w:rPr>
                <w:color w:val="000000" w:themeColor="text1"/>
              </w:rPr>
            </w:pPr>
            <w:r w:rsidRPr="00752E62">
              <w:rPr>
                <w:color w:val="000000" w:themeColor="text1"/>
              </w:rPr>
              <w:t xml:space="preserve">infekcije usne šupljine (uključujući herpes simpleks, herpes usne šupljine i infekcije zuba), </w:t>
            </w:r>
          </w:p>
          <w:p w14:paraId="65BE8A5F" w14:textId="77777777" w:rsidR="00CA2D0E" w:rsidRPr="00752E62" w:rsidRDefault="00CA2D0E" w:rsidP="00982118">
            <w:pPr>
              <w:rPr>
                <w:color w:val="000000" w:themeColor="text1"/>
              </w:rPr>
            </w:pPr>
            <w:r w:rsidRPr="00752E62">
              <w:rPr>
                <w:color w:val="000000" w:themeColor="text1"/>
              </w:rPr>
              <w:t xml:space="preserve">infekcije reproduktivnog sustava (uključujući vulvovaginalne mikoze), </w:t>
            </w:r>
          </w:p>
          <w:p w14:paraId="59CF3FFE" w14:textId="77777777" w:rsidR="00CA2D0E" w:rsidRPr="00752E62" w:rsidRDefault="00CA2D0E" w:rsidP="00982118">
            <w:pPr>
              <w:rPr>
                <w:color w:val="000000" w:themeColor="text1"/>
              </w:rPr>
            </w:pPr>
            <w:r w:rsidRPr="00752E62">
              <w:rPr>
                <w:color w:val="000000" w:themeColor="text1"/>
              </w:rPr>
              <w:t xml:space="preserve">infekcije mokraćnog sustava (uključujući pijelonefritis), </w:t>
            </w:r>
          </w:p>
          <w:p w14:paraId="7ED6D92C" w14:textId="77777777" w:rsidR="00CA2D0E" w:rsidRPr="00752E62" w:rsidRDefault="00CA2D0E" w:rsidP="00982118">
            <w:pPr>
              <w:rPr>
                <w:color w:val="000000" w:themeColor="text1"/>
              </w:rPr>
            </w:pPr>
            <w:r w:rsidRPr="00752E62">
              <w:rPr>
                <w:color w:val="000000" w:themeColor="text1"/>
              </w:rPr>
              <w:t>gljivične infekcije</w:t>
            </w:r>
            <w:r w:rsidR="008A2909" w:rsidRPr="00752E62">
              <w:rPr>
                <w:color w:val="000000" w:themeColor="text1"/>
              </w:rPr>
              <w:t>,</w:t>
            </w:r>
            <w:r w:rsidRPr="00752E62">
              <w:rPr>
                <w:color w:val="000000" w:themeColor="text1"/>
              </w:rPr>
              <w:t xml:space="preserve"> </w:t>
            </w:r>
          </w:p>
          <w:p w14:paraId="13566E63" w14:textId="77777777" w:rsidR="00CA2D0E" w:rsidRPr="00752E62" w:rsidDel="00955F88" w:rsidRDefault="00CA2D0E" w:rsidP="004A6980">
            <w:pPr>
              <w:rPr>
                <w:color w:val="000000" w:themeColor="text1"/>
                <w:lang w:val="en-GB"/>
              </w:rPr>
            </w:pPr>
            <w:r w:rsidRPr="00752E62">
              <w:rPr>
                <w:color w:val="000000" w:themeColor="text1"/>
              </w:rPr>
              <w:t>infekcije zglobova</w:t>
            </w:r>
          </w:p>
        </w:tc>
      </w:tr>
      <w:tr w:rsidR="00CA2D0E" w:rsidRPr="00752E62" w14:paraId="017952D5" w14:textId="77777777" w:rsidTr="0095181C">
        <w:trPr>
          <w:cantSplit/>
        </w:trPr>
        <w:tc>
          <w:tcPr>
            <w:tcW w:w="2628" w:type="dxa"/>
            <w:vMerge/>
            <w:tcBorders>
              <w:left w:val="single" w:sz="4" w:space="0" w:color="auto"/>
              <w:bottom w:val="single" w:sz="4" w:space="0" w:color="auto"/>
              <w:right w:val="single" w:sz="4" w:space="0" w:color="auto"/>
            </w:tcBorders>
          </w:tcPr>
          <w:p w14:paraId="1E8635AF" w14:textId="77777777" w:rsidR="00CA2D0E" w:rsidRPr="00752E62" w:rsidRDefault="00CA2D0E" w:rsidP="00982118">
            <w:pPr>
              <w:rPr>
                <w:color w:val="000000" w:themeColor="text1"/>
                <w:lang w:val="en-GB"/>
              </w:rPr>
            </w:pPr>
          </w:p>
        </w:tc>
        <w:tc>
          <w:tcPr>
            <w:tcW w:w="1621" w:type="dxa"/>
            <w:tcBorders>
              <w:left w:val="single" w:sz="4" w:space="0" w:color="auto"/>
              <w:bottom w:val="single" w:sz="4" w:space="0" w:color="auto"/>
              <w:right w:val="single" w:sz="4" w:space="0" w:color="auto"/>
            </w:tcBorders>
          </w:tcPr>
          <w:p w14:paraId="1DC64AD3" w14:textId="77777777" w:rsidR="00CA2D0E" w:rsidRPr="00752E62" w:rsidRDefault="00CA2D0E" w:rsidP="00982118">
            <w:pPr>
              <w:rPr>
                <w:color w:val="000000" w:themeColor="text1"/>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5B3148BB"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neurološke infekcije (uključujući virusni meningitis),</w:t>
            </w:r>
          </w:p>
          <w:p w14:paraId="0CC02419"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oportunističke infekcije i tuberkuloza (uključujući kokcidioidomikozu, histoplazmozu i infekciju kompleksom mycobacterium avium),</w:t>
            </w:r>
          </w:p>
          <w:p w14:paraId="423597B7"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bakterijske infekcije,</w:t>
            </w:r>
          </w:p>
          <w:p w14:paraId="1D0A3002"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infekcije oka,</w:t>
            </w:r>
          </w:p>
          <w:p w14:paraId="2AE07F1D" w14:textId="77777777" w:rsidR="00CA2D0E" w:rsidRPr="00752E62" w:rsidDel="00955F88" w:rsidRDefault="00CA2D0E" w:rsidP="004A6980">
            <w:pPr>
              <w:rPr>
                <w:color w:val="000000" w:themeColor="text1"/>
                <w:lang w:val="pl-PL"/>
              </w:rPr>
            </w:pPr>
            <w:r w:rsidRPr="00752E62">
              <w:rPr>
                <w:color w:val="000000" w:themeColor="text1"/>
              </w:rPr>
              <w:t>divertikulitis</w:t>
            </w:r>
            <w:r w:rsidRPr="00752E62">
              <w:rPr>
                <w:color w:val="000000" w:themeColor="text1"/>
                <w:vertAlign w:val="superscript"/>
              </w:rPr>
              <w:t>1</w:t>
            </w:r>
          </w:p>
        </w:tc>
      </w:tr>
      <w:tr w:rsidR="00CA2D0E" w:rsidRPr="00752E62" w14:paraId="3E478A3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66B59F2" w14:textId="77777777" w:rsidR="00CA2D0E" w:rsidRPr="00752E62" w:rsidRDefault="00CA2D0E" w:rsidP="00982118">
            <w:pPr>
              <w:keepNext/>
              <w:rPr>
                <w:color w:val="000000" w:themeColor="text1"/>
              </w:rPr>
            </w:pPr>
            <w:r w:rsidRPr="00752E62">
              <w:rPr>
                <w:color w:val="000000" w:themeColor="text1"/>
              </w:rPr>
              <w:t>Dobroćudne, zloćudne i nespecificirane novotvorine (uključujući ciste i polipe)*</w:t>
            </w:r>
          </w:p>
        </w:tc>
        <w:tc>
          <w:tcPr>
            <w:tcW w:w="1621" w:type="dxa"/>
            <w:tcBorders>
              <w:top w:val="single" w:sz="4" w:space="0" w:color="auto"/>
              <w:left w:val="single" w:sz="4" w:space="0" w:color="auto"/>
              <w:bottom w:val="single" w:sz="4" w:space="0" w:color="auto"/>
              <w:right w:val="single" w:sz="4" w:space="0" w:color="auto"/>
            </w:tcBorders>
          </w:tcPr>
          <w:p w14:paraId="7F6664F7" w14:textId="77777777" w:rsidR="00CA2D0E" w:rsidRPr="00752E62" w:rsidRDefault="00CA2D0E" w:rsidP="004A6980">
            <w:pPr>
              <w:keepNext/>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163C4B16" w14:textId="77777777" w:rsidR="00CA2D0E" w:rsidRPr="00752E62" w:rsidRDefault="00CA2D0E" w:rsidP="00982118">
            <w:pPr>
              <w:keepNext/>
              <w:rPr>
                <w:color w:val="000000" w:themeColor="text1"/>
              </w:rPr>
            </w:pPr>
            <w:r w:rsidRPr="00752E62">
              <w:rPr>
                <w:color w:val="000000" w:themeColor="text1"/>
              </w:rPr>
              <w:t>rak kože, isključujući melanom (uključujući bazocelularni karcinom i karcinom skvamoznih stanica),</w:t>
            </w:r>
          </w:p>
          <w:p w14:paraId="221943B7" w14:textId="77777777" w:rsidR="00CA2D0E" w:rsidRPr="00752E62" w:rsidRDefault="00CA2D0E" w:rsidP="004A6980">
            <w:pPr>
              <w:keepNext/>
              <w:rPr>
                <w:color w:val="000000" w:themeColor="text1"/>
                <w:lang w:val="en-GB"/>
              </w:rPr>
            </w:pPr>
            <w:r w:rsidRPr="00752E62">
              <w:rPr>
                <w:color w:val="000000" w:themeColor="text1"/>
              </w:rPr>
              <w:t>benigne neoplazme</w:t>
            </w:r>
          </w:p>
        </w:tc>
      </w:tr>
      <w:tr w:rsidR="00CA2D0E" w:rsidRPr="00752E62" w14:paraId="6A929DDD" w14:textId="77777777" w:rsidTr="0095181C">
        <w:trPr>
          <w:cantSplit/>
        </w:trPr>
        <w:tc>
          <w:tcPr>
            <w:tcW w:w="2628" w:type="dxa"/>
            <w:vMerge/>
            <w:tcBorders>
              <w:left w:val="single" w:sz="4" w:space="0" w:color="auto"/>
              <w:right w:val="single" w:sz="4" w:space="0" w:color="auto"/>
            </w:tcBorders>
          </w:tcPr>
          <w:p w14:paraId="598E2570" w14:textId="77777777" w:rsidR="00CA2D0E" w:rsidRPr="00752E62" w:rsidRDefault="00CA2D0E"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D3F2223" w14:textId="77777777" w:rsidR="00CA2D0E" w:rsidRPr="00752E62" w:rsidRDefault="00CA2D0E" w:rsidP="00982118">
            <w:pPr>
              <w:keepNext/>
              <w:rPr>
                <w:color w:val="000000" w:themeColor="text1"/>
              </w:rPr>
            </w:pPr>
            <w:r w:rsidRPr="00752E62">
              <w:rPr>
                <w:color w:val="000000" w:themeColor="text1"/>
              </w:rPr>
              <w:t>manje često</w:t>
            </w:r>
          </w:p>
        </w:tc>
        <w:tc>
          <w:tcPr>
            <w:tcW w:w="0" w:type="auto"/>
            <w:tcBorders>
              <w:left w:val="single" w:sz="4" w:space="0" w:color="auto"/>
              <w:right w:val="single" w:sz="4" w:space="0" w:color="auto"/>
            </w:tcBorders>
          </w:tcPr>
          <w:p w14:paraId="3A0D7A7F" w14:textId="77777777" w:rsidR="00CA2D0E" w:rsidRPr="00752E62" w:rsidRDefault="00CA2D0E" w:rsidP="00982118">
            <w:pPr>
              <w:keepNext/>
              <w:rPr>
                <w:color w:val="000000" w:themeColor="text1"/>
              </w:rPr>
            </w:pPr>
            <w:r w:rsidRPr="00752E62">
              <w:rPr>
                <w:color w:val="000000" w:themeColor="text1"/>
              </w:rPr>
              <w:t>limfom**,</w:t>
            </w:r>
          </w:p>
          <w:p w14:paraId="3221358D" w14:textId="77777777" w:rsidR="00CA2D0E" w:rsidRPr="00752E62" w:rsidRDefault="00CA2D0E" w:rsidP="00982118">
            <w:pPr>
              <w:keepNext/>
              <w:rPr>
                <w:color w:val="000000" w:themeColor="text1"/>
              </w:rPr>
            </w:pPr>
            <w:r w:rsidRPr="00752E62">
              <w:rPr>
                <w:color w:val="000000" w:themeColor="text1"/>
              </w:rPr>
              <w:t>novotvorine na solidnim organima (uključujući rak dojke, novotvorine na plućima i štitnjači),</w:t>
            </w:r>
          </w:p>
          <w:p w14:paraId="3F102CC7" w14:textId="77777777" w:rsidR="00CA2D0E" w:rsidRPr="00752E62" w:rsidRDefault="00CA2D0E" w:rsidP="004A6980">
            <w:pPr>
              <w:keepNext/>
              <w:rPr>
                <w:color w:val="000000" w:themeColor="text1"/>
                <w:lang w:val="en-GB"/>
              </w:rPr>
            </w:pPr>
            <w:r w:rsidRPr="00752E62">
              <w:rPr>
                <w:color w:val="000000" w:themeColor="text1"/>
              </w:rPr>
              <w:t>melanom**</w:t>
            </w:r>
          </w:p>
        </w:tc>
      </w:tr>
      <w:tr w:rsidR="00CA2D0E" w:rsidRPr="00752E62" w14:paraId="5CE1FEE7" w14:textId="77777777" w:rsidTr="0095181C">
        <w:trPr>
          <w:cantSplit/>
        </w:trPr>
        <w:tc>
          <w:tcPr>
            <w:tcW w:w="2628" w:type="dxa"/>
            <w:vMerge/>
            <w:tcBorders>
              <w:left w:val="single" w:sz="4" w:space="0" w:color="auto"/>
              <w:right w:val="single" w:sz="4" w:space="0" w:color="auto"/>
            </w:tcBorders>
          </w:tcPr>
          <w:p w14:paraId="15BF23BE"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60CAFE8C" w14:textId="77777777" w:rsidR="00CA2D0E" w:rsidRPr="00752E62" w:rsidRDefault="00CA2D0E" w:rsidP="00982118">
            <w:pPr>
              <w:rPr>
                <w:color w:val="000000" w:themeColor="text1"/>
              </w:rPr>
            </w:pPr>
            <w:r w:rsidRPr="00752E62">
              <w:rPr>
                <w:color w:val="000000" w:themeColor="text1"/>
              </w:rPr>
              <w:t>rijetko</w:t>
            </w:r>
          </w:p>
        </w:tc>
        <w:tc>
          <w:tcPr>
            <w:tcW w:w="0" w:type="auto"/>
            <w:tcBorders>
              <w:left w:val="single" w:sz="4" w:space="0" w:color="auto"/>
              <w:right w:val="single" w:sz="4" w:space="0" w:color="auto"/>
            </w:tcBorders>
          </w:tcPr>
          <w:p w14:paraId="6694287C" w14:textId="77777777" w:rsidR="00CA2D0E" w:rsidRPr="00752E62" w:rsidRDefault="00CA2D0E" w:rsidP="004A6980">
            <w:pPr>
              <w:rPr>
                <w:color w:val="000000" w:themeColor="text1"/>
                <w:lang w:val="en-GB"/>
              </w:rPr>
            </w:pPr>
            <w:r w:rsidRPr="00752E62">
              <w:rPr>
                <w:color w:val="000000" w:themeColor="text1"/>
              </w:rPr>
              <w:t>leukemija</w:t>
            </w:r>
            <w:r w:rsidRPr="00752E62">
              <w:rPr>
                <w:color w:val="000000" w:themeColor="text1"/>
                <w:vertAlign w:val="superscript"/>
              </w:rPr>
              <w:t>1</w:t>
            </w:r>
          </w:p>
        </w:tc>
      </w:tr>
      <w:tr w:rsidR="00CA2D0E" w:rsidRPr="00752E62" w14:paraId="7017E4F0" w14:textId="77777777" w:rsidTr="0095181C">
        <w:trPr>
          <w:cantSplit/>
        </w:trPr>
        <w:tc>
          <w:tcPr>
            <w:tcW w:w="2628" w:type="dxa"/>
            <w:vMerge/>
            <w:tcBorders>
              <w:left w:val="single" w:sz="4" w:space="0" w:color="auto"/>
              <w:bottom w:val="single" w:sz="4" w:space="0" w:color="auto"/>
              <w:right w:val="single" w:sz="4" w:space="0" w:color="auto"/>
            </w:tcBorders>
          </w:tcPr>
          <w:p w14:paraId="64FCC64C"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0503E68" w14:textId="77777777" w:rsidR="00CA2D0E" w:rsidRPr="00752E62" w:rsidRDefault="00CA2D0E" w:rsidP="00982118">
            <w:pPr>
              <w:rPr>
                <w:color w:val="000000" w:themeColor="text1"/>
              </w:rPr>
            </w:pPr>
            <w:r w:rsidRPr="00752E62">
              <w:rPr>
                <w:color w:val="000000" w:themeColor="text1"/>
              </w:rPr>
              <w:t>nepoznato</w:t>
            </w:r>
          </w:p>
        </w:tc>
        <w:tc>
          <w:tcPr>
            <w:tcW w:w="0" w:type="auto"/>
            <w:tcBorders>
              <w:left w:val="single" w:sz="4" w:space="0" w:color="auto"/>
              <w:bottom w:val="single" w:sz="4" w:space="0" w:color="auto"/>
              <w:right w:val="single" w:sz="4" w:space="0" w:color="auto"/>
            </w:tcBorders>
          </w:tcPr>
          <w:p w14:paraId="3176EBBB" w14:textId="77777777" w:rsidR="00CA2D0E" w:rsidRPr="00752E62" w:rsidRDefault="00CA2D0E" w:rsidP="00982118">
            <w:pPr>
              <w:rPr>
                <w:color w:val="000000" w:themeColor="text1"/>
              </w:rPr>
            </w:pPr>
            <w:r w:rsidRPr="00752E62">
              <w:rPr>
                <w:color w:val="000000" w:themeColor="text1"/>
              </w:rPr>
              <w:t>hepatosplenični T-stanični limfom</w:t>
            </w:r>
            <w:r w:rsidRPr="00752E62">
              <w:rPr>
                <w:color w:val="000000" w:themeColor="text1"/>
                <w:vertAlign w:val="superscript"/>
              </w:rPr>
              <w:t>1</w:t>
            </w:r>
            <w:r w:rsidRPr="00752E62">
              <w:rPr>
                <w:color w:val="000000" w:themeColor="text1"/>
              </w:rPr>
              <w:t>,</w:t>
            </w:r>
          </w:p>
          <w:p w14:paraId="3A3E3781" w14:textId="77777777" w:rsidR="00CA2D0E" w:rsidRPr="00752E62" w:rsidRDefault="00CA2D0E" w:rsidP="004A6980">
            <w:pPr>
              <w:rPr>
                <w:color w:val="000000" w:themeColor="text1"/>
                <w:vertAlign w:val="superscript"/>
              </w:rPr>
            </w:pPr>
            <w:r w:rsidRPr="00752E62">
              <w:rPr>
                <w:color w:val="000000" w:themeColor="text1"/>
              </w:rPr>
              <w:t>karcinom Merkelovih stanica (neuroendokrini karcinom kože)</w:t>
            </w:r>
            <w:r w:rsidRPr="00752E62">
              <w:rPr>
                <w:color w:val="000000" w:themeColor="text1"/>
                <w:vertAlign w:val="superscript"/>
              </w:rPr>
              <w:t>1</w:t>
            </w:r>
          </w:p>
          <w:p w14:paraId="7FE43024" w14:textId="77777777" w:rsidR="003B7022" w:rsidRPr="00752E62" w:rsidRDefault="003B7022" w:rsidP="004A6980">
            <w:pPr>
              <w:rPr>
                <w:color w:val="000000" w:themeColor="text1"/>
              </w:rPr>
            </w:pPr>
            <w:r w:rsidRPr="00752E62">
              <w:rPr>
                <w:color w:val="000000" w:themeColor="text1"/>
              </w:rPr>
              <w:t>kaposijev sarkom</w:t>
            </w:r>
          </w:p>
        </w:tc>
      </w:tr>
      <w:tr w:rsidR="00CA2D0E" w:rsidRPr="00752E62" w14:paraId="01C643D0"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FB6C1CC" w14:textId="77777777" w:rsidR="00CA2D0E" w:rsidRPr="00752E62" w:rsidRDefault="00CA2D0E" w:rsidP="00982118">
            <w:pPr>
              <w:rPr>
                <w:color w:val="000000" w:themeColor="text1"/>
              </w:rPr>
            </w:pPr>
            <w:r w:rsidRPr="00752E62">
              <w:rPr>
                <w:color w:val="000000" w:themeColor="text1"/>
              </w:rPr>
              <w:t>Poremećaj krvi i limfnog sustava*</w:t>
            </w:r>
          </w:p>
        </w:tc>
        <w:tc>
          <w:tcPr>
            <w:tcW w:w="1621" w:type="dxa"/>
            <w:tcBorders>
              <w:top w:val="single" w:sz="4" w:space="0" w:color="auto"/>
              <w:left w:val="single" w:sz="4" w:space="0" w:color="auto"/>
              <w:bottom w:val="single" w:sz="4" w:space="0" w:color="auto"/>
              <w:right w:val="single" w:sz="4" w:space="0" w:color="auto"/>
            </w:tcBorders>
          </w:tcPr>
          <w:p w14:paraId="01359DA2" w14:textId="77777777" w:rsidR="00CA2D0E" w:rsidRPr="00752E62" w:rsidRDefault="00CA2D0E" w:rsidP="004A6980">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00ED0042" w14:textId="77777777" w:rsidR="00CA2D0E" w:rsidRPr="00752E62" w:rsidRDefault="00CA2D0E" w:rsidP="00982118">
            <w:pPr>
              <w:autoSpaceDE w:val="0"/>
              <w:autoSpaceDN w:val="0"/>
              <w:adjustRightInd w:val="0"/>
              <w:rPr>
                <w:color w:val="000000" w:themeColor="text1"/>
              </w:rPr>
            </w:pPr>
            <w:r w:rsidRPr="00752E62">
              <w:rPr>
                <w:color w:val="000000" w:themeColor="text1"/>
              </w:rPr>
              <w:t>leukopenija (uključujući neutropeniju i agranulocitozu),</w:t>
            </w:r>
          </w:p>
          <w:p w14:paraId="1F2FA47E" w14:textId="77777777" w:rsidR="00CA2D0E" w:rsidRPr="00752E62" w:rsidRDefault="00CA2D0E" w:rsidP="004A6980">
            <w:pPr>
              <w:rPr>
                <w:color w:val="000000" w:themeColor="text1"/>
                <w:lang w:val="en-GB"/>
              </w:rPr>
            </w:pPr>
            <w:r w:rsidRPr="00752E62">
              <w:rPr>
                <w:color w:val="000000" w:themeColor="text1"/>
              </w:rPr>
              <w:t>anemija</w:t>
            </w:r>
          </w:p>
        </w:tc>
      </w:tr>
      <w:tr w:rsidR="00CA2D0E" w:rsidRPr="00752E62" w14:paraId="5EC6F1AC" w14:textId="77777777" w:rsidTr="0095181C">
        <w:trPr>
          <w:cantSplit/>
        </w:trPr>
        <w:tc>
          <w:tcPr>
            <w:tcW w:w="2628" w:type="dxa"/>
            <w:vMerge/>
            <w:tcBorders>
              <w:left w:val="single" w:sz="4" w:space="0" w:color="auto"/>
              <w:right w:val="single" w:sz="4" w:space="0" w:color="auto"/>
            </w:tcBorders>
          </w:tcPr>
          <w:p w14:paraId="2E243913"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EAE5A12" w14:textId="77777777" w:rsidR="00CA2D0E" w:rsidRPr="00752E62" w:rsidRDefault="00CA2D0E" w:rsidP="004A6980">
            <w:pPr>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41C2344D" w14:textId="77777777" w:rsidR="00CA2D0E" w:rsidRPr="00752E62" w:rsidRDefault="00CA2D0E" w:rsidP="00982118">
            <w:pPr>
              <w:autoSpaceDE w:val="0"/>
              <w:autoSpaceDN w:val="0"/>
              <w:adjustRightInd w:val="0"/>
              <w:rPr>
                <w:color w:val="000000" w:themeColor="text1"/>
              </w:rPr>
            </w:pPr>
            <w:r w:rsidRPr="00752E62">
              <w:rPr>
                <w:color w:val="000000" w:themeColor="text1"/>
              </w:rPr>
              <w:t>leukocitoza,</w:t>
            </w:r>
          </w:p>
          <w:p w14:paraId="525D4257" w14:textId="77777777" w:rsidR="00CA2D0E" w:rsidRPr="00752E62" w:rsidDel="00437FA1" w:rsidRDefault="00CA2D0E" w:rsidP="004A6980">
            <w:pPr>
              <w:rPr>
                <w:color w:val="000000" w:themeColor="text1"/>
                <w:lang w:val="en-GB"/>
              </w:rPr>
            </w:pPr>
            <w:r w:rsidRPr="00752E62">
              <w:rPr>
                <w:color w:val="000000" w:themeColor="text1"/>
              </w:rPr>
              <w:t>trombocitopenija</w:t>
            </w:r>
          </w:p>
        </w:tc>
      </w:tr>
      <w:tr w:rsidR="00CA2D0E" w:rsidRPr="00752E62" w14:paraId="18AB1C66" w14:textId="77777777" w:rsidTr="0095181C">
        <w:trPr>
          <w:cantSplit/>
        </w:trPr>
        <w:tc>
          <w:tcPr>
            <w:tcW w:w="2628" w:type="dxa"/>
            <w:vMerge/>
            <w:tcBorders>
              <w:left w:val="single" w:sz="4" w:space="0" w:color="auto"/>
              <w:right w:val="single" w:sz="4" w:space="0" w:color="auto"/>
            </w:tcBorders>
          </w:tcPr>
          <w:p w14:paraId="11324D2C"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1C743DC" w14:textId="77777777" w:rsidR="00CA2D0E" w:rsidRPr="00752E62" w:rsidRDefault="00CA2D0E" w:rsidP="004A6980">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64833592" w14:textId="77777777" w:rsidR="00CA2D0E" w:rsidRPr="00752E62" w:rsidDel="00437FA1" w:rsidRDefault="00CA2D0E" w:rsidP="004A6980">
            <w:pPr>
              <w:rPr>
                <w:color w:val="000000" w:themeColor="text1"/>
                <w:lang w:val="en-GB"/>
              </w:rPr>
            </w:pPr>
            <w:r w:rsidRPr="00752E62">
              <w:rPr>
                <w:color w:val="000000" w:themeColor="text1"/>
              </w:rPr>
              <w:t>idiopatska trombocitopenična purpura</w:t>
            </w:r>
          </w:p>
        </w:tc>
      </w:tr>
      <w:tr w:rsidR="00CA2D0E" w:rsidRPr="00752E62" w14:paraId="50937667" w14:textId="77777777" w:rsidTr="0095181C">
        <w:trPr>
          <w:cantSplit/>
        </w:trPr>
        <w:tc>
          <w:tcPr>
            <w:tcW w:w="2628" w:type="dxa"/>
            <w:vMerge/>
            <w:tcBorders>
              <w:left w:val="single" w:sz="4" w:space="0" w:color="auto"/>
              <w:bottom w:val="single" w:sz="4" w:space="0" w:color="auto"/>
              <w:right w:val="single" w:sz="4" w:space="0" w:color="auto"/>
            </w:tcBorders>
          </w:tcPr>
          <w:p w14:paraId="776D4048"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547F215" w14:textId="77777777" w:rsidR="00CA2D0E" w:rsidRPr="00752E62" w:rsidRDefault="00CA2D0E" w:rsidP="004A6980">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241EE712" w14:textId="77777777" w:rsidR="00CA2D0E" w:rsidRPr="00752E62" w:rsidDel="00437FA1" w:rsidRDefault="00CA2D0E" w:rsidP="00982118">
            <w:pPr>
              <w:autoSpaceDE w:val="0"/>
              <w:autoSpaceDN w:val="0"/>
              <w:adjustRightInd w:val="0"/>
              <w:rPr>
                <w:color w:val="000000" w:themeColor="text1"/>
              </w:rPr>
            </w:pPr>
            <w:r w:rsidRPr="00752E62">
              <w:rPr>
                <w:color w:val="000000" w:themeColor="text1"/>
              </w:rPr>
              <w:t>pancitopenija</w:t>
            </w:r>
          </w:p>
        </w:tc>
      </w:tr>
      <w:tr w:rsidR="00CA2D0E" w:rsidRPr="00752E62" w14:paraId="59495005"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4323797" w14:textId="77777777" w:rsidR="00CA2D0E" w:rsidRPr="00752E62" w:rsidRDefault="00CA2D0E" w:rsidP="00982118">
            <w:pPr>
              <w:rPr>
                <w:color w:val="000000" w:themeColor="text1"/>
              </w:rPr>
            </w:pPr>
            <w:r w:rsidRPr="00752E62">
              <w:rPr>
                <w:color w:val="000000" w:themeColor="text1"/>
              </w:rPr>
              <w:t>Poremećaji imunološkog sustava*</w:t>
            </w:r>
          </w:p>
        </w:tc>
        <w:tc>
          <w:tcPr>
            <w:tcW w:w="1621" w:type="dxa"/>
            <w:tcBorders>
              <w:top w:val="single" w:sz="4" w:space="0" w:color="auto"/>
              <w:left w:val="single" w:sz="4" w:space="0" w:color="auto"/>
              <w:bottom w:val="single" w:sz="4" w:space="0" w:color="auto"/>
              <w:right w:val="single" w:sz="4" w:space="0" w:color="auto"/>
            </w:tcBorders>
          </w:tcPr>
          <w:p w14:paraId="558B8474" w14:textId="77777777" w:rsidR="00CA2D0E" w:rsidRPr="00752E62" w:rsidRDefault="00CA2D0E" w:rsidP="004A6980">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646545DB" w14:textId="77777777" w:rsidR="00CA2D0E" w:rsidRPr="00752E62" w:rsidRDefault="00CA2D0E" w:rsidP="00982118">
            <w:pPr>
              <w:rPr>
                <w:color w:val="000000" w:themeColor="text1"/>
              </w:rPr>
            </w:pPr>
            <w:r w:rsidRPr="00752E62">
              <w:rPr>
                <w:color w:val="000000" w:themeColor="text1"/>
              </w:rPr>
              <w:t>preosjetljivost,</w:t>
            </w:r>
          </w:p>
          <w:p w14:paraId="1C35DC18" w14:textId="77777777" w:rsidR="00CA2D0E" w:rsidRPr="002F382A" w:rsidRDefault="00CA2D0E" w:rsidP="004A6980">
            <w:pPr>
              <w:rPr>
                <w:color w:val="000000" w:themeColor="text1"/>
                <w:lang w:val="da-DK"/>
                <w:rPrChange w:id="28" w:author="Author" w:date="2025-06-12T11:30:00Z" w16du:dateUtc="2025-06-12T10:30:00Z">
                  <w:rPr>
                    <w:color w:val="000000" w:themeColor="text1"/>
                    <w:lang w:val="en-GB"/>
                  </w:rPr>
                </w:rPrChange>
              </w:rPr>
            </w:pPr>
            <w:r w:rsidRPr="00752E62">
              <w:rPr>
                <w:color w:val="000000" w:themeColor="text1"/>
              </w:rPr>
              <w:t>alergije (uključujući sezonske alergije)</w:t>
            </w:r>
          </w:p>
        </w:tc>
      </w:tr>
      <w:tr w:rsidR="00CA2D0E" w:rsidRPr="00752E62" w14:paraId="0CB33970" w14:textId="77777777" w:rsidTr="0095181C">
        <w:trPr>
          <w:cantSplit/>
        </w:trPr>
        <w:tc>
          <w:tcPr>
            <w:tcW w:w="2628" w:type="dxa"/>
            <w:vMerge/>
            <w:tcBorders>
              <w:left w:val="single" w:sz="4" w:space="0" w:color="auto"/>
              <w:right w:val="single" w:sz="4" w:space="0" w:color="auto"/>
            </w:tcBorders>
          </w:tcPr>
          <w:p w14:paraId="6C8FBEB5" w14:textId="77777777" w:rsidR="00CA2D0E" w:rsidRPr="002F382A" w:rsidRDefault="00CA2D0E" w:rsidP="00982118">
            <w:pPr>
              <w:rPr>
                <w:color w:val="000000" w:themeColor="text1"/>
                <w:lang w:val="da-DK"/>
                <w:rPrChange w:id="29" w:author="Author" w:date="2025-06-12T11:30:00Z" w16du:dateUtc="2025-06-12T10:30:00Z">
                  <w:rPr>
                    <w:color w:val="000000" w:themeColor="text1"/>
                    <w:lang w:val="en-GB"/>
                  </w:rPr>
                </w:rPrChange>
              </w:rPr>
            </w:pPr>
          </w:p>
        </w:tc>
        <w:tc>
          <w:tcPr>
            <w:tcW w:w="1621" w:type="dxa"/>
            <w:tcBorders>
              <w:top w:val="single" w:sz="4" w:space="0" w:color="auto"/>
              <w:left w:val="single" w:sz="4" w:space="0" w:color="auto"/>
              <w:bottom w:val="single" w:sz="4" w:space="0" w:color="auto"/>
              <w:right w:val="single" w:sz="4" w:space="0" w:color="auto"/>
            </w:tcBorders>
          </w:tcPr>
          <w:p w14:paraId="61941F5C" w14:textId="77777777" w:rsidR="00CA2D0E" w:rsidRPr="00752E62" w:rsidRDefault="00CA2D0E" w:rsidP="004A6980">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0A840523" w14:textId="77777777" w:rsidR="00CA2D0E" w:rsidRPr="00752E62" w:rsidRDefault="00CA2D0E" w:rsidP="00982118">
            <w:pPr>
              <w:rPr>
                <w:color w:val="000000" w:themeColor="text1"/>
              </w:rPr>
            </w:pPr>
            <w:r w:rsidRPr="00752E62">
              <w:rPr>
                <w:color w:val="000000" w:themeColor="text1"/>
              </w:rPr>
              <w:t>sarkoidoza</w:t>
            </w:r>
            <w:r w:rsidRPr="00752E62">
              <w:rPr>
                <w:color w:val="000000" w:themeColor="text1"/>
                <w:vertAlign w:val="superscript"/>
              </w:rPr>
              <w:t>1</w:t>
            </w:r>
            <w:r w:rsidRPr="00752E62">
              <w:rPr>
                <w:color w:val="000000" w:themeColor="text1"/>
              </w:rPr>
              <w:t>,</w:t>
            </w:r>
          </w:p>
          <w:p w14:paraId="05C5B4BC" w14:textId="77777777" w:rsidR="00CA2D0E" w:rsidRPr="00752E62" w:rsidRDefault="00CA2D0E" w:rsidP="004A6980">
            <w:pPr>
              <w:rPr>
                <w:color w:val="000000" w:themeColor="text1"/>
                <w:lang w:val="en-GB"/>
              </w:rPr>
            </w:pPr>
            <w:r w:rsidRPr="00752E62">
              <w:rPr>
                <w:color w:val="000000" w:themeColor="text1"/>
              </w:rPr>
              <w:t>vaskulitis</w:t>
            </w:r>
          </w:p>
        </w:tc>
      </w:tr>
      <w:tr w:rsidR="00CA2D0E" w:rsidRPr="00752E62" w14:paraId="77FF346C" w14:textId="77777777" w:rsidTr="0095181C">
        <w:trPr>
          <w:cantSplit/>
        </w:trPr>
        <w:tc>
          <w:tcPr>
            <w:tcW w:w="2628" w:type="dxa"/>
            <w:vMerge/>
            <w:tcBorders>
              <w:left w:val="single" w:sz="4" w:space="0" w:color="auto"/>
              <w:bottom w:val="single" w:sz="4" w:space="0" w:color="auto"/>
              <w:right w:val="single" w:sz="4" w:space="0" w:color="auto"/>
            </w:tcBorders>
          </w:tcPr>
          <w:p w14:paraId="52AF2673"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462DC6D" w14:textId="77777777" w:rsidR="00CA2D0E" w:rsidRPr="00752E62" w:rsidRDefault="00CA2D0E" w:rsidP="00982118">
            <w:pPr>
              <w:rPr>
                <w:color w:val="000000" w:themeColor="text1"/>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7FAF027B" w14:textId="77777777" w:rsidR="00CA2D0E" w:rsidRPr="00752E62" w:rsidRDefault="00CA2D0E" w:rsidP="004A6980">
            <w:pPr>
              <w:rPr>
                <w:color w:val="000000" w:themeColor="text1"/>
                <w:lang w:val="en-GB"/>
              </w:rPr>
            </w:pPr>
            <w:r w:rsidRPr="00752E62">
              <w:rPr>
                <w:color w:val="000000" w:themeColor="text1"/>
              </w:rPr>
              <w:t>anafilaksa</w:t>
            </w:r>
            <w:r w:rsidRPr="00752E62">
              <w:rPr>
                <w:color w:val="000000" w:themeColor="text1"/>
                <w:vertAlign w:val="superscript"/>
              </w:rPr>
              <w:t>1</w:t>
            </w:r>
          </w:p>
        </w:tc>
      </w:tr>
      <w:tr w:rsidR="00CA2D0E" w:rsidRPr="00752E62" w14:paraId="054C4DF2"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48B0A4C" w14:textId="77777777" w:rsidR="00CA2D0E" w:rsidRPr="00752E62" w:rsidRDefault="00CA2D0E" w:rsidP="00982118">
            <w:pPr>
              <w:rPr>
                <w:color w:val="000000" w:themeColor="text1"/>
              </w:rPr>
            </w:pPr>
            <w:r w:rsidRPr="00752E62">
              <w:rPr>
                <w:color w:val="000000" w:themeColor="text1"/>
              </w:rPr>
              <w:t>Poremećaji metabolizma i prehrane</w:t>
            </w:r>
          </w:p>
        </w:tc>
        <w:tc>
          <w:tcPr>
            <w:tcW w:w="1621" w:type="dxa"/>
            <w:tcBorders>
              <w:top w:val="single" w:sz="4" w:space="0" w:color="auto"/>
              <w:left w:val="single" w:sz="4" w:space="0" w:color="auto"/>
              <w:bottom w:val="single" w:sz="4" w:space="0" w:color="auto"/>
              <w:right w:val="single" w:sz="4" w:space="0" w:color="auto"/>
            </w:tcBorders>
          </w:tcPr>
          <w:p w14:paraId="3516D137" w14:textId="77777777" w:rsidR="00CA2D0E" w:rsidRPr="00752E62" w:rsidRDefault="00CA2D0E" w:rsidP="004A6980">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4764E905" w14:textId="77777777" w:rsidR="00CA2D0E" w:rsidRPr="00752E62" w:rsidRDefault="00CA2D0E" w:rsidP="004A6980">
            <w:pPr>
              <w:rPr>
                <w:color w:val="000000" w:themeColor="text1"/>
                <w:lang w:val="en-GB"/>
              </w:rPr>
            </w:pPr>
            <w:r w:rsidRPr="00752E62">
              <w:rPr>
                <w:color w:val="000000" w:themeColor="text1"/>
              </w:rPr>
              <w:t>povišena razina lipida</w:t>
            </w:r>
          </w:p>
        </w:tc>
      </w:tr>
      <w:tr w:rsidR="00CA2D0E" w:rsidRPr="00752E62" w14:paraId="710D62FE" w14:textId="77777777" w:rsidTr="0095181C">
        <w:trPr>
          <w:cantSplit/>
        </w:trPr>
        <w:tc>
          <w:tcPr>
            <w:tcW w:w="2628" w:type="dxa"/>
            <w:vMerge/>
            <w:tcBorders>
              <w:left w:val="single" w:sz="4" w:space="0" w:color="auto"/>
              <w:bottom w:val="single" w:sz="4" w:space="0" w:color="auto"/>
              <w:right w:val="single" w:sz="4" w:space="0" w:color="auto"/>
            </w:tcBorders>
          </w:tcPr>
          <w:p w14:paraId="5B56EA52"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068287A" w14:textId="77777777" w:rsidR="00CA2D0E" w:rsidRPr="00752E62" w:rsidRDefault="00CA2D0E" w:rsidP="00982118">
            <w:pPr>
              <w:rPr>
                <w:color w:val="000000" w:themeColor="text1"/>
              </w:rPr>
            </w:pPr>
            <w:r w:rsidRPr="00752E62">
              <w:rPr>
                <w:color w:val="000000" w:themeColor="text1"/>
              </w:rPr>
              <w:t>često</w:t>
            </w:r>
          </w:p>
        </w:tc>
        <w:tc>
          <w:tcPr>
            <w:tcW w:w="0" w:type="auto"/>
            <w:tcBorders>
              <w:left w:val="single" w:sz="4" w:space="0" w:color="auto"/>
              <w:bottom w:val="single" w:sz="4" w:space="0" w:color="auto"/>
              <w:right w:val="single" w:sz="4" w:space="0" w:color="auto"/>
            </w:tcBorders>
          </w:tcPr>
          <w:p w14:paraId="26E59E3F" w14:textId="77777777" w:rsidR="00CA2D0E" w:rsidRPr="00752E62" w:rsidRDefault="00CA2D0E" w:rsidP="00982118">
            <w:pPr>
              <w:rPr>
                <w:color w:val="000000" w:themeColor="text1"/>
              </w:rPr>
            </w:pPr>
            <w:r w:rsidRPr="00752E62">
              <w:rPr>
                <w:color w:val="000000" w:themeColor="text1"/>
              </w:rPr>
              <w:t>hipokalijemija,</w:t>
            </w:r>
          </w:p>
          <w:p w14:paraId="51F4AD21" w14:textId="77777777" w:rsidR="00CA2D0E" w:rsidRPr="00752E62" w:rsidRDefault="00CA2D0E" w:rsidP="00982118">
            <w:pPr>
              <w:rPr>
                <w:color w:val="000000" w:themeColor="text1"/>
              </w:rPr>
            </w:pPr>
            <w:r w:rsidRPr="00752E62">
              <w:rPr>
                <w:color w:val="000000" w:themeColor="text1"/>
              </w:rPr>
              <w:t>povišene razine mokraćne kiseline,</w:t>
            </w:r>
          </w:p>
          <w:p w14:paraId="32A2A773" w14:textId="77777777" w:rsidR="00CA2D0E" w:rsidRPr="00752E62" w:rsidRDefault="00CA2D0E" w:rsidP="00982118">
            <w:pPr>
              <w:autoSpaceDE w:val="0"/>
              <w:autoSpaceDN w:val="0"/>
              <w:adjustRightInd w:val="0"/>
              <w:rPr>
                <w:color w:val="000000" w:themeColor="text1"/>
              </w:rPr>
            </w:pPr>
            <w:r w:rsidRPr="00752E62">
              <w:rPr>
                <w:color w:val="000000" w:themeColor="text1"/>
              </w:rPr>
              <w:t>abnormalna razina natrija u krvi,</w:t>
            </w:r>
          </w:p>
          <w:p w14:paraId="24FEC62A" w14:textId="77777777" w:rsidR="00CA2D0E" w:rsidRPr="00752E62" w:rsidRDefault="00CA2D0E" w:rsidP="00982118">
            <w:pPr>
              <w:autoSpaceDE w:val="0"/>
              <w:autoSpaceDN w:val="0"/>
              <w:adjustRightInd w:val="0"/>
              <w:rPr>
                <w:color w:val="000000" w:themeColor="text1"/>
              </w:rPr>
            </w:pPr>
            <w:r w:rsidRPr="00752E62">
              <w:rPr>
                <w:color w:val="000000" w:themeColor="text1"/>
              </w:rPr>
              <w:t>hipokalcijemija,</w:t>
            </w:r>
          </w:p>
          <w:p w14:paraId="5D04F580" w14:textId="77777777" w:rsidR="00CA2D0E" w:rsidRPr="00752E62" w:rsidRDefault="00CA2D0E" w:rsidP="00982118">
            <w:pPr>
              <w:autoSpaceDE w:val="0"/>
              <w:autoSpaceDN w:val="0"/>
              <w:adjustRightInd w:val="0"/>
              <w:rPr>
                <w:color w:val="000000" w:themeColor="text1"/>
              </w:rPr>
            </w:pPr>
            <w:r w:rsidRPr="00752E62">
              <w:rPr>
                <w:color w:val="000000" w:themeColor="text1"/>
              </w:rPr>
              <w:t>hiperglikemija,</w:t>
            </w:r>
          </w:p>
          <w:p w14:paraId="224B0AD7" w14:textId="77777777" w:rsidR="00CA2D0E" w:rsidRPr="00752E62" w:rsidRDefault="00CA2D0E" w:rsidP="00982118">
            <w:pPr>
              <w:autoSpaceDE w:val="0"/>
              <w:autoSpaceDN w:val="0"/>
              <w:adjustRightInd w:val="0"/>
              <w:rPr>
                <w:color w:val="000000" w:themeColor="text1"/>
              </w:rPr>
            </w:pPr>
            <w:r w:rsidRPr="00752E62">
              <w:rPr>
                <w:color w:val="000000" w:themeColor="text1"/>
              </w:rPr>
              <w:t>hipofosfatemija,</w:t>
            </w:r>
          </w:p>
          <w:p w14:paraId="33EB9DB1" w14:textId="77777777" w:rsidR="00CA2D0E" w:rsidRPr="00752E62" w:rsidDel="00437FA1" w:rsidRDefault="00CA2D0E" w:rsidP="004A6980">
            <w:pPr>
              <w:rPr>
                <w:color w:val="000000" w:themeColor="text1"/>
                <w:lang w:val="en-GB"/>
              </w:rPr>
            </w:pPr>
            <w:r w:rsidRPr="00752E62">
              <w:rPr>
                <w:color w:val="000000" w:themeColor="text1"/>
              </w:rPr>
              <w:t>dehidracija</w:t>
            </w:r>
          </w:p>
        </w:tc>
      </w:tr>
      <w:tr w:rsidR="00CA2D0E" w:rsidRPr="00752E62" w14:paraId="7E9E0018"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299BA65B" w14:textId="77777777" w:rsidR="00CA2D0E" w:rsidRPr="00752E62" w:rsidRDefault="00CA2D0E" w:rsidP="00982118">
            <w:pPr>
              <w:rPr>
                <w:color w:val="000000" w:themeColor="text1"/>
              </w:rPr>
            </w:pPr>
            <w:r w:rsidRPr="00752E62">
              <w:rPr>
                <w:color w:val="000000" w:themeColor="text1"/>
              </w:rPr>
              <w:t>Psihijatrijski poremećaji</w:t>
            </w:r>
          </w:p>
        </w:tc>
        <w:tc>
          <w:tcPr>
            <w:tcW w:w="1621" w:type="dxa"/>
            <w:tcBorders>
              <w:top w:val="single" w:sz="4" w:space="0" w:color="auto"/>
              <w:left w:val="single" w:sz="4" w:space="0" w:color="auto"/>
              <w:bottom w:val="single" w:sz="4" w:space="0" w:color="auto"/>
              <w:right w:val="single" w:sz="4" w:space="0" w:color="auto"/>
            </w:tcBorders>
            <w:hideMark/>
          </w:tcPr>
          <w:p w14:paraId="5349C31B" w14:textId="77777777" w:rsidR="00CA2D0E" w:rsidRPr="00752E62" w:rsidRDefault="00CA2D0E"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4FCEB8AD" w14:textId="77777777" w:rsidR="00CA2D0E" w:rsidRPr="00752E62" w:rsidRDefault="00CA2D0E" w:rsidP="00982118">
            <w:pPr>
              <w:autoSpaceDE w:val="0"/>
              <w:autoSpaceDN w:val="0"/>
              <w:adjustRightInd w:val="0"/>
              <w:rPr>
                <w:color w:val="000000" w:themeColor="text1"/>
              </w:rPr>
            </w:pPr>
            <w:r w:rsidRPr="00752E62">
              <w:rPr>
                <w:color w:val="000000" w:themeColor="text1"/>
              </w:rPr>
              <w:t>promjene raspoloženja (uključujući depresiju),</w:t>
            </w:r>
          </w:p>
          <w:p w14:paraId="488FA4D5" w14:textId="77777777" w:rsidR="00CA2D0E" w:rsidRPr="00752E62" w:rsidRDefault="00024274" w:rsidP="00982118">
            <w:pPr>
              <w:autoSpaceDE w:val="0"/>
              <w:autoSpaceDN w:val="0"/>
              <w:adjustRightInd w:val="0"/>
              <w:rPr>
                <w:color w:val="000000" w:themeColor="text1"/>
              </w:rPr>
            </w:pPr>
            <w:r w:rsidRPr="00752E62">
              <w:rPr>
                <w:color w:val="000000" w:themeColor="text1"/>
              </w:rPr>
              <w:t>anksioznost</w:t>
            </w:r>
            <w:r w:rsidR="00CA2D0E" w:rsidRPr="00752E62">
              <w:rPr>
                <w:color w:val="000000" w:themeColor="text1"/>
              </w:rPr>
              <w:t>,</w:t>
            </w:r>
          </w:p>
          <w:p w14:paraId="49B34D01" w14:textId="77777777" w:rsidR="00CA2D0E" w:rsidRPr="00752E62" w:rsidRDefault="00CA2D0E" w:rsidP="004A6980">
            <w:pPr>
              <w:rPr>
                <w:color w:val="000000" w:themeColor="text1"/>
                <w:lang w:val="en-GB"/>
              </w:rPr>
            </w:pPr>
            <w:r w:rsidRPr="00752E62">
              <w:rPr>
                <w:color w:val="000000" w:themeColor="text1"/>
              </w:rPr>
              <w:t>nesanica</w:t>
            </w:r>
          </w:p>
        </w:tc>
      </w:tr>
      <w:tr w:rsidR="00CA2D0E" w:rsidRPr="00752E62" w14:paraId="6D6AE80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E7685AB" w14:textId="77777777" w:rsidR="00CA2D0E" w:rsidRPr="00752E62" w:rsidRDefault="00CA2D0E" w:rsidP="00982118">
            <w:pPr>
              <w:keepNext/>
              <w:rPr>
                <w:color w:val="000000" w:themeColor="text1"/>
              </w:rPr>
            </w:pPr>
            <w:r w:rsidRPr="00752E62">
              <w:rPr>
                <w:color w:val="000000" w:themeColor="text1"/>
              </w:rPr>
              <w:t>Poremećaji živčanog sustava*</w:t>
            </w:r>
          </w:p>
        </w:tc>
        <w:tc>
          <w:tcPr>
            <w:tcW w:w="1621" w:type="dxa"/>
            <w:tcBorders>
              <w:top w:val="single" w:sz="4" w:space="0" w:color="auto"/>
              <w:left w:val="single" w:sz="4" w:space="0" w:color="auto"/>
              <w:bottom w:val="single" w:sz="4" w:space="0" w:color="auto"/>
              <w:right w:val="single" w:sz="4" w:space="0" w:color="auto"/>
            </w:tcBorders>
          </w:tcPr>
          <w:p w14:paraId="73F2A8CA" w14:textId="77777777" w:rsidR="00CA2D0E" w:rsidRPr="00752E62" w:rsidRDefault="00CA2D0E" w:rsidP="004A6980">
            <w:pPr>
              <w:keepNext/>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3F424C03" w14:textId="77777777" w:rsidR="00CA2D0E" w:rsidRPr="00752E62" w:rsidRDefault="00CA2D0E" w:rsidP="004A6980">
            <w:pPr>
              <w:keepNext/>
              <w:rPr>
                <w:color w:val="000000" w:themeColor="text1"/>
                <w:lang w:val="en-GB"/>
              </w:rPr>
            </w:pPr>
            <w:r w:rsidRPr="00752E62">
              <w:rPr>
                <w:color w:val="000000" w:themeColor="text1"/>
              </w:rPr>
              <w:t>glavobolja</w:t>
            </w:r>
          </w:p>
        </w:tc>
      </w:tr>
      <w:tr w:rsidR="00CA2D0E" w:rsidRPr="00752E62" w14:paraId="09038807" w14:textId="77777777" w:rsidTr="0095181C">
        <w:trPr>
          <w:cantSplit/>
        </w:trPr>
        <w:tc>
          <w:tcPr>
            <w:tcW w:w="2628" w:type="dxa"/>
            <w:vMerge/>
            <w:tcBorders>
              <w:left w:val="single" w:sz="4" w:space="0" w:color="auto"/>
              <w:right w:val="single" w:sz="4" w:space="0" w:color="auto"/>
            </w:tcBorders>
          </w:tcPr>
          <w:p w14:paraId="395445AF" w14:textId="77777777" w:rsidR="00CA2D0E" w:rsidRPr="00752E62" w:rsidRDefault="00CA2D0E"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1022F33" w14:textId="77777777" w:rsidR="00CA2D0E" w:rsidRPr="00752E62" w:rsidRDefault="00CA2D0E" w:rsidP="004A6980">
            <w:pPr>
              <w:keepNext/>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7BD9B58E"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parestezije (uključujući hipoesteziju),</w:t>
            </w:r>
          </w:p>
          <w:p w14:paraId="6A16F681"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migrena,</w:t>
            </w:r>
          </w:p>
          <w:p w14:paraId="0DFB9EB0" w14:textId="77777777" w:rsidR="00DF2B57" w:rsidRPr="00752E62" w:rsidRDefault="00CA2D0E" w:rsidP="004A6980">
            <w:pPr>
              <w:keepNext/>
              <w:rPr>
                <w:color w:val="000000" w:themeColor="text1"/>
                <w:lang w:val="en-GB"/>
              </w:rPr>
            </w:pPr>
            <w:r w:rsidRPr="00752E62">
              <w:rPr>
                <w:color w:val="000000" w:themeColor="text1"/>
              </w:rPr>
              <w:t>kompresija korijena živca</w:t>
            </w:r>
          </w:p>
        </w:tc>
      </w:tr>
      <w:tr w:rsidR="00CA2D0E" w:rsidRPr="00752E62" w14:paraId="2CB061B8" w14:textId="77777777" w:rsidTr="0095181C">
        <w:trPr>
          <w:cantSplit/>
        </w:trPr>
        <w:tc>
          <w:tcPr>
            <w:tcW w:w="2628" w:type="dxa"/>
            <w:vMerge/>
            <w:tcBorders>
              <w:left w:val="single" w:sz="4" w:space="0" w:color="auto"/>
              <w:right w:val="single" w:sz="4" w:space="0" w:color="auto"/>
            </w:tcBorders>
          </w:tcPr>
          <w:p w14:paraId="67862FF6" w14:textId="77777777" w:rsidR="00CA2D0E" w:rsidRPr="00752E62" w:rsidRDefault="00CA2D0E"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1EACBC8" w14:textId="77777777" w:rsidR="00CA2D0E" w:rsidRPr="00752E62" w:rsidRDefault="00CA2D0E" w:rsidP="004A6980">
            <w:pPr>
              <w:keepNext/>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47988236" w14:textId="77777777" w:rsidR="00CA2D0E" w:rsidRPr="00752E62" w:rsidRDefault="00CA2D0E" w:rsidP="00982118">
            <w:pPr>
              <w:keepNext/>
              <w:rPr>
                <w:color w:val="000000" w:themeColor="text1"/>
              </w:rPr>
            </w:pPr>
            <w:r w:rsidRPr="00752E62">
              <w:rPr>
                <w:color w:val="000000" w:themeColor="text1"/>
              </w:rPr>
              <w:t>cerebrovaskularni inzult</w:t>
            </w:r>
            <w:r w:rsidRPr="00752E62">
              <w:rPr>
                <w:color w:val="000000" w:themeColor="text1"/>
                <w:vertAlign w:val="superscript"/>
              </w:rPr>
              <w:t>1</w:t>
            </w:r>
            <w:r w:rsidRPr="00752E62">
              <w:rPr>
                <w:color w:val="000000" w:themeColor="text1"/>
              </w:rPr>
              <w:t>,</w:t>
            </w:r>
          </w:p>
          <w:p w14:paraId="40C82131" w14:textId="77777777" w:rsidR="00CA2D0E" w:rsidRPr="00752E62" w:rsidRDefault="00CA2D0E" w:rsidP="00982118">
            <w:pPr>
              <w:keepNext/>
              <w:rPr>
                <w:color w:val="000000" w:themeColor="text1"/>
              </w:rPr>
            </w:pPr>
            <w:r w:rsidRPr="00752E62">
              <w:rPr>
                <w:color w:val="000000" w:themeColor="text1"/>
              </w:rPr>
              <w:t>tremor,</w:t>
            </w:r>
          </w:p>
          <w:p w14:paraId="58AE2AE4" w14:textId="77777777" w:rsidR="00CA2D0E" w:rsidRPr="00752E62" w:rsidRDefault="00CA2D0E" w:rsidP="004A6980">
            <w:pPr>
              <w:keepNext/>
              <w:rPr>
                <w:color w:val="000000" w:themeColor="text1"/>
                <w:lang w:val="en-GB"/>
              </w:rPr>
            </w:pPr>
            <w:r w:rsidRPr="00752E62">
              <w:rPr>
                <w:color w:val="000000" w:themeColor="text1"/>
              </w:rPr>
              <w:t>neuropatija</w:t>
            </w:r>
          </w:p>
        </w:tc>
      </w:tr>
      <w:tr w:rsidR="00CA2D0E" w:rsidRPr="00752E62" w14:paraId="3BE14E8A" w14:textId="77777777" w:rsidTr="0095181C">
        <w:trPr>
          <w:cantSplit/>
        </w:trPr>
        <w:tc>
          <w:tcPr>
            <w:tcW w:w="2628" w:type="dxa"/>
            <w:vMerge/>
            <w:tcBorders>
              <w:left w:val="single" w:sz="4" w:space="0" w:color="auto"/>
              <w:bottom w:val="single" w:sz="4" w:space="0" w:color="auto"/>
              <w:right w:val="single" w:sz="4" w:space="0" w:color="auto"/>
            </w:tcBorders>
          </w:tcPr>
          <w:p w14:paraId="05A1911C" w14:textId="77777777" w:rsidR="00CA2D0E" w:rsidRPr="00752E62" w:rsidRDefault="00CA2D0E"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2489AAB" w14:textId="77777777" w:rsidR="00CA2D0E" w:rsidRPr="00752E62" w:rsidRDefault="00CA2D0E" w:rsidP="004A6980">
            <w:pPr>
              <w:keepNext/>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56624E23" w14:textId="77777777" w:rsidR="00CA2D0E" w:rsidRPr="00752E62" w:rsidRDefault="00CA2D0E" w:rsidP="00982118">
            <w:pPr>
              <w:keepNext/>
              <w:rPr>
                <w:color w:val="000000" w:themeColor="text1"/>
              </w:rPr>
            </w:pPr>
            <w:r w:rsidRPr="00752E62">
              <w:rPr>
                <w:color w:val="000000" w:themeColor="text1"/>
              </w:rPr>
              <w:t>multipla skleroza,</w:t>
            </w:r>
          </w:p>
          <w:p w14:paraId="145C8184" w14:textId="77777777" w:rsidR="00CA2D0E" w:rsidRPr="00752E62" w:rsidRDefault="00CA2D0E" w:rsidP="004A6980">
            <w:pPr>
              <w:keepNext/>
              <w:rPr>
                <w:color w:val="000000" w:themeColor="text1"/>
                <w:lang w:val="en-GB"/>
              </w:rPr>
            </w:pPr>
            <w:r w:rsidRPr="00752E62">
              <w:rPr>
                <w:color w:val="000000" w:themeColor="text1"/>
              </w:rPr>
              <w:t>demijelinizirajući poremećaji (npr. optički neuritis, Guillain-Barréov sindrom)</w:t>
            </w:r>
            <w:r w:rsidRPr="00752E62">
              <w:rPr>
                <w:color w:val="000000" w:themeColor="text1"/>
                <w:vertAlign w:val="superscript"/>
              </w:rPr>
              <w:t>1</w:t>
            </w:r>
          </w:p>
        </w:tc>
      </w:tr>
      <w:tr w:rsidR="00CA2D0E" w:rsidRPr="00752E62" w14:paraId="6EA136A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D8ED6B4" w14:textId="77777777" w:rsidR="00CA2D0E" w:rsidRPr="00752E62" w:rsidRDefault="00CA2D0E" w:rsidP="00982118">
            <w:pPr>
              <w:rPr>
                <w:color w:val="000000" w:themeColor="text1"/>
              </w:rPr>
            </w:pPr>
            <w:r w:rsidRPr="00752E62">
              <w:rPr>
                <w:color w:val="000000" w:themeColor="text1"/>
              </w:rPr>
              <w:t>Poremećaji oka</w:t>
            </w:r>
          </w:p>
        </w:tc>
        <w:tc>
          <w:tcPr>
            <w:tcW w:w="1621" w:type="dxa"/>
            <w:tcBorders>
              <w:top w:val="single" w:sz="4" w:space="0" w:color="auto"/>
              <w:left w:val="single" w:sz="4" w:space="0" w:color="auto"/>
              <w:right w:val="single" w:sz="4" w:space="0" w:color="auto"/>
            </w:tcBorders>
          </w:tcPr>
          <w:p w14:paraId="7BCF97AC" w14:textId="77777777" w:rsidR="00CA2D0E" w:rsidRPr="00752E62" w:rsidRDefault="00CA2D0E" w:rsidP="004A6980">
            <w:pPr>
              <w:rPr>
                <w:color w:val="000000" w:themeColor="text1"/>
                <w:lang w:val="en-GB"/>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65FA8AFB" w14:textId="77777777" w:rsidR="00CA2D0E" w:rsidRPr="00752E62" w:rsidRDefault="00CA2D0E" w:rsidP="00982118">
            <w:pPr>
              <w:autoSpaceDE w:val="0"/>
              <w:autoSpaceDN w:val="0"/>
              <w:adjustRightInd w:val="0"/>
              <w:rPr>
                <w:color w:val="000000" w:themeColor="text1"/>
              </w:rPr>
            </w:pPr>
            <w:r w:rsidRPr="00752E62">
              <w:rPr>
                <w:color w:val="000000" w:themeColor="text1"/>
              </w:rPr>
              <w:t>oštećenje vida,</w:t>
            </w:r>
          </w:p>
          <w:p w14:paraId="57B2B5CB" w14:textId="77777777" w:rsidR="00CA2D0E" w:rsidRPr="00752E62" w:rsidRDefault="00CA2D0E" w:rsidP="00982118">
            <w:pPr>
              <w:autoSpaceDE w:val="0"/>
              <w:autoSpaceDN w:val="0"/>
              <w:adjustRightInd w:val="0"/>
              <w:rPr>
                <w:color w:val="000000" w:themeColor="text1"/>
              </w:rPr>
            </w:pPr>
            <w:r w:rsidRPr="00752E62">
              <w:rPr>
                <w:color w:val="000000" w:themeColor="text1"/>
              </w:rPr>
              <w:t>konjunktivitis,</w:t>
            </w:r>
          </w:p>
          <w:p w14:paraId="7DF51B30" w14:textId="77777777" w:rsidR="00CA2D0E" w:rsidRPr="00752E62" w:rsidRDefault="00CA2D0E" w:rsidP="00982118">
            <w:pPr>
              <w:autoSpaceDE w:val="0"/>
              <w:autoSpaceDN w:val="0"/>
              <w:adjustRightInd w:val="0"/>
              <w:rPr>
                <w:color w:val="000000" w:themeColor="text1"/>
              </w:rPr>
            </w:pPr>
            <w:r w:rsidRPr="00752E62">
              <w:rPr>
                <w:color w:val="000000" w:themeColor="text1"/>
              </w:rPr>
              <w:t>blefaritis,</w:t>
            </w:r>
          </w:p>
          <w:p w14:paraId="3F20F69A" w14:textId="77777777" w:rsidR="00CA2D0E" w:rsidRPr="002F382A" w:rsidRDefault="00CA2D0E" w:rsidP="004A6980">
            <w:pPr>
              <w:rPr>
                <w:color w:val="000000" w:themeColor="text1"/>
                <w:lang w:val="da-DK"/>
                <w:rPrChange w:id="30" w:author="Author" w:date="2025-06-12T11:30:00Z" w16du:dateUtc="2025-06-12T10:30:00Z">
                  <w:rPr>
                    <w:color w:val="000000" w:themeColor="text1"/>
                    <w:lang w:val="en-GB"/>
                  </w:rPr>
                </w:rPrChange>
              </w:rPr>
            </w:pPr>
            <w:r w:rsidRPr="00752E62">
              <w:rPr>
                <w:color w:val="000000" w:themeColor="text1"/>
              </w:rPr>
              <w:t>oticanje očiju</w:t>
            </w:r>
          </w:p>
        </w:tc>
      </w:tr>
      <w:tr w:rsidR="00CA2D0E" w:rsidRPr="00752E62" w14:paraId="3FF3CEBD" w14:textId="77777777" w:rsidTr="0095181C">
        <w:trPr>
          <w:cantSplit/>
        </w:trPr>
        <w:tc>
          <w:tcPr>
            <w:tcW w:w="2628" w:type="dxa"/>
            <w:vMerge/>
            <w:tcBorders>
              <w:left w:val="single" w:sz="4" w:space="0" w:color="auto"/>
              <w:bottom w:val="single" w:sz="4" w:space="0" w:color="auto"/>
              <w:right w:val="single" w:sz="4" w:space="0" w:color="auto"/>
            </w:tcBorders>
          </w:tcPr>
          <w:p w14:paraId="39BA9429" w14:textId="77777777" w:rsidR="00CA2D0E" w:rsidRPr="002F382A" w:rsidRDefault="00CA2D0E" w:rsidP="00982118">
            <w:pPr>
              <w:rPr>
                <w:color w:val="000000" w:themeColor="text1"/>
                <w:lang w:val="da-DK"/>
                <w:rPrChange w:id="31" w:author="Author" w:date="2025-06-12T11:30:00Z" w16du:dateUtc="2025-06-12T10:30:00Z">
                  <w:rPr>
                    <w:color w:val="000000" w:themeColor="text1"/>
                    <w:lang w:val="en-GB"/>
                  </w:rPr>
                </w:rPrChange>
              </w:rPr>
            </w:pPr>
          </w:p>
        </w:tc>
        <w:tc>
          <w:tcPr>
            <w:tcW w:w="1621" w:type="dxa"/>
            <w:tcBorders>
              <w:left w:val="single" w:sz="4" w:space="0" w:color="auto"/>
              <w:bottom w:val="single" w:sz="4" w:space="0" w:color="auto"/>
              <w:right w:val="single" w:sz="4" w:space="0" w:color="auto"/>
            </w:tcBorders>
          </w:tcPr>
          <w:p w14:paraId="45D2CD86" w14:textId="77777777" w:rsidR="00CA2D0E" w:rsidRPr="00752E62" w:rsidRDefault="00CA2D0E" w:rsidP="004A6980">
            <w:pPr>
              <w:rPr>
                <w:color w:val="000000" w:themeColor="text1"/>
                <w:lang w:val="en-GB"/>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43236559" w14:textId="77777777" w:rsidR="00CA2D0E" w:rsidRPr="00752E62" w:rsidRDefault="00CA2D0E" w:rsidP="004A6980">
            <w:pPr>
              <w:rPr>
                <w:color w:val="000000" w:themeColor="text1"/>
                <w:lang w:val="en-GB"/>
              </w:rPr>
            </w:pPr>
            <w:r w:rsidRPr="00752E62">
              <w:rPr>
                <w:color w:val="000000" w:themeColor="text1"/>
              </w:rPr>
              <w:t>diplopija</w:t>
            </w:r>
          </w:p>
        </w:tc>
      </w:tr>
      <w:tr w:rsidR="00CA2D0E" w:rsidRPr="00752E62" w14:paraId="72F8E2FE"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74F0679" w14:textId="77777777" w:rsidR="00CA2D0E" w:rsidRPr="00752E62" w:rsidRDefault="00CA2D0E" w:rsidP="00982118">
            <w:pPr>
              <w:rPr>
                <w:color w:val="000000" w:themeColor="text1"/>
              </w:rPr>
            </w:pPr>
            <w:r w:rsidRPr="00752E62">
              <w:rPr>
                <w:color w:val="000000" w:themeColor="text1"/>
              </w:rPr>
              <w:t>Poremećaji uha i labirinta</w:t>
            </w:r>
          </w:p>
        </w:tc>
        <w:tc>
          <w:tcPr>
            <w:tcW w:w="1621" w:type="dxa"/>
            <w:tcBorders>
              <w:top w:val="single" w:sz="4" w:space="0" w:color="auto"/>
              <w:left w:val="single" w:sz="4" w:space="0" w:color="auto"/>
              <w:bottom w:val="single" w:sz="4" w:space="0" w:color="auto"/>
              <w:right w:val="single" w:sz="4" w:space="0" w:color="auto"/>
            </w:tcBorders>
          </w:tcPr>
          <w:p w14:paraId="7DB81350" w14:textId="77777777" w:rsidR="00CA2D0E" w:rsidRPr="00752E62" w:rsidRDefault="00CA2D0E" w:rsidP="004A6980">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19C9EF95" w14:textId="77777777" w:rsidR="00CA2D0E" w:rsidRPr="00752E62" w:rsidRDefault="00CA2D0E" w:rsidP="004A6980">
            <w:pPr>
              <w:rPr>
                <w:color w:val="000000" w:themeColor="text1"/>
                <w:lang w:val="en-GB"/>
              </w:rPr>
            </w:pPr>
            <w:r w:rsidRPr="00752E62">
              <w:rPr>
                <w:color w:val="000000" w:themeColor="text1"/>
              </w:rPr>
              <w:t>vertigo</w:t>
            </w:r>
          </w:p>
        </w:tc>
      </w:tr>
      <w:tr w:rsidR="00CA2D0E" w:rsidRPr="00752E62" w14:paraId="31F8106E" w14:textId="77777777" w:rsidTr="0095181C">
        <w:trPr>
          <w:cantSplit/>
        </w:trPr>
        <w:tc>
          <w:tcPr>
            <w:tcW w:w="2628" w:type="dxa"/>
            <w:vMerge/>
            <w:tcBorders>
              <w:left w:val="single" w:sz="4" w:space="0" w:color="auto"/>
              <w:bottom w:val="single" w:sz="4" w:space="0" w:color="auto"/>
              <w:right w:val="single" w:sz="4" w:space="0" w:color="auto"/>
            </w:tcBorders>
          </w:tcPr>
          <w:p w14:paraId="51292F7F"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40FF37A" w14:textId="77777777" w:rsidR="00CA2D0E" w:rsidRPr="00752E62" w:rsidRDefault="00CA2D0E" w:rsidP="00982118">
            <w:pPr>
              <w:rPr>
                <w:color w:val="000000" w:themeColor="text1"/>
              </w:rPr>
            </w:pPr>
            <w:r w:rsidRPr="00752E62">
              <w:rPr>
                <w:color w:val="000000" w:themeColor="text1"/>
              </w:rPr>
              <w:t>manje često</w:t>
            </w:r>
          </w:p>
        </w:tc>
        <w:tc>
          <w:tcPr>
            <w:tcW w:w="0" w:type="auto"/>
            <w:tcBorders>
              <w:left w:val="single" w:sz="4" w:space="0" w:color="auto"/>
              <w:bottom w:val="single" w:sz="4" w:space="0" w:color="auto"/>
              <w:right w:val="single" w:sz="4" w:space="0" w:color="auto"/>
            </w:tcBorders>
          </w:tcPr>
          <w:p w14:paraId="62FC6F14" w14:textId="77777777" w:rsidR="00CA2D0E" w:rsidRPr="00752E62" w:rsidRDefault="00CA2D0E" w:rsidP="00982118">
            <w:pPr>
              <w:rPr>
                <w:color w:val="000000" w:themeColor="text1"/>
              </w:rPr>
            </w:pPr>
            <w:r w:rsidRPr="00752E62">
              <w:rPr>
                <w:color w:val="000000" w:themeColor="text1"/>
              </w:rPr>
              <w:t>gluhoća,</w:t>
            </w:r>
          </w:p>
          <w:p w14:paraId="093E315A" w14:textId="77777777" w:rsidR="00CA2D0E" w:rsidRPr="00752E62" w:rsidRDefault="00CA2D0E" w:rsidP="004A6980">
            <w:pPr>
              <w:rPr>
                <w:color w:val="000000" w:themeColor="text1"/>
                <w:lang w:val="en-GB"/>
              </w:rPr>
            </w:pPr>
            <w:r w:rsidRPr="00752E62">
              <w:rPr>
                <w:color w:val="000000" w:themeColor="text1"/>
              </w:rPr>
              <w:t>tinitus</w:t>
            </w:r>
          </w:p>
        </w:tc>
      </w:tr>
      <w:tr w:rsidR="00CA2D0E" w:rsidRPr="00752E62" w14:paraId="359EE974"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49B116C" w14:textId="77777777" w:rsidR="00CA2D0E" w:rsidRPr="00752E62" w:rsidRDefault="00CA2D0E" w:rsidP="003146E9">
            <w:pPr>
              <w:keepNext/>
              <w:rPr>
                <w:color w:val="000000" w:themeColor="text1"/>
              </w:rPr>
            </w:pPr>
            <w:r w:rsidRPr="00752E62">
              <w:rPr>
                <w:color w:val="000000" w:themeColor="text1"/>
              </w:rPr>
              <w:t>Srčani poremećaji*</w:t>
            </w:r>
          </w:p>
        </w:tc>
        <w:tc>
          <w:tcPr>
            <w:tcW w:w="1621" w:type="dxa"/>
            <w:tcBorders>
              <w:top w:val="single" w:sz="4" w:space="0" w:color="auto"/>
              <w:left w:val="single" w:sz="4" w:space="0" w:color="auto"/>
              <w:bottom w:val="single" w:sz="4" w:space="0" w:color="auto"/>
              <w:right w:val="single" w:sz="4" w:space="0" w:color="auto"/>
            </w:tcBorders>
          </w:tcPr>
          <w:p w14:paraId="1BF81E53" w14:textId="77777777" w:rsidR="00CA2D0E" w:rsidRPr="00752E62" w:rsidRDefault="00CA2D0E" w:rsidP="004A6980">
            <w:pPr>
              <w:keepNext/>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18B01193" w14:textId="77777777" w:rsidR="00CA2D0E" w:rsidRPr="00752E62" w:rsidRDefault="00CA2D0E" w:rsidP="004A6980">
            <w:pPr>
              <w:keepNext/>
              <w:rPr>
                <w:color w:val="000000" w:themeColor="text1"/>
                <w:lang w:val="en-GB"/>
              </w:rPr>
            </w:pPr>
            <w:r w:rsidRPr="00752E62">
              <w:rPr>
                <w:color w:val="000000" w:themeColor="text1"/>
              </w:rPr>
              <w:t>tahikardija</w:t>
            </w:r>
          </w:p>
        </w:tc>
      </w:tr>
      <w:tr w:rsidR="00CA2D0E" w:rsidRPr="00752E62" w14:paraId="61574076" w14:textId="77777777" w:rsidTr="0095181C">
        <w:trPr>
          <w:cantSplit/>
        </w:trPr>
        <w:tc>
          <w:tcPr>
            <w:tcW w:w="2628" w:type="dxa"/>
            <w:vMerge/>
            <w:tcBorders>
              <w:left w:val="single" w:sz="4" w:space="0" w:color="auto"/>
              <w:right w:val="single" w:sz="4" w:space="0" w:color="auto"/>
            </w:tcBorders>
          </w:tcPr>
          <w:p w14:paraId="2C6ED1B2" w14:textId="77777777" w:rsidR="00CA2D0E" w:rsidRPr="00752E62" w:rsidRDefault="00CA2D0E" w:rsidP="003146E9">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26F693D" w14:textId="77777777" w:rsidR="00CA2D0E" w:rsidRPr="00752E62" w:rsidRDefault="00CA2D0E" w:rsidP="004A6980">
            <w:pPr>
              <w:keepNext/>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77251F40" w14:textId="77777777" w:rsidR="00CA2D0E" w:rsidRPr="00752E62" w:rsidRDefault="00CA2D0E" w:rsidP="003146E9">
            <w:pPr>
              <w:keepNext/>
              <w:autoSpaceDE w:val="0"/>
              <w:autoSpaceDN w:val="0"/>
              <w:adjustRightInd w:val="0"/>
              <w:rPr>
                <w:color w:val="000000" w:themeColor="text1"/>
              </w:rPr>
            </w:pPr>
            <w:r w:rsidRPr="00752E62">
              <w:rPr>
                <w:color w:val="000000" w:themeColor="text1"/>
              </w:rPr>
              <w:t>infarkt miokarda</w:t>
            </w:r>
            <w:r w:rsidRPr="00752E62">
              <w:rPr>
                <w:color w:val="000000" w:themeColor="text1"/>
                <w:vertAlign w:val="superscript"/>
              </w:rPr>
              <w:t>1</w:t>
            </w:r>
            <w:r w:rsidRPr="00752E62">
              <w:rPr>
                <w:color w:val="000000" w:themeColor="text1"/>
              </w:rPr>
              <w:t>,</w:t>
            </w:r>
          </w:p>
          <w:p w14:paraId="662CCF23" w14:textId="77777777" w:rsidR="00CA2D0E" w:rsidRPr="00752E62" w:rsidRDefault="00CA2D0E" w:rsidP="003146E9">
            <w:pPr>
              <w:keepNext/>
              <w:autoSpaceDE w:val="0"/>
              <w:autoSpaceDN w:val="0"/>
              <w:adjustRightInd w:val="0"/>
              <w:rPr>
                <w:color w:val="000000" w:themeColor="text1"/>
              </w:rPr>
            </w:pPr>
            <w:r w:rsidRPr="00752E62">
              <w:rPr>
                <w:color w:val="000000" w:themeColor="text1"/>
              </w:rPr>
              <w:t>aritmija,</w:t>
            </w:r>
          </w:p>
          <w:p w14:paraId="60135957" w14:textId="77777777" w:rsidR="00CA2D0E" w:rsidRPr="00752E62" w:rsidRDefault="00CA2D0E" w:rsidP="004A6980">
            <w:pPr>
              <w:keepNext/>
              <w:rPr>
                <w:color w:val="000000" w:themeColor="text1"/>
                <w:lang w:val="de-AT"/>
              </w:rPr>
            </w:pPr>
            <w:r w:rsidRPr="00752E62">
              <w:rPr>
                <w:color w:val="000000" w:themeColor="text1"/>
              </w:rPr>
              <w:t>kongestivno zatajenje srca</w:t>
            </w:r>
          </w:p>
        </w:tc>
      </w:tr>
      <w:tr w:rsidR="00CA2D0E" w:rsidRPr="00752E62" w14:paraId="6CB94640" w14:textId="77777777" w:rsidTr="0095181C">
        <w:trPr>
          <w:cantSplit/>
        </w:trPr>
        <w:tc>
          <w:tcPr>
            <w:tcW w:w="2628" w:type="dxa"/>
            <w:vMerge/>
            <w:tcBorders>
              <w:left w:val="single" w:sz="4" w:space="0" w:color="auto"/>
              <w:bottom w:val="single" w:sz="4" w:space="0" w:color="auto"/>
              <w:right w:val="single" w:sz="4" w:space="0" w:color="auto"/>
            </w:tcBorders>
          </w:tcPr>
          <w:p w14:paraId="6B50D13F" w14:textId="77777777" w:rsidR="00CA2D0E" w:rsidRPr="00752E62" w:rsidRDefault="00CA2D0E" w:rsidP="00982118">
            <w:pPr>
              <w:rPr>
                <w:color w:val="000000" w:themeColor="text1"/>
                <w:lang w:val="de-AT"/>
              </w:rPr>
            </w:pPr>
          </w:p>
        </w:tc>
        <w:tc>
          <w:tcPr>
            <w:tcW w:w="1621" w:type="dxa"/>
            <w:tcBorders>
              <w:top w:val="single" w:sz="4" w:space="0" w:color="auto"/>
              <w:left w:val="single" w:sz="4" w:space="0" w:color="auto"/>
              <w:bottom w:val="single" w:sz="4" w:space="0" w:color="auto"/>
              <w:right w:val="single" w:sz="4" w:space="0" w:color="auto"/>
            </w:tcBorders>
          </w:tcPr>
          <w:p w14:paraId="16784AAF" w14:textId="77777777" w:rsidR="00CA2D0E" w:rsidRPr="00752E62" w:rsidRDefault="00CA2D0E" w:rsidP="004A6980">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1FD5EB86" w14:textId="77777777" w:rsidR="00CA2D0E" w:rsidRPr="00752E62" w:rsidRDefault="00CA2D0E" w:rsidP="004A6980">
            <w:pPr>
              <w:rPr>
                <w:color w:val="000000" w:themeColor="text1"/>
                <w:lang w:val="en-GB"/>
              </w:rPr>
            </w:pPr>
            <w:r w:rsidRPr="00752E62">
              <w:rPr>
                <w:color w:val="000000" w:themeColor="text1"/>
              </w:rPr>
              <w:t>zastoj srca</w:t>
            </w:r>
          </w:p>
        </w:tc>
      </w:tr>
      <w:tr w:rsidR="00CA2D0E" w:rsidRPr="00752E62" w14:paraId="7EC4B29E"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AC8E589" w14:textId="77777777" w:rsidR="00CA2D0E" w:rsidRPr="00752E62" w:rsidRDefault="00CA2D0E" w:rsidP="00982118">
            <w:pPr>
              <w:rPr>
                <w:color w:val="000000" w:themeColor="text1"/>
              </w:rPr>
            </w:pPr>
            <w:r w:rsidRPr="00752E62">
              <w:rPr>
                <w:color w:val="000000" w:themeColor="text1"/>
              </w:rPr>
              <w:t>Krvožilni poremećaji</w:t>
            </w:r>
          </w:p>
        </w:tc>
        <w:tc>
          <w:tcPr>
            <w:tcW w:w="1621" w:type="dxa"/>
            <w:tcBorders>
              <w:top w:val="single" w:sz="4" w:space="0" w:color="auto"/>
              <w:left w:val="single" w:sz="4" w:space="0" w:color="auto"/>
              <w:bottom w:val="single" w:sz="4" w:space="0" w:color="auto"/>
              <w:right w:val="single" w:sz="4" w:space="0" w:color="auto"/>
            </w:tcBorders>
          </w:tcPr>
          <w:p w14:paraId="281A7BFB" w14:textId="77777777" w:rsidR="00CA2D0E" w:rsidRPr="00752E62" w:rsidRDefault="00CA2D0E" w:rsidP="004A6980">
            <w:pPr>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1B132367" w14:textId="77777777" w:rsidR="00CA2D0E" w:rsidRPr="00752E62" w:rsidRDefault="00CA2D0E" w:rsidP="00982118">
            <w:pPr>
              <w:autoSpaceDE w:val="0"/>
              <w:autoSpaceDN w:val="0"/>
              <w:adjustRightInd w:val="0"/>
              <w:rPr>
                <w:color w:val="000000" w:themeColor="text1"/>
              </w:rPr>
            </w:pPr>
            <w:r w:rsidRPr="00752E62">
              <w:rPr>
                <w:color w:val="000000" w:themeColor="text1"/>
              </w:rPr>
              <w:t>hipertenzija,</w:t>
            </w:r>
          </w:p>
          <w:p w14:paraId="4841EA61" w14:textId="77777777" w:rsidR="00CA2D0E" w:rsidRPr="00752E62" w:rsidRDefault="00CA2D0E" w:rsidP="00982118">
            <w:pPr>
              <w:autoSpaceDE w:val="0"/>
              <w:autoSpaceDN w:val="0"/>
              <w:adjustRightInd w:val="0"/>
              <w:rPr>
                <w:color w:val="000000" w:themeColor="text1"/>
              </w:rPr>
            </w:pPr>
            <w:r w:rsidRPr="00752E62">
              <w:rPr>
                <w:color w:val="000000" w:themeColor="text1"/>
              </w:rPr>
              <w:t>navale crvenila,</w:t>
            </w:r>
          </w:p>
          <w:p w14:paraId="23C95B6A" w14:textId="77777777" w:rsidR="00CA2D0E" w:rsidRPr="00752E62" w:rsidRDefault="00CA2D0E" w:rsidP="004A6980">
            <w:pPr>
              <w:rPr>
                <w:color w:val="000000" w:themeColor="text1"/>
                <w:lang w:val="en-GB"/>
              </w:rPr>
            </w:pPr>
            <w:r w:rsidRPr="00752E62">
              <w:rPr>
                <w:color w:val="000000" w:themeColor="text1"/>
              </w:rPr>
              <w:t>hematomi</w:t>
            </w:r>
          </w:p>
        </w:tc>
      </w:tr>
      <w:tr w:rsidR="00CA2D0E" w:rsidRPr="00752E62" w14:paraId="374D54C0" w14:textId="77777777" w:rsidTr="0095181C">
        <w:trPr>
          <w:cantSplit/>
        </w:trPr>
        <w:tc>
          <w:tcPr>
            <w:tcW w:w="2628" w:type="dxa"/>
            <w:vMerge/>
            <w:tcBorders>
              <w:left w:val="single" w:sz="4" w:space="0" w:color="auto"/>
              <w:bottom w:val="single" w:sz="4" w:space="0" w:color="auto"/>
              <w:right w:val="single" w:sz="4" w:space="0" w:color="auto"/>
            </w:tcBorders>
          </w:tcPr>
          <w:p w14:paraId="5B0551AE"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61B6AD5" w14:textId="77777777" w:rsidR="00CA2D0E" w:rsidRPr="00752E62" w:rsidRDefault="00CA2D0E" w:rsidP="00982118">
            <w:pPr>
              <w:rPr>
                <w:color w:val="000000" w:themeColor="text1"/>
              </w:rPr>
            </w:pPr>
            <w:r w:rsidRPr="00752E62">
              <w:rPr>
                <w:color w:val="000000" w:themeColor="text1"/>
              </w:rPr>
              <w:t>manje često</w:t>
            </w:r>
          </w:p>
        </w:tc>
        <w:tc>
          <w:tcPr>
            <w:tcW w:w="0" w:type="auto"/>
            <w:tcBorders>
              <w:left w:val="single" w:sz="4" w:space="0" w:color="auto"/>
              <w:bottom w:val="single" w:sz="4" w:space="0" w:color="auto"/>
              <w:right w:val="single" w:sz="4" w:space="0" w:color="auto"/>
            </w:tcBorders>
          </w:tcPr>
          <w:p w14:paraId="14DE596E" w14:textId="77777777" w:rsidR="00CA2D0E" w:rsidRPr="00752E62" w:rsidRDefault="00CA2D0E" w:rsidP="00982118">
            <w:pPr>
              <w:autoSpaceDE w:val="0"/>
              <w:autoSpaceDN w:val="0"/>
              <w:adjustRightInd w:val="0"/>
              <w:rPr>
                <w:color w:val="000000" w:themeColor="text1"/>
              </w:rPr>
            </w:pPr>
            <w:r w:rsidRPr="00752E62">
              <w:rPr>
                <w:color w:val="000000" w:themeColor="text1"/>
              </w:rPr>
              <w:t>aneurizma aorte,</w:t>
            </w:r>
          </w:p>
          <w:p w14:paraId="311981BE" w14:textId="77777777" w:rsidR="00CA2D0E" w:rsidRPr="00752E62" w:rsidRDefault="00CA2D0E" w:rsidP="00982118">
            <w:pPr>
              <w:autoSpaceDE w:val="0"/>
              <w:autoSpaceDN w:val="0"/>
              <w:adjustRightInd w:val="0"/>
              <w:rPr>
                <w:color w:val="000000" w:themeColor="text1"/>
              </w:rPr>
            </w:pPr>
            <w:r w:rsidRPr="00752E62">
              <w:rPr>
                <w:color w:val="000000" w:themeColor="text1"/>
              </w:rPr>
              <w:t>okluzije arterijskih žila,</w:t>
            </w:r>
          </w:p>
          <w:p w14:paraId="3A931304" w14:textId="77777777" w:rsidR="00CA2D0E" w:rsidRPr="00752E62" w:rsidDel="00B633E5" w:rsidRDefault="00CA2D0E" w:rsidP="004A6980">
            <w:pPr>
              <w:rPr>
                <w:color w:val="000000" w:themeColor="text1"/>
                <w:lang w:val="en-GB"/>
              </w:rPr>
            </w:pPr>
            <w:r w:rsidRPr="00752E62">
              <w:rPr>
                <w:color w:val="000000" w:themeColor="text1"/>
              </w:rPr>
              <w:t>tromboflebitis</w:t>
            </w:r>
          </w:p>
        </w:tc>
      </w:tr>
      <w:tr w:rsidR="00CA2D0E" w:rsidRPr="00752E62" w14:paraId="04B53E25"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2CB90A7D"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Poremećaji dišnog sustava, prsišta i sredoprsja*</w:t>
            </w:r>
          </w:p>
        </w:tc>
        <w:tc>
          <w:tcPr>
            <w:tcW w:w="1621" w:type="dxa"/>
            <w:tcBorders>
              <w:top w:val="single" w:sz="4" w:space="0" w:color="auto"/>
              <w:left w:val="single" w:sz="4" w:space="0" w:color="auto"/>
              <w:bottom w:val="single" w:sz="4" w:space="0" w:color="auto"/>
              <w:right w:val="single" w:sz="4" w:space="0" w:color="auto"/>
            </w:tcBorders>
          </w:tcPr>
          <w:p w14:paraId="51D434DA" w14:textId="77777777" w:rsidR="00CA2D0E" w:rsidRPr="00752E62" w:rsidRDefault="00CA2D0E" w:rsidP="004A6980">
            <w:pPr>
              <w:keepNext/>
              <w:rPr>
                <w:color w:val="000000" w:themeColor="text1"/>
                <w:lang w:val="en-GB"/>
              </w:rPr>
            </w:pPr>
            <w:r w:rsidRPr="00752E62">
              <w:rPr>
                <w:color w:val="000000" w:themeColor="text1"/>
              </w:rPr>
              <w:t>često</w:t>
            </w:r>
          </w:p>
        </w:tc>
        <w:tc>
          <w:tcPr>
            <w:tcW w:w="0" w:type="auto"/>
            <w:tcBorders>
              <w:top w:val="single" w:sz="4" w:space="0" w:color="auto"/>
              <w:left w:val="single" w:sz="4" w:space="0" w:color="auto"/>
              <w:right w:val="single" w:sz="4" w:space="0" w:color="auto"/>
            </w:tcBorders>
          </w:tcPr>
          <w:p w14:paraId="54FC680F"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astma,</w:t>
            </w:r>
          </w:p>
          <w:p w14:paraId="7230F19F"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dispneja,</w:t>
            </w:r>
          </w:p>
          <w:p w14:paraId="5AB2495C" w14:textId="77777777" w:rsidR="00CA2D0E" w:rsidRPr="00752E62" w:rsidRDefault="00CA2D0E" w:rsidP="004A6980">
            <w:pPr>
              <w:keepNext/>
              <w:autoSpaceDE w:val="0"/>
              <w:autoSpaceDN w:val="0"/>
              <w:adjustRightInd w:val="0"/>
              <w:rPr>
                <w:color w:val="000000" w:themeColor="text1"/>
                <w:lang w:val="en-GB"/>
              </w:rPr>
            </w:pPr>
            <w:r w:rsidRPr="00752E62">
              <w:rPr>
                <w:color w:val="000000" w:themeColor="text1"/>
              </w:rPr>
              <w:t>kašalj</w:t>
            </w:r>
          </w:p>
        </w:tc>
      </w:tr>
      <w:tr w:rsidR="00CA2D0E" w:rsidRPr="00752E62" w14:paraId="2432BB87" w14:textId="77777777" w:rsidTr="0095181C">
        <w:trPr>
          <w:cantSplit/>
        </w:trPr>
        <w:tc>
          <w:tcPr>
            <w:tcW w:w="2628" w:type="dxa"/>
            <w:vMerge/>
            <w:tcBorders>
              <w:left w:val="single" w:sz="4" w:space="0" w:color="auto"/>
              <w:right w:val="single" w:sz="4" w:space="0" w:color="auto"/>
            </w:tcBorders>
          </w:tcPr>
          <w:p w14:paraId="381DBE40" w14:textId="77777777" w:rsidR="00CA2D0E" w:rsidRPr="00752E62" w:rsidRDefault="00CA2D0E" w:rsidP="00982118">
            <w:pPr>
              <w:keepNext/>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6818688D" w14:textId="77777777" w:rsidR="00CA2D0E" w:rsidRPr="00752E62" w:rsidRDefault="00CA2D0E" w:rsidP="004A6980">
            <w:pPr>
              <w:keepNext/>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0B6FD81F"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plućna embolija</w:t>
            </w:r>
            <w:r w:rsidRPr="00752E62">
              <w:rPr>
                <w:color w:val="000000" w:themeColor="text1"/>
                <w:vertAlign w:val="superscript"/>
              </w:rPr>
              <w:t>1</w:t>
            </w:r>
            <w:r w:rsidRPr="00752E62">
              <w:rPr>
                <w:color w:val="000000" w:themeColor="text1"/>
              </w:rPr>
              <w:t>,</w:t>
            </w:r>
          </w:p>
          <w:p w14:paraId="5CC2CA24"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intersticijska plućna bolest,</w:t>
            </w:r>
          </w:p>
          <w:p w14:paraId="37D1BFB7"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kronična opstruktivna plućna bolest,</w:t>
            </w:r>
          </w:p>
          <w:p w14:paraId="04B493E5" w14:textId="77777777" w:rsidR="00CA2D0E" w:rsidRPr="00752E62" w:rsidRDefault="00CA2D0E" w:rsidP="00982118">
            <w:pPr>
              <w:keepNext/>
              <w:autoSpaceDE w:val="0"/>
              <w:autoSpaceDN w:val="0"/>
              <w:adjustRightInd w:val="0"/>
              <w:rPr>
                <w:color w:val="000000" w:themeColor="text1"/>
              </w:rPr>
            </w:pPr>
            <w:r w:rsidRPr="00752E62">
              <w:rPr>
                <w:color w:val="000000" w:themeColor="text1"/>
              </w:rPr>
              <w:t>pneumonitis</w:t>
            </w:r>
            <w:r w:rsidR="005337DE" w:rsidRPr="00752E62">
              <w:rPr>
                <w:color w:val="000000" w:themeColor="text1"/>
              </w:rPr>
              <w:t>,</w:t>
            </w:r>
          </w:p>
          <w:p w14:paraId="1E9A6573" w14:textId="77777777" w:rsidR="00CA2D0E" w:rsidRPr="00752E62" w:rsidRDefault="00CA2D0E" w:rsidP="004A6980">
            <w:pPr>
              <w:keepNext/>
              <w:autoSpaceDE w:val="0"/>
              <w:autoSpaceDN w:val="0"/>
              <w:adjustRightInd w:val="0"/>
              <w:rPr>
                <w:color w:val="000000" w:themeColor="text1"/>
                <w:lang w:val="en-GB"/>
              </w:rPr>
            </w:pPr>
            <w:r w:rsidRPr="00752E62">
              <w:rPr>
                <w:color w:val="000000" w:themeColor="text1"/>
              </w:rPr>
              <w:t>pleuralni izljev</w:t>
            </w:r>
            <w:r w:rsidRPr="00752E62">
              <w:rPr>
                <w:color w:val="000000" w:themeColor="text1"/>
                <w:vertAlign w:val="superscript"/>
              </w:rPr>
              <w:t>1</w:t>
            </w:r>
          </w:p>
        </w:tc>
      </w:tr>
      <w:tr w:rsidR="00CA2D0E" w:rsidRPr="00752E62" w14:paraId="39758514" w14:textId="77777777" w:rsidTr="0095181C">
        <w:trPr>
          <w:cantSplit/>
        </w:trPr>
        <w:tc>
          <w:tcPr>
            <w:tcW w:w="2628" w:type="dxa"/>
            <w:vMerge/>
            <w:tcBorders>
              <w:left w:val="single" w:sz="4" w:space="0" w:color="auto"/>
              <w:bottom w:val="single" w:sz="4" w:space="0" w:color="auto"/>
              <w:right w:val="single" w:sz="4" w:space="0" w:color="auto"/>
            </w:tcBorders>
          </w:tcPr>
          <w:p w14:paraId="49510036" w14:textId="77777777" w:rsidR="00CA2D0E" w:rsidRPr="00752E62" w:rsidRDefault="00CA2D0E" w:rsidP="00982118">
            <w:pPr>
              <w:autoSpaceDE w:val="0"/>
              <w:autoSpaceDN w:val="0"/>
              <w:adjustRightInd w:val="0"/>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4381ED1C" w14:textId="77777777" w:rsidR="00CA2D0E" w:rsidRPr="00752E62" w:rsidRDefault="00CA2D0E" w:rsidP="004A6980">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6A722EAD" w14:textId="77777777" w:rsidR="00CA2D0E" w:rsidRPr="00752E62" w:rsidRDefault="00CA2D0E" w:rsidP="004A6980">
            <w:pPr>
              <w:autoSpaceDE w:val="0"/>
              <w:autoSpaceDN w:val="0"/>
              <w:adjustRightInd w:val="0"/>
              <w:rPr>
                <w:color w:val="000000" w:themeColor="text1"/>
                <w:lang w:val="en-GB"/>
              </w:rPr>
            </w:pPr>
            <w:r w:rsidRPr="00752E62">
              <w:rPr>
                <w:color w:val="000000" w:themeColor="text1"/>
              </w:rPr>
              <w:t>plućna fibroza</w:t>
            </w:r>
            <w:r w:rsidRPr="00752E62">
              <w:rPr>
                <w:color w:val="000000" w:themeColor="text1"/>
                <w:vertAlign w:val="superscript"/>
              </w:rPr>
              <w:t>1</w:t>
            </w:r>
          </w:p>
        </w:tc>
      </w:tr>
      <w:tr w:rsidR="00CA2D0E" w:rsidRPr="00752E62" w14:paraId="6155535A"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C7F2F1F" w14:textId="77777777" w:rsidR="00CA2D0E" w:rsidRPr="00752E62" w:rsidRDefault="00CA2D0E" w:rsidP="00982118">
            <w:pPr>
              <w:rPr>
                <w:color w:val="000000" w:themeColor="text1"/>
              </w:rPr>
            </w:pPr>
            <w:r w:rsidRPr="00752E62">
              <w:rPr>
                <w:color w:val="000000" w:themeColor="text1"/>
              </w:rPr>
              <w:t>Poremećaji probavnog sustava</w:t>
            </w:r>
          </w:p>
        </w:tc>
        <w:tc>
          <w:tcPr>
            <w:tcW w:w="1621" w:type="dxa"/>
            <w:tcBorders>
              <w:top w:val="single" w:sz="4" w:space="0" w:color="auto"/>
              <w:left w:val="single" w:sz="4" w:space="0" w:color="auto"/>
              <w:bottom w:val="single" w:sz="4" w:space="0" w:color="auto"/>
              <w:right w:val="single" w:sz="4" w:space="0" w:color="auto"/>
            </w:tcBorders>
          </w:tcPr>
          <w:p w14:paraId="663FB6D0" w14:textId="77777777" w:rsidR="00CA2D0E" w:rsidRPr="00752E62" w:rsidRDefault="00CA2D0E" w:rsidP="004A6980">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355541D3" w14:textId="77777777" w:rsidR="00CA2D0E" w:rsidRPr="00752E62" w:rsidRDefault="00CA2D0E" w:rsidP="00982118">
            <w:pPr>
              <w:autoSpaceDE w:val="0"/>
              <w:autoSpaceDN w:val="0"/>
              <w:adjustRightInd w:val="0"/>
              <w:rPr>
                <w:color w:val="000000" w:themeColor="text1"/>
              </w:rPr>
            </w:pPr>
            <w:r w:rsidRPr="00752E62">
              <w:rPr>
                <w:color w:val="000000" w:themeColor="text1"/>
              </w:rPr>
              <w:t>bol u abdomenu,</w:t>
            </w:r>
          </w:p>
          <w:p w14:paraId="22CB0396" w14:textId="77777777" w:rsidR="00CA2D0E" w:rsidRPr="00752E62" w:rsidRDefault="00CA2D0E" w:rsidP="004A6980">
            <w:pPr>
              <w:autoSpaceDE w:val="0"/>
              <w:autoSpaceDN w:val="0"/>
              <w:adjustRightInd w:val="0"/>
              <w:rPr>
                <w:color w:val="000000" w:themeColor="text1"/>
                <w:lang w:val="pl-PL"/>
              </w:rPr>
            </w:pPr>
            <w:r w:rsidRPr="00752E62">
              <w:rPr>
                <w:color w:val="000000" w:themeColor="text1"/>
              </w:rPr>
              <w:t>mučnina i povraćanje</w:t>
            </w:r>
          </w:p>
        </w:tc>
      </w:tr>
      <w:tr w:rsidR="00CA2D0E" w:rsidRPr="00752E62" w14:paraId="25F90EFD" w14:textId="77777777" w:rsidTr="0095181C">
        <w:trPr>
          <w:cantSplit/>
        </w:trPr>
        <w:tc>
          <w:tcPr>
            <w:tcW w:w="2628" w:type="dxa"/>
            <w:vMerge/>
            <w:tcBorders>
              <w:left w:val="single" w:sz="4" w:space="0" w:color="auto"/>
              <w:right w:val="single" w:sz="4" w:space="0" w:color="auto"/>
            </w:tcBorders>
          </w:tcPr>
          <w:p w14:paraId="216B96F0" w14:textId="77777777" w:rsidR="00CA2D0E" w:rsidRPr="00752E62" w:rsidRDefault="00CA2D0E" w:rsidP="00982118">
            <w:pPr>
              <w:rPr>
                <w:color w:val="000000" w:themeColor="text1"/>
                <w:lang w:val="pl-PL"/>
              </w:rPr>
            </w:pPr>
          </w:p>
        </w:tc>
        <w:tc>
          <w:tcPr>
            <w:tcW w:w="1621" w:type="dxa"/>
            <w:tcBorders>
              <w:top w:val="single" w:sz="4" w:space="0" w:color="auto"/>
              <w:left w:val="single" w:sz="4" w:space="0" w:color="auto"/>
              <w:bottom w:val="single" w:sz="4" w:space="0" w:color="auto"/>
              <w:right w:val="single" w:sz="4" w:space="0" w:color="auto"/>
            </w:tcBorders>
          </w:tcPr>
          <w:p w14:paraId="378A369A" w14:textId="77777777" w:rsidR="00CA2D0E" w:rsidRPr="00752E62" w:rsidRDefault="00CA2D0E" w:rsidP="004A6980">
            <w:pPr>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4C5D7B60" w14:textId="77777777" w:rsidR="00CA2D0E" w:rsidRPr="00752E62" w:rsidRDefault="00CA2D0E" w:rsidP="00982118">
            <w:pPr>
              <w:autoSpaceDE w:val="0"/>
              <w:autoSpaceDN w:val="0"/>
              <w:adjustRightInd w:val="0"/>
              <w:rPr>
                <w:color w:val="000000" w:themeColor="text1"/>
              </w:rPr>
            </w:pPr>
            <w:r w:rsidRPr="00752E62">
              <w:rPr>
                <w:color w:val="000000" w:themeColor="text1"/>
              </w:rPr>
              <w:t>krvarenje u probavnom sustavu,</w:t>
            </w:r>
          </w:p>
          <w:p w14:paraId="3952EC04" w14:textId="77777777" w:rsidR="00CA2D0E" w:rsidRPr="00752E62" w:rsidRDefault="00CA2D0E" w:rsidP="00982118">
            <w:pPr>
              <w:autoSpaceDE w:val="0"/>
              <w:autoSpaceDN w:val="0"/>
              <w:adjustRightInd w:val="0"/>
              <w:rPr>
                <w:color w:val="000000" w:themeColor="text1"/>
              </w:rPr>
            </w:pPr>
            <w:r w:rsidRPr="00752E62">
              <w:rPr>
                <w:color w:val="000000" w:themeColor="text1"/>
              </w:rPr>
              <w:t>dispepsija,</w:t>
            </w:r>
          </w:p>
          <w:p w14:paraId="3D351CA3" w14:textId="77777777" w:rsidR="00CA2D0E" w:rsidRPr="00752E62" w:rsidRDefault="00CA2D0E" w:rsidP="00982118">
            <w:pPr>
              <w:autoSpaceDE w:val="0"/>
              <w:autoSpaceDN w:val="0"/>
              <w:adjustRightInd w:val="0"/>
              <w:rPr>
                <w:color w:val="000000" w:themeColor="text1"/>
              </w:rPr>
            </w:pPr>
            <w:r w:rsidRPr="00752E62">
              <w:rPr>
                <w:color w:val="000000" w:themeColor="text1"/>
              </w:rPr>
              <w:t>gastroezofagusna refluksna bolest,</w:t>
            </w:r>
          </w:p>
          <w:p w14:paraId="3998621F" w14:textId="77777777" w:rsidR="00CA2D0E" w:rsidRPr="00752E62" w:rsidRDefault="00CA2D0E" w:rsidP="004A6980">
            <w:pPr>
              <w:autoSpaceDE w:val="0"/>
              <w:autoSpaceDN w:val="0"/>
              <w:adjustRightInd w:val="0"/>
              <w:rPr>
                <w:color w:val="000000" w:themeColor="text1"/>
                <w:lang w:val="en-GB"/>
              </w:rPr>
            </w:pPr>
            <w:r w:rsidRPr="00752E62">
              <w:rPr>
                <w:color w:val="000000" w:themeColor="text1"/>
              </w:rPr>
              <w:t>sicca sindrom</w:t>
            </w:r>
          </w:p>
        </w:tc>
      </w:tr>
      <w:tr w:rsidR="00CA2D0E" w:rsidRPr="00752E62" w14:paraId="201C4703" w14:textId="77777777" w:rsidTr="0095181C">
        <w:trPr>
          <w:cantSplit/>
        </w:trPr>
        <w:tc>
          <w:tcPr>
            <w:tcW w:w="2628" w:type="dxa"/>
            <w:vMerge/>
            <w:tcBorders>
              <w:left w:val="single" w:sz="4" w:space="0" w:color="auto"/>
              <w:right w:val="single" w:sz="4" w:space="0" w:color="auto"/>
            </w:tcBorders>
          </w:tcPr>
          <w:p w14:paraId="5EC0BD93"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23359D0D" w14:textId="77777777" w:rsidR="00CA2D0E" w:rsidRPr="00752E62" w:rsidRDefault="00CA2D0E" w:rsidP="004A6980">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5AD6BDBC" w14:textId="77777777" w:rsidR="00CA2D0E" w:rsidRPr="00752E62" w:rsidRDefault="00CA2D0E" w:rsidP="00982118">
            <w:pPr>
              <w:autoSpaceDE w:val="0"/>
              <w:autoSpaceDN w:val="0"/>
              <w:adjustRightInd w:val="0"/>
              <w:rPr>
                <w:color w:val="000000" w:themeColor="text1"/>
              </w:rPr>
            </w:pPr>
            <w:r w:rsidRPr="00752E62">
              <w:rPr>
                <w:color w:val="000000" w:themeColor="text1"/>
              </w:rPr>
              <w:t>pankreatitis,</w:t>
            </w:r>
          </w:p>
          <w:p w14:paraId="7B39B01B" w14:textId="77777777" w:rsidR="00CA2D0E" w:rsidRPr="00752E62" w:rsidRDefault="00CA2D0E" w:rsidP="00982118">
            <w:pPr>
              <w:autoSpaceDE w:val="0"/>
              <w:autoSpaceDN w:val="0"/>
              <w:adjustRightInd w:val="0"/>
              <w:rPr>
                <w:color w:val="000000" w:themeColor="text1"/>
              </w:rPr>
            </w:pPr>
            <w:r w:rsidRPr="00752E62">
              <w:rPr>
                <w:color w:val="000000" w:themeColor="text1"/>
              </w:rPr>
              <w:t>disfagija,</w:t>
            </w:r>
          </w:p>
          <w:p w14:paraId="6F2601B4" w14:textId="77777777" w:rsidR="00CA2D0E" w:rsidRPr="00752E62" w:rsidRDefault="00CA2D0E" w:rsidP="004A6980">
            <w:pPr>
              <w:autoSpaceDE w:val="0"/>
              <w:autoSpaceDN w:val="0"/>
              <w:adjustRightInd w:val="0"/>
              <w:rPr>
                <w:color w:val="000000" w:themeColor="text1"/>
                <w:lang w:val="en-GB"/>
              </w:rPr>
            </w:pPr>
            <w:r w:rsidRPr="00752E62">
              <w:rPr>
                <w:color w:val="000000" w:themeColor="text1"/>
              </w:rPr>
              <w:t>edem lica</w:t>
            </w:r>
          </w:p>
        </w:tc>
      </w:tr>
      <w:tr w:rsidR="00CA2D0E" w:rsidRPr="00752E62" w14:paraId="3DF13C0F" w14:textId="77777777" w:rsidTr="0095181C">
        <w:trPr>
          <w:cantSplit/>
        </w:trPr>
        <w:tc>
          <w:tcPr>
            <w:tcW w:w="2628" w:type="dxa"/>
            <w:vMerge/>
            <w:tcBorders>
              <w:left w:val="single" w:sz="4" w:space="0" w:color="auto"/>
              <w:bottom w:val="single" w:sz="4" w:space="0" w:color="auto"/>
              <w:right w:val="single" w:sz="4" w:space="0" w:color="auto"/>
            </w:tcBorders>
          </w:tcPr>
          <w:p w14:paraId="77DCF1DD"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23798D4" w14:textId="77777777" w:rsidR="00CA2D0E" w:rsidRPr="00752E62" w:rsidRDefault="00CA2D0E" w:rsidP="004A6980">
            <w:pPr>
              <w:rPr>
                <w:color w:val="000000" w:themeColor="text1"/>
                <w:lang w:val="en-GB"/>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59EEEC6F" w14:textId="77777777" w:rsidR="00CA2D0E" w:rsidRPr="00752E62" w:rsidRDefault="00CA2D0E" w:rsidP="004A6980">
            <w:pPr>
              <w:autoSpaceDE w:val="0"/>
              <w:autoSpaceDN w:val="0"/>
              <w:adjustRightInd w:val="0"/>
              <w:rPr>
                <w:color w:val="000000" w:themeColor="text1"/>
                <w:lang w:val="en-GB"/>
              </w:rPr>
            </w:pPr>
            <w:r w:rsidRPr="00752E62">
              <w:rPr>
                <w:color w:val="000000" w:themeColor="text1"/>
              </w:rPr>
              <w:t>perforacija crijeva</w:t>
            </w:r>
            <w:r w:rsidRPr="00752E62">
              <w:rPr>
                <w:color w:val="000000" w:themeColor="text1"/>
                <w:vertAlign w:val="superscript"/>
              </w:rPr>
              <w:t>1</w:t>
            </w:r>
          </w:p>
        </w:tc>
      </w:tr>
      <w:tr w:rsidR="00CA2D0E" w:rsidRPr="00752E62" w14:paraId="22C7CE2D"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6A99EE34" w14:textId="77777777" w:rsidR="00CA2D0E" w:rsidRPr="00752E62" w:rsidRDefault="00CA2D0E" w:rsidP="00982118">
            <w:pPr>
              <w:rPr>
                <w:color w:val="000000" w:themeColor="text1"/>
              </w:rPr>
            </w:pPr>
            <w:r w:rsidRPr="00752E62">
              <w:rPr>
                <w:color w:val="000000" w:themeColor="text1"/>
              </w:rPr>
              <w:t>Poremećaji jetre i žuči*</w:t>
            </w:r>
          </w:p>
        </w:tc>
        <w:tc>
          <w:tcPr>
            <w:tcW w:w="1621" w:type="dxa"/>
            <w:tcBorders>
              <w:top w:val="single" w:sz="4" w:space="0" w:color="auto"/>
              <w:left w:val="single" w:sz="4" w:space="0" w:color="auto"/>
              <w:bottom w:val="single" w:sz="4" w:space="0" w:color="auto"/>
              <w:right w:val="single" w:sz="4" w:space="0" w:color="auto"/>
            </w:tcBorders>
          </w:tcPr>
          <w:p w14:paraId="2E542A2B" w14:textId="77777777" w:rsidR="00CA2D0E" w:rsidRPr="00752E62" w:rsidRDefault="00CA2D0E" w:rsidP="004A6980">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6DE26EF6" w14:textId="77777777" w:rsidR="00CA2D0E" w:rsidRPr="00752E62" w:rsidRDefault="00CA2D0E" w:rsidP="004A6980">
            <w:pPr>
              <w:rPr>
                <w:color w:val="000000" w:themeColor="text1"/>
                <w:lang w:val="en-GB"/>
              </w:rPr>
            </w:pPr>
            <w:r w:rsidRPr="00752E62">
              <w:rPr>
                <w:color w:val="000000" w:themeColor="text1"/>
              </w:rPr>
              <w:t>povišeni jetreni enzimi</w:t>
            </w:r>
          </w:p>
        </w:tc>
      </w:tr>
      <w:tr w:rsidR="00CA2D0E" w:rsidRPr="00752E62" w14:paraId="5AA7895D" w14:textId="77777777" w:rsidTr="0095181C">
        <w:trPr>
          <w:cantSplit/>
        </w:trPr>
        <w:tc>
          <w:tcPr>
            <w:tcW w:w="2628" w:type="dxa"/>
            <w:vMerge/>
            <w:tcBorders>
              <w:left w:val="single" w:sz="4" w:space="0" w:color="auto"/>
              <w:right w:val="single" w:sz="4" w:space="0" w:color="auto"/>
            </w:tcBorders>
          </w:tcPr>
          <w:p w14:paraId="663D6318"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C0F8C40" w14:textId="77777777" w:rsidR="00CA2D0E" w:rsidRPr="00752E62" w:rsidRDefault="00CA2D0E" w:rsidP="004A6980">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5B8448BE" w14:textId="77777777" w:rsidR="00CA2D0E" w:rsidRPr="00752E62" w:rsidRDefault="00CA2D0E" w:rsidP="00982118">
            <w:pPr>
              <w:rPr>
                <w:color w:val="000000" w:themeColor="text1"/>
              </w:rPr>
            </w:pPr>
            <w:r w:rsidRPr="00752E62">
              <w:rPr>
                <w:color w:val="000000" w:themeColor="text1"/>
              </w:rPr>
              <w:t>kolecistitis i kolelitijaza,</w:t>
            </w:r>
          </w:p>
          <w:p w14:paraId="7CE78486" w14:textId="77777777" w:rsidR="00CA2D0E" w:rsidRPr="00752E62" w:rsidRDefault="00CA2D0E" w:rsidP="00982118">
            <w:pPr>
              <w:rPr>
                <w:color w:val="000000" w:themeColor="text1"/>
              </w:rPr>
            </w:pPr>
            <w:r w:rsidRPr="00752E62">
              <w:rPr>
                <w:color w:val="000000" w:themeColor="text1"/>
              </w:rPr>
              <w:t>steatoza jetre,</w:t>
            </w:r>
          </w:p>
          <w:p w14:paraId="58D41146" w14:textId="77777777" w:rsidR="00CA2D0E" w:rsidRPr="00752E62" w:rsidRDefault="00CA2D0E" w:rsidP="004A6980">
            <w:pPr>
              <w:rPr>
                <w:color w:val="000000" w:themeColor="text1"/>
                <w:lang w:val="en-GB"/>
              </w:rPr>
            </w:pPr>
            <w:r w:rsidRPr="00752E62">
              <w:rPr>
                <w:color w:val="000000" w:themeColor="text1"/>
              </w:rPr>
              <w:t>povišen bilirubin</w:t>
            </w:r>
          </w:p>
        </w:tc>
      </w:tr>
      <w:tr w:rsidR="00CA2D0E" w:rsidRPr="00752E62" w14:paraId="0A7585DD" w14:textId="77777777" w:rsidTr="0095181C">
        <w:trPr>
          <w:cantSplit/>
        </w:trPr>
        <w:tc>
          <w:tcPr>
            <w:tcW w:w="2628" w:type="dxa"/>
            <w:vMerge/>
            <w:tcBorders>
              <w:left w:val="single" w:sz="4" w:space="0" w:color="auto"/>
              <w:right w:val="single" w:sz="4" w:space="0" w:color="auto"/>
            </w:tcBorders>
          </w:tcPr>
          <w:p w14:paraId="684D93F1"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0331789E" w14:textId="77777777" w:rsidR="00CA2D0E" w:rsidRPr="00752E62" w:rsidRDefault="00CA2D0E" w:rsidP="004A6980">
            <w:pPr>
              <w:rPr>
                <w:color w:val="000000" w:themeColor="text1"/>
                <w:lang w:val="en-GB"/>
              </w:rPr>
            </w:pPr>
            <w:r w:rsidRPr="00752E62">
              <w:rPr>
                <w:color w:val="000000" w:themeColor="text1"/>
              </w:rPr>
              <w:t>rijetko</w:t>
            </w:r>
          </w:p>
        </w:tc>
        <w:tc>
          <w:tcPr>
            <w:tcW w:w="0" w:type="auto"/>
            <w:tcBorders>
              <w:left w:val="single" w:sz="4" w:space="0" w:color="auto"/>
              <w:right w:val="single" w:sz="4" w:space="0" w:color="auto"/>
            </w:tcBorders>
          </w:tcPr>
          <w:p w14:paraId="1BED06BD" w14:textId="77777777" w:rsidR="00CA2D0E" w:rsidRPr="00752E62" w:rsidRDefault="00CA2D0E" w:rsidP="00982118">
            <w:pPr>
              <w:rPr>
                <w:color w:val="000000" w:themeColor="text1"/>
              </w:rPr>
            </w:pPr>
            <w:r w:rsidRPr="00752E62">
              <w:rPr>
                <w:color w:val="000000" w:themeColor="text1"/>
              </w:rPr>
              <w:t>hepatitis,</w:t>
            </w:r>
          </w:p>
          <w:p w14:paraId="6F28431F" w14:textId="77777777" w:rsidR="00CA2D0E" w:rsidRPr="00752E62" w:rsidRDefault="00CA2D0E" w:rsidP="00982118">
            <w:pPr>
              <w:rPr>
                <w:color w:val="000000" w:themeColor="text1"/>
              </w:rPr>
            </w:pPr>
            <w:r w:rsidRPr="00752E62">
              <w:rPr>
                <w:color w:val="000000" w:themeColor="text1"/>
              </w:rPr>
              <w:t>reaktivacija hepatitisa B</w:t>
            </w:r>
            <w:r w:rsidR="00363B18" w:rsidRPr="00752E62">
              <w:rPr>
                <w:color w:val="000000" w:themeColor="text1"/>
                <w:vertAlign w:val="superscript"/>
              </w:rPr>
              <w:t>1</w:t>
            </w:r>
            <w:r w:rsidRPr="00752E62">
              <w:rPr>
                <w:color w:val="000000" w:themeColor="text1"/>
              </w:rPr>
              <w:t>,</w:t>
            </w:r>
          </w:p>
          <w:p w14:paraId="76A3F186" w14:textId="77777777" w:rsidR="00CA2D0E" w:rsidRPr="002F382A" w:rsidRDefault="00CA2D0E" w:rsidP="004A6980">
            <w:pPr>
              <w:rPr>
                <w:color w:val="000000" w:themeColor="text1"/>
                <w:lang w:val="da-DK"/>
                <w:rPrChange w:id="32" w:author="Author" w:date="2025-06-12T11:30:00Z" w16du:dateUtc="2025-06-12T10:30:00Z">
                  <w:rPr>
                    <w:color w:val="000000" w:themeColor="text1"/>
                    <w:lang w:val="en-GB"/>
                  </w:rPr>
                </w:rPrChange>
              </w:rPr>
            </w:pPr>
            <w:r w:rsidRPr="00752E62">
              <w:rPr>
                <w:color w:val="000000" w:themeColor="text1"/>
              </w:rPr>
              <w:t>autoimuni hepatitis</w:t>
            </w:r>
            <w:r w:rsidRPr="00752E62">
              <w:rPr>
                <w:color w:val="000000" w:themeColor="text1"/>
                <w:vertAlign w:val="superscript"/>
              </w:rPr>
              <w:t>1</w:t>
            </w:r>
          </w:p>
        </w:tc>
      </w:tr>
      <w:tr w:rsidR="00CA2D0E" w:rsidRPr="00752E62" w14:paraId="3011127B" w14:textId="77777777" w:rsidTr="0095181C">
        <w:trPr>
          <w:cantSplit/>
        </w:trPr>
        <w:tc>
          <w:tcPr>
            <w:tcW w:w="2628" w:type="dxa"/>
            <w:vMerge/>
            <w:tcBorders>
              <w:left w:val="single" w:sz="4" w:space="0" w:color="auto"/>
              <w:bottom w:val="single" w:sz="4" w:space="0" w:color="auto"/>
              <w:right w:val="single" w:sz="4" w:space="0" w:color="auto"/>
            </w:tcBorders>
          </w:tcPr>
          <w:p w14:paraId="599D1D37" w14:textId="77777777" w:rsidR="00CA2D0E" w:rsidRPr="002F382A" w:rsidRDefault="00CA2D0E" w:rsidP="00982118">
            <w:pPr>
              <w:rPr>
                <w:color w:val="000000" w:themeColor="text1"/>
                <w:lang w:val="da-DK"/>
                <w:rPrChange w:id="33" w:author="Author" w:date="2025-06-12T11:30:00Z" w16du:dateUtc="2025-06-12T10:30:00Z">
                  <w:rPr>
                    <w:color w:val="000000" w:themeColor="text1"/>
                    <w:lang w:val="en-GB"/>
                  </w:rPr>
                </w:rPrChange>
              </w:rPr>
            </w:pPr>
          </w:p>
        </w:tc>
        <w:tc>
          <w:tcPr>
            <w:tcW w:w="1621" w:type="dxa"/>
            <w:tcBorders>
              <w:top w:val="single" w:sz="4" w:space="0" w:color="auto"/>
              <w:left w:val="single" w:sz="4" w:space="0" w:color="auto"/>
              <w:bottom w:val="single" w:sz="4" w:space="0" w:color="auto"/>
              <w:right w:val="single" w:sz="4" w:space="0" w:color="auto"/>
            </w:tcBorders>
          </w:tcPr>
          <w:p w14:paraId="7B76AE14" w14:textId="77777777" w:rsidR="00CA2D0E" w:rsidRPr="00752E62" w:rsidRDefault="00CA2D0E" w:rsidP="004A6980">
            <w:pPr>
              <w:rPr>
                <w:color w:val="000000" w:themeColor="text1"/>
                <w:lang w:val="en-GB"/>
              </w:rPr>
            </w:pPr>
            <w:r w:rsidRPr="00752E62">
              <w:rPr>
                <w:color w:val="000000" w:themeColor="text1"/>
              </w:rPr>
              <w:t>nepoznato</w:t>
            </w:r>
          </w:p>
        </w:tc>
        <w:tc>
          <w:tcPr>
            <w:tcW w:w="0" w:type="auto"/>
            <w:tcBorders>
              <w:left w:val="single" w:sz="4" w:space="0" w:color="auto"/>
              <w:bottom w:val="single" w:sz="4" w:space="0" w:color="auto"/>
              <w:right w:val="single" w:sz="4" w:space="0" w:color="auto"/>
            </w:tcBorders>
          </w:tcPr>
          <w:p w14:paraId="13013313" w14:textId="77777777" w:rsidR="00CA2D0E" w:rsidRPr="00752E62" w:rsidRDefault="00CA2D0E" w:rsidP="004A6980">
            <w:pPr>
              <w:rPr>
                <w:color w:val="000000" w:themeColor="text1"/>
                <w:lang w:val="en-GB"/>
              </w:rPr>
            </w:pPr>
            <w:r w:rsidRPr="00752E62">
              <w:rPr>
                <w:color w:val="000000" w:themeColor="text1"/>
              </w:rPr>
              <w:t>zatajenje jetre</w:t>
            </w:r>
            <w:r w:rsidRPr="00752E62">
              <w:rPr>
                <w:color w:val="000000" w:themeColor="text1"/>
                <w:vertAlign w:val="superscript"/>
              </w:rPr>
              <w:t>1</w:t>
            </w:r>
          </w:p>
        </w:tc>
      </w:tr>
      <w:tr w:rsidR="00CA2D0E" w:rsidRPr="00752E62" w14:paraId="22270F77"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19FEC377" w14:textId="77777777" w:rsidR="00CA2D0E" w:rsidRPr="00752E62" w:rsidRDefault="00CA2D0E" w:rsidP="00982118">
            <w:pPr>
              <w:keepNext/>
              <w:rPr>
                <w:color w:val="000000" w:themeColor="text1"/>
              </w:rPr>
            </w:pPr>
            <w:r w:rsidRPr="00752E62">
              <w:rPr>
                <w:color w:val="000000" w:themeColor="text1"/>
              </w:rPr>
              <w:t>Poremećaji kože i potkožnog tkiva</w:t>
            </w:r>
          </w:p>
        </w:tc>
        <w:tc>
          <w:tcPr>
            <w:tcW w:w="1621" w:type="dxa"/>
            <w:tcBorders>
              <w:top w:val="single" w:sz="4" w:space="0" w:color="auto"/>
              <w:left w:val="single" w:sz="4" w:space="0" w:color="auto"/>
              <w:bottom w:val="single" w:sz="4" w:space="0" w:color="auto"/>
              <w:right w:val="single" w:sz="4" w:space="0" w:color="auto"/>
            </w:tcBorders>
          </w:tcPr>
          <w:p w14:paraId="5D9D6A58" w14:textId="77777777" w:rsidR="00CA2D0E" w:rsidRPr="00752E62" w:rsidRDefault="00CA2D0E" w:rsidP="004A6980">
            <w:pPr>
              <w:keepNext/>
              <w:rPr>
                <w:color w:val="000000" w:themeColor="text1"/>
                <w:lang w:val="en-GB"/>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7B05A20F" w14:textId="77777777" w:rsidR="00CA2D0E" w:rsidRPr="00752E62" w:rsidRDefault="00CA2D0E" w:rsidP="004A6980">
            <w:pPr>
              <w:keepNext/>
              <w:rPr>
                <w:color w:val="000000" w:themeColor="text1"/>
                <w:lang w:val="en-GB"/>
              </w:rPr>
            </w:pPr>
            <w:r w:rsidRPr="00752E62">
              <w:rPr>
                <w:color w:val="000000" w:themeColor="text1"/>
              </w:rPr>
              <w:t>osip (uključujući eksfolijativni osip)</w:t>
            </w:r>
          </w:p>
        </w:tc>
      </w:tr>
      <w:tr w:rsidR="00CA2D0E" w:rsidRPr="00752E62" w14:paraId="5E70E640" w14:textId="77777777" w:rsidTr="0095181C">
        <w:trPr>
          <w:cantSplit/>
        </w:trPr>
        <w:tc>
          <w:tcPr>
            <w:tcW w:w="2628" w:type="dxa"/>
            <w:vMerge/>
            <w:tcBorders>
              <w:left w:val="single" w:sz="4" w:space="0" w:color="auto"/>
              <w:right w:val="single" w:sz="4" w:space="0" w:color="auto"/>
            </w:tcBorders>
          </w:tcPr>
          <w:p w14:paraId="4F88FF01" w14:textId="77777777" w:rsidR="00CA2D0E" w:rsidRPr="00752E62" w:rsidRDefault="00CA2D0E"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5AB9ABC" w14:textId="77777777" w:rsidR="00CA2D0E" w:rsidRPr="00752E62" w:rsidRDefault="00CA2D0E" w:rsidP="004A6980">
            <w:pPr>
              <w:keepNext/>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335C022D" w14:textId="77777777" w:rsidR="00CA2D0E" w:rsidRPr="00752E62" w:rsidRDefault="00CA2D0E" w:rsidP="00982118">
            <w:pPr>
              <w:keepNext/>
              <w:rPr>
                <w:color w:val="000000" w:themeColor="text1"/>
              </w:rPr>
            </w:pPr>
            <w:r w:rsidRPr="00752E62">
              <w:rPr>
                <w:color w:val="000000" w:themeColor="text1"/>
              </w:rPr>
              <w:t>pogoršanje ili nova pojava psorijaze (uključujući palmoplantarnu pustuloznu psorijazu)</w:t>
            </w:r>
            <w:r w:rsidRPr="00752E62">
              <w:rPr>
                <w:color w:val="000000" w:themeColor="text1"/>
                <w:vertAlign w:val="superscript"/>
              </w:rPr>
              <w:t>1</w:t>
            </w:r>
            <w:r w:rsidRPr="00752E62">
              <w:rPr>
                <w:color w:val="000000" w:themeColor="text1"/>
              </w:rPr>
              <w:t>,</w:t>
            </w:r>
          </w:p>
          <w:p w14:paraId="6BCC570E" w14:textId="77777777" w:rsidR="00CA2D0E" w:rsidRPr="00752E62" w:rsidRDefault="00CA2D0E" w:rsidP="00982118">
            <w:pPr>
              <w:keepNext/>
              <w:rPr>
                <w:color w:val="000000" w:themeColor="text1"/>
              </w:rPr>
            </w:pPr>
            <w:r w:rsidRPr="00752E62">
              <w:rPr>
                <w:color w:val="000000" w:themeColor="text1"/>
              </w:rPr>
              <w:t>urtikarija,</w:t>
            </w:r>
          </w:p>
          <w:p w14:paraId="1934A4B5" w14:textId="77777777" w:rsidR="00CA2D0E" w:rsidRPr="00752E62" w:rsidRDefault="00CA2D0E" w:rsidP="00982118">
            <w:pPr>
              <w:keepNext/>
              <w:rPr>
                <w:color w:val="000000" w:themeColor="text1"/>
              </w:rPr>
            </w:pPr>
            <w:r w:rsidRPr="00752E62">
              <w:rPr>
                <w:color w:val="000000" w:themeColor="text1"/>
              </w:rPr>
              <w:t>stvaranje modrica (uključujući purpuru),</w:t>
            </w:r>
          </w:p>
          <w:p w14:paraId="139F6788" w14:textId="77777777" w:rsidR="00CA2D0E" w:rsidRPr="00752E62" w:rsidRDefault="00CA2D0E" w:rsidP="00982118">
            <w:pPr>
              <w:keepNext/>
              <w:rPr>
                <w:color w:val="000000" w:themeColor="text1"/>
              </w:rPr>
            </w:pPr>
            <w:r w:rsidRPr="00752E62">
              <w:rPr>
                <w:color w:val="000000" w:themeColor="text1"/>
              </w:rPr>
              <w:t>dermatitis (uključujući ekcem),</w:t>
            </w:r>
          </w:p>
          <w:p w14:paraId="65539396" w14:textId="77777777" w:rsidR="00CA2D0E" w:rsidRPr="00752E62" w:rsidRDefault="00CA2D0E" w:rsidP="00982118">
            <w:pPr>
              <w:keepNext/>
              <w:rPr>
                <w:color w:val="000000" w:themeColor="text1"/>
              </w:rPr>
            </w:pPr>
            <w:r w:rsidRPr="00752E62">
              <w:rPr>
                <w:color w:val="000000" w:themeColor="text1"/>
              </w:rPr>
              <w:t>pucanje noktiju,</w:t>
            </w:r>
          </w:p>
          <w:p w14:paraId="5251D0C3" w14:textId="77777777" w:rsidR="00CA2D0E" w:rsidRPr="00752E62" w:rsidRDefault="00CA2D0E" w:rsidP="00982118">
            <w:pPr>
              <w:keepNext/>
              <w:rPr>
                <w:color w:val="000000" w:themeColor="text1"/>
              </w:rPr>
            </w:pPr>
            <w:r w:rsidRPr="00752E62">
              <w:rPr>
                <w:color w:val="000000" w:themeColor="text1"/>
              </w:rPr>
              <w:t>pojačano znojenje (hiperhidroza),</w:t>
            </w:r>
          </w:p>
          <w:p w14:paraId="27C29891" w14:textId="77777777" w:rsidR="00CA2D0E" w:rsidRPr="00752E62" w:rsidRDefault="00CA2D0E" w:rsidP="00982118">
            <w:pPr>
              <w:keepNext/>
              <w:rPr>
                <w:color w:val="000000" w:themeColor="text1"/>
              </w:rPr>
            </w:pPr>
            <w:r w:rsidRPr="00752E62">
              <w:rPr>
                <w:color w:val="000000" w:themeColor="text1"/>
              </w:rPr>
              <w:t>alopecija</w:t>
            </w:r>
            <w:r w:rsidRPr="00752E62">
              <w:rPr>
                <w:color w:val="000000" w:themeColor="text1"/>
                <w:vertAlign w:val="superscript"/>
              </w:rPr>
              <w:t>1</w:t>
            </w:r>
            <w:r w:rsidRPr="00752E62">
              <w:rPr>
                <w:color w:val="000000" w:themeColor="text1"/>
              </w:rPr>
              <w:t>,</w:t>
            </w:r>
          </w:p>
          <w:p w14:paraId="6F63B057" w14:textId="77777777" w:rsidR="00CA2D0E" w:rsidRPr="00752E62" w:rsidRDefault="00CA2D0E" w:rsidP="004A6980">
            <w:pPr>
              <w:keepNext/>
              <w:rPr>
                <w:color w:val="000000" w:themeColor="text1"/>
              </w:rPr>
            </w:pPr>
            <w:r w:rsidRPr="00752E62">
              <w:rPr>
                <w:color w:val="000000" w:themeColor="text1"/>
              </w:rPr>
              <w:t>pruritus</w:t>
            </w:r>
          </w:p>
        </w:tc>
      </w:tr>
      <w:tr w:rsidR="00CA2D0E" w:rsidRPr="00752E62" w14:paraId="5A18B5CC" w14:textId="77777777" w:rsidTr="0095181C">
        <w:trPr>
          <w:cantSplit/>
        </w:trPr>
        <w:tc>
          <w:tcPr>
            <w:tcW w:w="2628" w:type="dxa"/>
            <w:vMerge/>
            <w:tcBorders>
              <w:left w:val="single" w:sz="4" w:space="0" w:color="auto"/>
              <w:right w:val="single" w:sz="4" w:space="0" w:color="auto"/>
            </w:tcBorders>
          </w:tcPr>
          <w:p w14:paraId="2C3E0DC7" w14:textId="77777777" w:rsidR="00CA2D0E" w:rsidRPr="00752E62" w:rsidRDefault="00CA2D0E" w:rsidP="00982118">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3A34DAD" w14:textId="77777777" w:rsidR="00CA2D0E" w:rsidRPr="00752E62" w:rsidRDefault="00CA2D0E" w:rsidP="004A6980">
            <w:pPr>
              <w:keepNext/>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0AE7E382" w14:textId="77777777" w:rsidR="00CA2D0E" w:rsidRPr="00752E62" w:rsidRDefault="00CA2D0E" w:rsidP="00982118">
            <w:pPr>
              <w:keepNext/>
              <w:rPr>
                <w:color w:val="000000" w:themeColor="text1"/>
              </w:rPr>
            </w:pPr>
            <w:r w:rsidRPr="00752E62">
              <w:rPr>
                <w:color w:val="000000" w:themeColor="text1"/>
              </w:rPr>
              <w:t>noćno znojenje,</w:t>
            </w:r>
          </w:p>
          <w:p w14:paraId="7D0F96CA" w14:textId="77777777" w:rsidR="00CA2D0E" w:rsidRPr="00752E62" w:rsidRDefault="00CA2D0E" w:rsidP="004A6980">
            <w:pPr>
              <w:keepNext/>
              <w:rPr>
                <w:color w:val="000000" w:themeColor="text1"/>
                <w:lang w:val="en-GB"/>
              </w:rPr>
            </w:pPr>
            <w:r w:rsidRPr="00752E62">
              <w:rPr>
                <w:color w:val="000000" w:themeColor="text1"/>
              </w:rPr>
              <w:t>ožiljci</w:t>
            </w:r>
          </w:p>
        </w:tc>
      </w:tr>
      <w:tr w:rsidR="00CA2D0E" w:rsidRPr="00752E62" w14:paraId="717A1DF2" w14:textId="77777777" w:rsidTr="0095181C">
        <w:trPr>
          <w:cantSplit/>
        </w:trPr>
        <w:tc>
          <w:tcPr>
            <w:tcW w:w="2628" w:type="dxa"/>
            <w:vMerge/>
            <w:tcBorders>
              <w:left w:val="single" w:sz="4" w:space="0" w:color="auto"/>
              <w:right w:val="single" w:sz="4" w:space="0" w:color="auto"/>
            </w:tcBorders>
          </w:tcPr>
          <w:p w14:paraId="01033B0A" w14:textId="77777777" w:rsidR="00CA2D0E" w:rsidRPr="00752E62" w:rsidRDefault="00CA2D0E" w:rsidP="00982118">
            <w:pPr>
              <w:keepNext/>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73FC9FA2" w14:textId="77777777" w:rsidR="00CA2D0E" w:rsidRPr="00752E62" w:rsidRDefault="00CA2D0E" w:rsidP="004A6980">
            <w:pPr>
              <w:keepNext/>
              <w:rPr>
                <w:color w:val="000000" w:themeColor="text1"/>
                <w:lang w:val="en-GB"/>
              </w:rPr>
            </w:pPr>
            <w:r w:rsidRPr="00752E62">
              <w:rPr>
                <w:color w:val="000000" w:themeColor="text1"/>
              </w:rPr>
              <w:t>rijetko</w:t>
            </w:r>
          </w:p>
        </w:tc>
        <w:tc>
          <w:tcPr>
            <w:tcW w:w="0" w:type="auto"/>
            <w:tcBorders>
              <w:left w:val="single" w:sz="4" w:space="0" w:color="auto"/>
              <w:right w:val="single" w:sz="4" w:space="0" w:color="auto"/>
            </w:tcBorders>
          </w:tcPr>
          <w:p w14:paraId="3D85021D" w14:textId="77777777" w:rsidR="00CA2D0E" w:rsidRPr="00752E62" w:rsidRDefault="00CA2D0E" w:rsidP="00982118">
            <w:pPr>
              <w:keepNext/>
              <w:rPr>
                <w:color w:val="000000" w:themeColor="text1"/>
              </w:rPr>
            </w:pPr>
            <w:r w:rsidRPr="00752E62">
              <w:rPr>
                <w:color w:val="000000" w:themeColor="text1"/>
              </w:rPr>
              <w:t>multiformni eritem</w:t>
            </w:r>
            <w:r w:rsidRPr="00752E62">
              <w:rPr>
                <w:color w:val="000000" w:themeColor="text1"/>
                <w:vertAlign w:val="superscript"/>
              </w:rPr>
              <w:t>1</w:t>
            </w:r>
            <w:r w:rsidRPr="00752E62">
              <w:rPr>
                <w:color w:val="000000" w:themeColor="text1"/>
              </w:rPr>
              <w:t>,</w:t>
            </w:r>
          </w:p>
          <w:p w14:paraId="32AEE615" w14:textId="77777777" w:rsidR="00CA2D0E" w:rsidRPr="00752E62" w:rsidRDefault="00CA2D0E" w:rsidP="00982118">
            <w:pPr>
              <w:keepNext/>
              <w:rPr>
                <w:color w:val="000000" w:themeColor="text1"/>
              </w:rPr>
            </w:pPr>
            <w:r w:rsidRPr="00752E62">
              <w:rPr>
                <w:color w:val="000000" w:themeColor="text1"/>
              </w:rPr>
              <w:t>Stevens</w:t>
            </w:r>
            <w:r w:rsidRPr="00752E62">
              <w:rPr>
                <w:color w:val="000000" w:themeColor="text1"/>
              </w:rPr>
              <w:noBreakHyphen/>
              <w:t>Johnsonov sindrom</w:t>
            </w:r>
            <w:r w:rsidRPr="00752E62">
              <w:rPr>
                <w:color w:val="000000" w:themeColor="text1"/>
                <w:vertAlign w:val="superscript"/>
              </w:rPr>
              <w:t>1</w:t>
            </w:r>
            <w:r w:rsidRPr="00752E62">
              <w:rPr>
                <w:color w:val="000000" w:themeColor="text1"/>
              </w:rPr>
              <w:t>,</w:t>
            </w:r>
          </w:p>
          <w:p w14:paraId="7ABD7B68" w14:textId="77777777" w:rsidR="00CA2D0E" w:rsidRPr="00752E62" w:rsidRDefault="00CA2D0E" w:rsidP="00982118">
            <w:pPr>
              <w:keepNext/>
              <w:rPr>
                <w:color w:val="000000" w:themeColor="text1"/>
              </w:rPr>
            </w:pPr>
            <w:r w:rsidRPr="00752E62">
              <w:rPr>
                <w:color w:val="000000" w:themeColor="text1"/>
              </w:rPr>
              <w:t>angioedem</w:t>
            </w:r>
            <w:r w:rsidRPr="00752E62">
              <w:rPr>
                <w:color w:val="000000" w:themeColor="text1"/>
                <w:vertAlign w:val="superscript"/>
              </w:rPr>
              <w:t>1</w:t>
            </w:r>
            <w:r w:rsidRPr="00752E62">
              <w:rPr>
                <w:color w:val="000000" w:themeColor="text1"/>
              </w:rPr>
              <w:t>,</w:t>
            </w:r>
          </w:p>
          <w:p w14:paraId="5234456F" w14:textId="77777777" w:rsidR="00CA2D0E" w:rsidRPr="00752E62" w:rsidRDefault="00CA2D0E" w:rsidP="00982118">
            <w:pPr>
              <w:keepNext/>
              <w:rPr>
                <w:color w:val="000000" w:themeColor="text1"/>
              </w:rPr>
            </w:pPr>
            <w:r w:rsidRPr="00752E62">
              <w:rPr>
                <w:color w:val="000000" w:themeColor="text1"/>
              </w:rPr>
              <w:t>kutani vaskulitis</w:t>
            </w:r>
            <w:r w:rsidRPr="00752E62">
              <w:rPr>
                <w:color w:val="000000" w:themeColor="text1"/>
                <w:vertAlign w:val="superscript"/>
              </w:rPr>
              <w:t>1</w:t>
            </w:r>
            <w:r w:rsidRPr="00752E62">
              <w:rPr>
                <w:color w:val="000000" w:themeColor="text1"/>
              </w:rPr>
              <w:t>,</w:t>
            </w:r>
          </w:p>
          <w:p w14:paraId="3A588885" w14:textId="77777777" w:rsidR="00CA2D0E" w:rsidRPr="00752E62" w:rsidRDefault="00151BF0" w:rsidP="004A6980">
            <w:pPr>
              <w:rPr>
                <w:color w:val="000000" w:themeColor="text1"/>
              </w:rPr>
            </w:pPr>
            <w:r w:rsidRPr="00752E62">
              <w:rPr>
                <w:color w:val="000000" w:themeColor="text1"/>
              </w:rPr>
              <w:t>lihenoidna kožna reakcija</w:t>
            </w:r>
            <w:r w:rsidRPr="00752E62">
              <w:rPr>
                <w:color w:val="000000" w:themeColor="text1"/>
                <w:vertAlign w:val="superscript"/>
              </w:rPr>
              <w:t>1</w:t>
            </w:r>
          </w:p>
        </w:tc>
      </w:tr>
      <w:tr w:rsidR="00CA2D0E" w:rsidRPr="00752E62" w14:paraId="6B129272" w14:textId="77777777" w:rsidTr="0095181C">
        <w:trPr>
          <w:cantSplit/>
        </w:trPr>
        <w:tc>
          <w:tcPr>
            <w:tcW w:w="2628" w:type="dxa"/>
            <w:vMerge/>
            <w:tcBorders>
              <w:left w:val="single" w:sz="4" w:space="0" w:color="auto"/>
              <w:bottom w:val="single" w:sz="4" w:space="0" w:color="auto"/>
              <w:right w:val="single" w:sz="4" w:space="0" w:color="auto"/>
            </w:tcBorders>
          </w:tcPr>
          <w:p w14:paraId="74DBBFA0" w14:textId="77777777" w:rsidR="00CA2D0E" w:rsidRPr="00752E62" w:rsidRDefault="00CA2D0E" w:rsidP="00982118">
            <w:pPr>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2D5360ED" w14:textId="77777777" w:rsidR="00CA2D0E" w:rsidRPr="00752E62" w:rsidRDefault="00CA2D0E" w:rsidP="00982118">
            <w:pPr>
              <w:rPr>
                <w:color w:val="000000" w:themeColor="text1"/>
              </w:rPr>
            </w:pPr>
            <w:r w:rsidRPr="00752E62">
              <w:rPr>
                <w:color w:val="000000" w:themeColor="text1"/>
              </w:rPr>
              <w:t>nepoznato</w:t>
            </w:r>
          </w:p>
        </w:tc>
        <w:tc>
          <w:tcPr>
            <w:tcW w:w="0" w:type="auto"/>
            <w:tcBorders>
              <w:left w:val="single" w:sz="4" w:space="0" w:color="auto"/>
              <w:bottom w:val="single" w:sz="4" w:space="0" w:color="auto"/>
              <w:right w:val="single" w:sz="4" w:space="0" w:color="auto"/>
            </w:tcBorders>
          </w:tcPr>
          <w:p w14:paraId="72BA2B0D" w14:textId="77777777" w:rsidR="00CA2D0E" w:rsidRPr="00752E62" w:rsidRDefault="00CA2D0E" w:rsidP="004A6980">
            <w:pPr>
              <w:rPr>
                <w:color w:val="000000" w:themeColor="text1"/>
                <w:lang w:val="en-GB"/>
              </w:rPr>
            </w:pPr>
            <w:r w:rsidRPr="00752E62">
              <w:rPr>
                <w:color w:val="000000" w:themeColor="text1"/>
              </w:rPr>
              <w:t>pogoršanje simptoma dermatomiozitisa</w:t>
            </w:r>
            <w:r w:rsidRPr="00752E62">
              <w:rPr>
                <w:color w:val="000000" w:themeColor="text1"/>
                <w:vertAlign w:val="superscript"/>
              </w:rPr>
              <w:t>1</w:t>
            </w:r>
          </w:p>
        </w:tc>
      </w:tr>
      <w:tr w:rsidR="00CA2D0E" w:rsidRPr="00752E62" w14:paraId="1298BA12"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42892204" w14:textId="77777777" w:rsidR="00CA2D0E" w:rsidRPr="00752E62" w:rsidRDefault="00CA2D0E" w:rsidP="00982118">
            <w:pPr>
              <w:rPr>
                <w:color w:val="000000" w:themeColor="text1"/>
              </w:rPr>
            </w:pPr>
            <w:r w:rsidRPr="00752E62">
              <w:rPr>
                <w:color w:val="000000" w:themeColor="text1"/>
              </w:rPr>
              <w:t>Poremećaji mišićno-koštanog sustava i vezivnog tkiva</w:t>
            </w:r>
          </w:p>
        </w:tc>
        <w:tc>
          <w:tcPr>
            <w:tcW w:w="1621" w:type="dxa"/>
            <w:tcBorders>
              <w:top w:val="single" w:sz="4" w:space="0" w:color="auto"/>
              <w:left w:val="single" w:sz="4" w:space="0" w:color="auto"/>
              <w:bottom w:val="single" w:sz="4" w:space="0" w:color="auto"/>
              <w:right w:val="single" w:sz="4" w:space="0" w:color="auto"/>
            </w:tcBorders>
          </w:tcPr>
          <w:p w14:paraId="21EABE02" w14:textId="77777777" w:rsidR="00CA2D0E" w:rsidRPr="00752E62" w:rsidRDefault="00CA2D0E" w:rsidP="00982118">
            <w:pPr>
              <w:rPr>
                <w:color w:val="000000" w:themeColor="text1"/>
              </w:rPr>
            </w:pPr>
            <w:r w:rsidRPr="00752E62">
              <w:rPr>
                <w:color w:val="000000" w:themeColor="text1"/>
              </w:rPr>
              <w:t>vrlo često</w:t>
            </w:r>
          </w:p>
        </w:tc>
        <w:tc>
          <w:tcPr>
            <w:tcW w:w="0" w:type="auto"/>
            <w:tcBorders>
              <w:top w:val="single" w:sz="4" w:space="0" w:color="auto"/>
              <w:left w:val="single" w:sz="4" w:space="0" w:color="auto"/>
              <w:right w:val="single" w:sz="4" w:space="0" w:color="auto"/>
            </w:tcBorders>
          </w:tcPr>
          <w:p w14:paraId="4588224D" w14:textId="77777777" w:rsidR="00CA2D0E" w:rsidRPr="00752E62" w:rsidRDefault="00CA2D0E" w:rsidP="004A6980">
            <w:pPr>
              <w:rPr>
                <w:color w:val="000000" w:themeColor="text1"/>
                <w:lang w:val="en-GB"/>
              </w:rPr>
            </w:pPr>
            <w:r w:rsidRPr="00752E62">
              <w:rPr>
                <w:color w:val="000000" w:themeColor="text1"/>
              </w:rPr>
              <w:t>mišićno-koštana bol</w:t>
            </w:r>
          </w:p>
        </w:tc>
      </w:tr>
      <w:tr w:rsidR="00CA2D0E" w:rsidRPr="00752E62" w14:paraId="19FBE510" w14:textId="77777777" w:rsidTr="0095181C">
        <w:trPr>
          <w:cantSplit/>
        </w:trPr>
        <w:tc>
          <w:tcPr>
            <w:tcW w:w="2628" w:type="dxa"/>
            <w:vMerge/>
            <w:tcBorders>
              <w:left w:val="single" w:sz="4" w:space="0" w:color="auto"/>
              <w:right w:val="single" w:sz="4" w:space="0" w:color="auto"/>
            </w:tcBorders>
          </w:tcPr>
          <w:p w14:paraId="0826ECB4"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585376A7" w14:textId="77777777" w:rsidR="00CA2D0E" w:rsidRPr="00752E62" w:rsidRDefault="00CA2D0E" w:rsidP="004A6980">
            <w:pPr>
              <w:rPr>
                <w:color w:val="000000" w:themeColor="text1"/>
                <w:lang w:val="en-GB"/>
              </w:rPr>
            </w:pPr>
            <w:r w:rsidRPr="00752E62">
              <w:rPr>
                <w:color w:val="000000" w:themeColor="text1"/>
              </w:rPr>
              <w:t>često</w:t>
            </w:r>
          </w:p>
        </w:tc>
        <w:tc>
          <w:tcPr>
            <w:tcW w:w="0" w:type="auto"/>
            <w:tcBorders>
              <w:left w:val="single" w:sz="4" w:space="0" w:color="auto"/>
              <w:right w:val="single" w:sz="4" w:space="0" w:color="auto"/>
            </w:tcBorders>
          </w:tcPr>
          <w:p w14:paraId="14FBC687" w14:textId="77777777" w:rsidR="00CA2D0E" w:rsidRPr="00752E62" w:rsidRDefault="00CA2D0E" w:rsidP="004A6980">
            <w:pPr>
              <w:rPr>
                <w:color w:val="000000" w:themeColor="text1"/>
                <w:lang w:val="en-GB"/>
              </w:rPr>
            </w:pPr>
            <w:r w:rsidRPr="00752E62">
              <w:rPr>
                <w:color w:val="000000" w:themeColor="text1"/>
              </w:rPr>
              <w:t>spazmi mišića (uključujući povećanje razine kreatin fosfokinaze)</w:t>
            </w:r>
          </w:p>
        </w:tc>
      </w:tr>
      <w:tr w:rsidR="00CA2D0E" w:rsidRPr="00752E62" w14:paraId="34AEFD5C" w14:textId="77777777" w:rsidTr="0095181C">
        <w:trPr>
          <w:cantSplit/>
        </w:trPr>
        <w:tc>
          <w:tcPr>
            <w:tcW w:w="2628" w:type="dxa"/>
            <w:vMerge/>
            <w:tcBorders>
              <w:left w:val="single" w:sz="4" w:space="0" w:color="auto"/>
              <w:right w:val="single" w:sz="4" w:space="0" w:color="auto"/>
            </w:tcBorders>
          </w:tcPr>
          <w:p w14:paraId="6F8F5D3E"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69F909D5" w14:textId="77777777" w:rsidR="00CA2D0E" w:rsidRPr="00752E62" w:rsidRDefault="00CA2D0E" w:rsidP="004A6980">
            <w:pPr>
              <w:rPr>
                <w:color w:val="000000" w:themeColor="text1"/>
                <w:lang w:val="en-GB"/>
              </w:rPr>
            </w:pPr>
            <w:r w:rsidRPr="00752E62">
              <w:rPr>
                <w:color w:val="000000" w:themeColor="text1"/>
              </w:rPr>
              <w:t>manje često</w:t>
            </w:r>
          </w:p>
        </w:tc>
        <w:tc>
          <w:tcPr>
            <w:tcW w:w="0" w:type="auto"/>
            <w:tcBorders>
              <w:left w:val="single" w:sz="4" w:space="0" w:color="auto"/>
              <w:right w:val="single" w:sz="4" w:space="0" w:color="auto"/>
            </w:tcBorders>
          </w:tcPr>
          <w:p w14:paraId="11FB2964" w14:textId="77777777" w:rsidR="00CA2D0E" w:rsidRPr="00752E62" w:rsidRDefault="00CA2D0E" w:rsidP="00982118">
            <w:pPr>
              <w:rPr>
                <w:color w:val="000000" w:themeColor="text1"/>
              </w:rPr>
            </w:pPr>
            <w:r w:rsidRPr="00752E62">
              <w:rPr>
                <w:color w:val="000000" w:themeColor="text1"/>
              </w:rPr>
              <w:t>rabdomioliza,</w:t>
            </w:r>
          </w:p>
          <w:p w14:paraId="6B6FA237" w14:textId="77777777" w:rsidR="00CA2D0E" w:rsidRPr="00752E62" w:rsidRDefault="00CA2D0E" w:rsidP="004A6980">
            <w:pPr>
              <w:rPr>
                <w:color w:val="000000" w:themeColor="text1"/>
                <w:lang w:val="en-GB"/>
              </w:rPr>
            </w:pPr>
            <w:r w:rsidRPr="00752E62">
              <w:rPr>
                <w:color w:val="000000" w:themeColor="text1"/>
              </w:rPr>
              <w:t>sistemski lupus eritematosus</w:t>
            </w:r>
          </w:p>
        </w:tc>
      </w:tr>
      <w:tr w:rsidR="00CA2D0E" w:rsidRPr="00752E62" w14:paraId="59C1182C" w14:textId="77777777" w:rsidTr="0095181C">
        <w:trPr>
          <w:cantSplit/>
        </w:trPr>
        <w:tc>
          <w:tcPr>
            <w:tcW w:w="2628" w:type="dxa"/>
            <w:vMerge/>
            <w:tcBorders>
              <w:left w:val="single" w:sz="4" w:space="0" w:color="auto"/>
              <w:bottom w:val="single" w:sz="4" w:space="0" w:color="auto"/>
              <w:right w:val="single" w:sz="4" w:space="0" w:color="auto"/>
            </w:tcBorders>
          </w:tcPr>
          <w:p w14:paraId="383A831F" w14:textId="77777777" w:rsidR="00CA2D0E" w:rsidRPr="00752E62" w:rsidRDefault="00CA2D0E" w:rsidP="00982118">
            <w:pPr>
              <w:rPr>
                <w:color w:val="000000" w:themeColor="text1"/>
                <w:lang w:val="en-GB"/>
              </w:rPr>
            </w:pPr>
          </w:p>
        </w:tc>
        <w:tc>
          <w:tcPr>
            <w:tcW w:w="1621" w:type="dxa"/>
            <w:tcBorders>
              <w:top w:val="single" w:sz="4" w:space="0" w:color="auto"/>
              <w:left w:val="single" w:sz="4" w:space="0" w:color="auto"/>
              <w:bottom w:val="single" w:sz="4" w:space="0" w:color="auto"/>
              <w:right w:val="single" w:sz="4" w:space="0" w:color="auto"/>
            </w:tcBorders>
          </w:tcPr>
          <w:p w14:paraId="37C507CA" w14:textId="77777777" w:rsidR="00CA2D0E" w:rsidRPr="00752E62" w:rsidRDefault="00CA2D0E" w:rsidP="00982118">
            <w:pPr>
              <w:rPr>
                <w:color w:val="000000" w:themeColor="text1"/>
              </w:rPr>
            </w:pPr>
            <w:r w:rsidRPr="00752E62">
              <w:rPr>
                <w:color w:val="000000" w:themeColor="text1"/>
              </w:rPr>
              <w:t>rijetko</w:t>
            </w:r>
          </w:p>
        </w:tc>
        <w:tc>
          <w:tcPr>
            <w:tcW w:w="0" w:type="auto"/>
            <w:tcBorders>
              <w:left w:val="single" w:sz="4" w:space="0" w:color="auto"/>
              <w:bottom w:val="single" w:sz="4" w:space="0" w:color="auto"/>
              <w:right w:val="single" w:sz="4" w:space="0" w:color="auto"/>
            </w:tcBorders>
          </w:tcPr>
          <w:p w14:paraId="1CC8ADD2" w14:textId="77777777" w:rsidR="00CA2D0E" w:rsidRPr="00752E62" w:rsidRDefault="00CA2D0E" w:rsidP="004A6980">
            <w:pPr>
              <w:rPr>
                <w:color w:val="000000" w:themeColor="text1"/>
                <w:lang w:val="en-GB"/>
              </w:rPr>
            </w:pPr>
            <w:r w:rsidRPr="00752E62">
              <w:rPr>
                <w:color w:val="000000" w:themeColor="text1"/>
              </w:rPr>
              <w:t>sindrom sličan lupusu</w:t>
            </w:r>
            <w:r w:rsidRPr="00752E62">
              <w:rPr>
                <w:color w:val="000000" w:themeColor="text1"/>
                <w:vertAlign w:val="superscript"/>
              </w:rPr>
              <w:t>1</w:t>
            </w:r>
          </w:p>
        </w:tc>
      </w:tr>
      <w:tr w:rsidR="00CA2D0E" w:rsidRPr="00752E62" w14:paraId="753AFF39"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5FC92361" w14:textId="77777777" w:rsidR="00CA2D0E" w:rsidRPr="00752E62" w:rsidRDefault="00CA2D0E" w:rsidP="00982118">
            <w:pPr>
              <w:rPr>
                <w:color w:val="000000" w:themeColor="text1"/>
              </w:rPr>
            </w:pPr>
            <w:r w:rsidRPr="00752E62">
              <w:rPr>
                <w:color w:val="000000" w:themeColor="text1"/>
              </w:rPr>
              <w:t>Poremećaji bubrega i mokraćnog sustava</w:t>
            </w:r>
          </w:p>
        </w:tc>
        <w:tc>
          <w:tcPr>
            <w:tcW w:w="1621" w:type="dxa"/>
            <w:tcBorders>
              <w:top w:val="single" w:sz="4" w:space="0" w:color="auto"/>
              <w:left w:val="single" w:sz="4" w:space="0" w:color="auto"/>
              <w:right w:val="single" w:sz="4" w:space="0" w:color="auto"/>
            </w:tcBorders>
          </w:tcPr>
          <w:p w14:paraId="425F2072" w14:textId="77777777" w:rsidR="00CA2D0E" w:rsidRPr="00752E62" w:rsidRDefault="00CA2D0E"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566C97F2" w14:textId="77777777" w:rsidR="00CA2D0E" w:rsidRPr="00752E62" w:rsidRDefault="00CA2D0E" w:rsidP="00982118">
            <w:pPr>
              <w:rPr>
                <w:color w:val="000000" w:themeColor="text1"/>
              </w:rPr>
            </w:pPr>
            <w:r w:rsidRPr="00752E62">
              <w:rPr>
                <w:color w:val="000000" w:themeColor="text1"/>
              </w:rPr>
              <w:t>oštećenje funkcije bubrega,</w:t>
            </w:r>
          </w:p>
          <w:p w14:paraId="1F0DF349" w14:textId="77777777" w:rsidR="00CA2D0E" w:rsidRPr="00752E62" w:rsidRDefault="00CA2D0E" w:rsidP="004A6980">
            <w:pPr>
              <w:rPr>
                <w:color w:val="000000" w:themeColor="text1"/>
                <w:lang w:val="en-GB"/>
              </w:rPr>
            </w:pPr>
            <w:r w:rsidRPr="00752E62">
              <w:rPr>
                <w:color w:val="000000" w:themeColor="text1"/>
              </w:rPr>
              <w:t>hematurija</w:t>
            </w:r>
          </w:p>
        </w:tc>
      </w:tr>
      <w:tr w:rsidR="00CA2D0E" w:rsidRPr="00752E62" w14:paraId="4F00C775" w14:textId="77777777" w:rsidTr="0095181C">
        <w:trPr>
          <w:cantSplit/>
        </w:trPr>
        <w:tc>
          <w:tcPr>
            <w:tcW w:w="2628" w:type="dxa"/>
            <w:vMerge/>
            <w:tcBorders>
              <w:left w:val="single" w:sz="4" w:space="0" w:color="auto"/>
              <w:bottom w:val="single" w:sz="4" w:space="0" w:color="auto"/>
              <w:right w:val="single" w:sz="4" w:space="0" w:color="auto"/>
            </w:tcBorders>
          </w:tcPr>
          <w:p w14:paraId="735E2763" w14:textId="77777777" w:rsidR="00CA2D0E" w:rsidRPr="00752E62" w:rsidRDefault="00CA2D0E" w:rsidP="00982118">
            <w:pPr>
              <w:rPr>
                <w:color w:val="000000" w:themeColor="text1"/>
                <w:lang w:val="en-GB"/>
              </w:rPr>
            </w:pPr>
          </w:p>
        </w:tc>
        <w:tc>
          <w:tcPr>
            <w:tcW w:w="1621" w:type="dxa"/>
            <w:tcBorders>
              <w:left w:val="single" w:sz="4" w:space="0" w:color="auto"/>
              <w:bottom w:val="single" w:sz="4" w:space="0" w:color="auto"/>
              <w:right w:val="single" w:sz="4" w:space="0" w:color="auto"/>
            </w:tcBorders>
          </w:tcPr>
          <w:p w14:paraId="7E1A0090" w14:textId="77777777" w:rsidR="00CA2D0E" w:rsidRPr="00752E62" w:rsidRDefault="00CA2D0E" w:rsidP="004A6980">
            <w:pPr>
              <w:rPr>
                <w:color w:val="000000" w:themeColor="text1"/>
                <w:lang w:val="en-GB"/>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4694A167" w14:textId="77777777" w:rsidR="00CA2D0E" w:rsidRPr="00752E62" w:rsidRDefault="00CA2D0E" w:rsidP="00982118">
            <w:pPr>
              <w:rPr>
                <w:color w:val="000000" w:themeColor="text1"/>
              </w:rPr>
            </w:pPr>
            <w:r w:rsidRPr="00752E62">
              <w:rPr>
                <w:color w:val="000000" w:themeColor="text1"/>
              </w:rPr>
              <w:t>nokturija</w:t>
            </w:r>
          </w:p>
        </w:tc>
      </w:tr>
      <w:tr w:rsidR="00CA2D0E" w:rsidRPr="00752E62" w14:paraId="730B0E5A"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6BF0A194" w14:textId="77777777" w:rsidR="00CA2D0E" w:rsidRPr="00752E62" w:rsidRDefault="00CA2D0E" w:rsidP="00982118">
            <w:pPr>
              <w:rPr>
                <w:color w:val="000000" w:themeColor="text1"/>
              </w:rPr>
            </w:pPr>
            <w:r w:rsidRPr="00752E62">
              <w:rPr>
                <w:color w:val="000000" w:themeColor="text1"/>
              </w:rPr>
              <w:t>Poremećaji reproduktivnog sustava i dojki</w:t>
            </w:r>
          </w:p>
        </w:tc>
        <w:tc>
          <w:tcPr>
            <w:tcW w:w="1621" w:type="dxa"/>
            <w:tcBorders>
              <w:top w:val="single" w:sz="4" w:space="0" w:color="auto"/>
              <w:left w:val="single" w:sz="4" w:space="0" w:color="auto"/>
              <w:bottom w:val="single" w:sz="4" w:space="0" w:color="auto"/>
              <w:right w:val="single" w:sz="4" w:space="0" w:color="auto"/>
            </w:tcBorders>
            <w:hideMark/>
          </w:tcPr>
          <w:p w14:paraId="09738EF3" w14:textId="77777777" w:rsidR="00CA2D0E" w:rsidRPr="00752E62" w:rsidRDefault="00CA2D0E" w:rsidP="00982118">
            <w:pPr>
              <w:rPr>
                <w:color w:val="000000" w:themeColor="text1"/>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hideMark/>
          </w:tcPr>
          <w:p w14:paraId="313FAE36" w14:textId="77777777" w:rsidR="00CA2D0E" w:rsidRPr="00752E62" w:rsidRDefault="00CA2D0E" w:rsidP="00982118">
            <w:pPr>
              <w:rPr>
                <w:color w:val="000000" w:themeColor="text1"/>
              </w:rPr>
            </w:pPr>
            <w:r w:rsidRPr="00752E62">
              <w:rPr>
                <w:color w:val="000000" w:themeColor="text1"/>
              </w:rPr>
              <w:t>erektilna disfunkcija</w:t>
            </w:r>
          </w:p>
        </w:tc>
      </w:tr>
      <w:tr w:rsidR="00CA2D0E" w:rsidRPr="00752E62" w14:paraId="6C3C2D7E" w14:textId="77777777" w:rsidTr="0095181C">
        <w:trPr>
          <w:cantSplit/>
        </w:trPr>
        <w:tc>
          <w:tcPr>
            <w:tcW w:w="2628" w:type="dxa"/>
            <w:vMerge w:val="restart"/>
            <w:tcBorders>
              <w:top w:val="single" w:sz="4" w:space="0" w:color="auto"/>
              <w:left w:val="single" w:sz="4" w:space="0" w:color="auto"/>
              <w:right w:val="single" w:sz="4" w:space="0" w:color="auto"/>
            </w:tcBorders>
            <w:hideMark/>
          </w:tcPr>
          <w:p w14:paraId="0A329081" w14:textId="77777777" w:rsidR="00CA2D0E" w:rsidRPr="00752E62" w:rsidRDefault="00CA2D0E" w:rsidP="00982118">
            <w:pPr>
              <w:rPr>
                <w:color w:val="000000" w:themeColor="text1"/>
              </w:rPr>
            </w:pPr>
            <w:r w:rsidRPr="00752E62">
              <w:rPr>
                <w:color w:val="000000" w:themeColor="text1"/>
              </w:rPr>
              <w:t>Opći poremećaji i reakcije na mjestu primjene*</w:t>
            </w:r>
          </w:p>
        </w:tc>
        <w:tc>
          <w:tcPr>
            <w:tcW w:w="1621" w:type="dxa"/>
            <w:tcBorders>
              <w:top w:val="single" w:sz="4" w:space="0" w:color="auto"/>
              <w:left w:val="single" w:sz="4" w:space="0" w:color="auto"/>
              <w:right w:val="single" w:sz="4" w:space="0" w:color="auto"/>
            </w:tcBorders>
          </w:tcPr>
          <w:p w14:paraId="50DE5770" w14:textId="77777777" w:rsidR="00CA2D0E" w:rsidRPr="00752E62" w:rsidRDefault="00CA2D0E" w:rsidP="004A6980">
            <w:pPr>
              <w:rPr>
                <w:color w:val="000000" w:themeColor="text1"/>
                <w:lang w:val="en-GB"/>
              </w:rPr>
            </w:pPr>
            <w:r w:rsidRPr="00752E62">
              <w:rPr>
                <w:color w:val="000000" w:themeColor="text1"/>
              </w:rPr>
              <w:t>vrlo često</w:t>
            </w:r>
          </w:p>
        </w:tc>
        <w:tc>
          <w:tcPr>
            <w:tcW w:w="0" w:type="auto"/>
            <w:tcBorders>
              <w:top w:val="single" w:sz="4" w:space="0" w:color="auto"/>
              <w:left w:val="single" w:sz="4" w:space="0" w:color="auto"/>
              <w:bottom w:val="single" w:sz="4" w:space="0" w:color="auto"/>
              <w:right w:val="single" w:sz="4" w:space="0" w:color="auto"/>
            </w:tcBorders>
          </w:tcPr>
          <w:p w14:paraId="7CCD54D3" w14:textId="77777777" w:rsidR="00CA2D0E" w:rsidRPr="00752E62" w:rsidRDefault="00CA2D0E" w:rsidP="004A6980">
            <w:pPr>
              <w:rPr>
                <w:color w:val="000000" w:themeColor="text1"/>
                <w:lang w:val="pl-PL"/>
              </w:rPr>
            </w:pPr>
            <w:r w:rsidRPr="00752E62">
              <w:rPr>
                <w:color w:val="000000" w:themeColor="text1"/>
              </w:rPr>
              <w:t>reakcije na mjestu primjene (uključujući eritem na mjestu primjene)</w:t>
            </w:r>
          </w:p>
        </w:tc>
      </w:tr>
      <w:tr w:rsidR="00CA2D0E" w:rsidRPr="00752E62" w14:paraId="4E550FD7" w14:textId="77777777" w:rsidTr="0095181C">
        <w:trPr>
          <w:cantSplit/>
        </w:trPr>
        <w:tc>
          <w:tcPr>
            <w:tcW w:w="2628" w:type="dxa"/>
            <w:vMerge/>
            <w:tcBorders>
              <w:left w:val="single" w:sz="4" w:space="0" w:color="auto"/>
              <w:right w:val="single" w:sz="4" w:space="0" w:color="auto"/>
            </w:tcBorders>
          </w:tcPr>
          <w:p w14:paraId="5BAA2AF1" w14:textId="77777777" w:rsidR="00CA2D0E" w:rsidRPr="00752E62" w:rsidRDefault="00CA2D0E" w:rsidP="00982118">
            <w:pPr>
              <w:rPr>
                <w:color w:val="000000" w:themeColor="text1"/>
                <w:lang w:val="pl-PL"/>
              </w:rPr>
            </w:pPr>
          </w:p>
        </w:tc>
        <w:tc>
          <w:tcPr>
            <w:tcW w:w="1621" w:type="dxa"/>
            <w:tcBorders>
              <w:left w:val="single" w:sz="4" w:space="0" w:color="auto"/>
              <w:right w:val="single" w:sz="4" w:space="0" w:color="auto"/>
            </w:tcBorders>
          </w:tcPr>
          <w:p w14:paraId="2A3E363F" w14:textId="77777777" w:rsidR="00CA2D0E" w:rsidRPr="00752E62" w:rsidRDefault="00CA2D0E" w:rsidP="004A6980">
            <w:pPr>
              <w:rPr>
                <w:color w:val="000000" w:themeColor="text1"/>
                <w:lang w:val="en-GB"/>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tcPr>
          <w:p w14:paraId="2FB3C86F" w14:textId="77777777" w:rsidR="00CA2D0E" w:rsidRPr="00752E62" w:rsidRDefault="00CA2D0E" w:rsidP="00982118">
            <w:pPr>
              <w:rPr>
                <w:color w:val="000000" w:themeColor="text1"/>
              </w:rPr>
            </w:pPr>
            <w:r w:rsidRPr="00752E62">
              <w:rPr>
                <w:color w:val="000000" w:themeColor="text1"/>
              </w:rPr>
              <w:t>bol u prsištu,</w:t>
            </w:r>
          </w:p>
          <w:p w14:paraId="1F1D10FC" w14:textId="77777777" w:rsidR="00CA2D0E" w:rsidRPr="00752E62" w:rsidRDefault="00CA2D0E" w:rsidP="00982118">
            <w:pPr>
              <w:rPr>
                <w:color w:val="000000" w:themeColor="text1"/>
              </w:rPr>
            </w:pPr>
            <w:r w:rsidRPr="00752E62">
              <w:rPr>
                <w:color w:val="000000" w:themeColor="text1"/>
              </w:rPr>
              <w:t>edem</w:t>
            </w:r>
            <w:r w:rsidR="005623D1" w:rsidRPr="00752E62">
              <w:rPr>
                <w:color w:val="000000" w:themeColor="text1"/>
              </w:rPr>
              <w:t>,</w:t>
            </w:r>
          </w:p>
          <w:p w14:paraId="3921520A" w14:textId="77777777" w:rsidR="00CA2D0E" w:rsidRPr="00752E62" w:rsidRDefault="00CA2D0E" w:rsidP="004A6980">
            <w:pPr>
              <w:rPr>
                <w:color w:val="000000" w:themeColor="text1"/>
                <w:lang w:val="pl-PL"/>
              </w:rPr>
            </w:pPr>
            <w:r w:rsidRPr="00752E62">
              <w:rPr>
                <w:color w:val="000000" w:themeColor="text1"/>
              </w:rPr>
              <w:t>pireksija</w:t>
            </w:r>
            <w:r w:rsidRPr="00752E62">
              <w:rPr>
                <w:color w:val="000000" w:themeColor="text1"/>
                <w:vertAlign w:val="superscript"/>
              </w:rPr>
              <w:t>1</w:t>
            </w:r>
          </w:p>
        </w:tc>
      </w:tr>
      <w:tr w:rsidR="00CA2D0E" w:rsidRPr="00752E62" w14:paraId="101F88CF" w14:textId="77777777" w:rsidTr="0095181C">
        <w:trPr>
          <w:cantSplit/>
        </w:trPr>
        <w:tc>
          <w:tcPr>
            <w:tcW w:w="2628" w:type="dxa"/>
            <w:vMerge/>
            <w:tcBorders>
              <w:left w:val="single" w:sz="4" w:space="0" w:color="auto"/>
              <w:bottom w:val="single" w:sz="4" w:space="0" w:color="auto"/>
              <w:right w:val="single" w:sz="4" w:space="0" w:color="auto"/>
            </w:tcBorders>
          </w:tcPr>
          <w:p w14:paraId="304D8C83" w14:textId="77777777" w:rsidR="00CA2D0E" w:rsidRPr="00752E62" w:rsidRDefault="00CA2D0E" w:rsidP="00982118">
            <w:pPr>
              <w:rPr>
                <w:color w:val="000000" w:themeColor="text1"/>
                <w:lang w:val="pl-PL"/>
              </w:rPr>
            </w:pPr>
          </w:p>
        </w:tc>
        <w:tc>
          <w:tcPr>
            <w:tcW w:w="1621" w:type="dxa"/>
            <w:tcBorders>
              <w:left w:val="single" w:sz="4" w:space="0" w:color="auto"/>
              <w:bottom w:val="single" w:sz="4" w:space="0" w:color="auto"/>
              <w:right w:val="single" w:sz="4" w:space="0" w:color="auto"/>
            </w:tcBorders>
          </w:tcPr>
          <w:p w14:paraId="2A145C87" w14:textId="77777777" w:rsidR="00CA2D0E" w:rsidRPr="00752E62" w:rsidRDefault="00CA2D0E" w:rsidP="004A6980">
            <w:pPr>
              <w:rPr>
                <w:color w:val="000000" w:themeColor="text1"/>
                <w:lang w:val="en-GB"/>
              </w:rPr>
            </w:pPr>
            <w:r w:rsidRPr="00752E62">
              <w:rPr>
                <w:color w:val="000000" w:themeColor="text1"/>
              </w:rPr>
              <w:t>manje često</w:t>
            </w:r>
          </w:p>
        </w:tc>
        <w:tc>
          <w:tcPr>
            <w:tcW w:w="0" w:type="auto"/>
            <w:tcBorders>
              <w:top w:val="single" w:sz="4" w:space="0" w:color="auto"/>
              <w:left w:val="single" w:sz="4" w:space="0" w:color="auto"/>
              <w:bottom w:val="single" w:sz="4" w:space="0" w:color="auto"/>
              <w:right w:val="single" w:sz="4" w:space="0" w:color="auto"/>
            </w:tcBorders>
          </w:tcPr>
          <w:p w14:paraId="6A2E5FD6" w14:textId="77777777" w:rsidR="00CA2D0E" w:rsidRPr="00752E62" w:rsidRDefault="00CA2D0E" w:rsidP="00982118">
            <w:pPr>
              <w:rPr>
                <w:color w:val="000000" w:themeColor="text1"/>
              </w:rPr>
            </w:pPr>
            <w:r w:rsidRPr="00752E62">
              <w:rPr>
                <w:color w:val="000000" w:themeColor="text1"/>
              </w:rPr>
              <w:t>upala</w:t>
            </w:r>
          </w:p>
        </w:tc>
      </w:tr>
      <w:tr w:rsidR="00CD2DAA" w:rsidRPr="00752E62" w14:paraId="3E859ADB" w14:textId="77777777" w:rsidTr="00C1524F">
        <w:trPr>
          <w:cantSplit/>
        </w:trPr>
        <w:tc>
          <w:tcPr>
            <w:tcW w:w="2628" w:type="dxa"/>
            <w:vMerge w:val="restart"/>
            <w:tcBorders>
              <w:top w:val="single" w:sz="4" w:space="0" w:color="auto"/>
              <w:left w:val="single" w:sz="4" w:space="0" w:color="auto"/>
              <w:right w:val="single" w:sz="4" w:space="0" w:color="auto"/>
            </w:tcBorders>
            <w:hideMark/>
          </w:tcPr>
          <w:p w14:paraId="24D02E8A" w14:textId="77777777" w:rsidR="00CD2DAA" w:rsidRPr="00752E62" w:rsidRDefault="00CD2DAA" w:rsidP="00982118">
            <w:pPr>
              <w:keepNext/>
              <w:rPr>
                <w:color w:val="000000" w:themeColor="text1"/>
              </w:rPr>
            </w:pPr>
            <w:r w:rsidRPr="00752E62">
              <w:rPr>
                <w:color w:val="000000" w:themeColor="text1"/>
              </w:rPr>
              <w:lastRenderedPageBreak/>
              <w:t>Pretrage*</w:t>
            </w:r>
          </w:p>
        </w:tc>
        <w:tc>
          <w:tcPr>
            <w:tcW w:w="1621" w:type="dxa"/>
            <w:tcBorders>
              <w:top w:val="single" w:sz="4" w:space="0" w:color="auto"/>
              <w:left w:val="single" w:sz="4" w:space="0" w:color="auto"/>
              <w:bottom w:val="single" w:sz="4" w:space="0" w:color="auto"/>
              <w:right w:val="single" w:sz="4" w:space="0" w:color="auto"/>
            </w:tcBorders>
            <w:hideMark/>
          </w:tcPr>
          <w:p w14:paraId="61962698" w14:textId="77777777" w:rsidR="00CD2DAA" w:rsidRPr="00752E62" w:rsidRDefault="00CD2DAA" w:rsidP="00982118">
            <w:pPr>
              <w:keepNext/>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hideMark/>
          </w:tcPr>
          <w:p w14:paraId="5853737A" w14:textId="77777777" w:rsidR="00CD2DAA" w:rsidRPr="00752E62" w:rsidRDefault="00CD2DAA" w:rsidP="00982118">
            <w:pPr>
              <w:keepNext/>
              <w:autoSpaceDE w:val="0"/>
              <w:autoSpaceDN w:val="0"/>
              <w:adjustRightInd w:val="0"/>
              <w:rPr>
                <w:color w:val="000000" w:themeColor="text1"/>
              </w:rPr>
            </w:pPr>
            <w:r w:rsidRPr="00752E62">
              <w:rPr>
                <w:color w:val="000000" w:themeColor="text1"/>
              </w:rPr>
              <w:t xml:space="preserve">poremećaji koagulacije i krvarenja (uključujući produljenje aktiviranog parcijalnog tromboplastinskog vremena), </w:t>
            </w:r>
          </w:p>
          <w:p w14:paraId="1481FC7E" w14:textId="77777777" w:rsidR="00CD2DAA" w:rsidRPr="00752E62" w:rsidRDefault="00CD2DAA" w:rsidP="00982118">
            <w:pPr>
              <w:keepNext/>
              <w:autoSpaceDE w:val="0"/>
              <w:autoSpaceDN w:val="0"/>
              <w:adjustRightInd w:val="0"/>
              <w:rPr>
                <w:color w:val="000000" w:themeColor="text1"/>
              </w:rPr>
            </w:pPr>
            <w:r w:rsidRPr="00752E62">
              <w:rPr>
                <w:color w:val="000000" w:themeColor="text1"/>
              </w:rPr>
              <w:t xml:space="preserve">pozitivan nalaz testa na autoprotutijela (uključujući protutijela na dvolančanu DNK), </w:t>
            </w:r>
          </w:p>
          <w:p w14:paraId="59C03A33" w14:textId="77777777" w:rsidR="00CD2DAA" w:rsidRPr="00752E62" w:rsidRDefault="00CD2DAA" w:rsidP="004A6980">
            <w:pPr>
              <w:keepNext/>
              <w:autoSpaceDE w:val="0"/>
              <w:autoSpaceDN w:val="0"/>
              <w:adjustRightInd w:val="0"/>
              <w:rPr>
                <w:color w:val="000000" w:themeColor="text1"/>
              </w:rPr>
            </w:pPr>
            <w:r w:rsidRPr="00752E62">
              <w:rPr>
                <w:color w:val="000000" w:themeColor="text1"/>
              </w:rPr>
              <w:t>povišena laktat dehidrogenaza u krvi</w:t>
            </w:r>
          </w:p>
        </w:tc>
      </w:tr>
      <w:tr w:rsidR="00CD2DAA" w:rsidRPr="00752E62" w14:paraId="132AC51A" w14:textId="77777777" w:rsidTr="00C1524F">
        <w:trPr>
          <w:cantSplit/>
        </w:trPr>
        <w:tc>
          <w:tcPr>
            <w:tcW w:w="2628" w:type="dxa"/>
            <w:vMerge/>
            <w:tcBorders>
              <w:left w:val="single" w:sz="4" w:space="0" w:color="auto"/>
              <w:bottom w:val="single" w:sz="4" w:space="0" w:color="auto"/>
              <w:right w:val="single" w:sz="4" w:space="0" w:color="auto"/>
            </w:tcBorders>
          </w:tcPr>
          <w:p w14:paraId="2692A5B7" w14:textId="77777777" w:rsidR="00CD2DAA" w:rsidRPr="00752E62" w:rsidRDefault="00CD2DAA" w:rsidP="00CD2DAA">
            <w:pPr>
              <w:keepNext/>
              <w:rPr>
                <w:color w:val="000000" w:themeColor="text1"/>
              </w:rPr>
            </w:pPr>
          </w:p>
        </w:tc>
        <w:tc>
          <w:tcPr>
            <w:tcW w:w="1621" w:type="dxa"/>
            <w:tcBorders>
              <w:top w:val="single" w:sz="4" w:space="0" w:color="auto"/>
              <w:left w:val="single" w:sz="4" w:space="0" w:color="auto"/>
              <w:bottom w:val="single" w:sz="4" w:space="0" w:color="auto"/>
              <w:right w:val="single" w:sz="4" w:space="0" w:color="auto"/>
            </w:tcBorders>
          </w:tcPr>
          <w:p w14:paraId="62EC355F" w14:textId="77777777" w:rsidR="00CD2DAA" w:rsidRPr="00752E62" w:rsidRDefault="00CD2DAA" w:rsidP="00CD2DAA">
            <w:pPr>
              <w:keepNext/>
              <w:rPr>
                <w:color w:val="000000" w:themeColor="text1"/>
              </w:rPr>
            </w:pPr>
            <w:r w:rsidRPr="00752E62">
              <w:rPr>
                <w:color w:val="000000" w:themeColor="text1"/>
              </w:rPr>
              <w:t>nepoznato</w:t>
            </w:r>
          </w:p>
        </w:tc>
        <w:tc>
          <w:tcPr>
            <w:tcW w:w="0" w:type="auto"/>
            <w:tcBorders>
              <w:top w:val="single" w:sz="4" w:space="0" w:color="auto"/>
              <w:left w:val="single" w:sz="4" w:space="0" w:color="auto"/>
              <w:bottom w:val="single" w:sz="4" w:space="0" w:color="auto"/>
              <w:right w:val="single" w:sz="4" w:space="0" w:color="auto"/>
            </w:tcBorders>
          </w:tcPr>
          <w:p w14:paraId="1AC859D3" w14:textId="77777777" w:rsidR="00CD2DAA" w:rsidRPr="00752E62" w:rsidRDefault="00CD2DAA" w:rsidP="00CD2DAA">
            <w:pPr>
              <w:keepNext/>
              <w:autoSpaceDE w:val="0"/>
              <w:autoSpaceDN w:val="0"/>
              <w:adjustRightInd w:val="0"/>
              <w:rPr>
                <w:color w:val="000000" w:themeColor="text1"/>
              </w:rPr>
            </w:pPr>
            <w:r w:rsidRPr="00752E62">
              <w:rPr>
                <w:color w:val="000000" w:themeColor="text1"/>
              </w:rPr>
              <w:t xml:space="preserve">porast tjelesne težine </w:t>
            </w:r>
            <w:r w:rsidRPr="00752E62">
              <w:rPr>
                <w:color w:val="000000" w:themeColor="text1"/>
                <w:vertAlign w:val="superscript"/>
              </w:rPr>
              <w:t>2</w:t>
            </w:r>
          </w:p>
        </w:tc>
      </w:tr>
      <w:tr w:rsidR="00CA2D0E" w:rsidRPr="00752E62" w14:paraId="57586B1B" w14:textId="77777777" w:rsidTr="0095181C">
        <w:trPr>
          <w:cantSplit/>
        </w:trPr>
        <w:tc>
          <w:tcPr>
            <w:tcW w:w="2628" w:type="dxa"/>
            <w:tcBorders>
              <w:top w:val="single" w:sz="4" w:space="0" w:color="auto"/>
              <w:left w:val="single" w:sz="4" w:space="0" w:color="auto"/>
              <w:bottom w:val="single" w:sz="4" w:space="0" w:color="auto"/>
              <w:right w:val="single" w:sz="4" w:space="0" w:color="auto"/>
            </w:tcBorders>
            <w:hideMark/>
          </w:tcPr>
          <w:p w14:paraId="6AD83AED" w14:textId="77777777" w:rsidR="00CA2D0E" w:rsidRPr="00752E62" w:rsidRDefault="00CA2D0E" w:rsidP="00982118">
            <w:pPr>
              <w:rPr>
                <w:color w:val="000000" w:themeColor="text1"/>
              </w:rPr>
            </w:pPr>
            <w:r w:rsidRPr="00752E62">
              <w:rPr>
                <w:color w:val="000000" w:themeColor="text1"/>
              </w:rPr>
              <w:t>Ozljede, trovanja i proceduralne komplikacije</w:t>
            </w:r>
          </w:p>
        </w:tc>
        <w:tc>
          <w:tcPr>
            <w:tcW w:w="1621" w:type="dxa"/>
            <w:tcBorders>
              <w:top w:val="single" w:sz="4" w:space="0" w:color="auto"/>
              <w:left w:val="single" w:sz="4" w:space="0" w:color="auto"/>
              <w:bottom w:val="single" w:sz="4" w:space="0" w:color="auto"/>
              <w:right w:val="single" w:sz="4" w:space="0" w:color="auto"/>
            </w:tcBorders>
            <w:hideMark/>
          </w:tcPr>
          <w:p w14:paraId="0459970E" w14:textId="77777777" w:rsidR="00CA2D0E" w:rsidRPr="00752E62" w:rsidRDefault="00CA2D0E" w:rsidP="00982118">
            <w:pPr>
              <w:rPr>
                <w:color w:val="000000" w:themeColor="text1"/>
              </w:rPr>
            </w:pPr>
            <w:r w:rsidRPr="00752E62">
              <w:rPr>
                <w:color w:val="000000" w:themeColor="text1"/>
              </w:rPr>
              <w:t>često</w:t>
            </w:r>
          </w:p>
        </w:tc>
        <w:tc>
          <w:tcPr>
            <w:tcW w:w="0" w:type="auto"/>
            <w:tcBorders>
              <w:top w:val="single" w:sz="4" w:space="0" w:color="auto"/>
              <w:left w:val="single" w:sz="4" w:space="0" w:color="auto"/>
              <w:bottom w:val="single" w:sz="4" w:space="0" w:color="auto"/>
              <w:right w:val="single" w:sz="4" w:space="0" w:color="auto"/>
            </w:tcBorders>
            <w:hideMark/>
          </w:tcPr>
          <w:p w14:paraId="7C04986C" w14:textId="77777777" w:rsidR="00CA2D0E" w:rsidRPr="00752E62" w:rsidRDefault="00CA2D0E" w:rsidP="00982118">
            <w:pPr>
              <w:rPr>
                <w:color w:val="000000" w:themeColor="text1"/>
              </w:rPr>
            </w:pPr>
            <w:r w:rsidRPr="00752E62">
              <w:rPr>
                <w:color w:val="000000" w:themeColor="text1"/>
              </w:rPr>
              <w:t>otežano cijeljenje</w:t>
            </w:r>
          </w:p>
        </w:tc>
      </w:tr>
      <w:tr w:rsidR="00CA2D0E" w:rsidRPr="00752E62" w14:paraId="11A0675A" w14:textId="77777777" w:rsidTr="0095181C">
        <w:trPr>
          <w:cantSplit/>
        </w:trPr>
        <w:tc>
          <w:tcPr>
            <w:tcW w:w="0" w:type="auto"/>
            <w:gridSpan w:val="3"/>
            <w:tcBorders>
              <w:top w:val="single" w:sz="4" w:space="0" w:color="auto"/>
              <w:left w:val="nil"/>
              <w:bottom w:val="nil"/>
              <w:right w:val="nil"/>
            </w:tcBorders>
            <w:hideMark/>
          </w:tcPr>
          <w:p w14:paraId="7611DF05" w14:textId="77777777" w:rsidR="00CA2D0E" w:rsidRPr="00CF2D02" w:rsidRDefault="00CA2D0E" w:rsidP="00982118">
            <w:pPr>
              <w:tabs>
                <w:tab w:val="left" w:pos="360"/>
              </w:tabs>
              <w:rPr>
                <w:color w:val="000000" w:themeColor="text1"/>
                <w:sz w:val="20"/>
              </w:rPr>
            </w:pPr>
            <w:r w:rsidRPr="00CF2D02">
              <w:rPr>
                <w:color w:val="000000" w:themeColor="text1"/>
                <w:sz w:val="20"/>
              </w:rPr>
              <w:t xml:space="preserve">* </w:t>
            </w:r>
            <w:r w:rsidRPr="00CF2D02">
              <w:rPr>
                <w:color w:val="000000" w:themeColor="text1"/>
                <w:sz w:val="20"/>
              </w:rPr>
              <w:tab/>
              <w:t>detaljnije informacije mogu se pronaći u dijelovima 4.3, 4.4 i 4.8 </w:t>
            </w:r>
          </w:p>
          <w:p w14:paraId="26A5B875" w14:textId="77777777" w:rsidR="00CA2D0E" w:rsidRPr="00CF2D02" w:rsidRDefault="00CA2D0E" w:rsidP="00982118">
            <w:pPr>
              <w:tabs>
                <w:tab w:val="left" w:pos="360"/>
              </w:tabs>
              <w:rPr>
                <w:color w:val="000000" w:themeColor="text1"/>
                <w:sz w:val="20"/>
              </w:rPr>
            </w:pPr>
            <w:r w:rsidRPr="00CF2D02">
              <w:rPr>
                <w:color w:val="000000" w:themeColor="text1"/>
                <w:sz w:val="20"/>
              </w:rPr>
              <w:t xml:space="preserve">** </w:t>
            </w:r>
            <w:r w:rsidRPr="00CF2D02">
              <w:rPr>
                <w:color w:val="000000" w:themeColor="text1"/>
                <w:sz w:val="20"/>
              </w:rPr>
              <w:tab/>
              <w:t>uključujući otvorene produžetke ispitivanja</w:t>
            </w:r>
          </w:p>
          <w:p w14:paraId="3EA21AE0" w14:textId="77777777" w:rsidR="00CA2D0E" w:rsidRPr="00CF2D02" w:rsidRDefault="00CA2D0E" w:rsidP="00982118">
            <w:pPr>
              <w:tabs>
                <w:tab w:val="left" w:pos="360"/>
              </w:tabs>
              <w:rPr>
                <w:color w:val="000000" w:themeColor="text1"/>
                <w:sz w:val="20"/>
              </w:rPr>
            </w:pPr>
            <w:r w:rsidRPr="00CF2D02">
              <w:rPr>
                <w:color w:val="000000" w:themeColor="text1"/>
                <w:sz w:val="20"/>
                <w:vertAlign w:val="superscript"/>
              </w:rPr>
              <w:t>1</w:t>
            </w:r>
            <w:r w:rsidRPr="00CF2D02">
              <w:rPr>
                <w:color w:val="000000" w:themeColor="text1"/>
                <w:sz w:val="20"/>
              </w:rPr>
              <w:tab/>
              <w:t xml:space="preserve">uključujući podatke iz spontanog prijavljivanja </w:t>
            </w:r>
          </w:p>
          <w:p w14:paraId="6BEDC9F5" w14:textId="77777777" w:rsidR="00F44741" w:rsidRPr="00752E62" w:rsidRDefault="00F44741" w:rsidP="00F44741">
            <w:pPr>
              <w:tabs>
                <w:tab w:val="left" w:pos="360"/>
              </w:tabs>
              <w:rPr>
                <w:color w:val="000000" w:themeColor="text1"/>
              </w:rPr>
            </w:pPr>
            <w:r w:rsidRPr="00752E62">
              <w:rPr>
                <w:color w:val="000000" w:themeColor="text1"/>
                <w:vertAlign w:val="superscript"/>
              </w:rPr>
              <w:t>2</w:t>
            </w:r>
            <w:r w:rsidRPr="00752E62">
              <w:rPr>
                <w:color w:val="000000" w:themeColor="text1"/>
              </w:rPr>
              <w:t xml:space="preserve">     Srednja vrijednost promjene tjelesne težine od početne vrijednosti za adalimumab bila je u rasponu   </w:t>
            </w:r>
          </w:p>
          <w:p w14:paraId="1C6999E4" w14:textId="77777777" w:rsidR="00F44741" w:rsidRPr="00752E62" w:rsidRDefault="00F44741" w:rsidP="00F44741">
            <w:pPr>
              <w:tabs>
                <w:tab w:val="left" w:pos="360"/>
              </w:tabs>
              <w:rPr>
                <w:color w:val="000000" w:themeColor="text1"/>
              </w:rPr>
            </w:pPr>
            <w:r w:rsidRPr="00752E62">
              <w:rPr>
                <w:color w:val="000000" w:themeColor="text1"/>
              </w:rPr>
              <w:t xml:space="preserve">      od 0,3 kg do 1,0 kg u indikacijama za odrasle osobe u usporedbi s (minus) –0,4 kg do 0,4 kg za </w:t>
            </w:r>
          </w:p>
          <w:p w14:paraId="1A418A3C" w14:textId="77777777" w:rsidR="00F44741" w:rsidRPr="00752E62" w:rsidRDefault="00F44741" w:rsidP="00F44741">
            <w:pPr>
              <w:tabs>
                <w:tab w:val="left" w:pos="360"/>
              </w:tabs>
              <w:rPr>
                <w:color w:val="000000" w:themeColor="text1"/>
              </w:rPr>
            </w:pPr>
            <w:r w:rsidRPr="00752E62">
              <w:rPr>
                <w:color w:val="000000" w:themeColor="text1"/>
              </w:rPr>
              <w:t xml:space="preserve">      placebo tijekom razdoblja liječenja od 4 do 6 mjeseci. Porast težine za 5 do 6 kg također je </w:t>
            </w:r>
          </w:p>
          <w:p w14:paraId="5F60E16F" w14:textId="77777777" w:rsidR="00F44741" w:rsidRPr="00752E62" w:rsidRDefault="00F44741" w:rsidP="00F44741">
            <w:pPr>
              <w:tabs>
                <w:tab w:val="left" w:pos="360"/>
              </w:tabs>
              <w:rPr>
                <w:color w:val="000000" w:themeColor="text1"/>
              </w:rPr>
            </w:pPr>
            <w:r w:rsidRPr="00752E62">
              <w:rPr>
                <w:color w:val="000000" w:themeColor="text1"/>
              </w:rPr>
              <w:t xml:space="preserve">      primijećen u dugoročnim produžecima ispitivanjima sa srednjim vrijednostima izloženosti od </w:t>
            </w:r>
          </w:p>
          <w:p w14:paraId="22B53DA9" w14:textId="77777777" w:rsidR="00F44741" w:rsidRPr="00752E62" w:rsidRDefault="00F44741" w:rsidP="00F44741">
            <w:pPr>
              <w:tabs>
                <w:tab w:val="left" w:pos="360"/>
              </w:tabs>
              <w:rPr>
                <w:color w:val="000000" w:themeColor="text1"/>
              </w:rPr>
            </w:pPr>
            <w:r w:rsidRPr="00752E62">
              <w:rPr>
                <w:color w:val="000000" w:themeColor="text1"/>
              </w:rPr>
              <w:t xml:space="preserve">      otprilike 1 – 2 godine bez kontrolne skupine, posebice u bolesnika s Crohnovom bolešću i </w:t>
            </w:r>
          </w:p>
          <w:p w14:paraId="1E0B4A2C" w14:textId="77777777" w:rsidR="00F44741" w:rsidRPr="00752E62" w:rsidRDefault="00F44741" w:rsidP="00F44741">
            <w:pPr>
              <w:tabs>
                <w:tab w:val="left" w:pos="360"/>
              </w:tabs>
              <w:rPr>
                <w:color w:val="000000" w:themeColor="text1"/>
              </w:rPr>
            </w:pPr>
            <w:r w:rsidRPr="00752E62">
              <w:rPr>
                <w:color w:val="000000" w:themeColor="text1"/>
              </w:rPr>
              <w:t xml:space="preserve">      ulceroznim kolitisom. Mehanizam u pozadini tog učinka nije jasan, ali bi mogao biti povezan s </w:t>
            </w:r>
          </w:p>
          <w:p w14:paraId="3229424B" w14:textId="77777777" w:rsidR="00F44741" w:rsidRPr="00752E62" w:rsidRDefault="00F44741" w:rsidP="00F44741">
            <w:pPr>
              <w:tabs>
                <w:tab w:val="left" w:pos="360"/>
              </w:tabs>
              <w:rPr>
                <w:color w:val="000000" w:themeColor="text1"/>
              </w:rPr>
            </w:pPr>
            <w:r w:rsidRPr="00752E62">
              <w:rPr>
                <w:color w:val="000000" w:themeColor="text1"/>
              </w:rPr>
              <w:t xml:space="preserve">      protuupalnim učinkom adalimumaba.</w:t>
            </w:r>
          </w:p>
          <w:p w14:paraId="73E0F595" w14:textId="77777777" w:rsidR="00F44741" w:rsidRPr="00752E62" w:rsidRDefault="00F44741" w:rsidP="00F44741">
            <w:pPr>
              <w:tabs>
                <w:tab w:val="left" w:pos="360"/>
              </w:tabs>
              <w:rPr>
                <w:color w:val="000000" w:themeColor="text1"/>
              </w:rPr>
            </w:pPr>
          </w:p>
          <w:p w14:paraId="183A5A21" w14:textId="77777777" w:rsidR="00F44741" w:rsidRPr="00CF2D02" w:rsidRDefault="00F44741" w:rsidP="00982118">
            <w:pPr>
              <w:tabs>
                <w:tab w:val="left" w:pos="360"/>
              </w:tabs>
              <w:rPr>
                <w:color w:val="000000" w:themeColor="text1"/>
                <w:sz w:val="20"/>
              </w:rPr>
            </w:pPr>
          </w:p>
        </w:tc>
      </w:tr>
    </w:tbl>
    <w:p w14:paraId="51A9A67C" w14:textId="77777777" w:rsidR="00CA2D0E" w:rsidRPr="00752E62" w:rsidRDefault="00CA2D0E" w:rsidP="00982118">
      <w:pPr>
        <w:rPr>
          <w:color w:val="000000" w:themeColor="text1"/>
        </w:rPr>
      </w:pPr>
    </w:p>
    <w:p w14:paraId="7464C520" w14:textId="77777777" w:rsidR="00C46587" w:rsidRPr="00752E62" w:rsidRDefault="00C46587" w:rsidP="00982118">
      <w:pPr>
        <w:keepNext/>
        <w:rPr>
          <w:color w:val="000000" w:themeColor="text1"/>
          <w:u w:val="single"/>
        </w:rPr>
      </w:pPr>
      <w:r w:rsidRPr="00752E62">
        <w:rPr>
          <w:color w:val="000000" w:themeColor="text1"/>
          <w:u w:val="single"/>
        </w:rPr>
        <w:t>Gnojni hidradenitis</w:t>
      </w:r>
      <w:r w:rsidR="00024274" w:rsidRPr="00752E62">
        <w:rPr>
          <w:color w:val="000000" w:themeColor="text1"/>
          <w:u w:val="single"/>
        </w:rPr>
        <w:t xml:space="preserve"> (</w:t>
      </w:r>
      <w:r w:rsidR="00024274" w:rsidRPr="00752E62">
        <w:rPr>
          <w:i/>
          <w:color w:val="000000" w:themeColor="text1"/>
          <w:u w:val="single"/>
        </w:rPr>
        <w:t>Hidradenitis suppurativa</w:t>
      </w:r>
      <w:r w:rsidR="00024274" w:rsidRPr="00752E62">
        <w:rPr>
          <w:color w:val="000000" w:themeColor="text1"/>
          <w:u w:val="single"/>
        </w:rPr>
        <w:t>)</w:t>
      </w:r>
    </w:p>
    <w:p w14:paraId="58EB53E9" w14:textId="77777777" w:rsidR="00C46587" w:rsidRPr="00752E62" w:rsidRDefault="00C46587" w:rsidP="00982118">
      <w:pPr>
        <w:keepNext/>
        <w:rPr>
          <w:color w:val="000000" w:themeColor="text1"/>
        </w:rPr>
      </w:pPr>
    </w:p>
    <w:p w14:paraId="56FEF213" w14:textId="77777777" w:rsidR="00C46587" w:rsidRPr="00752E62" w:rsidRDefault="00C46587" w:rsidP="00982118">
      <w:pPr>
        <w:rPr>
          <w:color w:val="000000" w:themeColor="text1"/>
        </w:rPr>
      </w:pPr>
      <w:r w:rsidRPr="00752E62">
        <w:rPr>
          <w:color w:val="000000" w:themeColor="text1"/>
        </w:rPr>
        <w:t xml:space="preserve">Sigurnosni profil adalimumaba u bolesnika s gnojnim hidradenitisom liječenih jednom tjedno bio je u skladu s poznatim sigurnosnim profilom adalimumaba. </w:t>
      </w:r>
    </w:p>
    <w:p w14:paraId="0D99BA57" w14:textId="77777777" w:rsidR="00CA2D0E" w:rsidRPr="00752E62" w:rsidRDefault="00CA2D0E" w:rsidP="00982118">
      <w:pPr>
        <w:rPr>
          <w:color w:val="000000" w:themeColor="text1"/>
        </w:rPr>
      </w:pPr>
    </w:p>
    <w:p w14:paraId="5D8E639C" w14:textId="77777777" w:rsidR="00C46587" w:rsidRPr="00752E62" w:rsidRDefault="00186764" w:rsidP="00DC3A99">
      <w:pPr>
        <w:keepNext/>
        <w:rPr>
          <w:color w:val="000000" w:themeColor="text1"/>
          <w:u w:val="single"/>
        </w:rPr>
      </w:pPr>
      <w:r w:rsidRPr="00752E62">
        <w:rPr>
          <w:color w:val="000000" w:themeColor="text1"/>
          <w:u w:val="single"/>
        </w:rPr>
        <w:t>Uveitis</w:t>
      </w:r>
    </w:p>
    <w:p w14:paraId="3A9046DE" w14:textId="77777777" w:rsidR="00C46587" w:rsidRPr="00752E62" w:rsidRDefault="00C46587" w:rsidP="00DC3A99">
      <w:pPr>
        <w:keepNext/>
        <w:rPr>
          <w:color w:val="000000" w:themeColor="text1"/>
        </w:rPr>
      </w:pPr>
    </w:p>
    <w:p w14:paraId="4BFB7B67" w14:textId="77777777" w:rsidR="00C46587" w:rsidRPr="00752E62" w:rsidRDefault="00C46587" w:rsidP="00982118">
      <w:pPr>
        <w:rPr>
          <w:color w:val="000000" w:themeColor="text1"/>
        </w:rPr>
      </w:pPr>
      <w:r w:rsidRPr="00752E62">
        <w:rPr>
          <w:color w:val="000000" w:themeColor="text1"/>
        </w:rPr>
        <w:t xml:space="preserve">Sigurnosni profil adalimumaba u bolesnika s uveitisom liječenih svaki drugi tjedan bio je u skladu s poznatim sigurnosnim profilom adalimumaba. </w:t>
      </w:r>
    </w:p>
    <w:p w14:paraId="09BA0692" w14:textId="77777777" w:rsidR="00C46587" w:rsidRPr="00752E62" w:rsidRDefault="00C46587" w:rsidP="00982118">
      <w:pPr>
        <w:rPr>
          <w:color w:val="000000" w:themeColor="text1"/>
        </w:rPr>
      </w:pPr>
    </w:p>
    <w:p w14:paraId="409AD4F3" w14:textId="77777777" w:rsidR="00C46587" w:rsidRPr="00752E62" w:rsidRDefault="00C46587" w:rsidP="00DC3A99">
      <w:pPr>
        <w:keepNext/>
        <w:rPr>
          <w:color w:val="000000" w:themeColor="text1"/>
          <w:u w:val="single"/>
        </w:rPr>
      </w:pPr>
      <w:r w:rsidRPr="00752E62">
        <w:rPr>
          <w:color w:val="000000" w:themeColor="text1"/>
          <w:u w:val="single"/>
        </w:rPr>
        <w:t>Opis odabranih nuspojava</w:t>
      </w:r>
    </w:p>
    <w:p w14:paraId="0EE833D0" w14:textId="77777777" w:rsidR="00C46587" w:rsidRPr="00752E62" w:rsidRDefault="00C46587" w:rsidP="00DC3A99">
      <w:pPr>
        <w:keepNext/>
        <w:rPr>
          <w:color w:val="000000" w:themeColor="text1"/>
        </w:rPr>
      </w:pPr>
    </w:p>
    <w:p w14:paraId="7D187B9D" w14:textId="77777777" w:rsidR="00C46587" w:rsidRPr="00752E62" w:rsidRDefault="00C46587" w:rsidP="00DC3A99">
      <w:pPr>
        <w:keepNext/>
        <w:rPr>
          <w:i/>
          <w:color w:val="000000" w:themeColor="text1"/>
        </w:rPr>
      </w:pPr>
      <w:r w:rsidRPr="00752E62">
        <w:rPr>
          <w:i/>
          <w:color w:val="000000" w:themeColor="text1"/>
        </w:rPr>
        <w:t xml:space="preserve">Reakcije na mjestu primjene </w:t>
      </w:r>
    </w:p>
    <w:p w14:paraId="2F4B3A0F" w14:textId="77777777" w:rsidR="00C46587" w:rsidRPr="00752E62" w:rsidRDefault="00C46587" w:rsidP="00DC3A99">
      <w:pPr>
        <w:keepNext/>
        <w:rPr>
          <w:color w:val="000000" w:themeColor="text1"/>
        </w:rPr>
      </w:pPr>
    </w:p>
    <w:p w14:paraId="73FF2D62" w14:textId="77777777" w:rsidR="00C46587" w:rsidRPr="00752E62" w:rsidRDefault="00C46587" w:rsidP="00982118">
      <w:pPr>
        <w:rPr>
          <w:color w:val="000000" w:themeColor="text1"/>
        </w:rPr>
      </w:pPr>
      <w:r w:rsidRPr="00752E62">
        <w:rPr>
          <w:color w:val="000000" w:themeColor="text1"/>
        </w:rPr>
        <w:t>U pivotalnim kontroliranim ispitivanjima u odraslih i djece, reakcije na mjestu primjene (eritem i/ili svrbež, krvarenje, bol ili oticanje) pojavile su se u 12,9</w:t>
      </w:r>
      <w:r w:rsidR="006A6D10" w:rsidRPr="00752E62">
        <w:rPr>
          <w:color w:val="000000" w:themeColor="text1"/>
        </w:rPr>
        <w:t> %</w:t>
      </w:r>
      <w:r w:rsidRPr="00752E62">
        <w:rPr>
          <w:color w:val="000000" w:themeColor="text1"/>
        </w:rPr>
        <w:t xml:space="preserve"> bolesnika liječenih adalimumabom u usporedbi sa 7,2</w:t>
      </w:r>
      <w:r w:rsidR="006A6D10" w:rsidRPr="00752E62">
        <w:rPr>
          <w:color w:val="000000" w:themeColor="text1"/>
        </w:rPr>
        <w:t> %</w:t>
      </w:r>
      <w:r w:rsidRPr="00752E62">
        <w:rPr>
          <w:color w:val="000000" w:themeColor="text1"/>
        </w:rPr>
        <w:t xml:space="preserve"> bolesnika koji su dobivali placebo ili aktivni kontrolni lijek. Liječenje obično nije trebalo prekidati zbog reakcija na mjestu primjene. </w:t>
      </w:r>
    </w:p>
    <w:p w14:paraId="1F7D03F0" w14:textId="77777777" w:rsidR="00C46587" w:rsidRPr="00752E62" w:rsidRDefault="00C46587" w:rsidP="00982118">
      <w:pPr>
        <w:rPr>
          <w:color w:val="000000" w:themeColor="text1"/>
        </w:rPr>
      </w:pPr>
    </w:p>
    <w:p w14:paraId="1A0CC111" w14:textId="77777777" w:rsidR="00C46587" w:rsidRPr="00752E62" w:rsidRDefault="00C46587" w:rsidP="00DC3A99">
      <w:pPr>
        <w:keepNext/>
        <w:rPr>
          <w:i/>
          <w:color w:val="000000" w:themeColor="text1"/>
        </w:rPr>
      </w:pPr>
      <w:r w:rsidRPr="00752E62">
        <w:rPr>
          <w:i/>
          <w:color w:val="000000" w:themeColor="text1"/>
        </w:rPr>
        <w:t xml:space="preserve">Infekcije </w:t>
      </w:r>
    </w:p>
    <w:p w14:paraId="76576976" w14:textId="77777777" w:rsidR="00C46587" w:rsidRPr="00752E62" w:rsidRDefault="00C46587" w:rsidP="00DC3A99">
      <w:pPr>
        <w:keepNext/>
        <w:rPr>
          <w:color w:val="000000" w:themeColor="text1"/>
        </w:rPr>
      </w:pPr>
    </w:p>
    <w:p w14:paraId="1275CE3A" w14:textId="77777777" w:rsidR="00C46587" w:rsidRPr="00752E62" w:rsidRDefault="00C46587" w:rsidP="00982118">
      <w:pPr>
        <w:rPr>
          <w:color w:val="000000" w:themeColor="text1"/>
        </w:rPr>
      </w:pPr>
      <w:r w:rsidRPr="00752E62">
        <w:rPr>
          <w:color w:val="000000" w:themeColor="text1"/>
        </w:rPr>
        <w:t>U pivotalnim kontroliranim ispitivanjima u odraslih i djece, stopa infekcija bila je 1,51 po bolesnik</w:t>
      </w:r>
      <w:r w:rsidRPr="00752E62">
        <w:rPr>
          <w:color w:val="000000" w:themeColor="text1"/>
        </w:rPr>
        <w:noBreakHyphen/>
        <w:t>godini u bolesnika liječenih adalimumabom odnosno 1,46 po bolesnik</w:t>
      </w:r>
      <w:r w:rsidRPr="00752E62">
        <w:rPr>
          <w:color w:val="000000" w:themeColor="text1"/>
        </w:rPr>
        <w:noBreakHyphen/>
        <w:t xml:space="preserve">godini u bolesnika koji su primali placebo ili aktivni kontrolni lijek. Infekcije su pretežito obuhvaćale nazofaringitis, infekciju gornjeg dišnog sustava i sinusitis. Većina bolesnika nastavila je primjenjivati adalimumab nakon što je infekcija izliječena. </w:t>
      </w:r>
    </w:p>
    <w:p w14:paraId="4C75525F" w14:textId="77777777" w:rsidR="00C46587" w:rsidRPr="00752E62" w:rsidRDefault="00C46587" w:rsidP="00982118">
      <w:pPr>
        <w:rPr>
          <w:color w:val="000000" w:themeColor="text1"/>
        </w:rPr>
      </w:pPr>
    </w:p>
    <w:p w14:paraId="4BE5F568" w14:textId="77777777" w:rsidR="00C46587" w:rsidRPr="00752E62" w:rsidRDefault="00C46587" w:rsidP="00982118">
      <w:pPr>
        <w:rPr>
          <w:color w:val="000000" w:themeColor="text1"/>
        </w:rPr>
      </w:pPr>
      <w:r w:rsidRPr="00752E62">
        <w:rPr>
          <w:color w:val="000000" w:themeColor="text1"/>
        </w:rPr>
        <w:t xml:space="preserve">Incidencija ozbiljnih infekcija bila je 0,04 po bolesnik-godini u bolesnika liječenih adalimumabom, odnosno 0,03 po bolesnik-godini u onih koji su primali placebo ili aktivni kontrolni lijek. </w:t>
      </w:r>
    </w:p>
    <w:p w14:paraId="50046A07" w14:textId="77777777" w:rsidR="00C46587" w:rsidRPr="00752E62" w:rsidRDefault="00C46587" w:rsidP="00982118">
      <w:pPr>
        <w:rPr>
          <w:color w:val="000000" w:themeColor="text1"/>
        </w:rPr>
      </w:pPr>
    </w:p>
    <w:p w14:paraId="546460D0" w14:textId="77777777" w:rsidR="00C46587" w:rsidRPr="00752E62" w:rsidRDefault="00C46587" w:rsidP="00982118">
      <w:pPr>
        <w:rPr>
          <w:color w:val="000000" w:themeColor="text1"/>
        </w:rPr>
      </w:pPr>
      <w:r w:rsidRPr="00752E62">
        <w:rPr>
          <w:color w:val="000000" w:themeColor="text1"/>
        </w:rPr>
        <w:t xml:space="preserve">U kontroliranim i otvorenim ispitivanjima adalimumaba u odraslih i djece zabilježene su ozbiljne infekcije (u rijetkim slučajevima i sa smrtnim ishodom), među kojima i tuberkuloza (uključujući </w:t>
      </w:r>
      <w:r w:rsidRPr="00752E62">
        <w:rPr>
          <w:color w:val="000000" w:themeColor="text1"/>
        </w:rPr>
        <w:lastRenderedPageBreak/>
        <w:t xml:space="preserve">njezin milijarni oblik i izvanplućne lokalizacije) te invazivne oportunističke infekcije (npr. diseminirana ili ekstrapulmonalna histoplazmoza, blastomikoza, kokcidioidomikoza, pneumocistis, kandidijaza, aspergiloza i listerioza). Većina slučajeva tuberkuloze dijagnosticirana je u prvih osam mjeseci liječenja, što može biti posljedica aktivacije postojećeg latentnog oblika bolesti. </w:t>
      </w:r>
    </w:p>
    <w:p w14:paraId="29E2F656" w14:textId="77777777" w:rsidR="00C46587" w:rsidRPr="00752E62" w:rsidRDefault="00C46587" w:rsidP="00982118">
      <w:pPr>
        <w:rPr>
          <w:color w:val="000000" w:themeColor="text1"/>
        </w:rPr>
      </w:pPr>
    </w:p>
    <w:p w14:paraId="031114DE" w14:textId="77777777" w:rsidR="00C46587" w:rsidRPr="00752E62" w:rsidRDefault="00C46587" w:rsidP="00DC3A99">
      <w:pPr>
        <w:keepNext/>
        <w:rPr>
          <w:i/>
          <w:color w:val="000000" w:themeColor="text1"/>
        </w:rPr>
      </w:pPr>
      <w:r w:rsidRPr="00752E62">
        <w:rPr>
          <w:i/>
          <w:color w:val="000000" w:themeColor="text1"/>
        </w:rPr>
        <w:t xml:space="preserve">Zloćudne bolesti i limfoproliferativni poremećaji </w:t>
      </w:r>
    </w:p>
    <w:p w14:paraId="415A3109" w14:textId="77777777" w:rsidR="00C46587" w:rsidRPr="00752E62" w:rsidRDefault="00C46587" w:rsidP="00DC3A99">
      <w:pPr>
        <w:keepNext/>
        <w:rPr>
          <w:color w:val="000000" w:themeColor="text1"/>
        </w:rPr>
      </w:pPr>
    </w:p>
    <w:p w14:paraId="3C17FC71" w14:textId="77777777" w:rsidR="00C46587" w:rsidRPr="00752E62" w:rsidRDefault="00C46587" w:rsidP="00982118">
      <w:pPr>
        <w:rPr>
          <w:color w:val="000000" w:themeColor="text1"/>
        </w:rPr>
      </w:pPr>
      <w:r w:rsidRPr="00752E62">
        <w:rPr>
          <w:color w:val="000000" w:themeColor="text1"/>
        </w:rPr>
        <w:t>U 249 pedijatrijskih bolesnika s izloženošću od 655,6 bolesnik</w:t>
      </w:r>
      <w:r w:rsidR="00E455D3" w:rsidRPr="00752E62">
        <w:rPr>
          <w:color w:val="000000" w:themeColor="text1"/>
        </w:rPr>
        <w:noBreakHyphen/>
      </w:r>
      <w:r w:rsidRPr="00752E62">
        <w:rPr>
          <w:color w:val="000000" w:themeColor="text1"/>
        </w:rPr>
        <w:t xml:space="preserve">godina tijekom ispitivanja adalimumaba u bolesnika s juvenilnim idiopatskim artritisom (poliartikularnim juvenilnim idiopatskim artritisom i artritisom povezanim s entezitisom) nisu </w:t>
      </w:r>
      <w:bookmarkStart w:id="34" w:name="_Hlk21507663"/>
      <w:r w:rsidR="00635F58" w:rsidRPr="00752E62">
        <w:rPr>
          <w:color w:val="000000" w:themeColor="text1"/>
        </w:rPr>
        <w:t>zabiljež</w:t>
      </w:r>
      <w:bookmarkEnd w:id="34"/>
      <w:r w:rsidRPr="00752E62">
        <w:rPr>
          <w:color w:val="000000" w:themeColor="text1"/>
        </w:rPr>
        <w:t xml:space="preserve">ene zloćudne bolesti. Dodatno, nisu </w:t>
      </w:r>
      <w:r w:rsidR="00635F58" w:rsidRPr="00752E62">
        <w:rPr>
          <w:color w:val="000000" w:themeColor="text1"/>
        </w:rPr>
        <w:t>zabiljež</w:t>
      </w:r>
      <w:r w:rsidRPr="00752E62">
        <w:rPr>
          <w:color w:val="000000" w:themeColor="text1"/>
        </w:rPr>
        <w:t>ene zloćudne bolesti u 192 pedijatrijska bolesnika s izloženošću od 498,1 bolesnik</w:t>
      </w:r>
      <w:r w:rsidR="007D1C6B" w:rsidRPr="00752E62">
        <w:rPr>
          <w:color w:val="000000" w:themeColor="text1"/>
        </w:rPr>
        <w:noBreakHyphen/>
      </w:r>
      <w:r w:rsidRPr="00752E62">
        <w:rPr>
          <w:color w:val="000000" w:themeColor="text1"/>
        </w:rPr>
        <w:t xml:space="preserve">godina u ispitivanjima adalimumaba u pedijatrijskih bolesnika s Crohnovom bolešću. Zloćudne bolesti nisu </w:t>
      </w:r>
      <w:r w:rsidR="00C552A1" w:rsidRPr="00752E62">
        <w:rPr>
          <w:color w:val="000000" w:themeColor="text1"/>
        </w:rPr>
        <w:t>zabiljež</w:t>
      </w:r>
      <w:r w:rsidRPr="00752E62">
        <w:rPr>
          <w:color w:val="000000" w:themeColor="text1"/>
        </w:rPr>
        <w:t>ene ni u 77 pedijatrijskih bolesnika s izloženošću od 80,0 bolesnik</w:t>
      </w:r>
      <w:r w:rsidR="007D1C6B" w:rsidRPr="00752E62">
        <w:rPr>
          <w:color w:val="000000" w:themeColor="text1"/>
        </w:rPr>
        <w:noBreakHyphen/>
      </w:r>
      <w:r w:rsidRPr="00752E62">
        <w:rPr>
          <w:color w:val="000000" w:themeColor="text1"/>
        </w:rPr>
        <w:t xml:space="preserve">godina u ispitivanju adalimumaba provedenom u pedijatrijskih bolesnika s kroničnom plak psorijazom. </w:t>
      </w:r>
      <w:r w:rsidR="00C663FD" w:rsidRPr="00752E62">
        <w:rPr>
          <w:color w:val="000000" w:themeColor="text1"/>
        </w:rPr>
        <w:t xml:space="preserve">Zloćudne bolesti nisu zabilježene u 93 pedijatrijska bolesnika s izloženošću od 65,3 bolesnik godina u ispitivanju adalimumaba provedenom u pedijatrijskih bolesnika s ulceroznim kolitisom. </w:t>
      </w:r>
      <w:r w:rsidRPr="00752E62">
        <w:rPr>
          <w:color w:val="000000" w:themeColor="text1"/>
        </w:rPr>
        <w:t xml:space="preserve">Zloćudne bolesti nisu </w:t>
      </w:r>
      <w:r w:rsidR="00C552A1" w:rsidRPr="00752E62">
        <w:rPr>
          <w:color w:val="000000" w:themeColor="text1"/>
        </w:rPr>
        <w:t>zabiljež</w:t>
      </w:r>
      <w:r w:rsidRPr="00752E62">
        <w:rPr>
          <w:color w:val="000000" w:themeColor="text1"/>
        </w:rPr>
        <w:t>ene u 60 pedijatrijskih bolesnika s izloženošću od 58,4 bolesnik</w:t>
      </w:r>
      <w:r w:rsidR="007203F4" w:rsidRPr="00752E62">
        <w:rPr>
          <w:color w:val="000000" w:themeColor="text1"/>
        </w:rPr>
        <w:noBreakHyphen/>
      </w:r>
      <w:r w:rsidRPr="00752E62">
        <w:rPr>
          <w:color w:val="000000" w:themeColor="text1"/>
        </w:rPr>
        <w:t>godina u ispitivanju adalimumaba provedenom u pedijatrijskih bolesnika s uveitisom.</w:t>
      </w:r>
    </w:p>
    <w:p w14:paraId="7F3C412E" w14:textId="77777777" w:rsidR="00C46587" w:rsidRPr="00752E62" w:rsidRDefault="00C46587" w:rsidP="00982118">
      <w:pPr>
        <w:rPr>
          <w:color w:val="000000" w:themeColor="text1"/>
        </w:rPr>
      </w:pPr>
    </w:p>
    <w:p w14:paraId="459D8283" w14:textId="77777777" w:rsidR="00C46587" w:rsidRPr="00752E62" w:rsidRDefault="00C46587" w:rsidP="00982118">
      <w:pPr>
        <w:rPr>
          <w:color w:val="000000" w:themeColor="text1"/>
        </w:rPr>
      </w:pPr>
      <w:r w:rsidRPr="00752E62">
        <w:rPr>
          <w:color w:val="000000" w:themeColor="text1"/>
        </w:rPr>
        <w:t>U kontroliranim dijelovima pivotalnih ispitivanja terapije adalimumabom koja su trajala barem 12</w:t>
      </w:r>
      <w:r w:rsidR="00613DA3" w:rsidRPr="00752E62">
        <w:rPr>
          <w:color w:val="000000" w:themeColor="text1"/>
        </w:rPr>
        <w:t> </w:t>
      </w:r>
      <w:r w:rsidRPr="00752E62">
        <w:rPr>
          <w:color w:val="000000" w:themeColor="text1"/>
        </w:rPr>
        <w:t xml:space="preserve">tjedana u odraslih bolesnika s umjerenim do teškim oblikom aktivnog reumatoidnog artritisa, ankilozantnim spondilitisom, aksijalnim spondiloartritisom bez radiološkog dokaza AS-a, psorijatičnim artritisom, psorijazom, gnojnim hidradenitisom, Crohnovom bolešću, ulceroznim kolitisom i uveitisom, </w:t>
      </w:r>
      <w:r w:rsidR="00C552A1" w:rsidRPr="00752E62">
        <w:rPr>
          <w:color w:val="000000" w:themeColor="text1"/>
        </w:rPr>
        <w:t>zabiljež</w:t>
      </w:r>
      <w:r w:rsidRPr="00752E62">
        <w:rPr>
          <w:color w:val="000000" w:themeColor="text1"/>
        </w:rPr>
        <w:t>ene su zloćudne bolesti, isključujući limfome i nemelanomske tumore kože, u stopi od 6,8 (4,4; 10,5) na 1</w:t>
      </w:r>
      <w:r w:rsidR="00613DA3" w:rsidRPr="00752E62">
        <w:rPr>
          <w:color w:val="000000" w:themeColor="text1"/>
        </w:rPr>
        <w:t> </w:t>
      </w:r>
      <w:r w:rsidRPr="00752E62">
        <w:rPr>
          <w:color w:val="000000" w:themeColor="text1"/>
        </w:rPr>
        <w:t>000 bolesnik</w:t>
      </w:r>
      <w:r w:rsidRPr="00752E62">
        <w:rPr>
          <w:color w:val="000000" w:themeColor="text1"/>
        </w:rPr>
        <w:noBreakHyphen/>
        <w:t>godina (interval pouzdanosti 95</w:t>
      </w:r>
      <w:r w:rsidR="006A6D10" w:rsidRPr="00752E62">
        <w:rPr>
          <w:color w:val="000000" w:themeColor="text1"/>
        </w:rPr>
        <w:t> %</w:t>
      </w:r>
      <w:r w:rsidRPr="00752E62">
        <w:rPr>
          <w:color w:val="000000" w:themeColor="text1"/>
        </w:rPr>
        <w:t>) u 5</w:t>
      </w:r>
      <w:r w:rsidR="00613DA3" w:rsidRPr="00752E62">
        <w:rPr>
          <w:color w:val="000000" w:themeColor="text1"/>
        </w:rPr>
        <w:t> </w:t>
      </w:r>
      <w:r w:rsidRPr="00752E62">
        <w:rPr>
          <w:color w:val="000000" w:themeColor="text1"/>
        </w:rPr>
        <w:t>291 bolesnika liječenog adalimumabom, naspram 6,3 (3,4; 11,8) na 1</w:t>
      </w:r>
      <w:r w:rsidR="00541B1D" w:rsidRPr="00752E62">
        <w:rPr>
          <w:color w:val="000000" w:themeColor="text1"/>
        </w:rPr>
        <w:t> </w:t>
      </w:r>
      <w:r w:rsidRPr="00752E62">
        <w:rPr>
          <w:color w:val="000000" w:themeColor="text1"/>
        </w:rPr>
        <w:t>000 bolesnik</w:t>
      </w:r>
      <w:r w:rsidRPr="00752E62">
        <w:rPr>
          <w:color w:val="000000" w:themeColor="text1"/>
        </w:rPr>
        <w:noBreakHyphen/>
        <w:t>godina u 3444 bolesnika iz kontrolne skupine (medijan trajanja terapije bio je 4,0 mjeseci u bolesnika liječenih adalimumabom i 3,8 mjeseci u kontrolnoj skupini bolesnika). Stopa nemelanomskih tumora kože (interval pouzdanosti 95</w:t>
      </w:r>
      <w:r w:rsidR="006A6D10" w:rsidRPr="00752E62">
        <w:rPr>
          <w:color w:val="000000" w:themeColor="text1"/>
        </w:rPr>
        <w:t> %</w:t>
      </w:r>
      <w:r w:rsidRPr="00752E62">
        <w:rPr>
          <w:color w:val="000000" w:themeColor="text1"/>
        </w:rPr>
        <w:t>) bila je 8,8 (6,0; 13,0) na 1</w:t>
      </w:r>
      <w:r w:rsidR="00613DA3" w:rsidRPr="00752E62">
        <w:rPr>
          <w:color w:val="000000" w:themeColor="text1"/>
        </w:rPr>
        <w:t> </w:t>
      </w:r>
      <w:r w:rsidRPr="00752E62">
        <w:rPr>
          <w:color w:val="000000" w:themeColor="text1"/>
        </w:rPr>
        <w:t>000 bolesnik</w:t>
      </w:r>
      <w:r w:rsidRPr="00752E62">
        <w:rPr>
          <w:color w:val="000000" w:themeColor="text1"/>
        </w:rPr>
        <w:noBreakHyphen/>
        <w:t>godina u bolesnika liječenih adalimumabom odnosno 3,2 (1,3; 7,6) na 1</w:t>
      </w:r>
      <w:r w:rsidR="00613DA3" w:rsidRPr="00752E62">
        <w:rPr>
          <w:color w:val="000000" w:themeColor="text1"/>
        </w:rPr>
        <w:t> </w:t>
      </w:r>
      <w:r w:rsidRPr="00752E62">
        <w:rPr>
          <w:color w:val="000000" w:themeColor="text1"/>
        </w:rPr>
        <w:t>000 bolesnik</w:t>
      </w:r>
      <w:r w:rsidRPr="00752E62">
        <w:rPr>
          <w:color w:val="000000" w:themeColor="text1"/>
        </w:rPr>
        <w:noBreakHyphen/>
        <w:t>godina u kontrolnoj skupini bolesnika. Od tih tumora kože, karcinom</w:t>
      </w:r>
      <w:r w:rsidR="00260EBD" w:rsidRPr="00752E62">
        <w:rPr>
          <w:color w:val="000000" w:themeColor="text1"/>
        </w:rPr>
        <w:t>i</w:t>
      </w:r>
      <w:r w:rsidRPr="00752E62">
        <w:rPr>
          <w:color w:val="000000" w:themeColor="text1"/>
        </w:rPr>
        <w:t xml:space="preserve"> skvamoznih stanica javlja</w:t>
      </w:r>
      <w:r w:rsidR="00260EBD" w:rsidRPr="00752E62">
        <w:rPr>
          <w:color w:val="000000" w:themeColor="text1"/>
        </w:rPr>
        <w:t>li su</w:t>
      </w:r>
      <w:r w:rsidRPr="00752E62">
        <w:rPr>
          <w:color w:val="000000" w:themeColor="text1"/>
        </w:rPr>
        <w:t xml:space="preserve"> se (interval pouzdanosti 95</w:t>
      </w:r>
      <w:r w:rsidR="006A6D10" w:rsidRPr="00752E62">
        <w:rPr>
          <w:color w:val="000000" w:themeColor="text1"/>
        </w:rPr>
        <w:t> %</w:t>
      </w:r>
      <w:r w:rsidRPr="00752E62">
        <w:rPr>
          <w:color w:val="000000" w:themeColor="text1"/>
        </w:rPr>
        <w:t>) u stopi od 2,7 (1,4; 5,4) na 1</w:t>
      </w:r>
      <w:r w:rsidR="00613DA3" w:rsidRPr="00752E62">
        <w:rPr>
          <w:color w:val="000000" w:themeColor="text1"/>
        </w:rPr>
        <w:t> </w:t>
      </w:r>
      <w:r w:rsidRPr="00752E62">
        <w:rPr>
          <w:color w:val="000000" w:themeColor="text1"/>
        </w:rPr>
        <w:t>000 bolesnik</w:t>
      </w:r>
      <w:r w:rsidRPr="00752E62">
        <w:rPr>
          <w:color w:val="000000" w:themeColor="text1"/>
        </w:rPr>
        <w:noBreakHyphen/>
        <w:t>godina u bolesnika liječenih adalimumabom i u stopi od 0,6 (0,1; 4,5) na 1</w:t>
      </w:r>
      <w:r w:rsidR="00541B1D" w:rsidRPr="00752E62">
        <w:rPr>
          <w:color w:val="000000" w:themeColor="text1"/>
        </w:rPr>
        <w:t> </w:t>
      </w:r>
      <w:r w:rsidRPr="00752E62">
        <w:rPr>
          <w:color w:val="000000" w:themeColor="text1"/>
        </w:rPr>
        <w:t>000 bolesnik</w:t>
      </w:r>
      <w:r w:rsidRPr="00752E62">
        <w:rPr>
          <w:color w:val="000000" w:themeColor="text1"/>
        </w:rPr>
        <w:noBreakHyphen/>
        <w:t>godina u kontrolnoj skupini. Limfomi su se javljali u stopi (interval pouzdanosti 95</w:t>
      </w:r>
      <w:r w:rsidR="006A6D10" w:rsidRPr="00752E62">
        <w:rPr>
          <w:color w:val="000000" w:themeColor="text1"/>
        </w:rPr>
        <w:t> %</w:t>
      </w:r>
      <w:r w:rsidRPr="00752E62">
        <w:rPr>
          <w:color w:val="000000" w:themeColor="text1"/>
        </w:rPr>
        <w:t>) od 0,7 (0,2; 2,7) na 1</w:t>
      </w:r>
      <w:r w:rsidR="00613DA3" w:rsidRPr="00752E62">
        <w:rPr>
          <w:color w:val="000000" w:themeColor="text1"/>
        </w:rPr>
        <w:t> </w:t>
      </w:r>
      <w:r w:rsidRPr="00752E62">
        <w:rPr>
          <w:color w:val="000000" w:themeColor="text1"/>
        </w:rPr>
        <w:t>000 bolesnik</w:t>
      </w:r>
      <w:r w:rsidRPr="00752E62">
        <w:rPr>
          <w:color w:val="000000" w:themeColor="text1"/>
        </w:rPr>
        <w:noBreakHyphen/>
        <w:t>godina u bolesnika liječenih adalimumabom odnosno u stopi od 0,6 (0,1; 4,5) na 1</w:t>
      </w:r>
      <w:r w:rsidR="00613DA3" w:rsidRPr="00752E62">
        <w:rPr>
          <w:color w:val="000000" w:themeColor="text1"/>
        </w:rPr>
        <w:t> </w:t>
      </w:r>
      <w:r w:rsidRPr="00752E62">
        <w:rPr>
          <w:color w:val="000000" w:themeColor="text1"/>
        </w:rPr>
        <w:t>000 bolesnik</w:t>
      </w:r>
      <w:r w:rsidRPr="00752E62">
        <w:rPr>
          <w:color w:val="000000" w:themeColor="text1"/>
        </w:rPr>
        <w:noBreakHyphen/>
        <w:t xml:space="preserve">godina u kontrolnoj skupini. </w:t>
      </w:r>
    </w:p>
    <w:p w14:paraId="46A4BEB8" w14:textId="77777777" w:rsidR="00C46587" w:rsidRPr="00752E62" w:rsidRDefault="00C46587" w:rsidP="00982118">
      <w:pPr>
        <w:rPr>
          <w:color w:val="000000" w:themeColor="text1"/>
        </w:rPr>
      </w:pPr>
    </w:p>
    <w:p w14:paraId="39357E99" w14:textId="77777777" w:rsidR="00C46587" w:rsidRPr="00752E62" w:rsidRDefault="00C46587" w:rsidP="00982118">
      <w:pPr>
        <w:rPr>
          <w:color w:val="000000" w:themeColor="text1"/>
        </w:rPr>
      </w:pPr>
      <w:r w:rsidRPr="00752E62">
        <w:rPr>
          <w:color w:val="000000" w:themeColor="text1"/>
        </w:rPr>
        <w:t>Kada se objedine rezultati kontroliranih dijelova tih ispitivanja te otvorenih produžetaka ispitivanja koji su u tijeku ili dovršeni, s ukupno 6</w:t>
      </w:r>
      <w:r w:rsidR="00541B1D" w:rsidRPr="00752E62">
        <w:rPr>
          <w:color w:val="000000" w:themeColor="text1"/>
        </w:rPr>
        <w:t> </w:t>
      </w:r>
      <w:r w:rsidRPr="00752E62">
        <w:rPr>
          <w:color w:val="000000" w:themeColor="text1"/>
        </w:rPr>
        <w:t>427 bolesnika i više od 26 439 bolesnik</w:t>
      </w:r>
      <w:r w:rsidRPr="00752E62">
        <w:rPr>
          <w:color w:val="000000" w:themeColor="text1"/>
        </w:rPr>
        <w:noBreakHyphen/>
        <w:t>godina terapije te medijanom trajanja od</w:t>
      </w:r>
      <w:r w:rsidR="00220195" w:rsidRPr="00752E62">
        <w:rPr>
          <w:color w:val="000000" w:themeColor="text1"/>
        </w:rPr>
        <w:t xml:space="preserve"> približno</w:t>
      </w:r>
      <w:r w:rsidRPr="00752E62">
        <w:rPr>
          <w:color w:val="000000" w:themeColor="text1"/>
        </w:rPr>
        <w:t xml:space="preserve"> 3,3 godine, </w:t>
      </w:r>
      <w:r w:rsidR="00C552A1" w:rsidRPr="00752E62">
        <w:rPr>
          <w:color w:val="000000" w:themeColor="text1"/>
        </w:rPr>
        <w:t>zabiljež</w:t>
      </w:r>
      <w:r w:rsidRPr="00752E62">
        <w:rPr>
          <w:color w:val="000000" w:themeColor="text1"/>
        </w:rPr>
        <w:t>ena stopa zloćudnih bolesti, isključujući limfome i nemelanomske tumore kože, iznosi približno 8,5 na 1</w:t>
      </w:r>
      <w:r w:rsidR="00541B1D" w:rsidRPr="00752E62">
        <w:rPr>
          <w:color w:val="000000" w:themeColor="text1"/>
        </w:rPr>
        <w:t> </w:t>
      </w:r>
      <w:r w:rsidRPr="00752E62">
        <w:rPr>
          <w:color w:val="000000" w:themeColor="text1"/>
        </w:rPr>
        <w:t>000 bolesnik</w:t>
      </w:r>
      <w:r w:rsidR="007203F4" w:rsidRPr="00752E62">
        <w:rPr>
          <w:color w:val="000000" w:themeColor="text1"/>
        </w:rPr>
        <w:noBreakHyphen/>
      </w:r>
      <w:r w:rsidRPr="00752E62">
        <w:rPr>
          <w:color w:val="000000" w:themeColor="text1"/>
        </w:rPr>
        <w:t xml:space="preserve">godina. </w:t>
      </w:r>
      <w:r w:rsidR="00C552A1" w:rsidRPr="00752E62">
        <w:rPr>
          <w:color w:val="000000" w:themeColor="text1"/>
        </w:rPr>
        <w:t>Zabiljež</w:t>
      </w:r>
      <w:r w:rsidRPr="00752E62">
        <w:rPr>
          <w:color w:val="000000" w:themeColor="text1"/>
        </w:rPr>
        <w:t>ena stopa nemelanomskih tumora kože je približno 9,6 na 1</w:t>
      </w:r>
      <w:r w:rsidR="00541B1D" w:rsidRPr="00752E62">
        <w:rPr>
          <w:color w:val="000000" w:themeColor="text1"/>
        </w:rPr>
        <w:t> </w:t>
      </w:r>
      <w:r w:rsidRPr="00752E62">
        <w:rPr>
          <w:color w:val="000000" w:themeColor="text1"/>
        </w:rPr>
        <w:t>000 bolesnik</w:t>
      </w:r>
      <w:r w:rsidR="007203F4" w:rsidRPr="00752E62">
        <w:rPr>
          <w:color w:val="000000" w:themeColor="text1"/>
        </w:rPr>
        <w:noBreakHyphen/>
      </w:r>
      <w:r w:rsidRPr="00752E62">
        <w:rPr>
          <w:color w:val="000000" w:themeColor="text1"/>
        </w:rPr>
        <w:t>godina, a limfoma približno 1,3 na 1</w:t>
      </w:r>
      <w:r w:rsidR="00541B1D" w:rsidRPr="00752E62">
        <w:rPr>
          <w:color w:val="000000" w:themeColor="text1"/>
        </w:rPr>
        <w:t> </w:t>
      </w:r>
      <w:r w:rsidRPr="00752E62">
        <w:rPr>
          <w:color w:val="000000" w:themeColor="text1"/>
        </w:rPr>
        <w:t>000 bolesnik</w:t>
      </w:r>
      <w:r w:rsidR="007203F4" w:rsidRPr="00752E62">
        <w:rPr>
          <w:color w:val="000000" w:themeColor="text1"/>
        </w:rPr>
        <w:noBreakHyphen/>
      </w:r>
      <w:r w:rsidRPr="00752E62">
        <w:rPr>
          <w:color w:val="000000" w:themeColor="text1"/>
        </w:rPr>
        <w:t xml:space="preserve">godina. </w:t>
      </w:r>
    </w:p>
    <w:p w14:paraId="544680AF" w14:textId="77777777" w:rsidR="00C46587" w:rsidRPr="00752E62" w:rsidRDefault="00C46587" w:rsidP="00982118">
      <w:pPr>
        <w:rPr>
          <w:color w:val="000000" w:themeColor="text1"/>
        </w:rPr>
      </w:pPr>
    </w:p>
    <w:p w14:paraId="2FC38FE5" w14:textId="2FA9AAD8" w:rsidR="00C46587" w:rsidRPr="00752E62" w:rsidRDefault="00C46587" w:rsidP="00982118">
      <w:pPr>
        <w:rPr>
          <w:color w:val="000000" w:themeColor="text1"/>
        </w:rPr>
      </w:pPr>
      <w:r w:rsidRPr="00752E62">
        <w:rPr>
          <w:color w:val="000000" w:themeColor="text1"/>
        </w:rPr>
        <w:t xml:space="preserve">Nakon stavljanja lijeka u promet, od siječnja 2003. godine do prosinca 2010. godine, pretežito u bolesnika s reumatoidnim artritisom, </w:t>
      </w:r>
      <w:r w:rsidR="00F61C6D">
        <w:rPr>
          <w:color w:val="000000" w:themeColor="text1"/>
        </w:rPr>
        <w:t xml:space="preserve">spontano je </w:t>
      </w:r>
      <w:r w:rsidRPr="00752E62">
        <w:rPr>
          <w:color w:val="000000" w:themeColor="text1"/>
        </w:rPr>
        <w:t>prijavljena stopa zloćudnih bolesti od približno 2,7 na 1</w:t>
      </w:r>
      <w:r w:rsidR="00541B1D" w:rsidRPr="00752E62">
        <w:rPr>
          <w:color w:val="000000" w:themeColor="text1"/>
        </w:rPr>
        <w:t> </w:t>
      </w:r>
      <w:r w:rsidRPr="00752E62">
        <w:rPr>
          <w:color w:val="000000" w:themeColor="text1"/>
        </w:rPr>
        <w:t>000 bolesnik</w:t>
      </w:r>
      <w:r w:rsidRPr="00752E62">
        <w:rPr>
          <w:color w:val="000000" w:themeColor="text1"/>
        </w:rPr>
        <w:noBreakHyphen/>
        <w:t xml:space="preserve">godina liječenja. </w:t>
      </w:r>
      <w:r w:rsidR="00F61C6D">
        <w:rPr>
          <w:color w:val="000000" w:themeColor="text1"/>
        </w:rPr>
        <w:t>Spontano p</w:t>
      </w:r>
      <w:r w:rsidRPr="00752E62">
        <w:rPr>
          <w:color w:val="000000" w:themeColor="text1"/>
        </w:rPr>
        <w:t>rijavljene stope nemelanomskih tumora kože i limfoma bile su oko 0,2 odnosno 0,3 na 1</w:t>
      </w:r>
      <w:r w:rsidR="00541B1D" w:rsidRPr="00752E62">
        <w:rPr>
          <w:color w:val="000000" w:themeColor="text1"/>
        </w:rPr>
        <w:t> </w:t>
      </w:r>
      <w:r w:rsidRPr="00752E62">
        <w:rPr>
          <w:color w:val="000000" w:themeColor="text1"/>
        </w:rPr>
        <w:t>000 bolesnik</w:t>
      </w:r>
      <w:r w:rsidRPr="00752E62">
        <w:rPr>
          <w:color w:val="000000" w:themeColor="text1"/>
        </w:rPr>
        <w:noBreakHyphen/>
        <w:t xml:space="preserve">godina liječenja (vidjeti dio 4.4). </w:t>
      </w:r>
    </w:p>
    <w:p w14:paraId="7C740141" w14:textId="77777777" w:rsidR="00C46587" w:rsidRPr="00752E62" w:rsidRDefault="00C46587" w:rsidP="00982118">
      <w:pPr>
        <w:rPr>
          <w:color w:val="000000" w:themeColor="text1"/>
        </w:rPr>
      </w:pPr>
    </w:p>
    <w:p w14:paraId="09611C3E" w14:textId="77777777" w:rsidR="00C46587" w:rsidRPr="00752E62" w:rsidRDefault="00C46587" w:rsidP="00982118">
      <w:pPr>
        <w:rPr>
          <w:color w:val="000000" w:themeColor="text1"/>
        </w:rPr>
      </w:pPr>
      <w:r w:rsidRPr="00752E62">
        <w:rPr>
          <w:color w:val="000000" w:themeColor="text1"/>
        </w:rPr>
        <w:t>Prijavljeni su i rijetki slučajevi hepatospleničnog T</w:t>
      </w:r>
      <w:r w:rsidRPr="00752E62">
        <w:rPr>
          <w:color w:val="000000" w:themeColor="text1"/>
        </w:rPr>
        <w:noBreakHyphen/>
        <w:t xml:space="preserve">staničnog limfoma u bolesnika liječenih adalimumabom nakon stavljanja lijeka u promet (vidjeti dio 4.4). </w:t>
      </w:r>
    </w:p>
    <w:p w14:paraId="6D85334A" w14:textId="77777777" w:rsidR="00C46587" w:rsidRPr="00752E62" w:rsidRDefault="00C46587" w:rsidP="00982118">
      <w:pPr>
        <w:rPr>
          <w:color w:val="000000" w:themeColor="text1"/>
        </w:rPr>
      </w:pPr>
    </w:p>
    <w:p w14:paraId="2A0D83A3" w14:textId="77777777" w:rsidR="00C46587" w:rsidRPr="00752E62" w:rsidRDefault="00C46587" w:rsidP="00DC3A99">
      <w:pPr>
        <w:keepNext/>
        <w:rPr>
          <w:i/>
          <w:color w:val="000000" w:themeColor="text1"/>
        </w:rPr>
      </w:pPr>
      <w:r w:rsidRPr="00752E62">
        <w:rPr>
          <w:i/>
          <w:color w:val="000000" w:themeColor="text1"/>
        </w:rPr>
        <w:t xml:space="preserve">Autoprotutijela </w:t>
      </w:r>
    </w:p>
    <w:p w14:paraId="637FD177" w14:textId="77777777" w:rsidR="00C46587" w:rsidRPr="00752E62" w:rsidRDefault="00C46587" w:rsidP="00DC3A99">
      <w:pPr>
        <w:keepNext/>
        <w:rPr>
          <w:color w:val="000000" w:themeColor="text1"/>
        </w:rPr>
      </w:pPr>
    </w:p>
    <w:p w14:paraId="3993A67C" w14:textId="77777777" w:rsidR="00C46587" w:rsidRPr="00752E62" w:rsidRDefault="00C46587" w:rsidP="00982118">
      <w:pPr>
        <w:rPr>
          <w:color w:val="000000" w:themeColor="text1"/>
        </w:rPr>
      </w:pPr>
      <w:r w:rsidRPr="00752E62">
        <w:rPr>
          <w:color w:val="000000" w:themeColor="text1"/>
        </w:rPr>
        <w:t>U ispitivanjima (I – V) reumatoidnog artritisa, uzorci seruma bolesnika u više su vremenskih točaka testirani na prisutnost autoprotutijela. U tim ispitivanjima, u 11,9</w:t>
      </w:r>
      <w:r w:rsidR="006A6D10" w:rsidRPr="00752E62">
        <w:rPr>
          <w:color w:val="000000" w:themeColor="text1"/>
        </w:rPr>
        <w:t> %</w:t>
      </w:r>
      <w:r w:rsidRPr="00752E62">
        <w:rPr>
          <w:color w:val="000000" w:themeColor="text1"/>
        </w:rPr>
        <w:t xml:space="preserve"> bolesnika liječenih adalimumabom i 8,1</w:t>
      </w:r>
      <w:r w:rsidR="006A6D10" w:rsidRPr="00752E62">
        <w:rPr>
          <w:color w:val="000000" w:themeColor="text1"/>
        </w:rPr>
        <w:t> %</w:t>
      </w:r>
      <w:r w:rsidRPr="00752E62">
        <w:rPr>
          <w:color w:val="000000" w:themeColor="text1"/>
        </w:rPr>
        <w:t xml:space="preserve"> bolesnika koji su primali placebo i aktivni kontrolni lijek i koji su prije početka liječenja imali negativan titar antinuklearnih protutijela zabilježen je pozitivan titar nakon </w:t>
      </w:r>
      <w:r w:rsidRPr="00752E62">
        <w:rPr>
          <w:color w:val="000000" w:themeColor="text1"/>
        </w:rPr>
        <w:lastRenderedPageBreak/>
        <w:t xml:space="preserve">24 tjedna primjene lijeka. Klinički </w:t>
      </w:r>
      <w:r w:rsidR="00C738EA" w:rsidRPr="00752E62">
        <w:rPr>
          <w:color w:val="000000" w:themeColor="text1"/>
        </w:rPr>
        <w:t>simptomi</w:t>
      </w:r>
      <w:r w:rsidRPr="00752E62">
        <w:rPr>
          <w:color w:val="000000" w:themeColor="text1"/>
        </w:rPr>
        <w:t xml:space="preserve"> koji upućuju na razvoj sindroma sličnog lupusu zabilježeni su u dva od ukupno 3441 bolesnika liječenog adalimumabom iz svih ispitivanja reumatoidnog artritisa i psorijatičnog artritisa. Ti su se bolesnici oporavili nakon prekida liječenja. Ni u jednog bolesnika nije se razvio lupusni nefritis niti su se pojavili simptomi u središnjem živčanom sustavu. </w:t>
      </w:r>
    </w:p>
    <w:p w14:paraId="7066BE3B" w14:textId="77777777" w:rsidR="00C46587" w:rsidRPr="00752E62" w:rsidRDefault="00C46587" w:rsidP="00982118">
      <w:pPr>
        <w:rPr>
          <w:color w:val="000000" w:themeColor="text1"/>
        </w:rPr>
      </w:pPr>
    </w:p>
    <w:p w14:paraId="309CDFCF" w14:textId="77777777" w:rsidR="00C46587" w:rsidRPr="00752E62" w:rsidRDefault="00C46587" w:rsidP="00982118">
      <w:pPr>
        <w:keepNext/>
        <w:rPr>
          <w:i/>
          <w:color w:val="000000" w:themeColor="text1"/>
        </w:rPr>
      </w:pPr>
      <w:r w:rsidRPr="00752E62">
        <w:rPr>
          <w:i/>
          <w:color w:val="000000" w:themeColor="text1"/>
        </w:rPr>
        <w:t xml:space="preserve">Hepatobilijarni događaji </w:t>
      </w:r>
    </w:p>
    <w:p w14:paraId="0D42E424" w14:textId="77777777" w:rsidR="00C46587" w:rsidRPr="00752E62" w:rsidRDefault="00C46587" w:rsidP="00982118">
      <w:pPr>
        <w:keepNext/>
        <w:rPr>
          <w:color w:val="000000" w:themeColor="text1"/>
        </w:rPr>
      </w:pPr>
    </w:p>
    <w:p w14:paraId="5A36E7AF" w14:textId="77777777" w:rsidR="00C46587" w:rsidRPr="00752E62" w:rsidRDefault="00C46587" w:rsidP="00982118">
      <w:pPr>
        <w:rPr>
          <w:color w:val="000000" w:themeColor="text1"/>
        </w:rPr>
      </w:pPr>
      <w:r w:rsidRPr="00752E62">
        <w:rPr>
          <w:color w:val="000000" w:themeColor="text1"/>
        </w:rPr>
        <w:t>U kontroliranim ispitivanjima faze III u kojima se adalimumab primjenjivao u bolesnika s reumatoidnim artritisom i psorijatičnim artritisom, s kontrolnim razdobljem koje je trajalo u rasponu od 4 do 104 tjedna, povišenj</w:t>
      </w:r>
      <w:r w:rsidR="00526A00" w:rsidRPr="00752E62">
        <w:rPr>
          <w:color w:val="000000" w:themeColor="text1"/>
        </w:rPr>
        <w:t>e</w:t>
      </w:r>
      <w:r w:rsidRPr="00752E62">
        <w:rPr>
          <w:color w:val="000000" w:themeColor="text1"/>
        </w:rPr>
        <w:t xml:space="preserve"> razine ALT</w:t>
      </w:r>
      <w:r w:rsidRPr="00752E62">
        <w:rPr>
          <w:color w:val="000000" w:themeColor="text1"/>
        </w:rPr>
        <w:noBreakHyphen/>
        <w:t>a ≥ 3 x GGN (gornja granica normalnog raspona) zabilježen</w:t>
      </w:r>
      <w:r w:rsidR="00526A00" w:rsidRPr="00752E62">
        <w:rPr>
          <w:color w:val="000000" w:themeColor="text1"/>
        </w:rPr>
        <w:t>o</w:t>
      </w:r>
      <w:r w:rsidRPr="00752E62">
        <w:rPr>
          <w:color w:val="000000" w:themeColor="text1"/>
        </w:rPr>
        <w:t xml:space="preserve"> </w:t>
      </w:r>
      <w:r w:rsidR="00526A00" w:rsidRPr="00752E62">
        <w:rPr>
          <w:color w:val="000000" w:themeColor="text1"/>
        </w:rPr>
        <w:t>je</w:t>
      </w:r>
      <w:r w:rsidRPr="00752E62">
        <w:rPr>
          <w:color w:val="000000" w:themeColor="text1"/>
        </w:rPr>
        <w:t xml:space="preserve"> u 3,7</w:t>
      </w:r>
      <w:r w:rsidR="006A6D10" w:rsidRPr="00752E62">
        <w:rPr>
          <w:color w:val="000000" w:themeColor="text1"/>
        </w:rPr>
        <w:t> %</w:t>
      </w:r>
      <w:r w:rsidRPr="00752E62">
        <w:rPr>
          <w:color w:val="000000" w:themeColor="text1"/>
        </w:rPr>
        <w:t> bolesnika liječenih adalimumabom i 1,6</w:t>
      </w:r>
      <w:r w:rsidR="006A6D10" w:rsidRPr="00752E62">
        <w:rPr>
          <w:color w:val="000000" w:themeColor="text1"/>
        </w:rPr>
        <w:t> %</w:t>
      </w:r>
      <w:r w:rsidRPr="00752E62">
        <w:rPr>
          <w:color w:val="000000" w:themeColor="text1"/>
        </w:rPr>
        <w:t xml:space="preserve"> bolesnika iz kontrolne skupine. </w:t>
      </w:r>
    </w:p>
    <w:p w14:paraId="0762FDAB" w14:textId="77777777" w:rsidR="00C46587" w:rsidRPr="00752E62" w:rsidRDefault="00C46587" w:rsidP="00982118">
      <w:pPr>
        <w:rPr>
          <w:color w:val="000000" w:themeColor="text1"/>
        </w:rPr>
      </w:pPr>
    </w:p>
    <w:p w14:paraId="7BAA3B78" w14:textId="77777777" w:rsidR="00C46587" w:rsidRPr="00752E62" w:rsidRDefault="00C46587" w:rsidP="00982118">
      <w:pPr>
        <w:rPr>
          <w:color w:val="000000" w:themeColor="text1"/>
        </w:rPr>
      </w:pPr>
      <w:r w:rsidRPr="00752E62">
        <w:rPr>
          <w:color w:val="000000" w:themeColor="text1"/>
        </w:rPr>
        <w:t>U kontroliranim ispitivanjima faze III u kojima se adalimumab primjenjivao u bolesnika u dobi od 4 do 17 godina s poliartikularnim juvenilnim idiopatskim artritisom i u bolesnika u dobi od 6 do 17</w:t>
      </w:r>
      <w:r w:rsidR="002C1554" w:rsidRPr="00752E62">
        <w:rPr>
          <w:color w:val="000000" w:themeColor="text1"/>
        </w:rPr>
        <w:t> </w:t>
      </w:r>
      <w:r w:rsidRPr="00752E62">
        <w:rPr>
          <w:color w:val="000000" w:themeColor="text1"/>
        </w:rPr>
        <w:t>godina s artritisom povezanim s entezitisom, povišenj</w:t>
      </w:r>
      <w:r w:rsidR="005D203D" w:rsidRPr="00752E62">
        <w:rPr>
          <w:color w:val="000000" w:themeColor="text1"/>
        </w:rPr>
        <w:t>e</w:t>
      </w:r>
      <w:r w:rsidRPr="00752E62">
        <w:rPr>
          <w:color w:val="000000" w:themeColor="text1"/>
        </w:rPr>
        <w:t xml:space="preserve"> ALT</w:t>
      </w:r>
      <w:r w:rsidRPr="00752E62">
        <w:rPr>
          <w:color w:val="000000" w:themeColor="text1"/>
        </w:rPr>
        <w:noBreakHyphen/>
        <w:t>a ≥</w:t>
      </w:r>
      <w:r w:rsidR="00C530D8" w:rsidRPr="00752E62">
        <w:rPr>
          <w:color w:val="000000" w:themeColor="text1"/>
        </w:rPr>
        <w:noBreakHyphen/>
      </w:r>
      <w:r w:rsidRPr="00752E62">
        <w:rPr>
          <w:color w:val="000000" w:themeColor="text1"/>
        </w:rPr>
        <w:t>3 x</w:t>
      </w:r>
      <w:r w:rsidR="00C530D8" w:rsidRPr="00752E62">
        <w:rPr>
          <w:color w:val="000000" w:themeColor="text1"/>
        </w:rPr>
        <w:noBreakHyphen/>
      </w:r>
      <w:r w:rsidRPr="00752E62">
        <w:rPr>
          <w:color w:val="000000" w:themeColor="text1"/>
        </w:rPr>
        <w:t>GGN zabilježen</w:t>
      </w:r>
      <w:r w:rsidR="005D203D" w:rsidRPr="00752E62">
        <w:rPr>
          <w:color w:val="000000" w:themeColor="text1"/>
        </w:rPr>
        <w:t>o</w:t>
      </w:r>
      <w:r w:rsidRPr="00752E62">
        <w:rPr>
          <w:color w:val="000000" w:themeColor="text1"/>
        </w:rPr>
        <w:t xml:space="preserve"> </w:t>
      </w:r>
      <w:r w:rsidR="005D203D" w:rsidRPr="00752E62">
        <w:rPr>
          <w:color w:val="000000" w:themeColor="text1"/>
        </w:rPr>
        <w:t>je</w:t>
      </w:r>
      <w:r w:rsidRPr="00752E62">
        <w:rPr>
          <w:color w:val="000000" w:themeColor="text1"/>
        </w:rPr>
        <w:t xml:space="preserve"> u 6,1</w:t>
      </w:r>
      <w:r w:rsidR="006A6D10" w:rsidRPr="00752E62">
        <w:rPr>
          <w:color w:val="000000" w:themeColor="text1"/>
        </w:rPr>
        <w:t> %</w:t>
      </w:r>
      <w:r w:rsidRPr="00752E62">
        <w:rPr>
          <w:color w:val="000000" w:themeColor="text1"/>
        </w:rPr>
        <w:t> bolesnika liječenih adalimumabom i 1,3</w:t>
      </w:r>
      <w:r w:rsidR="006A6D10" w:rsidRPr="00752E62">
        <w:rPr>
          <w:color w:val="000000" w:themeColor="text1"/>
        </w:rPr>
        <w:t> %</w:t>
      </w:r>
      <w:r w:rsidRPr="00752E62">
        <w:rPr>
          <w:color w:val="000000" w:themeColor="text1"/>
        </w:rPr>
        <w:t> bolesnika iz kontrolne skupine. Većinom su povišenja ALT-a zabilježena pri istodobnoj primjeni s metotreksatom. Nisu zabilježena povišenja ALT</w:t>
      </w:r>
      <w:r w:rsidR="00434CD3" w:rsidRPr="00752E62">
        <w:rPr>
          <w:color w:val="000000" w:themeColor="text1"/>
        </w:rPr>
        <w:noBreakHyphen/>
      </w:r>
      <w:r w:rsidRPr="00752E62">
        <w:rPr>
          <w:color w:val="000000" w:themeColor="text1"/>
        </w:rPr>
        <w:t>a ≥</w:t>
      </w:r>
      <w:r w:rsidR="00C530D8" w:rsidRPr="00752E62">
        <w:rPr>
          <w:color w:val="000000" w:themeColor="text1"/>
        </w:rPr>
        <w:t> </w:t>
      </w:r>
      <w:r w:rsidRPr="00752E62">
        <w:rPr>
          <w:color w:val="000000" w:themeColor="text1"/>
        </w:rPr>
        <w:t>3 x GGN u ispitivanju faze III u kojem se adalimumab primjenjivao u bolesnika s poliartikularnim juvenilnim idiopatskim artritisom u dobi od 2 do &lt;</w:t>
      </w:r>
      <w:r w:rsidR="00C530D8" w:rsidRPr="00752E62">
        <w:rPr>
          <w:color w:val="000000" w:themeColor="text1"/>
        </w:rPr>
        <w:t> </w:t>
      </w:r>
      <w:r w:rsidRPr="00752E62">
        <w:rPr>
          <w:color w:val="000000" w:themeColor="text1"/>
        </w:rPr>
        <w:t xml:space="preserve">4 godine. </w:t>
      </w:r>
    </w:p>
    <w:p w14:paraId="4CB86D31" w14:textId="77777777" w:rsidR="00C46587" w:rsidRPr="00752E62" w:rsidRDefault="00C46587" w:rsidP="00982118">
      <w:pPr>
        <w:rPr>
          <w:color w:val="000000" w:themeColor="text1"/>
        </w:rPr>
      </w:pPr>
    </w:p>
    <w:p w14:paraId="5A41E1B7" w14:textId="77777777" w:rsidR="00C46587" w:rsidRPr="00752E62" w:rsidRDefault="00C46587" w:rsidP="00982118">
      <w:pPr>
        <w:rPr>
          <w:color w:val="000000" w:themeColor="text1"/>
        </w:rPr>
      </w:pPr>
      <w:r w:rsidRPr="00752E62">
        <w:rPr>
          <w:color w:val="000000" w:themeColor="text1"/>
        </w:rPr>
        <w:t>U kontroliranim ispitivanjima faze III u kojima se adalimumab primjenjivao u bolesnika s Crohnovom bolešću i ulceroznim kolitisom, s kontrolnim razdobljem koje je trajalo u rasponu od 4 do 52 tjedna, povišenja razine ALT</w:t>
      </w:r>
      <w:r w:rsidRPr="00752E62">
        <w:rPr>
          <w:color w:val="000000" w:themeColor="text1"/>
        </w:rPr>
        <w:noBreakHyphen/>
        <w:t>a ≥</w:t>
      </w:r>
      <w:r w:rsidR="00C530D8" w:rsidRPr="00752E62">
        <w:rPr>
          <w:color w:val="000000" w:themeColor="text1"/>
        </w:rPr>
        <w:t> </w:t>
      </w:r>
      <w:r w:rsidRPr="00752E62">
        <w:rPr>
          <w:color w:val="000000" w:themeColor="text1"/>
        </w:rPr>
        <w:t>3 x GGN zabilježena su u 0,9</w:t>
      </w:r>
      <w:r w:rsidR="006A6D10" w:rsidRPr="00752E62">
        <w:rPr>
          <w:color w:val="000000" w:themeColor="text1"/>
        </w:rPr>
        <w:t> %</w:t>
      </w:r>
      <w:r w:rsidRPr="00752E62">
        <w:rPr>
          <w:color w:val="000000" w:themeColor="text1"/>
        </w:rPr>
        <w:t> bolesnika liječenih adalimumabom i 0,9</w:t>
      </w:r>
      <w:r w:rsidR="006A6D10" w:rsidRPr="00752E62">
        <w:rPr>
          <w:color w:val="000000" w:themeColor="text1"/>
        </w:rPr>
        <w:t> %</w:t>
      </w:r>
      <w:r w:rsidRPr="00752E62">
        <w:rPr>
          <w:color w:val="000000" w:themeColor="text1"/>
        </w:rPr>
        <w:t xml:space="preserve"> bolesnika iz kontrolne skupine. </w:t>
      </w:r>
    </w:p>
    <w:p w14:paraId="2C7D1F6B" w14:textId="77777777" w:rsidR="00C46587" w:rsidRPr="00752E62" w:rsidRDefault="00C46587" w:rsidP="00982118">
      <w:pPr>
        <w:rPr>
          <w:color w:val="000000" w:themeColor="text1"/>
        </w:rPr>
      </w:pPr>
    </w:p>
    <w:p w14:paraId="572B21F6" w14:textId="77777777" w:rsidR="00C46587" w:rsidRPr="00752E62" w:rsidRDefault="00C46587" w:rsidP="00982118">
      <w:pPr>
        <w:rPr>
          <w:color w:val="000000" w:themeColor="text1"/>
        </w:rPr>
      </w:pPr>
      <w:r w:rsidRPr="00752E62">
        <w:rPr>
          <w:color w:val="000000" w:themeColor="text1"/>
        </w:rPr>
        <w:t>U ispitivanju faze III adalimumaba u pedijatrijskih bolesnika s Crohnovom bolešću, koje je ocijenilo djelotvornost i sigurnost dvaju režima terapije održavanja dozom prilagođenom tjelesnoj težini nakon indukcijske terapije prilagođene tjelesnoj težini do 52 tjedna liječenja, povišenja ALT</w:t>
      </w:r>
      <w:r w:rsidR="00670FE4" w:rsidRPr="00752E62">
        <w:rPr>
          <w:color w:val="000000" w:themeColor="text1"/>
        </w:rPr>
        <w:noBreakHyphen/>
      </w:r>
      <w:r w:rsidRPr="00752E62">
        <w:rPr>
          <w:color w:val="000000" w:themeColor="text1"/>
        </w:rPr>
        <w:t>a ≥</w:t>
      </w:r>
      <w:r w:rsidR="00C530D8" w:rsidRPr="00752E62">
        <w:rPr>
          <w:color w:val="000000" w:themeColor="text1"/>
        </w:rPr>
        <w:t> </w:t>
      </w:r>
      <w:r w:rsidRPr="00752E62">
        <w:rPr>
          <w:color w:val="000000" w:themeColor="text1"/>
        </w:rPr>
        <w:t>3 x GGN javila su se u 2,6</w:t>
      </w:r>
      <w:r w:rsidR="006A6D10" w:rsidRPr="00752E62">
        <w:rPr>
          <w:color w:val="000000" w:themeColor="text1"/>
        </w:rPr>
        <w:t> %</w:t>
      </w:r>
      <w:r w:rsidRPr="00752E62">
        <w:rPr>
          <w:color w:val="000000" w:themeColor="text1"/>
        </w:rPr>
        <w:t xml:space="preserve"> (5/192) bolesnika, od kojih je njih četvero na početku liječenja bilo izloženo istodobnoj terapiji imunosupresivima. </w:t>
      </w:r>
    </w:p>
    <w:p w14:paraId="2CC2CF42" w14:textId="77777777" w:rsidR="00C46587" w:rsidRPr="00752E62" w:rsidRDefault="00C46587" w:rsidP="00982118">
      <w:pPr>
        <w:rPr>
          <w:color w:val="000000" w:themeColor="text1"/>
        </w:rPr>
      </w:pPr>
    </w:p>
    <w:p w14:paraId="4895D83D" w14:textId="77777777" w:rsidR="00C46587" w:rsidRPr="00752E62" w:rsidRDefault="00C46587" w:rsidP="00982118">
      <w:pPr>
        <w:rPr>
          <w:color w:val="000000" w:themeColor="text1"/>
        </w:rPr>
      </w:pPr>
      <w:r w:rsidRPr="00752E62">
        <w:rPr>
          <w:color w:val="000000" w:themeColor="text1"/>
        </w:rPr>
        <w:t>U kontroliranim ispitivanjima faze III u kojima se adalimumab primjenjivao u bolesnika s plak psorijazom, s kontrolnim razdobljem koje je trajalo u rasponu od 12 do 24 tjedna, povišenja razine ALT</w:t>
      </w:r>
      <w:r w:rsidRPr="00752E62">
        <w:rPr>
          <w:color w:val="000000" w:themeColor="text1"/>
        </w:rPr>
        <w:noBreakHyphen/>
        <w:t>a ≥ 3 x GGN zabilježena su u 1,8</w:t>
      </w:r>
      <w:r w:rsidR="006A6D10" w:rsidRPr="00752E62">
        <w:rPr>
          <w:color w:val="000000" w:themeColor="text1"/>
        </w:rPr>
        <w:t> %</w:t>
      </w:r>
      <w:r w:rsidRPr="00752E62">
        <w:rPr>
          <w:color w:val="000000" w:themeColor="text1"/>
        </w:rPr>
        <w:t xml:space="preserve"> bolesnika liječenih adalimumabom i 1,8</w:t>
      </w:r>
      <w:r w:rsidR="006A6D10" w:rsidRPr="00752E62">
        <w:rPr>
          <w:color w:val="000000" w:themeColor="text1"/>
        </w:rPr>
        <w:t> %</w:t>
      </w:r>
      <w:r w:rsidRPr="00752E62">
        <w:rPr>
          <w:color w:val="000000" w:themeColor="text1"/>
        </w:rPr>
        <w:t xml:space="preserve"> bolesnika iz kontrolne skupine. </w:t>
      </w:r>
    </w:p>
    <w:p w14:paraId="37957E04" w14:textId="77777777" w:rsidR="00C46587" w:rsidRPr="00752E62" w:rsidRDefault="00C46587" w:rsidP="00982118">
      <w:pPr>
        <w:rPr>
          <w:color w:val="000000" w:themeColor="text1"/>
        </w:rPr>
      </w:pPr>
    </w:p>
    <w:p w14:paraId="7D1041D5" w14:textId="77777777" w:rsidR="00C46587" w:rsidRPr="00752E62" w:rsidRDefault="00C46587" w:rsidP="00982118">
      <w:pPr>
        <w:rPr>
          <w:color w:val="000000" w:themeColor="text1"/>
        </w:rPr>
      </w:pPr>
      <w:r w:rsidRPr="00752E62">
        <w:rPr>
          <w:color w:val="000000" w:themeColor="text1"/>
        </w:rPr>
        <w:t>U ispitivanju faze III u kojem se adalimumab primjenjivao u pedijatrijskih bolesnika s plak psorijazom, nisu primijećena povišenja razine ALT</w:t>
      </w:r>
      <w:r w:rsidR="00670FE4" w:rsidRPr="00752E62">
        <w:rPr>
          <w:color w:val="000000" w:themeColor="text1"/>
        </w:rPr>
        <w:noBreakHyphen/>
      </w:r>
      <w:r w:rsidRPr="00752E62">
        <w:rPr>
          <w:color w:val="000000" w:themeColor="text1"/>
        </w:rPr>
        <w:t xml:space="preserve">a ≥ 3 x GGN. </w:t>
      </w:r>
    </w:p>
    <w:p w14:paraId="73BA752C" w14:textId="77777777" w:rsidR="00C46587" w:rsidRPr="00752E62" w:rsidRDefault="00C46587" w:rsidP="00982118">
      <w:pPr>
        <w:rPr>
          <w:color w:val="000000" w:themeColor="text1"/>
        </w:rPr>
      </w:pPr>
    </w:p>
    <w:p w14:paraId="532E0F4C" w14:textId="77777777" w:rsidR="00C46587" w:rsidRPr="00752E62" w:rsidRDefault="00C46587" w:rsidP="00982118">
      <w:pPr>
        <w:rPr>
          <w:color w:val="000000" w:themeColor="text1"/>
        </w:rPr>
      </w:pPr>
      <w:r w:rsidRPr="00752E62">
        <w:rPr>
          <w:color w:val="000000" w:themeColor="text1"/>
        </w:rPr>
        <w:t>U kontroliranim ispitivanjima adalimumaba (početna doza od 160 mg u nultom tjednu i 80 mg u 2.</w:t>
      </w:r>
      <w:r w:rsidR="002C1554" w:rsidRPr="00752E62">
        <w:rPr>
          <w:color w:val="000000" w:themeColor="text1"/>
        </w:rPr>
        <w:t> </w:t>
      </w:r>
      <w:r w:rsidRPr="00752E62">
        <w:rPr>
          <w:color w:val="000000" w:themeColor="text1"/>
        </w:rPr>
        <w:t>tjednu, a zatim 40 mg svaki tjedan, počevši od 4. tjedna) u bolesnika s gnojnim hidradenitisom, uz kontrolno razdoblje u trajanju od 12 do 16 tjedana, povišenja razine ALT</w:t>
      </w:r>
      <w:r w:rsidRPr="00752E62">
        <w:rPr>
          <w:color w:val="000000" w:themeColor="text1"/>
        </w:rPr>
        <w:noBreakHyphen/>
        <w:t>a ≥ 3 x GGN zabilježena su u 0,3</w:t>
      </w:r>
      <w:r w:rsidR="006A6D10" w:rsidRPr="00752E62">
        <w:rPr>
          <w:color w:val="000000" w:themeColor="text1"/>
        </w:rPr>
        <w:t> %</w:t>
      </w:r>
      <w:r w:rsidRPr="00752E62">
        <w:rPr>
          <w:color w:val="000000" w:themeColor="text1"/>
        </w:rPr>
        <w:t> bolesnika liječenih adalimumabom i 0,6</w:t>
      </w:r>
      <w:r w:rsidR="006A6D10" w:rsidRPr="00752E62">
        <w:rPr>
          <w:color w:val="000000" w:themeColor="text1"/>
        </w:rPr>
        <w:t> %</w:t>
      </w:r>
      <w:r w:rsidRPr="00752E62">
        <w:rPr>
          <w:color w:val="000000" w:themeColor="text1"/>
        </w:rPr>
        <w:t xml:space="preserve"> bolesnika iz kontrolne skupine. </w:t>
      </w:r>
    </w:p>
    <w:p w14:paraId="290DA942" w14:textId="77777777" w:rsidR="00C46587" w:rsidRPr="00752E62" w:rsidRDefault="00C46587" w:rsidP="00982118">
      <w:pPr>
        <w:rPr>
          <w:color w:val="000000" w:themeColor="text1"/>
        </w:rPr>
      </w:pPr>
    </w:p>
    <w:p w14:paraId="0C2309DE" w14:textId="77777777" w:rsidR="00C46587" w:rsidRPr="00752E62" w:rsidRDefault="00C46587" w:rsidP="00982118">
      <w:pPr>
        <w:rPr>
          <w:color w:val="000000" w:themeColor="text1"/>
        </w:rPr>
      </w:pPr>
      <w:r w:rsidRPr="00752E62">
        <w:rPr>
          <w:color w:val="000000" w:themeColor="text1"/>
        </w:rPr>
        <w:t>U kontroliranim ispitivanjima adalimumaba (početne doze od 80 mg u nultom tjednu, nakon kojih slijede doze od 40 mg svaki drugi tjedan, počevši od 1. tjedna) u odraslih bolesnika s uveitisom u trajanju do 80 tjedana, uz medijan izloženosti od 166,5 dana u bolesnika liječenih adalimumabom te 105,0 dana u bolesnika iz kontrolne skupine, povišenja razine ALT</w:t>
      </w:r>
      <w:r w:rsidRPr="00752E62">
        <w:rPr>
          <w:color w:val="000000" w:themeColor="text1"/>
        </w:rPr>
        <w:noBreakHyphen/>
        <w:t>a ≥</w:t>
      </w:r>
      <w:r w:rsidR="0066100F" w:rsidRPr="00752E62">
        <w:rPr>
          <w:color w:val="000000" w:themeColor="text1"/>
        </w:rPr>
        <w:t> </w:t>
      </w:r>
      <w:r w:rsidRPr="00752E62">
        <w:rPr>
          <w:color w:val="000000" w:themeColor="text1"/>
        </w:rPr>
        <w:t>3 x GGN zabilježena su u 2,4</w:t>
      </w:r>
      <w:r w:rsidR="006A6D10" w:rsidRPr="00752E62">
        <w:rPr>
          <w:color w:val="000000" w:themeColor="text1"/>
        </w:rPr>
        <w:t> %</w:t>
      </w:r>
      <w:r w:rsidRPr="00752E62">
        <w:rPr>
          <w:color w:val="000000" w:themeColor="text1"/>
        </w:rPr>
        <w:t> bolesnika liječenih adalimumabom i 2,4</w:t>
      </w:r>
      <w:r w:rsidR="006A6D10" w:rsidRPr="00752E62">
        <w:rPr>
          <w:color w:val="000000" w:themeColor="text1"/>
        </w:rPr>
        <w:t> %</w:t>
      </w:r>
      <w:r w:rsidRPr="00752E62">
        <w:rPr>
          <w:color w:val="000000" w:themeColor="text1"/>
        </w:rPr>
        <w:t xml:space="preserve"> bolesnika iz kontrolne skupine. </w:t>
      </w:r>
    </w:p>
    <w:p w14:paraId="373E48AA" w14:textId="77777777" w:rsidR="00C46587" w:rsidRPr="00752E62" w:rsidRDefault="00C46587" w:rsidP="00982118">
      <w:pPr>
        <w:rPr>
          <w:color w:val="000000" w:themeColor="text1"/>
        </w:rPr>
      </w:pPr>
    </w:p>
    <w:p w14:paraId="6B767261" w14:textId="77777777" w:rsidR="001122AE" w:rsidRPr="00752E62" w:rsidRDefault="00FD7E15" w:rsidP="00982118">
      <w:pPr>
        <w:rPr>
          <w:color w:val="000000" w:themeColor="text1"/>
        </w:rPr>
      </w:pPr>
      <w:r w:rsidRPr="00752E62">
        <w:rPr>
          <w:color w:val="000000" w:themeColor="text1"/>
        </w:rPr>
        <w:t xml:space="preserve">U kontroliranom ispitivanju faze III adalimumaba u pedijatrijskih bolesnika s ulceroznim kolitisom (N = 93) kojim se procjenjivala djelotvornost i sigurnost doze održavanja od 0,6 mg/kg (maksimalno 40 mg) svaki drugi tjedan (N = 31) i doze održavanja od 0,6 mg/kg (maksimalno 40 mg) svaki tjedan (N = 32), nakon indukcijskog doziranja prilagođenog tjelesnoj težini od 2,4 mg/kg (maksimalno 160 mg) u nultom tjednu i 1. tjednu i 1,2 mg/kg (maksimalno 80 mg) u 2. tjednu (N = 63) ili indukcijske doze od 2,4 mg/kg (maksimalno 160 mg) u nultom tjednu, placeba u 1. tjednu i 1,2 mg/kg </w:t>
      </w:r>
      <w:r w:rsidRPr="00752E62">
        <w:rPr>
          <w:color w:val="000000" w:themeColor="text1"/>
        </w:rPr>
        <w:lastRenderedPageBreak/>
        <w:t>(maksimalno 80 mg) u 2. tjednu (N = 30), povišenja razine ALT-a ≥ 3 X GGN zabilježena su u 1,1% (1/93) bolesnika.</w:t>
      </w:r>
    </w:p>
    <w:p w14:paraId="3A0EDE29" w14:textId="77777777" w:rsidR="001122AE" w:rsidRPr="00752E62" w:rsidRDefault="001122AE" w:rsidP="00982118">
      <w:pPr>
        <w:rPr>
          <w:color w:val="000000" w:themeColor="text1"/>
        </w:rPr>
      </w:pPr>
    </w:p>
    <w:p w14:paraId="676DAC86" w14:textId="77777777" w:rsidR="00C46587" w:rsidRPr="00752E62" w:rsidRDefault="00C46587" w:rsidP="00982118">
      <w:pPr>
        <w:rPr>
          <w:color w:val="000000" w:themeColor="text1"/>
        </w:rPr>
      </w:pPr>
      <w:r w:rsidRPr="00752E62">
        <w:rPr>
          <w:color w:val="000000" w:themeColor="text1"/>
        </w:rPr>
        <w:t>U kliničkim ispitivanjima kod svih indikacija, bolesnici s povišenim razinama ALT-a nisu imali simptome i u većini slučajeva povišenj</w:t>
      </w:r>
      <w:r w:rsidR="0006475A" w:rsidRPr="00752E62">
        <w:rPr>
          <w:color w:val="000000" w:themeColor="text1"/>
        </w:rPr>
        <w:t>a su</w:t>
      </w:r>
      <w:r w:rsidRPr="00752E62">
        <w:rPr>
          <w:color w:val="000000" w:themeColor="text1"/>
        </w:rPr>
        <w:t xml:space="preserve"> bil</w:t>
      </w:r>
      <w:r w:rsidR="0006475A" w:rsidRPr="00752E62">
        <w:rPr>
          <w:color w:val="000000" w:themeColor="text1"/>
        </w:rPr>
        <w:t>a</w:t>
      </w:r>
      <w:r w:rsidRPr="00752E62">
        <w:rPr>
          <w:color w:val="000000" w:themeColor="text1"/>
        </w:rPr>
        <w:t xml:space="preserve"> prolazn</w:t>
      </w:r>
      <w:r w:rsidR="0006475A" w:rsidRPr="00752E62">
        <w:rPr>
          <w:color w:val="000000" w:themeColor="text1"/>
        </w:rPr>
        <w:t>a</w:t>
      </w:r>
      <w:r w:rsidRPr="00752E62">
        <w:rPr>
          <w:color w:val="000000" w:themeColor="text1"/>
        </w:rPr>
        <w:t xml:space="preserve"> i riješil</w:t>
      </w:r>
      <w:r w:rsidR="0006475A" w:rsidRPr="00752E62">
        <w:rPr>
          <w:color w:val="000000" w:themeColor="text1"/>
        </w:rPr>
        <w:t>a su</w:t>
      </w:r>
      <w:r w:rsidRPr="00752E62">
        <w:rPr>
          <w:color w:val="000000" w:themeColor="text1"/>
        </w:rPr>
        <w:t xml:space="preserve"> se nastavkom liječenja. Ipak, nakon stavljanja lijeka u promet zaprimljene su prijave zatajenja jetre kao i manje teških poremećaja jetre koji mogu prethoditi zatajenju jetre, kao što su hepatitis, uključujući autoimuni hepatitis, u bolesnika koji su primali adalimumab. </w:t>
      </w:r>
    </w:p>
    <w:p w14:paraId="75808484" w14:textId="77777777" w:rsidR="00C46587" w:rsidRPr="00752E62" w:rsidRDefault="00C46587" w:rsidP="00982118">
      <w:pPr>
        <w:rPr>
          <w:color w:val="000000" w:themeColor="text1"/>
        </w:rPr>
      </w:pPr>
    </w:p>
    <w:p w14:paraId="5E68B51C" w14:textId="77777777" w:rsidR="00C46587" w:rsidRPr="00752E62" w:rsidRDefault="00C46587" w:rsidP="00DC3A99">
      <w:pPr>
        <w:keepNext/>
        <w:rPr>
          <w:color w:val="000000" w:themeColor="text1"/>
          <w:u w:val="single"/>
        </w:rPr>
      </w:pPr>
      <w:r w:rsidRPr="00752E62">
        <w:rPr>
          <w:color w:val="000000" w:themeColor="text1"/>
          <w:u w:val="single"/>
        </w:rPr>
        <w:t>Istodobna primjena azatioprina/6</w:t>
      </w:r>
      <w:r w:rsidRPr="00752E62">
        <w:rPr>
          <w:color w:val="000000" w:themeColor="text1"/>
          <w:u w:val="single"/>
        </w:rPr>
        <w:noBreakHyphen/>
        <w:t>merkaptopurina</w:t>
      </w:r>
    </w:p>
    <w:p w14:paraId="71F8E86F" w14:textId="77777777" w:rsidR="00C46587" w:rsidRPr="00752E62" w:rsidRDefault="00C46587" w:rsidP="00DC3A99">
      <w:pPr>
        <w:keepNext/>
        <w:rPr>
          <w:color w:val="000000" w:themeColor="text1"/>
        </w:rPr>
      </w:pPr>
    </w:p>
    <w:p w14:paraId="74F9CE6D" w14:textId="77777777" w:rsidR="00C46587" w:rsidRPr="00752E62" w:rsidRDefault="00C46587" w:rsidP="00982118">
      <w:pPr>
        <w:rPr>
          <w:color w:val="000000" w:themeColor="text1"/>
        </w:rPr>
      </w:pPr>
      <w:r w:rsidRPr="00752E62">
        <w:rPr>
          <w:color w:val="000000" w:themeColor="text1"/>
        </w:rPr>
        <w:t>U ispitivanjima Crohnove bolesti u odraslih, kod kombinacije adalimumaba i azatioprina/6</w:t>
      </w:r>
      <w:r w:rsidRPr="00752E62">
        <w:rPr>
          <w:color w:val="000000" w:themeColor="text1"/>
        </w:rPr>
        <w:noBreakHyphen/>
        <w:t xml:space="preserve">merkaptopurina primijećene su veće incidencije štetnih događaja povezanih sa zloćudnim bolestima i ozbiljnim infekcijama nego kod primjene samo adalimumaba. </w:t>
      </w:r>
    </w:p>
    <w:p w14:paraId="2E711F37" w14:textId="77777777" w:rsidR="00C46587" w:rsidRPr="00752E62" w:rsidRDefault="00C46587" w:rsidP="00982118">
      <w:pPr>
        <w:rPr>
          <w:color w:val="000000" w:themeColor="text1"/>
        </w:rPr>
      </w:pPr>
    </w:p>
    <w:p w14:paraId="44C73EF2" w14:textId="77777777" w:rsidR="00C46587" w:rsidRPr="00752E62" w:rsidRDefault="00C46587" w:rsidP="00982118">
      <w:pPr>
        <w:keepNext/>
        <w:rPr>
          <w:color w:val="000000" w:themeColor="text1"/>
          <w:u w:val="single"/>
        </w:rPr>
      </w:pPr>
      <w:r w:rsidRPr="00752E62">
        <w:rPr>
          <w:color w:val="000000" w:themeColor="text1"/>
          <w:u w:val="single"/>
        </w:rPr>
        <w:t>Prijavljivanje sumnji na nuspojavu</w:t>
      </w:r>
    </w:p>
    <w:p w14:paraId="2AC6AC12" w14:textId="77777777" w:rsidR="00C46587" w:rsidRPr="00752E62" w:rsidRDefault="00C46587" w:rsidP="00982118">
      <w:pPr>
        <w:keepNext/>
        <w:rPr>
          <w:color w:val="000000" w:themeColor="text1"/>
        </w:rPr>
      </w:pPr>
    </w:p>
    <w:p w14:paraId="22C4066F" w14:textId="64CC5585" w:rsidR="00C46587" w:rsidRPr="00752E62" w:rsidRDefault="00C46587" w:rsidP="00982118">
      <w:pPr>
        <w:rPr>
          <w:color w:val="000000" w:themeColor="text1"/>
        </w:rPr>
      </w:pPr>
      <w:r w:rsidRPr="00752E62">
        <w:rPr>
          <w:color w:val="000000" w:themeColor="text1"/>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752E62">
        <w:rPr>
          <w:color w:val="000000" w:themeColor="text1"/>
          <w:highlight w:val="lightGray"/>
        </w:rPr>
        <w:t xml:space="preserve">navedenog u </w:t>
      </w:r>
      <w:hyperlink r:id="rId21" w:history="1">
        <w:r w:rsidR="007C0B2E" w:rsidRPr="00752E62">
          <w:rPr>
            <w:rStyle w:val="Hyperlink"/>
            <w:highlight w:val="lightGray"/>
          </w:rPr>
          <w:t>Dodatku V</w:t>
        </w:r>
      </w:hyperlink>
      <w:r w:rsidRPr="00752E62">
        <w:rPr>
          <w:color w:val="000000" w:themeColor="text1"/>
        </w:rPr>
        <w:t xml:space="preserve">. </w:t>
      </w:r>
    </w:p>
    <w:p w14:paraId="55378646" w14:textId="77777777" w:rsidR="00C46587" w:rsidRPr="00752E62" w:rsidRDefault="00C46587" w:rsidP="00982118">
      <w:pPr>
        <w:rPr>
          <w:color w:val="000000" w:themeColor="text1"/>
        </w:rPr>
      </w:pPr>
    </w:p>
    <w:p w14:paraId="4E26FCE0" w14:textId="77777777" w:rsidR="00C46587" w:rsidRPr="00752E62" w:rsidRDefault="00C46587" w:rsidP="00DC3A99">
      <w:pPr>
        <w:keepNext/>
        <w:tabs>
          <w:tab w:val="left" w:pos="562"/>
        </w:tabs>
        <w:rPr>
          <w:b/>
          <w:color w:val="000000" w:themeColor="text1"/>
        </w:rPr>
      </w:pPr>
      <w:r w:rsidRPr="00752E62">
        <w:rPr>
          <w:b/>
          <w:color w:val="000000" w:themeColor="text1"/>
        </w:rPr>
        <w:t>4.9</w:t>
      </w:r>
      <w:r w:rsidRPr="00752E62">
        <w:rPr>
          <w:b/>
          <w:color w:val="000000" w:themeColor="text1"/>
        </w:rPr>
        <w:tab/>
        <w:t xml:space="preserve">Predoziranje </w:t>
      </w:r>
    </w:p>
    <w:p w14:paraId="48C00839" w14:textId="77777777" w:rsidR="00C46587" w:rsidRPr="00752E62" w:rsidRDefault="00C46587" w:rsidP="00DC3A99">
      <w:pPr>
        <w:keepNext/>
        <w:rPr>
          <w:color w:val="000000" w:themeColor="text1"/>
        </w:rPr>
      </w:pPr>
    </w:p>
    <w:p w14:paraId="0A084D4D" w14:textId="77777777" w:rsidR="00C46587" w:rsidRPr="00752E62" w:rsidRDefault="00C46587" w:rsidP="00982118">
      <w:pPr>
        <w:rPr>
          <w:color w:val="000000" w:themeColor="text1"/>
        </w:rPr>
      </w:pPr>
      <w:r w:rsidRPr="00752E62">
        <w:rPr>
          <w:color w:val="000000" w:themeColor="text1"/>
        </w:rPr>
        <w:t xml:space="preserve">U kliničkim ispitivanjima nisu </w:t>
      </w:r>
      <w:r w:rsidR="00C552A1" w:rsidRPr="00752E62">
        <w:rPr>
          <w:color w:val="000000" w:themeColor="text1"/>
        </w:rPr>
        <w:t>zabiljež</w:t>
      </w:r>
      <w:r w:rsidRPr="00752E62">
        <w:rPr>
          <w:color w:val="000000" w:themeColor="text1"/>
        </w:rPr>
        <w:t xml:space="preserve">ene toksične reakcije koje bi ograničavale dozu. Najveća ispitivana doza bila je višestruka intravenska doza od 10 mg/kg, koja je oko 15 puta veća od preporučene doze. </w:t>
      </w:r>
    </w:p>
    <w:p w14:paraId="7B8A273C" w14:textId="77777777" w:rsidR="00C46587" w:rsidRPr="00752E62" w:rsidRDefault="00C46587" w:rsidP="00982118">
      <w:pPr>
        <w:rPr>
          <w:color w:val="000000" w:themeColor="text1"/>
        </w:rPr>
      </w:pPr>
    </w:p>
    <w:p w14:paraId="7E1025B3" w14:textId="77777777" w:rsidR="00C46587" w:rsidRPr="00752E62" w:rsidRDefault="00C46587" w:rsidP="00982118">
      <w:pPr>
        <w:rPr>
          <w:color w:val="000000" w:themeColor="text1"/>
        </w:rPr>
      </w:pPr>
    </w:p>
    <w:p w14:paraId="4C833C70" w14:textId="77777777" w:rsidR="00C46587" w:rsidRPr="00752E62" w:rsidRDefault="00C46587" w:rsidP="00DC3A99">
      <w:pPr>
        <w:keepNext/>
        <w:tabs>
          <w:tab w:val="left" w:pos="562"/>
        </w:tabs>
        <w:rPr>
          <w:b/>
          <w:color w:val="000000" w:themeColor="text1"/>
        </w:rPr>
      </w:pPr>
      <w:r w:rsidRPr="00752E62">
        <w:rPr>
          <w:b/>
          <w:color w:val="000000" w:themeColor="text1"/>
        </w:rPr>
        <w:t>5.</w:t>
      </w:r>
      <w:r w:rsidRPr="00752E62">
        <w:rPr>
          <w:b/>
          <w:color w:val="000000" w:themeColor="text1"/>
        </w:rPr>
        <w:tab/>
        <w:t xml:space="preserve">FARMAKOLOŠKA SVOJSTVA </w:t>
      </w:r>
    </w:p>
    <w:p w14:paraId="61B26AA1" w14:textId="77777777" w:rsidR="00C46587" w:rsidRPr="00752E62" w:rsidRDefault="00C46587" w:rsidP="00DC3A99">
      <w:pPr>
        <w:keepNext/>
        <w:rPr>
          <w:color w:val="000000" w:themeColor="text1"/>
        </w:rPr>
      </w:pPr>
    </w:p>
    <w:p w14:paraId="14B18971" w14:textId="77777777" w:rsidR="00C46587" w:rsidRPr="00752E62" w:rsidRDefault="00C46587" w:rsidP="00DC3A99">
      <w:pPr>
        <w:keepNext/>
        <w:tabs>
          <w:tab w:val="left" w:pos="562"/>
        </w:tabs>
        <w:rPr>
          <w:b/>
          <w:color w:val="000000" w:themeColor="text1"/>
        </w:rPr>
      </w:pPr>
      <w:r w:rsidRPr="00752E62">
        <w:rPr>
          <w:b/>
          <w:color w:val="000000" w:themeColor="text1"/>
        </w:rPr>
        <w:t>5.1</w:t>
      </w:r>
      <w:r w:rsidRPr="00752E62">
        <w:rPr>
          <w:b/>
          <w:color w:val="000000" w:themeColor="text1"/>
        </w:rPr>
        <w:tab/>
        <w:t xml:space="preserve">Farmakodinamička svojstva </w:t>
      </w:r>
    </w:p>
    <w:p w14:paraId="79F27D8D" w14:textId="77777777" w:rsidR="00C46587" w:rsidRPr="00752E62" w:rsidRDefault="00C46587" w:rsidP="00982118">
      <w:pPr>
        <w:rPr>
          <w:color w:val="000000" w:themeColor="text1"/>
        </w:rPr>
      </w:pPr>
      <w:r w:rsidRPr="00752E62">
        <w:rPr>
          <w:color w:val="000000" w:themeColor="text1"/>
        </w:rPr>
        <w:br/>
        <w:t>Farmakoterapijska skupina: Imunosupresivi, Inhibitori faktora tumorske nekroze alfa (TNF</w:t>
      </w:r>
      <w:r w:rsidRPr="00752E62">
        <w:rPr>
          <w:color w:val="000000" w:themeColor="text1"/>
        </w:rPr>
        <w:noBreakHyphen/>
        <w:t>α). ATK oznaka: L04AB04 </w:t>
      </w:r>
    </w:p>
    <w:p w14:paraId="66C791B1" w14:textId="77777777" w:rsidR="009A6F3F" w:rsidRPr="00752E62" w:rsidRDefault="009A6F3F" w:rsidP="00982118">
      <w:pPr>
        <w:rPr>
          <w:color w:val="000000" w:themeColor="text1"/>
        </w:rPr>
      </w:pPr>
    </w:p>
    <w:p w14:paraId="112D1CBA" w14:textId="1F8B68B2" w:rsidR="00C46587" w:rsidRPr="00752E62" w:rsidRDefault="006A1144" w:rsidP="00982118">
      <w:pPr>
        <w:rPr>
          <w:color w:val="000000" w:themeColor="text1"/>
        </w:rPr>
      </w:pPr>
      <w:r w:rsidRPr="00752E62">
        <w:rPr>
          <w:color w:val="000000" w:themeColor="text1"/>
        </w:rPr>
        <w:t xml:space="preserve">Amsparity je biosličan lijek. Detaljnije informacije dostupne su na internetskoj stranici Europske agencije za lijekove </w:t>
      </w:r>
      <w:r>
        <w:fldChar w:fldCharType="begin"/>
      </w:r>
      <w:r>
        <w:instrText>HYPERLINK "https://www.ema.europa.eu"</w:instrText>
      </w:r>
      <w:r>
        <w:fldChar w:fldCharType="separate"/>
      </w:r>
      <w:r w:rsidR="007C0B2E" w:rsidRPr="00752E62">
        <w:rPr>
          <w:rStyle w:val="Hyperlink"/>
        </w:rPr>
        <w:t>https://www.ema.europa.eu</w:t>
      </w:r>
      <w:r>
        <w:rPr>
          <w:rStyle w:val="Hyperlink"/>
        </w:rPr>
        <w:fldChar w:fldCharType="end"/>
      </w:r>
      <w:r w:rsidRPr="00752E62">
        <w:rPr>
          <w:color w:val="000000" w:themeColor="text1"/>
        </w:rPr>
        <w:t>.</w:t>
      </w:r>
    </w:p>
    <w:p w14:paraId="0AB3D4DB" w14:textId="77777777" w:rsidR="009A6F3F" w:rsidRPr="00752E62" w:rsidRDefault="009A6F3F" w:rsidP="00982118">
      <w:pPr>
        <w:rPr>
          <w:color w:val="000000" w:themeColor="text1"/>
        </w:rPr>
      </w:pPr>
    </w:p>
    <w:p w14:paraId="2FF97B66" w14:textId="77777777" w:rsidR="00C46587" w:rsidRPr="00752E62" w:rsidRDefault="00D337DC" w:rsidP="00DC3A99">
      <w:pPr>
        <w:keepNext/>
        <w:rPr>
          <w:color w:val="000000" w:themeColor="text1"/>
          <w:u w:val="single"/>
        </w:rPr>
      </w:pPr>
      <w:r w:rsidRPr="00752E62">
        <w:rPr>
          <w:color w:val="000000" w:themeColor="text1"/>
          <w:u w:val="single"/>
        </w:rPr>
        <w:t>Mehanizam djelovanja</w:t>
      </w:r>
    </w:p>
    <w:p w14:paraId="10FFC77B" w14:textId="77777777" w:rsidR="00C46587" w:rsidRPr="00752E62" w:rsidRDefault="00C46587" w:rsidP="00DC3A99">
      <w:pPr>
        <w:keepNext/>
        <w:rPr>
          <w:color w:val="000000" w:themeColor="text1"/>
        </w:rPr>
      </w:pPr>
    </w:p>
    <w:p w14:paraId="3F9481D7" w14:textId="77777777" w:rsidR="00C46587" w:rsidRPr="00752E62" w:rsidRDefault="00C46587" w:rsidP="00982118">
      <w:pPr>
        <w:rPr>
          <w:color w:val="000000" w:themeColor="text1"/>
        </w:rPr>
      </w:pPr>
      <w:r w:rsidRPr="00752E62">
        <w:rPr>
          <w:color w:val="000000" w:themeColor="text1"/>
        </w:rPr>
        <w:t xml:space="preserve">Adalimumab se specifično veže za TNF (faktor tumorske nekroze) i neutralizira biološku funkciju TNF-a blokirajući njegovu interakciju s površinskim staničnim TNF-receptorima p55 i p75. </w:t>
      </w:r>
    </w:p>
    <w:p w14:paraId="3F45EBDF" w14:textId="77777777" w:rsidR="00C46587" w:rsidRPr="00752E62" w:rsidRDefault="00C46587" w:rsidP="00982118">
      <w:pPr>
        <w:rPr>
          <w:color w:val="000000" w:themeColor="text1"/>
        </w:rPr>
      </w:pPr>
    </w:p>
    <w:p w14:paraId="7876B0E3" w14:textId="77777777" w:rsidR="00C46587" w:rsidRPr="00752E62" w:rsidRDefault="00C46587" w:rsidP="00982118">
      <w:pPr>
        <w:rPr>
          <w:color w:val="000000" w:themeColor="text1"/>
        </w:rPr>
      </w:pPr>
      <w:r w:rsidRPr="00752E62">
        <w:rPr>
          <w:color w:val="000000" w:themeColor="text1"/>
        </w:rPr>
        <w:t>Adalimumab također modulira biološke odgovore koje inducira ili regulira TNF, uključujući promjene u razinama adhezijskih molekula koje su odgovorne za migraciju leukocita (ELAM</w:t>
      </w:r>
      <w:r w:rsidRPr="00752E62">
        <w:rPr>
          <w:color w:val="000000" w:themeColor="text1"/>
        </w:rPr>
        <w:noBreakHyphen/>
        <w:t>1, VCAM</w:t>
      </w:r>
      <w:r w:rsidRPr="00752E62">
        <w:rPr>
          <w:color w:val="000000" w:themeColor="text1"/>
        </w:rPr>
        <w:noBreakHyphen/>
        <w:t>1 i ICAM</w:t>
      </w:r>
      <w:r w:rsidRPr="00752E62">
        <w:rPr>
          <w:color w:val="000000" w:themeColor="text1"/>
        </w:rPr>
        <w:noBreakHyphen/>
        <w:t>1 s IC</w:t>
      </w:r>
      <w:r w:rsidRPr="00752E62">
        <w:rPr>
          <w:color w:val="000000" w:themeColor="text1"/>
          <w:vertAlign w:val="subscript"/>
        </w:rPr>
        <w:t>50</w:t>
      </w:r>
      <w:r w:rsidRPr="00752E62">
        <w:rPr>
          <w:color w:val="000000" w:themeColor="text1"/>
        </w:rPr>
        <w:t xml:space="preserve"> od 0,1</w:t>
      </w:r>
      <w:r w:rsidR="00694E77" w:rsidRPr="00752E62">
        <w:rPr>
          <w:color w:val="000000" w:themeColor="text1"/>
        </w:rPr>
        <w:t> </w:t>
      </w:r>
      <w:r w:rsidRPr="00752E62">
        <w:rPr>
          <w:color w:val="000000" w:themeColor="text1"/>
        </w:rPr>
        <w:t>do</w:t>
      </w:r>
      <w:r w:rsidR="00694E77" w:rsidRPr="00752E62">
        <w:rPr>
          <w:color w:val="000000" w:themeColor="text1"/>
        </w:rPr>
        <w:t> </w:t>
      </w:r>
      <w:r w:rsidRPr="00752E62">
        <w:rPr>
          <w:color w:val="000000" w:themeColor="text1"/>
        </w:rPr>
        <w:t xml:space="preserve">0,2 nM). </w:t>
      </w:r>
    </w:p>
    <w:p w14:paraId="7C6CDD5C" w14:textId="77777777" w:rsidR="00C46587" w:rsidRPr="00752E62" w:rsidRDefault="00C46587" w:rsidP="00982118">
      <w:pPr>
        <w:rPr>
          <w:color w:val="000000" w:themeColor="text1"/>
        </w:rPr>
      </w:pPr>
    </w:p>
    <w:p w14:paraId="77751E03" w14:textId="77777777" w:rsidR="00C46587" w:rsidRPr="00752E62" w:rsidRDefault="00D337DC" w:rsidP="00DC3A99">
      <w:pPr>
        <w:keepNext/>
        <w:rPr>
          <w:color w:val="000000" w:themeColor="text1"/>
          <w:u w:val="single"/>
        </w:rPr>
      </w:pPr>
      <w:r w:rsidRPr="00752E62">
        <w:rPr>
          <w:color w:val="000000" w:themeColor="text1"/>
          <w:u w:val="single"/>
        </w:rPr>
        <w:t>Farmakodinamički učinci</w:t>
      </w:r>
    </w:p>
    <w:p w14:paraId="630D4236" w14:textId="77777777" w:rsidR="00C46587" w:rsidRPr="00752E62" w:rsidRDefault="00C46587" w:rsidP="00DC3A99">
      <w:pPr>
        <w:keepNext/>
        <w:rPr>
          <w:color w:val="000000" w:themeColor="text1"/>
        </w:rPr>
      </w:pPr>
    </w:p>
    <w:p w14:paraId="0EB20BD4" w14:textId="77777777" w:rsidR="00C46587" w:rsidRPr="00752E62" w:rsidRDefault="00C46587" w:rsidP="00982118">
      <w:pPr>
        <w:rPr>
          <w:color w:val="000000" w:themeColor="text1"/>
        </w:rPr>
      </w:pPr>
      <w:r w:rsidRPr="00752E62">
        <w:rPr>
          <w:color w:val="000000" w:themeColor="text1"/>
        </w:rPr>
        <w:t xml:space="preserve">Nakon liječenja adalimumabom u bolesnika s reumatoidnim artritisom </w:t>
      </w:r>
      <w:r w:rsidR="00C552A1" w:rsidRPr="00752E62">
        <w:rPr>
          <w:color w:val="000000" w:themeColor="text1"/>
        </w:rPr>
        <w:t>zabiljež</w:t>
      </w:r>
      <w:r w:rsidRPr="00752E62">
        <w:rPr>
          <w:color w:val="000000" w:themeColor="text1"/>
        </w:rPr>
        <w:t>eno je naglo snižavanje razina reaktanata akutne faze upale (C</w:t>
      </w:r>
      <w:r w:rsidRPr="00752E62">
        <w:rPr>
          <w:color w:val="000000" w:themeColor="text1"/>
        </w:rPr>
        <w:noBreakHyphen/>
        <w:t>reaktivni protein (CRP) i brzina sedimentacije eritrocita [SE]) i serumskih citokina (IL</w:t>
      </w:r>
      <w:r w:rsidRPr="00752E62">
        <w:rPr>
          <w:color w:val="000000" w:themeColor="text1"/>
        </w:rPr>
        <w:noBreakHyphen/>
        <w:t>6) u usporedbi s početnim vrijednostima. Serumske razine matriksnih metaloproteinaza (MMP</w:t>
      </w:r>
      <w:r w:rsidRPr="00752E62">
        <w:rPr>
          <w:color w:val="000000" w:themeColor="text1"/>
        </w:rPr>
        <w:noBreakHyphen/>
        <w:t>1 i MMP</w:t>
      </w:r>
      <w:r w:rsidRPr="00752E62">
        <w:rPr>
          <w:color w:val="000000" w:themeColor="text1"/>
        </w:rPr>
        <w:noBreakHyphen/>
        <w:t xml:space="preserve">3) koje uzrokuju preoblikovanje tkiva odgovorno za uništenje hrskavice također su se smanjile nakon uzimanja adalimumaba. Bolesnici liječeni adalimumabom obično pokazuju poboljšanje hematoloških znakova kronične upale. </w:t>
      </w:r>
    </w:p>
    <w:p w14:paraId="5F7C814E" w14:textId="77777777" w:rsidR="00C46587" w:rsidRPr="00752E62" w:rsidRDefault="00C46587" w:rsidP="00982118">
      <w:pPr>
        <w:rPr>
          <w:color w:val="000000" w:themeColor="text1"/>
        </w:rPr>
      </w:pPr>
    </w:p>
    <w:p w14:paraId="46797D81" w14:textId="77777777" w:rsidR="00C46587" w:rsidRPr="00752E62" w:rsidRDefault="00C46587" w:rsidP="00982118">
      <w:pPr>
        <w:rPr>
          <w:color w:val="000000" w:themeColor="text1"/>
        </w:rPr>
      </w:pPr>
      <w:r w:rsidRPr="00752E62">
        <w:rPr>
          <w:color w:val="000000" w:themeColor="text1"/>
        </w:rPr>
        <w:lastRenderedPageBreak/>
        <w:t xml:space="preserve">U bolesnika s poliartikularnim juvenilnim idiopatskim artritisom, Crohnovom bolešću, ulceroznim kolitisom i gnojnim hidradenitisom </w:t>
      </w:r>
      <w:r w:rsidR="008F357F" w:rsidRPr="00752E62">
        <w:rPr>
          <w:color w:val="000000" w:themeColor="text1"/>
        </w:rPr>
        <w:t>zabiljež</w:t>
      </w:r>
      <w:r w:rsidRPr="00752E62">
        <w:rPr>
          <w:color w:val="000000" w:themeColor="text1"/>
        </w:rPr>
        <w:t>eno je naglo smanjenje razina CRP</w:t>
      </w:r>
      <w:r w:rsidR="009172F1" w:rsidRPr="00752E62">
        <w:rPr>
          <w:color w:val="000000" w:themeColor="text1"/>
        </w:rPr>
        <w:noBreakHyphen/>
      </w:r>
      <w:r w:rsidRPr="00752E62">
        <w:rPr>
          <w:color w:val="000000" w:themeColor="text1"/>
        </w:rPr>
        <w:t xml:space="preserve">a nakon liječenja adalimumabom. U bolesnika s Crohnovom bolešću </w:t>
      </w:r>
      <w:r w:rsidR="00574B65" w:rsidRPr="00752E62">
        <w:rPr>
          <w:color w:val="000000" w:themeColor="text1"/>
        </w:rPr>
        <w:t>zabiljež</w:t>
      </w:r>
      <w:r w:rsidRPr="00752E62">
        <w:rPr>
          <w:color w:val="000000" w:themeColor="text1"/>
        </w:rPr>
        <w:t xml:space="preserve">eno je smanjenje broja stanica u debelom crijevu koje eksprimiraju markere upale, uključujući i značajno sniženje ekspresije TNFα. Endoskopska ispitivanja intestinalne </w:t>
      </w:r>
      <w:r w:rsidR="00ED4EC8" w:rsidRPr="00752E62">
        <w:rPr>
          <w:color w:val="000000" w:themeColor="text1"/>
        </w:rPr>
        <w:t>mukoz</w:t>
      </w:r>
      <w:r w:rsidRPr="00752E62">
        <w:rPr>
          <w:color w:val="000000" w:themeColor="text1"/>
        </w:rPr>
        <w:t xml:space="preserve">e pokazala su znakove zacjeljivanja sluznice u bolesnika liječenih adalimumabom. </w:t>
      </w:r>
    </w:p>
    <w:p w14:paraId="3DD0947B" w14:textId="77777777" w:rsidR="00C46587" w:rsidRPr="00752E62" w:rsidRDefault="00C46587" w:rsidP="00982118">
      <w:pPr>
        <w:rPr>
          <w:color w:val="000000" w:themeColor="text1"/>
        </w:rPr>
      </w:pPr>
    </w:p>
    <w:p w14:paraId="05DD0BA1" w14:textId="77777777" w:rsidR="00C46587" w:rsidRPr="00752E62" w:rsidRDefault="00150D33" w:rsidP="00DC3A99">
      <w:pPr>
        <w:keepNext/>
        <w:rPr>
          <w:color w:val="000000" w:themeColor="text1"/>
          <w:u w:val="single"/>
        </w:rPr>
      </w:pPr>
      <w:r w:rsidRPr="00752E62">
        <w:rPr>
          <w:color w:val="000000" w:themeColor="text1"/>
          <w:u w:val="single"/>
        </w:rPr>
        <w:t>Klinička djelotvornost i sigurnost</w:t>
      </w:r>
    </w:p>
    <w:p w14:paraId="0C13C3E8" w14:textId="77777777" w:rsidR="00C46587" w:rsidRPr="00752E62" w:rsidRDefault="00C46587" w:rsidP="00DC3A99">
      <w:pPr>
        <w:keepNext/>
        <w:rPr>
          <w:color w:val="000000" w:themeColor="text1"/>
        </w:rPr>
      </w:pPr>
    </w:p>
    <w:p w14:paraId="6D4F5965" w14:textId="77777777" w:rsidR="00C46587" w:rsidRPr="00752E62" w:rsidRDefault="00C46587" w:rsidP="00DC3A99">
      <w:pPr>
        <w:keepNext/>
        <w:rPr>
          <w:i/>
          <w:color w:val="000000" w:themeColor="text1"/>
        </w:rPr>
      </w:pPr>
      <w:r w:rsidRPr="00752E62">
        <w:rPr>
          <w:i/>
          <w:color w:val="000000" w:themeColor="text1"/>
        </w:rPr>
        <w:t xml:space="preserve">Reumatoidni artritis </w:t>
      </w:r>
    </w:p>
    <w:p w14:paraId="182567C9" w14:textId="77777777" w:rsidR="00C46587" w:rsidRPr="00752E62" w:rsidRDefault="00C46587" w:rsidP="00DC3A99">
      <w:pPr>
        <w:keepNext/>
        <w:rPr>
          <w:color w:val="000000" w:themeColor="text1"/>
        </w:rPr>
      </w:pPr>
    </w:p>
    <w:p w14:paraId="6E0B59AA" w14:textId="77777777" w:rsidR="00C46587" w:rsidRPr="00752E62" w:rsidRDefault="005A4709" w:rsidP="00982118">
      <w:pPr>
        <w:rPr>
          <w:color w:val="000000" w:themeColor="text1"/>
        </w:rPr>
      </w:pPr>
      <w:r w:rsidRPr="00752E62">
        <w:rPr>
          <w:color w:val="000000" w:themeColor="text1"/>
        </w:rPr>
        <w:t>Djelovanje adalimumaba ispitivano je u više od 3</w:t>
      </w:r>
      <w:r w:rsidR="00541B1D" w:rsidRPr="00752E62">
        <w:rPr>
          <w:color w:val="000000" w:themeColor="text1"/>
        </w:rPr>
        <w:t> </w:t>
      </w:r>
      <w:r w:rsidRPr="00752E62">
        <w:rPr>
          <w:color w:val="000000" w:themeColor="text1"/>
        </w:rPr>
        <w:t xml:space="preserve">000 bolesnika u svim kliničkim ispitivanjima reumatoidnog artritisa (RA). Djelotvornost i sigurnost adalimumaba ocijenjena je u pet randomiziranih, dvostruko slijepih, dobro kontroliranih ispitivanja. Neki su bolesnici liječeni kroz razdoblje i do 120 mjeseci. </w:t>
      </w:r>
    </w:p>
    <w:p w14:paraId="447BD22F" w14:textId="77777777" w:rsidR="00C46587" w:rsidRPr="00752E62" w:rsidRDefault="00C46587" w:rsidP="00982118">
      <w:pPr>
        <w:rPr>
          <w:color w:val="000000" w:themeColor="text1"/>
        </w:rPr>
      </w:pPr>
    </w:p>
    <w:p w14:paraId="5D3B1FA0" w14:textId="77777777" w:rsidR="00C46587" w:rsidRPr="00752E62" w:rsidRDefault="00C46587" w:rsidP="00982118">
      <w:pPr>
        <w:rPr>
          <w:color w:val="000000" w:themeColor="text1"/>
        </w:rPr>
      </w:pPr>
      <w:r w:rsidRPr="00752E62">
        <w:rPr>
          <w:color w:val="000000" w:themeColor="text1"/>
        </w:rPr>
        <w:t>Ispitivanje RA I obuhvatilo je 271 bolesnika s umjerenim do teškim oblikom aktivnog reumatoidnog artritisa u dobi od 18 godina i starijih u kojih prethodna terapija barem jednim antireumatskim lijekom koji modificira tijek bolesti nije bila uspješna, u kojih nije bio dovoljno djelotvoran metotreksat u doz</w:t>
      </w:r>
      <w:r w:rsidR="006B5AE5" w:rsidRPr="00752E62">
        <w:rPr>
          <w:color w:val="000000" w:themeColor="text1"/>
        </w:rPr>
        <w:t>ama</w:t>
      </w:r>
      <w:r w:rsidRPr="00752E62">
        <w:rPr>
          <w:color w:val="000000" w:themeColor="text1"/>
        </w:rPr>
        <w:t xml:space="preserve"> od 12,5 do 25 mg (10 mg ako bolesnik ne podnosi metotreksat) jednom tjedno i u kojih je doza metotreksata bila konstantno 10 do 25 mg</w:t>
      </w:r>
      <w:r w:rsidR="008A7094" w:rsidRPr="00752E62">
        <w:rPr>
          <w:color w:val="000000" w:themeColor="text1"/>
        </w:rPr>
        <w:t xml:space="preserve"> jednom tjedno</w:t>
      </w:r>
      <w:r w:rsidRPr="00752E62">
        <w:rPr>
          <w:color w:val="000000" w:themeColor="text1"/>
        </w:rPr>
        <w:t xml:space="preserve">. Bolesnici su svaki drugi tjedan tijekom 24 tjedna dobivali adalimumab u dozama od 20, 40 ili 80 mg ili placebo. </w:t>
      </w:r>
    </w:p>
    <w:p w14:paraId="40393310" w14:textId="77777777" w:rsidR="00C46587" w:rsidRPr="00752E62" w:rsidRDefault="00C46587" w:rsidP="00982118">
      <w:pPr>
        <w:rPr>
          <w:color w:val="000000" w:themeColor="text1"/>
        </w:rPr>
      </w:pPr>
    </w:p>
    <w:p w14:paraId="6D68C2E7" w14:textId="77777777" w:rsidR="00C46587" w:rsidRPr="00752E62" w:rsidRDefault="00C46587" w:rsidP="00982118">
      <w:pPr>
        <w:rPr>
          <w:color w:val="000000" w:themeColor="text1"/>
        </w:rPr>
      </w:pPr>
      <w:r w:rsidRPr="00752E62">
        <w:rPr>
          <w:color w:val="000000" w:themeColor="text1"/>
        </w:rPr>
        <w:t xml:space="preserve">Ispitivanje RA II obuhvatilo je 544 bolesnika s umjerenim do teškim oblikom aktivnog reumatoidnog artritisa u dobi od 18 godina i starijih u kojih prethodna terapija barem jednim antireumatskim lijekom koji modificira tijek bolesti nije bila uspješna. Adalimumab se u dozama od 20 ili 40 mg primjenjivao supkutanom injekcijom ili svaki drugi tjedan naizmjenično s placebom (jedan tjedan adalimumab, drugi tjedan placebo), ili svaki tjedan tijekom 26 tjedana; placebo se primjenjivao svaki tjedan tijekom istog razdoblja. Bolesnici nisu smjeli uzimati nikakve druge antireumatske lijekove koji modificiraju tijek bolesti. </w:t>
      </w:r>
    </w:p>
    <w:p w14:paraId="670A0CCE" w14:textId="77777777" w:rsidR="00C46587" w:rsidRPr="00752E62" w:rsidRDefault="00C46587" w:rsidP="00982118">
      <w:pPr>
        <w:rPr>
          <w:color w:val="000000" w:themeColor="text1"/>
        </w:rPr>
      </w:pPr>
    </w:p>
    <w:p w14:paraId="079A2277" w14:textId="77777777" w:rsidR="00C46587" w:rsidRPr="00752E62" w:rsidRDefault="00C46587" w:rsidP="00982118">
      <w:pPr>
        <w:rPr>
          <w:color w:val="000000" w:themeColor="text1"/>
        </w:rPr>
      </w:pPr>
      <w:r w:rsidRPr="00752E62">
        <w:rPr>
          <w:color w:val="000000" w:themeColor="text1"/>
        </w:rPr>
        <w:t xml:space="preserve">Ispitivanje RA III obuhvatilo je 619 bolesnika s umjerenim do teškim oblikom aktivnog reumatoidnog artritisa u dobi ≥ 18 godina koji nisu učinkovito odgovorili na prethodnu terapiju metotreksatom u dozama od 12,5 do 25 mg ili koji nisu podnosili metotreksat u dozi od 10 mg jednom tjedno. Bolesnici su bili podijeljeni u tri skupine. Prva je dobivala injekcije placeba svaki tjedan tijekom 52 tjedna. Druga je dobivala 20 mg adalimumaba svaki tjedan tijekom 52 tjedna, dok je treća skupina svaki tjedan naizmjenično dobivala 40 mg adalimumaba ili injekcije placeba (jedan tjedan 40 mg adalimumaba, drugi tjedan placebo). Po završetku prva 52 tjedna, 457 bolesnika uključeno je u otvoreni produžetak ispitivanja u kojem su se adalimumab u dozi od 40 mg/MTX primjenjivali svaki drugi tjedan do 10 godina. </w:t>
      </w:r>
    </w:p>
    <w:p w14:paraId="3F28EAB9" w14:textId="77777777" w:rsidR="00C46587" w:rsidRPr="00752E62" w:rsidRDefault="00C46587" w:rsidP="00982118">
      <w:pPr>
        <w:rPr>
          <w:color w:val="000000" w:themeColor="text1"/>
        </w:rPr>
      </w:pPr>
    </w:p>
    <w:p w14:paraId="1FC19D97" w14:textId="77777777" w:rsidR="00C46587" w:rsidRPr="00752E62" w:rsidRDefault="00C46587" w:rsidP="00982118">
      <w:pPr>
        <w:rPr>
          <w:color w:val="000000" w:themeColor="text1"/>
        </w:rPr>
      </w:pPr>
      <w:r w:rsidRPr="00752E62">
        <w:rPr>
          <w:color w:val="000000" w:themeColor="text1"/>
        </w:rPr>
        <w:t xml:space="preserve">U ispitivanju RA IV prvenstveno se ocjenjivala sigurnost u 636 bolesnika u dobi od 18 godina i starijih s umjerenim do teškim oblikom aktivnog reumatoidnog artritisa. U ispitivanje su mogli biti uključeni bolesnici koji prethodno nisu bili liječeni antireumatskim lijekovima koji modificiraju tijek bolesti i </w:t>
      </w:r>
      <w:r w:rsidR="00CE6A7C" w:rsidRPr="00752E62">
        <w:rPr>
          <w:color w:val="000000" w:themeColor="text1"/>
        </w:rPr>
        <w:t>oni koji su nastavili dobivati postojeću antireumatsku terapiju</w:t>
      </w:r>
      <w:r w:rsidRPr="00752E62">
        <w:rPr>
          <w:color w:val="000000" w:themeColor="text1"/>
        </w:rPr>
        <w:t>, pod uvjetom da je ta terapija bila stabilna najmanje 28</w:t>
      </w:r>
      <w:r w:rsidR="002C1554" w:rsidRPr="00752E62">
        <w:rPr>
          <w:color w:val="000000" w:themeColor="text1"/>
        </w:rPr>
        <w:t> </w:t>
      </w:r>
      <w:r w:rsidRPr="00752E62">
        <w:rPr>
          <w:color w:val="000000" w:themeColor="text1"/>
        </w:rPr>
        <w:t xml:space="preserve">dana. Ove terapije uključuju metotreksat, leflunomid, hidroksiklorokin, sulfasalazin i/ili soli zlata. Bolesnici su nasumce podijeljeni u dvije skupine od kojih je jedna dobivala 40 mg adalimumaba, a druga placebo svaki drugi tjedan tijekom 24 tjedna. </w:t>
      </w:r>
    </w:p>
    <w:p w14:paraId="61C77049" w14:textId="77777777" w:rsidR="00C46587" w:rsidRPr="00752E62" w:rsidRDefault="00C46587" w:rsidP="00982118">
      <w:pPr>
        <w:rPr>
          <w:color w:val="000000" w:themeColor="text1"/>
        </w:rPr>
      </w:pPr>
    </w:p>
    <w:p w14:paraId="3B2B96D5" w14:textId="77777777" w:rsidR="00C46587" w:rsidRPr="00752E62" w:rsidRDefault="00C46587" w:rsidP="00982118">
      <w:pPr>
        <w:rPr>
          <w:color w:val="000000" w:themeColor="text1"/>
        </w:rPr>
      </w:pPr>
      <w:r w:rsidRPr="00752E62">
        <w:rPr>
          <w:color w:val="000000" w:themeColor="text1"/>
        </w:rPr>
        <w:t xml:space="preserve">Ispitivanje RA V obuhvatilo je 799 odraslih bolesnika s umjerenim do teškim oblikom aktivnog reumatoidnog artritisa u ranoj fazi (srednja vrijednost trajanja bolesti kraća od 9 mjeseci) koji do tada nisu bili liječeni metotreksatom. Tijekom 104 tjedna </w:t>
      </w:r>
      <w:r w:rsidR="00C738EA" w:rsidRPr="00752E62">
        <w:rPr>
          <w:color w:val="000000" w:themeColor="text1"/>
        </w:rPr>
        <w:t>uspoređivana</w:t>
      </w:r>
      <w:r w:rsidRPr="00752E62">
        <w:rPr>
          <w:color w:val="000000" w:themeColor="text1"/>
        </w:rPr>
        <w:t xml:space="preserve"> je djelotvornost kombiniranog liječenja (40 mg adalimumaba svaki drugi tjedan/metotreksat), monoterapije adalimumabom (40 mg svaki drugi tjedan) te monoterapije metotreksatom na smanjenje simptoma i znakova te brzin</w:t>
      </w:r>
      <w:r w:rsidR="00515F62" w:rsidRPr="00752E62">
        <w:rPr>
          <w:color w:val="000000" w:themeColor="text1"/>
        </w:rPr>
        <w:t>u</w:t>
      </w:r>
      <w:r w:rsidRPr="00752E62">
        <w:rPr>
          <w:color w:val="000000" w:themeColor="text1"/>
        </w:rPr>
        <w:t xml:space="preserve"> progresije oštećenja zglobova kod reumatoidnog artritisa. Po završetku prva 104 tjedna, 497 bolesnika uključeno je u otvoreni produžetak ispitivanja u kojem se adalimumab u dozi od 40 mg primjenjivao svaki drugi tjedan tijekom razdoblja do 10 godina. </w:t>
      </w:r>
    </w:p>
    <w:p w14:paraId="12463BF4" w14:textId="77777777" w:rsidR="00C46587" w:rsidRPr="00752E62" w:rsidRDefault="00C46587" w:rsidP="00982118">
      <w:pPr>
        <w:rPr>
          <w:color w:val="000000" w:themeColor="text1"/>
        </w:rPr>
      </w:pPr>
    </w:p>
    <w:p w14:paraId="2B76B990" w14:textId="77777777" w:rsidR="00C46587" w:rsidRPr="00752E62" w:rsidRDefault="00C46587" w:rsidP="00982118">
      <w:pPr>
        <w:rPr>
          <w:color w:val="000000" w:themeColor="text1"/>
        </w:rPr>
      </w:pPr>
      <w:r w:rsidRPr="00752E62">
        <w:rPr>
          <w:color w:val="000000" w:themeColor="text1"/>
        </w:rPr>
        <w:t xml:space="preserve">Primarni ishod ispitivanja RA I, II i III te sekundarni ishod ispitivanja RA IV bio je postotak bolesnika u kojih je postignut terapijski odgovor ACR 20 nakon 24 odnosno 26 tjedana liječenja. Primarni ishod ispitivanja RA V bio je postotak bolesnika u kojih je postignut terapijski odgovor ACR 50 nakon 52 tjedna liječenja. Dodatni primarni ishod ispitivanja RA III i V bilo je usporavanje progresije bolesti (na temelju radioloških nalaza) nakon 52 tjedna liječenja. Primarni ishod ispitivanja RA III bile su i promjene u kvaliteti života. </w:t>
      </w:r>
    </w:p>
    <w:p w14:paraId="04B98C74" w14:textId="77777777" w:rsidR="00C46587" w:rsidRPr="00752E62" w:rsidRDefault="00C46587" w:rsidP="00982118">
      <w:pPr>
        <w:rPr>
          <w:color w:val="000000" w:themeColor="text1"/>
          <w:lang w:val="it-IT"/>
        </w:rPr>
      </w:pPr>
    </w:p>
    <w:p w14:paraId="5D4DE806" w14:textId="77777777" w:rsidR="00C46587" w:rsidRPr="00752E62" w:rsidRDefault="00C46587" w:rsidP="00982118">
      <w:pPr>
        <w:keepNext/>
        <w:rPr>
          <w:i/>
          <w:color w:val="000000" w:themeColor="text1"/>
          <w:u w:val="single"/>
        </w:rPr>
      </w:pPr>
      <w:r w:rsidRPr="00752E62">
        <w:rPr>
          <w:i/>
          <w:color w:val="000000" w:themeColor="text1"/>
          <w:u w:val="single"/>
        </w:rPr>
        <w:t>ACR odgovor</w:t>
      </w:r>
      <w:r w:rsidRPr="00752E62">
        <w:rPr>
          <w:i/>
          <w:color w:val="000000" w:themeColor="text1"/>
        </w:rPr>
        <w:t xml:space="preserve"> </w:t>
      </w:r>
    </w:p>
    <w:p w14:paraId="10CB1CA1" w14:textId="77777777" w:rsidR="00C46587" w:rsidRPr="00752E62" w:rsidRDefault="00C46587" w:rsidP="00982118">
      <w:pPr>
        <w:rPr>
          <w:color w:val="000000" w:themeColor="text1"/>
          <w:lang w:val="it-IT"/>
        </w:rPr>
      </w:pPr>
    </w:p>
    <w:p w14:paraId="5B15F5EC" w14:textId="77777777" w:rsidR="00C46587" w:rsidRPr="00752E62" w:rsidRDefault="00C46587" w:rsidP="00982118">
      <w:pPr>
        <w:rPr>
          <w:color w:val="000000" w:themeColor="text1"/>
        </w:rPr>
      </w:pPr>
      <w:r w:rsidRPr="00752E62">
        <w:rPr>
          <w:color w:val="000000" w:themeColor="text1"/>
        </w:rPr>
        <w:t>Postotak bolesnika liječenih adalimumabom u kojih su postignuti terapijski odgovori ACR 20, 50 i 70 bio je dosljedan u ispitivanjima RA I, II i III. Rezultati zabilježeni u skupini koja je dobivala 40 mg svaki drugi tjedan prikazani su u tablici </w:t>
      </w:r>
      <w:r w:rsidR="00226227" w:rsidRPr="00752E62">
        <w:rPr>
          <w:color w:val="000000" w:themeColor="text1"/>
        </w:rPr>
        <w:t>8</w:t>
      </w:r>
      <w:r w:rsidRPr="00752E62">
        <w:rPr>
          <w:color w:val="000000" w:themeColor="text1"/>
        </w:rPr>
        <w:t xml:space="preserve">. </w:t>
      </w:r>
    </w:p>
    <w:p w14:paraId="748849BB" w14:textId="77777777" w:rsidR="00F5197D" w:rsidRPr="00752E62" w:rsidRDefault="00F5197D" w:rsidP="00982118">
      <w:pPr>
        <w:rPr>
          <w:color w:val="000000" w:themeColor="text1"/>
          <w:lang w:val="pl-PL"/>
        </w:rPr>
      </w:pPr>
    </w:p>
    <w:p w14:paraId="2B817376" w14:textId="77777777" w:rsidR="00155496" w:rsidRPr="00752E62" w:rsidRDefault="002F6F9C" w:rsidP="00B130BF">
      <w:pPr>
        <w:keepNext/>
        <w:rPr>
          <w:b/>
          <w:color w:val="000000" w:themeColor="text1"/>
        </w:rPr>
      </w:pPr>
      <w:r w:rsidRPr="00752E62">
        <w:rPr>
          <w:b/>
          <w:bCs/>
          <w:color w:val="000000" w:themeColor="text1"/>
        </w:rPr>
        <w:t xml:space="preserve">Tablica </w:t>
      </w:r>
      <w:r w:rsidR="00226227" w:rsidRPr="00752E62">
        <w:rPr>
          <w:b/>
          <w:bCs/>
          <w:color w:val="000000" w:themeColor="text1"/>
        </w:rPr>
        <w:t>8</w:t>
      </w:r>
      <w:r w:rsidR="0066100F" w:rsidRPr="00752E62">
        <w:rPr>
          <w:b/>
          <w:bCs/>
          <w:color w:val="000000" w:themeColor="text1"/>
        </w:rPr>
        <w:t>.</w:t>
      </w:r>
      <w:r w:rsidR="00FB71FA" w:rsidRPr="00752E62">
        <w:rPr>
          <w:b/>
          <w:color w:val="000000" w:themeColor="text1"/>
        </w:rPr>
        <w:t xml:space="preserve"> </w:t>
      </w:r>
      <w:r w:rsidR="00155496" w:rsidRPr="00752E62">
        <w:rPr>
          <w:b/>
          <w:color w:val="000000" w:themeColor="text1"/>
        </w:rPr>
        <w:t>ACR odgovori u ispitivanjima kontroliranim placebom (postotak bolesnika)</w:t>
      </w:r>
    </w:p>
    <w:p w14:paraId="20373855" w14:textId="77777777" w:rsidR="00155496" w:rsidRPr="00752E62" w:rsidRDefault="00155496" w:rsidP="00155496">
      <w:pPr>
        <w:pStyle w:val="BodyText"/>
        <w:keepNext/>
        <w:widowControl/>
        <w:kinsoku w:val="0"/>
        <w:overflowPunct w:val="0"/>
        <w:ind w:left="0"/>
        <w:rPr>
          <w:bCs/>
          <w:color w:val="000000" w:themeColor="text1"/>
          <w:szCs w:val="21"/>
          <w:lang w:val="pl-P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7"/>
        <w:gridCol w:w="1034"/>
        <w:gridCol w:w="1494"/>
        <w:gridCol w:w="1033"/>
        <w:gridCol w:w="1686"/>
        <w:gridCol w:w="1000"/>
        <w:gridCol w:w="1544"/>
      </w:tblGrid>
      <w:tr w:rsidR="00155496" w:rsidRPr="00752E62" w14:paraId="36375CF3" w14:textId="77777777" w:rsidTr="00B130BF">
        <w:trPr>
          <w:tblHeader/>
        </w:trPr>
        <w:tc>
          <w:tcPr>
            <w:tcW w:w="1384" w:type="dxa"/>
            <w:vMerge w:val="restart"/>
            <w:shd w:val="clear" w:color="auto" w:fill="auto"/>
          </w:tcPr>
          <w:p w14:paraId="0178CCC8" w14:textId="77777777" w:rsidR="00155496" w:rsidRPr="00752E62" w:rsidRDefault="00155496" w:rsidP="005A68B9">
            <w:pPr>
              <w:pStyle w:val="TableParagraph"/>
              <w:keepNext/>
              <w:keepLines/>
              <w:widowControl/>
              <w:kinsoku w:val="0"/>
              <w:overflowPunct w:val="0"/>
              <w:spacing w:before="7"/>
              <w:ind w:left="-2"/>
              <w:rPr>
                <w:rFonts w:ascii="Times New Roman" w:hAnsi="Times New Roman"/>
                <w:b/>
                <w:color w:val="000000" w:themeColor="text1"/>
              </w:rPr>
            </w:pPr>
            <w:r w:rsidRPr="00752E62">
              <w:rPr>
                <w:rFonts w:ascii="Times New Roman" w:hAnsi="Times New Roman"/>
                <w:b/>
                <w:color w:val="000000" w:themeColor="text1"/>
              </w:rPr>
              <w:t>Odgovor</w:t>
            </w:r>
          </w:p>
        </w:tc>
        <w:tc>
          <w:tcPr>
            <w:tcW w:w="2593" w:type="dxa"/>
            <w:gridSpan w:val="2"/>
            <w:shd w:val="clear" w:color="auto" w:fill="auto"/>
            <w:vAlign w:val="center"/>
          </w:tcPr>
          <w:p w14:paraId="1254B51A" w14:textId="77777777" w:rsidR="00155496" w:rsidRPr="00752E62" w:rsidRDefault="00155496" w:rsidP="005A68B9">
            <w:pPr>
              <w:pStyle w:val="TableParagraph"/>
              <w:keepNext/>
              <w:keepLines/>
              <w:widowControl/>
              <w:kinsoku w:val="0"/>
              <w:overflowPunct w:val="0"/>
              <w:spacing w:line="260" w:lineRule="exact"/>
              <w:ind w:left="53"/>
              <w:jc w:val="center"/>
              <w:rPr>
                <w:rFonts w:ascii="Times New Roman" w:hAnsi="Times New Roman"/>
                <w:b/>
                <w:color w:val="000000" w:themeColor="text1"/>
              </w:rPr>
            </w:pPr>
            <w:r w:rsidRPr="00752E62">
              <w:rPr>
                <w:rFonts w:ascii="Times New Roman" w:hAnsi="Times New Roman"/>
                <w:b/>
                <w:color w:val="000000" w:themeColor="text1"/>
              </w:rPr>
              <w:t>Ispitivanje RA I</w:t>
            </w:r>
            <w:r w:rsidRPr="00752E62">
              <w:rPr>
                <w:rFonts w:ascii="Times New Roman" w:hAnsi="Times New Roman"/>
                <w:b/>
                <w:color w:val="000000" w:themeColor="text1"/>
                <w:vertAlign w:val="superscript"/>
              </w:rPr>
              <w:t>a</w:t>
            </w:r>
            <w:r w:rsidRPr="00752E62">
              <w:rPr>
                <w:rFonts w:ascii="Times New Roman" w:hAnsi="Times New Roman"/>
                <w:b/>
                <w:color w:val="000000" w:themeColor="text1"/>
              </w:rPr>
              <w:t>**</w:t>
            </w:r>
          </w:p>
        </w:tc>
        <w:tc>
          <w:tcPr>
            <w:tcW w:w="2790" w:type="dxa"/>
            <w:gridSpan w:val="2"/>
            <w:shd w:val="clear" w:color="auto" w:fill="auto"/>
            <w:vAlign w:val="center"/>
          </w:tcPr>
          <w:p w14:paraId="56B472DF" w14:textId="77777777" w:rsidR="00155496" w:rsidRPr="00752E62" w:rsidRDefault="00155496" w:rsidP="005A68B9">
            <w:pPr>
              <w:pStyle w:val="TableParagraph"/>
              <w:keepNext/>
              <w:keepLines/>
              <w:widowControl/>
              <w:kinsoku w:val="0"/>
              <w:overflowPunct w:val="0"/>
              <w:spacing w:line="260" w:lineRule="exact"/>
              <w:ind w:left="69"/>
              <w:jc w:val="center"/>
              <w:rPr>
                <w:rFonts w:ascii="Times New Roman" w:hAnsi="Times New Roman"/>
                <w:b/>
                <w:color w:val="000000" w:themeColor="text1"/>
              </w:rPr>
            </w:pPr>
            <w:r w:rsidRPr="00752E62">
              <w:rPr>
                <w:rFonts w:ascii="Times New Roman" w:hAnsi="Times New Roman"/>
                <w:b/>
                <w:color w:val="000000" w:themeColor="text1"/>
              </w:rPr>
              <w:t>Ispitivanje RA II</w:t>
            </w:r>
            <w:r w:rsidRPr="00752E62">
              <w:rPr>
                <w:rFonts w:ascii="Times New Roman" w:hAnsi="Times New Roman"/>
                <w:b/>
                <w:color w:val="000000" w:themeColor="text1"/>
                <w:vertAlign w:val="superscript"/>
              </w:rPr>
              <w:t>a</w:t>
            </w:r>
            <w:r w:rsidRPr="00752E62">
              <w:rPr>
                <w:rFonts w:ascii="Times New Roman" w:hAnsi="Times New Roman"/>
                <w:b/>
                <w:color w:val="000000" w:themeColor="text1"/>
              </w:rPr>
              <w:t>**</w:t>
            </w:r>
          </w:p>
        </w:tc>
        <w:tc>
          <w:tcPr>
            <w:tcW w:w="2610" w:type="dxa"/>
            <w:gridSpan w:val="2"/>
            <w:shd w:val="clear" w:color="auto" w:fill="auto"/>
            <w:vAlign w:val="center"/>
          </w:tcPr>
          <w:p w14:paraId="63A7C4D7" w14:textId="77777777" w:rsidR="00155496" w:rsidRPr="00752E62" w:rsidRDefault="00155496" w:rsidP="005A68B9">
            <w:pPr>
              <w:pStyle w:val="TableParagraph"/>
              <w:keepNext/>
              <w:keepLines/>
              <w:widowControl/>
              <w:kinsoku w:val="0"/>
              <w:overflowPunct w:val="0"/>
              <w:spacing w:line="260" w:lineRule="exact"/>
              <w:jc w:val="center"/>
              <w:rPr>
                <w:rFonts w:ascii="Times New Roman" w:hAnsi="Times New Roman"/>
                <w:b/>
                <w:color w:val="000000" w:themeColor="text1"/>
              </w:rPr>
            </w:pPr>
            <w:r w:rsidRPr="00752E62">
              <w:rPr>
                <w:rFonts w:ascii="Times New Roman" w:hAnsi="Times New Roman"/>
                <w:b/>
                <w:color w:val="000000" w:themeColor="text1"/>
              </w:rPr>
              <w:t>Ispitivanje RA III</w:t>
            </w:r>
            <w:r w:rsidRPr="00752E62">
              <w:rPr>
                <w:rFonts w:ascii="Times New Roman" w:hAnsi="Times New Roman"/>
                <w:b/>
                <w:color w:val="000000" w:themeColor="text1"/>
                <w:vertAlign w:val="superscript"/>
              </w:rPr>
              <w:t>a</w:t>
            </w:r>
            <w:r w:rsidRPr="00752E62">
              <w:rPr>
                <w:rFonts w:ascii="Times New Roman" w:hAnsi="Times New Roman"/>
                <w:b/>
                <w:color w:val="000000" w:themeColor="text1"/>
              </w:rPr>
              <w:t>**</w:t>
            </w:r>
          </w:p>
        </w:tc>
      </w:tr>
      <w:tr w:rsidR="00155496" w:rsidRPr="00752E62" w14:paraId="10F654C7" w14:textId="77777777" w:rsidTr="00B130BF">
        <w:trPr>
          <w:tblHeader/>
        </w:trPr>
        <w:tc>
          <w:tcPr>
            <w:tcW w:w="1384" w:type="dxa"/>
            <w:vMerge/>
            <w:shd w:val="clear" w:color="auto" w:fill="auto"/>
          </w:tcPr>
          <w:p w14:paraId="04F59EE3" w14:textId="77777777" w:rsidR="00155496" w:rsidRPr="00752E62" w:rsidRDefault="00155496" w:rsidP="005A68B9">
            <w:pPr>
              <w:pStyle w:val="TableParagraph"/>
              <w:keepNext/>
              <w:keepLines/>
              <w:widowControl/>
              <w:kinsoku w:val="0"/>
              <w:overflowPunct w:val="0"/>
              <w:spacing w:line="260" w:lineRule="exact"/>
              <w:ind w:left="626"/>
              <w:rPr>
                <w:rFonts w:ascii="Times New Roman" w:hAnsi="Times New Roman"/>
                <w:b/>
                <w:color w:val="000000" w:themeColor="text1"/>
                <w:lang w:val="en-GB"/>
              </w:rPr>
            </w:pPr>
          </w:p>
        </w:tc>
        <w:tc>
          <w:tcPr>
            <w:tcW w:w="1059" w:type="dxa"/>
            <w:shd w:val="clear" w:color="auto" w:fill="auto"/>
          </w:tcPr>
          <w:p w14:paraId="5DDD1E50" w14:textId="77777777" w:rsidR="00155496" w:rsidRPr="00752E62" w:rsidRDefault="00155496" w:rsidP="005A68B9">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Placebo/MTX</w:t>
            </w:r>
            <w:r w:rsidRPr="00752E62">
              <w:rPr>
                <w:rFonts w:ascii="Times New Roman" w:hAnsi="Times New Roman"/>
                <w:b/>
                <w:color w:val="000000" w:themeColor="text1"/>
                <w:vertAlign w:val="superscript"/>
              </w:rPr>
              <w:t>c</w:t>
            </w:r>
          </w:p>
          <w:p w14:paraId="06E0D794" w14:textId="77777777" w:rsidR="00155496" w:rsidRPr="00752E62" w:rsidRDefault="00155496" w:rsidP="005A68B9">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FB71FA" w:rsidRPr="00752E62">
              <w:rPr>
                <w:rFonts w:ascii="Times New Roman" w:hAnsi="Times New Roman"/>
                <w:b/>
                <w:color w:val="000000" w:themeColor="text1"/>
              </w:rPr>
              <w:t> </w:t>
            </w:r>
            <w:r w:rsidRPr="00752E62">
              <w:rPr>
                <w:rFonts w:ascii="Times New Roman" w:hAnsi="Times New Roman"/>
                <w:b/>
                <w:color w:val="000000" w:themeColor="text1"/>
              </w:rPr>
              <w:t>=</w:t>
            </w:r>
            <w:r w:rsidR="00FB71FA" w:rsidRPr="00752E62">
              <w:rPr>
                <w:rFonts w:ascii="Times New Roman" w:hAnsi="Times New Roman"/>
                <w:b/>
                <w:color w:val="000000" w:themeColor="text1"/>
              </w:rPr>
              <w:t> </w:t>
            </w:r>
            <w:r w:rsidRPr="00752E62">
              <w:rPr>
                <w:rFonts w:ascii="Times New Roman" w:hAnsi="Times New Roman"/>
                <w:b/>
                <w:color w:val="000000" w:themeColor="text1"/>
              </w:rPr>
              <w:t>60</w:t>
            </w:r>
          </w:p>
        </w:tc>
        <w:tc>
          <w:tcPr>
            <w:tcW w:w="1534" w:type="dxa"/>
            <w:shd w:val="clear" w:color="auto" w:fill="auto"/>
            <w:vAlign w:val="center"/>
          </w:tcPr>
          <w:p w14:paraId="7ABB0D8C" w14:textId="77777777" w:rsidR="00155496" w:rsidRPr="00752E62" w:rsidRDefault="00155496" w:rsidP="005A68B9">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Adalimumab</w:t>
            </w:r>
            <w:r w:rsidRPr="00752E62">
              <w:rPr>
                <w:rFonts w:ascii="Times New Roman" w:hAnsi="Times New Roman"/>
                <w:b/>
                <w:color w:val="000000" w:themeColor="text1"/>
                <w:vertAlign w:val="superscript"/>
              </w:rPr>
              <w:t>b</w:t>
            </w:r>
            <w:r w:rsidRPr="00752E62">
              <w:rPr>
                <w:rFonts w:ascii="Times New Roman" w:hAnsi="Times New Roman"/>
                <w:b/>
                <w:color w:val="000000" w:themeColor="text1"/>
              </w:rPr>
              <w:t>/MTX</w:t>
            </w:r>
            <w:r w:rsidRPr="00752E62">
              <w:rPr>
                <w:rFonts w:ascii="Times New Roman" w:hAnsi="Times New Roman"/>
                <w:b/>
                <w:color w:val="000000" w:themeColor="text1"/>
                <w:vertAlign w:val="superscript"/>
              </w:rPr>
              <w:t>c</w:t>
            </w:r>
          </w:p>
          <w:p w14:paraId="7503AA51" w14:textId="77777777" w:rsidR="00155496" w:rsidRPr="00752E62" w:rsidRDefault="00155496" w:rsidP="005A68B9">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FB71FA" w:rsidRPr="00752E62">
              <w:rPr>
                <w:rFonts w:ascii="Times New Roman" w:hAnsi="Times New Roman"/>
                <w:b/>
                <w:color w:val="000000" w:themeColor="text1"/>
              </w:rPr>
              <w:t> </w:t>
            </w:r>
            <w:r w:rsidRPr="00752E62">
              <w:rPr>
                <w:rFonts w:ascii="Times New Roman" w:hAnsi="Times New Roman"/>
                <w:b/>
                <w:color w:val="000000" w:themeColor="text1"/>
              </w:rPr>
              <w:t>=</w:t>
            </w:r>
            <w:r w:rsidR="00FB71FA" w:rsidRPr="00752E62">
              <w:rPr>
                <w:rFonts w:ascii="Times New Roman" w:hAnsi="Times New Roman"/>
                <w:b/>
                <w:color w:val="000000" w:themeColor="text1"/>
              </w:rPr>
              <w:t> </w:t>
            </w:r>
            <w:r w:rsidRPr="00752E62">
              <w:rPr>
                <w:rFonts w:ascii="Times New Roman" w:hAnsi="Times New Roman"/>
                <w:b/>
                <w:color w:val="000000" w:themeColor="text1"/>
              </w:rPr>
              <w:t>63</w:t>
            </w:r>
          </w:p>
        </w:tc>
        <w:tc>
          <w:tcPr>
            <w:tcW w:w="1058" w:type="dxa"/>
            <w:shd w:val="clear" w:color="auto" w:fill="auto"/>
            <w:vAlign w:val="center"/>
          </w:tcPr>
          <w:p w14:paraId="28A9EC60" w14:textId="77777777" w:rsidR="00155496" w:rsidRPr="00752E62" w:rsidRDefault="00155496" w:rsidP="005A68B9">
            <w:pPr>
              <w:pStyle w:val="TableParagraph"/>
              <w:keepNext/>
              <w:keepLines/>
              <w:widowControl/>
              <w:kinsoku w:val="0"/>
              <w:overflowPunct w:val="0"/>
              <w:ind w:hanging="66"/>
              <w:jc w:val="center"/>
              <w:rPr>
                <w:rFonts w:ascii="Times New Roman" w:hAnsi="Times New Roman"/>
                <w:b/>
                <w:color w:val="000000" w:themeColor="text1"/>
              </w:rPr>
            </w:pPr>
            <w:r w:rsidRPr="00752E62">
              <w:rPr>
                <w:rFonts w:ascii="Times New Roman" w:hAnsi="Times New Roman"/>
                <w:b/>
                <w:color w:val="000000" w:themeColor="text1"/>
              </w:rPr>
              <w:t>Placebo</w:t>
            </w:r>
          </w:p>
          <w:p w14:paraId="19DDD799" w14:textId="77777777" w:rsidR="00155496" w:rsidRPr="00752E62" w:rsidRDefault="00155496" w:rsidP="005A68B9">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FB71FA" w:rsidRPr="00752E62">
              <w:rPr>
                <w:rFonts w:ascii="Times New Roman" w:hAnsi="Times New Roman"/>
                <w:b/>
                <w:color w:val="000000" w:themeColor="text1"/>
              </w:rPr>
              <w:t> </w:t>
            </w:r>
            <w:r w:rsidRPr="00752E62">
              <w:rPr>
                <w:rFonts w:ascii="Times New Roman" w:hAnsi="Times New Roman"/>
                <w:b/>
                <w:color w:val="000000" w:themeColor="text1"/>
              </w:rPr>
              <w:t>=</w:t>
            </w:r>
            <w:r w:rsidR="00FB71FA" w:rsidRPr="00752E62">
              <w:rPr>
                <w:rFonts w:ascii="Times New Roman" w:hAnsi="Times New Roman"/>
                <w:b/>
                <w:color w:val="000000" w:themeColor="text1"/>
              </w:rPr>
              <w:t> </w:t>
            </w:r>
            <w:r w:rsidRPr="00752E62">
              <w:rPr>
                <w:rFonts w:ascii="Times New Roman" w:hAnsi="Times New Roman"/>
                <w:b/>
                <w:color w:val="000000" w:themeColor="text1"/>
              </w:rPr>
              <w:t>110</w:t>
            </w:r>
          </w:p>
        </w:tc>
        <w:tc>
          <w:tcPr>
            <w:tcW w:w="1732" w:type="dxa"/>
            <w:shd w:val="clear" w:color="auto" w:fill="auto"/>
            <w:vAlign w:val="center"/>
          </w:tcPr>
          <w:p w14:paraId="6EA4CF50" w14:textId="77777777" w:rsidR="00155496" w:rsidRPr="00752E62" w:rsidRDefault="00155496" w:rsidP="005A68B9">
            <w:pPr>
              <w:pStyle w:val="TableParagraph"/>
              <w:keepNext/>
              <w:keepLines/>
              <w:widowControl/>
              <w:kinsoku w:val="0"/>
              <w:overflowPunct w:val="0"/>
              <w:ind w:left="59" w:right="90"/>
              <w:jc w:val="center"/>
              <w:rPr>
                <w:rFonts w:ascii="Times New Roman" w:hAnsi="Times New Roman"/>
                <w:b/>
                <w:color w:val="000000" w:themeColor="text1"/>
              </w:rPr>
            </w:pPr>
            <w:r w:rsidRPr="00752E62">
              <w:rPr>
                <w:rFonts w:ascii="Times New Roman" w:hAnsi="Times New Roman"/>
                <w:b/>
                <w:color w:val="000000" w:themeColor="text1"/>
              </w:rPr>
              <w:t>Adalimumab</w:t>
            </w:r>
            <w:r w:rsidRPr="00752E62">
              <w:rPr>
                <w:rFonts w:ascii="Times New Roman" w:hAnsi="Times New Roman"/>
                <w:b/>
                <w:color w:val="000000" w:themeColor="text1"/>
                <w:vertAlign w:val="superscript"/>
              </w:rPr>
              <w:t>b</w:t>
            </w:r>
          </w:p>
          <w:p w14:paraId="43B21BE2" w14:textId="77777777" w:rsidR="00155496" w:rsidRPr="00752E62" w:rsidRDefault="00155496" w:rsidP="005A68B9">
            <w:pPr>
              <w:pStyle w:val="TableParagraph"/>
              <w:keepNext/>
              <w:keepLines/>
              <w:widowControl/>
              <w:kinsoku w:val="0"/>
              <w:overflowPunct w:val="0"/>
              <w:ind w:left="59" w:right="90"/>
              <w:jc w:val="center"/>
              <w:rPr>
                <w:rFonts w:ascii="Times New Roman" w:hAnsi="Times New Roman"/>
                <w:b/>
                <w:color w:val="000000" w:themeColor="text1"/>
              </w:rPr>
            </w:pPr>
            <w:r w:rsidRPr="00752E62">
              <w:rPr>
                <w:rFonts w:ascii="Times New Roman" w:hAnsi="Times New Roman"/>
                <w:b/>
                <w:color w:val="000000" w:themeColor="text1"/>
              </w:rPr>
              <w:t>n</w:t>
            </w:r>
            <w:r w:rsidR="00FB71FA" w:rsidRPr="00752E62">
              <w:rPr>
                <w:rFonts w:ascii="Times New Roman" w:hAnsi="Times New Roman"/>
                <w:b/>
                <w:color w:val="000000" w:themeColor="text1"/>
              </w:rPr>
              <w:t> </w:t>
            </w:r>
            <w:r w:rsidRPr="00752E62">
              <w:rPr>
                <w:rFonts w:ascii="Times New Roman" w:hAnsi="Times New Roman"/>
                <w:b/>
                <w:color w:val="000000" w:themeColor="text1"/>
              </w:rPr>
              <w:t>=</w:t>
            </w:r>
            <w:r w:rsidR="00FB71FA" w:rsidRPr="00752E62">
              <w:rPr>
                <w:rFonts w:ascii="Times New Roman" w:hAnsi="Times New Roman"/>
                <w:b/>
                <w:color w:val="000000" w:themeColor="text1"/>
              </w:rPr>
              <w:t> </w:t>
            </w:r>
            <w:r w:rsidRPr="00752E62">
              <w:rPr>
                <w:rFonts w:ascii="Times New Roman" w:hAnsi="Times New Roman"/>
                <w:b/>
                <w:color w:val="000000" w:themeColor="text1"/>
              </w:rPr>
              <w:t>113</w:t>
            </w:r>
          </w:p>
        </w:tc>
        <w:tc>
          <w:tcPr>
            <w:tcW w:w="1024" w:type="dxa"/>
            <w:shd w:val="clear" w:color="auto" w:fill="auto"/>
            <w:vAlign w:val="center"/>
          </w:tcPr>
          <w:p w14:paraId="22E495A1" w14:textId="77777777" w:rsidR="00155496" w:rsidRPr="00752E62" w:rsidRDefault="00155496" w:rsidP="005A68B9">
            <w:pPr>
              <w:pStyle w:val="TableParagraph"/>
              <w:keepNext/>
              <w:keepLines/>
              <w:widowControl/>
              <w:kinsoku w:val="0"/>
              <w:overflowPunct w:val="0"/>
              <w:ind w:hanging="3"/>
              <w:jc w:val="center"/>
              <w:rPr>
                <w:rFonts w:ascii="Times New Roman" w:hAnsi="Times New Roman"/>
                <w:b/>
                <w:color w:val="000000" w:themeColor="text1"/>
              </w:rPr>
            </w:pPr>
            <w:r w:rsidRPr="00752E62">
              <w:rPr>
                <w:rFonts w:ascii="Times New Roman" w:hAnsi="Times New Roman"/>
                <w:b/>
                <w:color w:val="000000" w:themeColor="text1"/>
              </w:rPr>
              <w:t>Placebo/MTX</w:t>
            </w:r>
            <w:r w:rsidRPr="00752E62">
              <w:rPr>
                <w:rFonts w:ascii="Times New Roman" w:hAnsi="Times New Roman"/>
                <w:b/>
                <w:color w:val="000000" w:themeColor="text1"/>
                <w:vertAlign w:val="superscript"/>
              </w:rPr>
              <w:t>c</w:t>
            </w:r>
          </w:p>
          <w:p w14:paraId="364D03E0" w14:textId="77777777" w:rsidR="00155496" w:rsidRPr="00752E62" w:rsidRDefault="00155496" w:rsidP="005A68B9">
            <w:pPr>
              <w:pStyle w:val="TableParagraph"/>
              <w:keepNext/>
              <w:keepLines/>
              <w:widowControl/>
              <w:kinsoku w:val="0"/>
              <w:overflowPunct w:val="0"/>
              <w:ind w:hanging="3"/>
              <w:jc w:val="center"/>
              <w:rPr>
                <w:rFonts w:ascii="Times New Roman" w:hAnsi="Times New Roman"/>
                <w:b/>
                <w:color w:val="000000" w:themeColor="text1"/>
              </w:rPr>
            </w:pPr>
            <w:r w:rsidRPr="00752E62">
              <w:rPr>
                <w:rFonts w:ascii="Times New Roman" w:hAnsi="Times New Roman"/>
                <w:b/>
                <w:color w:val="000000" w:themeColor="text1"/>
              </w:rPr>
              <w:t>n</w:t>
            </w:r>
            <w:r w:rsidR="00FB71FA" w:rsidRPr="00752E62">
              <w:rPr>
                <w:rFonts w:ascii="Times New Roman" w:hAnsi="Times New Roman"/>
                <w:b/>
                <w:color w:val="000000" w:themeColor="text1"/>
              </w:rPr>
              <w:t> </w:t>
            </w:r>
            <w:r w:rsidRPr="00752E62">
              <w:rPr>
                <w:rFonts w:ascii="Times New Roman" w:hAnsi="Times New Roman"/>
                <w:b/>
                <w:color w:val="000000" w:themeColor="text1"/>
              </w:rPr>
              <w:t>=</w:t>
            </w:r>
            <w:r w:rsidR="00FB71FA" w:rsidRPr="00752E62">
              <w:rPr>
                <w:rFonts w:ascii="Times New Roman" w:hAnsi="Times New Roman"/>
                <w:b/>
                <w:color w:val="000000" w:themeColor="text1"/>
              </w:rPr>
              <w:t> </w:t>
            </w:r>
            <w:r w:rsidRPr="00752E62">
              <w:rPr>
                <w:rFonts w:ascii="Times New Roman" w:hAnsi="Times New Roman"/>
                <w:b/>
                <w:color w:val="000000" w:themeColor="text1"/>
              </w:rPr>
              <w:t>200</w:t>
            </w:r>
          </w:p>
        </w:tc>
        <w:tc>
          <w:tcPr>
            <w:tcW w:w="1586" w:type="dxa"/>
            <w:shd w:val="clear" w:color="auto" w:fill="auto"/>
            <w:vAlign w:val="center"/>
          </w:tcPr>
          <w:p w14:paraId="439A7FAB" w14:textId="77777777" w:rsidR="00155496" w:rsidRPr="00752E62" w:rsidRDefault="00155496" w:rsidP="005A68B9">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Adalimumab</w:t>
            </w:r>
            <w:r w:rsidRPr="00752E62">
              <w:rPr>
                <w:rFonts w:ascii="Times New Roman" w:hAnsi="Times New Roman"/>
                <w:b/>
                <w:color w:val="000000" w:themeColor="text1"/>
                <w:vertAlign w:val="superscript"/>
              </w:rPr>
              <w:t>b</w:t>
            </w:r>
            <w:r w:rsidRPr="00752E62">
              <w:rPr>
                <w:rFonts w:ascii="Times New Roman" w:hAnsi="Times New Roman"/>
                <w:b/>
                <w:color w:val="000000" w:themeColor="text1"/>
              </w:rPr>
              <w:t>/MTX</w:t>
            </w:r>
            <w:r w:rsidRPr="00752E62">
              <w:rPr>
                <w:rFonts w:ascii="Times New Roman" w:hAnsi="Times New Roman"/>
                <w:b/>
                <w:color w:val="000000" w:themeColor="text1"/>
                <w:vertAlign w:val="superscript"/>
              </w:rPr>
              <w:t>c</w:t>
            </w:r>
          </w:p>
          <w:p w14:paraId="19208E0D" w14:textId="77777777" w:rsidR="00155496" w:rsidRPr="00752E62" w:rsidRDefault="00155496" w:rsidP="005A68B9">
            <w:pPr>
              <w:pStyle w:val="TableParagraph"/>
              <w:keepNext/>
              <w:keepLines/>
              <w:widowControl/>
              <w:kinsoku w:val="0"/>
              <w:overflowPunct w:val="0"/>
              <w:jc w:val="center"/>
              <w:rPr>
                <w:rFonts w:ascii="Times New Roman" w:hAnsi="Times New Roman"/>
                <w:b/>
                <w:color w:val="000000" w:themeColor="text1"/>
              </w:rPr>
            </w:pPr>
            <w:r w:rsidRPr="00752E62">
              <w:rPr>
                <w:rFonts w:ascii="Times New Roman" w:hAnsi="Times New Roman"/>
                <w:b/>
                <w:color w:val="000000" w:themeColor="text1"/>
              </w:rPr>
              <w:t>n</w:t>
            </w:r>
            <w:r w:rsidR="00FB71FA" w:rsidRPr="00752E62">
              <w:rPr>
                <w:rFonts w:ascii="Times New Roman" w:hAnsi="Times New Roman"/>
                <w:b/>
                <w:color w:val="000000" w:themeColor="text1"/>
              </w:rPr>
              <w:t> </w:t>
            </w:r>
            <w:r w:rsidRPr="00752E62">
              <w:rPr>
                <w:rFonts w:ascii="Times New Roman" w:hAnsi="Times New Roman"/>
                <w:b/>
                <w:color w:val="000000" w:themeColor="text1"/>
              </w:rPr>
              <w:t>=</w:t>
            </w:r>
            <w:r w:rsidR="00FB71FA" w:rsidRPr="00752E62">
              <w:rPr>
                <w:rFonts w:ascii="Times New Roman" w:hAnsi="Times New Roman"/>
                <w:b/>
                <w:color w:val="000000" w:themeColor="text1"/>
              </w:rPr>
              <w:t> </w:t>
            </w:r>
            <w:r w:rsidRPr="00752E62">
              <w:rPr>
                <w:rFonts w:ascii="Times New Roman" w:hAnsi="Times New Roman"/>
                <w:b/>
                <w:color w:val="000000" w:themeColor="text1"/>
              </w:rPr>
              <w:t>207</w:t>
            </w:r>
          </w:p>
        </w:tc>
      </w:tr>
      <w:tr w:rsidR="00155496" w:rsidRPr="00752E62" w14:paraId="09FFE9F9" w14:textId="77777777" w:rsidTr="00B130BF">
        <w:tc>
          <w:tcPr>
            <w:tcW w:w="1384" w:type="dxa"/>
            <w:shd w:val="clear" w:color="auto" w:fill="auto"/>
          </w:tcPr>
          <w:p w14:paraId="551F17C8" w14:textId="77777777" w:rsidR="00155496" w:rsidRPr="00752E62" w:rsidRDefault="00155496" w:rsidP="005A68B9">
            <w:pPr>
              <w:pStyle w:val="TableParagraph"/>
              <w:keepNext/>
              <w:keepLines/>
              <w:widowControl/>
              <w:kinsoku w:val="0"/>
              <w:overflowPunct w:val="0"/>
              <w:spacing w:before="6"/>
              <w:ind w:left="-2"/>
              <w:rPr>
                <w:rFonts w:ascii="Times New Roman" w:hAnsi="Times New Roman"/>
                <w:color w:val="000000" w:themeColor="text1"/>
              </w:rPr>
            </w:pPr>
            <w:r w:rsidRPr="00752E62">
              <w:rPr>
                <w:rFonts w:ascii="Times New Roman" w:hAnsi="Times New Roman"/>
                <w:color w:val="000000" w:themeColor="text1"/>
              </w:rPr>
              <w:t>ACR 20</w:t>
            </w:r>
          </w:p>
        </w:tc>
        <w:tc>
          <w:tcPr>
            <w:tcW w:w="1059" w:type="dxa"/>
            <w:shd w:val="clear" w:color="auto" w:fill="auto"/>
          </w:tcPr>
          <w:p w14:paraId="24E0240E" w14:textId="77777777" w:rsidR="00155496" w:rsidRPr="00752E62"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c>
          <w:tcPr>
            <w:tcW w:w="1534" w:type="dxa"/>
            <w:shd w:val="clear" w:color="auto" w:fill="auto"/>
          </w:tcPr>
          <w:p w14:paraId="45D4031B" w14:textId="77777777" w:rsidR="00155496" w:rsidRPr="00752E62"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c>
          <w:tcPr>
            <w:tcW w:w="1058" w:type="dxa"/>
            <w:shd w:val="clear" w:color="auto" w:fill="auto"/>
          </w:tcPr>
          <w:p w14:paraId="7187EA5D" w14:textId="77777777" w:rsidR="00155496" w:rsidRPr="00752E62"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c>
          <w:tcPr>
            <w:tcW w:w="1732" w:type="dxa"/>
            <w:shd w:val="clear" w:color="auto" w:fill="auto"/>
          </w:tcPr>
          <w:p w14:paraId="0636DD89" w14:textId="77777777" w:rsidR="00155496" w:rsidRPr="00752E62"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c>
          <w:tcPr>
            <w:tcW w:w="1024" w:type="dxa"/>
            <w:shd w:val="clear" w:color="auto" w:fill="auto"/>
          </w:tcPr>
          <w:p w14:paraId="01DD8C0B" w14:textId="77777777" w:rsidR="00155496" w:rsidRPr="00752E62"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c>
          <w:tcPr>
            <w:tcW w:w="1586" w:type="dxa"/>
            <w:shd w:val="clear" w:color="auto" w:fill="auto"/>
          </w:tcPr>
          <w:p w14:paraId="2B52291C" w14:textId="77777777" w:rsidR="00155496" w:rsidRPr="00752E62" w:rsidRDefault="00155496" w:rsidP="005A68B9">
            <w:pPr>
              <w:pStyle w:val="TableParagraph"/>
              <w:keepNext/>
              <w:keepLines/>
              <w:widowControl/>
              <w:kinsoku w:val="0"/>
              <w:overflowPunct w:val="0"/>
              <w:jc w:val="center"/>
              <w:rPr>
                <w:rFonts w:ascii="Times New Roman" w:hAnsi="Times New Roman"/>
                <w:color w:val="000000" w:themeColor="text1"/>
                <w:lang w:val="en-GB"/>
              </w:rPr>
            </w:pPr>
          </w:p>
        </w:tc>
      </w:tr>
      <w:tr w:rsidR="00155496" w:rsidRPr="00752E62" w14:paraId="6416DDB5" w14:textId="77777777" w:rsidTr="00B130BF">
        <w:tc>
          <w:tcPr>
            <w:tcW w:w="1384" w:type="dxa"/>
            <w:shd w:val="clear" w:color="auto" w:fill="auto"/>
          </w:tcPr>
          <w:p w14:paraId="39BFB4EC" w14:textId="77777777" w:rsidR="00155496" w:rsidRPr="00752E62" w:rsidRDefault="00155496" w:rsidP="005A68B9">
            <w:pPr>
              <w:pStyle w:val="TableParagraph"/>
              <w:keepNext/>
              <w:keepLines/>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6 mjeseci</w:t>
            </w:r>
          </w:p>
        </w:tc>
        <w:tc>
          <w:tcPr>
            <w:tcW w:w="1059" w:type="dxa"/>
            <w:shd w:val="clear" w:color="auto" w:fill="auto"/>
          </w:tcPr>
          <w:p w14:paraId="0A8C95CF" w14:textId="77777777" w:rsidR="00155496" w:rsidRPr="00752E62"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13,3</w:t>
            </w:r>
            <w:r w:rsidR="006A6D10" w:rsidRPr="00752E62">
              <w:rPr>
                <w:rFonts w:ascii="Times New Roman" w:hAnsi="Times New Roman"/>
                <w:color w:val="000000" w:themeColor="text1"/>
              </w:rPr>
              <w:t> %</w:t>
            </w:r>
          </w:p>
        </w:tc>
        <w:tc>
          <w:tcPr>
            <w:tcW w:w="1534" w:type="dxa"/>
            <w:shd w:val="clear" w:color="auto" w:fill="auto"/>
          </w:tcPr>
          <w:p w14:paraId="4E5BD208" w14:textId="77777777" w:rsidR="00155496" w:rsidRPr="00752E62"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65,1</w:t>
            </w:r>
            <w:r w:rsidR="006A6D10" w:rsidRPr="00752E62">
              <w:rPr>
                <w:rFonts w:ascii="Times New Roman" w:hAnsi="Times New Roman"/>
                <w:color w:val="000000" w:themeColor="text1"/>
              </w:rPr>
              <w:t> %</w:t>
            </w:r>
          </w:p>
        </w:tc>
        <w:tc>
          <w:tcPr>
            <w:tcW w:w="1058" w:type="dxa"/>
            <w:shd w:val="clear" w:color="auto" w:fill="auto"/>
          </w:tcPr>
          <w:p w14:paraId="339560B6" w14:textId="77777777" w:rsidR="00155496" w:rsidRPr="00752E62"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19,1</w:t>
            </w:r>
            <w:r w:rsidR="006A6D10" w:rsidRPr="00752E62">
              <w:rPr>
                <w:rFonts w:ascii="Times New Roman" w:hAnsi="Times New Roman"/>
                <w:color w:val="000000" w:themeColor="text1"/>
              </w:rPr>
              <w:t> %</w:t>
            </w:r>
          </w:p>
        </w:tc>
        <w:tc>
          <w:tcPr>
            <w:tcW w:w="1732" w:type="dxa"/>
            <w:shd w:val="clear" w:color="auto" w:fill="auto"/>
          </w:tcPr>
          <w:p w14:paraId="04ABFDDD" w14:textId="77777777" w:rsidR="00155496" w:rsidRPr="00752E62"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46,0</w:t>
            </w:r>
            <w:r w:rsidR="006A6D10" w:rsidRPr="00752E62">
              <w:rPr>
                <w:rFonts w:ascii="Times New Roman" w:hAnsi="Times New Roman"/>
                <w:color w:val="000000" w:themeColor="text1"/>
              </w:rPr>
              <w:t> %</w:t>
            </w:r>
          </w:p>
        </w:tc>
        <w:tc>
          <w:tcPr>
            <w:tcW w:w="1024" w:type="dxa"/>
            <w:shd w:val="clear" w:color="auto" w:fill="auto"/>
          </w:tcPr>
          <w:p w14:paraId="5536AF4C" w14:textId="77777777" w:rsidR="00155496" w:rsidRPr="00752E62"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29,5</w:t>
            </w:r>
            <w:r w:rsidR="006A6D10" w:rsidRPr="00752E62">
              <w:rPr>
                <w:rFonts w:ascii="Times New Roman" w:hAnsi="Times New Roman"/>
                <w:color w:val="000000" w:themeColor="text1"/>
              </w:rPr>
              <w:t> %</w:t>
            </w:r>
          </w:p>
        </w:tc>
        <w:tc>
          <w:tcPr>
            <w:tcW w:w="1586" w:type="dxa"/>
            <w:shd w:val="clear" w:color="auto" w:fill="auto"/>
          </w:tcPr>
          <w:p w14:paraId="2DEFD04D" w14:textId="77777777" w:rsidR="00155496" w:rsidRPr="00752E62" w:rsidRDefault="00D337DC"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63,3</w:t>
            </w:r>
            <w:r w:rsidR="006A6D10" w:rsidRPr="00752E62">
              <w:rPr>
                <w:rFonts w:ascii="Times New Roman" w:hAnsi="Times New Roman"/>
                <w:color w:val="000000" w:themeColor="text1"/>
              </w:rPr>
              <w:t> %</w:t>
            </w:r>
          </w:p>
        </w:tc>
      </w:tr>
      <w:tr w:rsidR="00155496" w:rsidRPr="00752E62" w14:paraId="1E7A8B9F" w14:textId="77777777" w:rsidTr="00B130BF">
        <w:tc>
          <w:tcPr>
            <w:tcW w:w="1384" w:type="dxa"/>
            <w:shd w:val="clear" w:color="auto" w:fill="auto"/>
          </w:tcPr>
          <w:p w14:paraId="5C444A62" w14:textId="77777777" w:rsidR="00155496" w:rsidRPr="00752E62" w:rsidRDefault="00155496" w:rsidP="005A68B9">
            <w:pPr>
              <w:pStyle w:val="TableParagraph"/>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12</w:t>
            </w:r>
            <w:r w:rsidR="00FD5C94" w:rsidRPr="00752E62">
              <w:rPr>
                <w:rFonts w:ascii="Times New Roman" w:hAnsi="Times New Roman"/>
                <w:color w:val="000000" w:themeColor="text1"/>
              </w:rPr>
              <w:t> </w:t>
            </w:r>
            <w:r w:rsidRPr="00752E62">
              <w:rPr>
                <w:rFonts w:ascii="Times New Roman" w:hAnsi="Times New Roman"/>
                <w:color w:val="000000" w:themeColor="text1"/>
              </w:rPr>
              <w:t>mjeseci</w:t>
            </w:r>
          </w:p>
        </w:tc>
        <w:tc>
          <w:tcPr>
            <w:tcW w:w="1059" w:type="dxa"/>
            <w:shd w:val="clear" w:color="auto" w:fill="auto"/>
          </w:tcPr>
          <w:p w14:paraId="42E68571"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534" w:type="dxa"/>
            <w:shd w:val="clear" w:color="auto" w:fill="auto"/>
          </w:tcPr>
          <w:p w14:paraId="209A12D9"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58" w:type="dxa"/>
            <w:shd w:val="clear" w:color="auto" w:fill="auto"/>
          </w:tcPr>
          <w:p w14:paraId="51D1DDA8"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732" w:type="dxa"/>
            <w:shd w:val="clear" w:color="auto" w:fill="auto"/>
          </w:tcPr>
          <w:p w14:paraId="7B31532A"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24" w:type="dxa"/>
            <w:shd w:val="clear" w:color="auto" w:fill="auto"/>
          </w:tcPr>
          <w:p w14:paraId="2E5069FF"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24,0</w:t>
            </w:r>
            <w:r w:rsidR="006A6D10" w:rsidRPr="00752E62">
              <w:rPr>
                <w:rFonts w:ascii="Times New Roman" w:hAnsi="Times New Roman"/>
                <w:color w:val="000000" w:themeColor="text1"/>
              </w:rPr>
              <w:t> %</w:t>
            </w:r>
          </w:p>
        </w:tc>
        <w:tc>
          <w:tcPr>
            <w:tcW w:w="1586" w:type="dxa"/>
            <w:shd w:val="clear" w:color="auto" w:fill="auto"/>
          </w:tcPr>
          <w:p w14:paraId="5DFF194D"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58,9</w:t>
            </w:r>
            <w:r w:rsidR="006A6D10" w:rsidRPr="00752E62">
              <w:rPr>
                <w:rFonts w:ascii="Times New Roman" w:hAnsi="Times New Roman"/>
                <w:color w:val="000000" w:themeColor="text1"/>
              </w:rPr>
              <w:t> %</w:t>
            </w:r>
          </w:p>
        </w:tc>
      </w:tr>
      <w:tr w:rsidR="00155496" w:rsidRPr="00752E62" w14:paraId="73CADA8F" w14:textId="77777777" w:rsidTr="00B130BF">
        <w:tc>
          <w:tcPr>
            <w:tcW w:w="1384" w:type="dxa"/>
            <w:shd w:val="clear" w:color="auto" w:fill="auto"/>
          </w:tcPr>
          <w:p w14:paraId="5E4B14C6" w14:textId="77777777" w:rsidR="00155496" w:rsidRPr="00752E62" w:rsidRDefault="00155496" w:rsidP="005A68B9">
            <w:pPr>
              <w:pStyle w:val="TableParagraph"/>
              <w:keepNext/>
              <w:keepLines/>
              <w:widowControl/>
              <w:kinsoku w:val="0"/>
              <w:overflowPunct w:val="0"/>
              <w:spacing w:line="252" w:lineRule="exact"/>
              <w:ind w:left="-2"/>
              <w:rPr>
                <w:rFonts w:ascii="Times New Roman" w:hAnsi="Times New Roman"/>
                <w:color w:val="000000" w:themeColor="text1"/>
              </w:rPr>
            </w:pPr>
            <w:r w:rsidRPr="00752E62">
              <w:rPr>
                <w:rFonts w:ascii="Times New Roman" w:hAnsi="Times New Roman"/>
                <w:color w:val="000000" w:themeColor="text1"/>
              </w:rPr>
              <w:t>ACR 50</w:t>
            </w:r>
          </w:p>
        </w:tc>
        <w:tc>
          <w:tcPr>
            <w:tcW w:w="1059" w:type="dxa"/>
            <w:shd w:val="clear" w:color="auto" w:fill="auto"/>
          </w:tcPr>
          <w:p w14:paraId="0168CABF" w14:textId="77777777" w:rsidR="00155496" w:rsidRPr="00752E62" w:rsidRDefault="00155496" w:rsidP="005A68B9">
            <w:pPr>
              <w:keepNext/>
              <w:keepLines/>
              <w:jc w:val="center"/>
              <w:rPr>
                <w:rFonts w:eastAsia="Calibri"/>
                <w:color w:val="000000" w:themeColor="text1"/>
                <w:lang w:val="en-GB"/>
              </w:rPr>
            </w:pPr>
          </w:p>
        </w:tc>
        <w:tc>
          <w:tcPr>
            <w:tcW w:w="1534" w:type="dxa"/>
            <w:shd w:val="clear" w:color="auto" w:fill="auto"/>
          </w:tcPr>
          <w:p w14:paraId="2C36BA8F" w14:textId="77777777" w:rsidR="00155496" w:rsidRPr="00752E62" w:rsidRDefault="00155496" w:rsidP="005A68B9">
            <w:pPr>
              <w:keepNext/>
              <w:keepLines/>
              <w:jc w:val="center"/>
              <w:rPr>
                <w:rFonts w:eastAsia="Calibri"/>
                <w:color w:val="000000" w:themeColor="text1"/>
                <w:lang w:val="en-GB"/>
              </w:rPr>
            </w:pPr>
          </w:p>
        </w:tc>
        <w:tc>
          <w:tcPr>
            <w:tcW w:w="1058" w:type="dxa"/>
            <w:shd w:val="clear" w:color="auto" w:fill="auto"/>
          </w:tcPr>
          <w:p w14:paraId="4A9FCA21" w14:textId="77777777" w:rsidR="00155496" w:rsidRPr="00752E62" w:rsidRDefault="00155496" w:rsidP="005A68B9">
            <w:pPr>
              <w:keepNext/>
              <w:keepLines/>
              <w:jc w:val="center"/>
              <w:rPr>
                <w:rFonts w:eastAsia="Calibri"/>
                <w:color w:val="000000" w:themeColor="text1"/>
                <w:lang w:val="en-GB"/>
              </w:rPr>
            </w:pPr>
          </w:p>
        </w:tc>
        <w:tc>
          <w:tcPr>
            <w:tcW w:w="1732" w:type="dxa"/>
            <w:shd w:val="clear" w:color="auto" w:fill="auto"/>
          </w:tcPr>
          <w:p w14:paraId="6F1A3295" w14:textId="77777777" w:rsidR="00155496" w:rsidRPr="00752E62" w:rsidRDefault="00155496" w:rsidP="005A68B9">
            <w:pPr>
              <w:keepNext/>
              <w:keepLines/>
              <w:jc w:val="center"/>
              <w:rPr>
                <w:rFonts w:eastAsia="Calibri"/>
                <w:color w:val="000000" w:themeColor="text1"/>
                <w:lang w:val="en-GB"/>
              </w:rPr>
            </w:pPr>
          </w:p>
        </w:tc>
        <w:tc>
          <w:tcPr>
            <w:tcW w:w="1024" w:type="dxa"/>
            <w:shd w:val="clear" w:color="auto" w:fill="auto"/>
          </w:tcPr>
          <w:p w14:paraId="5B137783" w14:textId="77777777" w:rsidR="00155496" w:rsidRPr="00752E62" w:rsidRDefault="00155496" w:rsidP="005A68B9">
            <w:pPr>
              <w:keepNext/>
              <w:keepLines/>
              <w:jc w:val="center"/>
              <w:rPr>
                <w:rFonts w:eastAsia="Calibri"/>
                <w:color w:val="000000" w:themeColor="text1"/>
                <w:lang w:val="en-GB"/>
              </w:rPr>
            </w:pPr>
          </w:p>
        </w:tc>
        <w:tc>
          <w:tcPr>
            <w:tcW w:w="1586" w:type="dxa"/>
            <w:shd w:val="clear" w:color="auto" w:fill="auto"/>
          </w:tcPr>
          <w:p w14:paraId="14DCC053" w14:textId="77777777" w:rsidR="00155496" w:rsidRPr="00752E62" w:rsidRDefault="00155496" w:rsidP="005A68B9">
            <w:pPr>
              <w:keepNext/>
              <w:keepLines/>
              <w:jc w:val="center"/>
              <w:rPr>
                <w:rFonts w:eastAsia="Calibri"/>
                <w:color w:val="000000" w:themeColor="text1"/>
                <w:lang w:val="en-GB"/>
              </w:rPr>
            </w:pPr>
          </w:p>
        </w:tc>
      </w:tr>
      <w:tr w:rsidR="00155496" w:rsidRPr="00752E62" w14:paraId="66689AF2" w14:textId="77777777" w:rsidTr="00B130BF">
        <w:tc>
          <w:tcPr>
            <w:tcW w:w="1384" w:type="dxa"/>
            <w:shd w:val="clear" w:color="auto" w:fill="auto"/>
          </w:tcPr>
          <w:p w14:paraId="482F98CF" w14:textId="77777777" w:rsidR="00155496" w:rsidRPr="00752E62" w:rsidRDefault="00155496" w:rsidP="005A68B9">
            <w:pPr>
              <w:pStyle w:val="TableParagraph"/>
              <w:keepNext/>
              <w:keepLines/>
              <w:widowControl/>
              <w:kinsoku w:val="0"/>
              <w:overflowPunct w:val="0"/>
              <w:spacing w:line="251" w:lineRule="exact"/>
              <w:ind w:left="142"/>
              <w:rPr>
                <w:rFonts w:ascii="Times New Roman" w:hAnsi="Times New Roman"/>
                <w:color w:val="000000" w:themeColor="text1"/>
              </w:rPr>
            </w:pPr>
            <w:r w:rsidRPr="00752E62">
              <w:rPr>
                <w:rFonts w:ascii="Times New Roman" w:hAnsi="Times New Roman"/>
                <w:color w:val="000000" w:themeColor="text1"/>
              </w:rPr>
              <w:t>6 mjeseci</w:t>
            </w:r>
          </w:p>
        </w:tc>
        <w:tc>
          <w:tcPr>
            <w:tcW w:w="1059" w:type="dxa"/>
            <w:shd w:val="clear" w:color="auto" w:fill="auto"/>
          </w:tcPr>
          <w:p w14:paraId="65061696" w14:textId="77777777" w:rsidR="00155496" w:rsidRPr="00752E62"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6,7</w:t>
            </w:r>
            <w:r w:rsidR="006A6D10" w:rsidRPr="00752E62">
              <w:rPr>
                <w:rFonts w:ascii="Times New Roman" w:hAnsi="Times New Roman"/>
                <w:color w:val="000000" w:themeColor="text1"/>
              </w:rPr>
              <w:t> %</w:t>
            </w:r>
          </w:p>
        </w:tc>
        <w:tc>
          <w:tcPr>
            <w:tcW w:w="1534" w:type="dxa"/>
            <w:shd w:val="clear" w:color="auto" w:fill="auto"/>
          </w:tcPr>
          <w:p w14:paraId="359D6D15" w14:textId="77777777" w:rsidR="00155496" w:rsidRPr="00752E62"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52,4</w:t>
            </w:r>
            <w:r w:rsidR="006A6D10" w:rsidRPr="00752E62">
              <w:rPr>
                <w:rFonts w:ascii="Times New Roman" w:hAnsi="Times New Roman"/>
                <w:color w:val="000000" w:themeColor="text1"/>
              </w:rPr>
              <w:t> %</w:t>
            </w:r>
          </w:p>
        </w:tc>
        <w:tc>
          <w:tcPr>
            <w:tcW w:w="1058" w:type="dxa"/>
            <w:shd w:val="clear" w:color="auto" w:fill="auto"/>
          </w:tcPr>
          <w:p w14:paraId="736E8A61" w14:textId="77777777" w:rsidR="00155496" w:rsidRPr="00752E62"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8,2</w:t>
            </w:r>
            <w:r w:rsidR="006A6D10" w:rsidRPr="00752E62">
              <w:rPr>
                <w:rFonts w:ascii="Times New Roman" w:hAnsi="Times New Roman"/>
                <w:color w:val="000000" w:themeColor="text1"/>
              </w:rPr>
              <w:t> %</w:t>
            </w:r>
          </w:p>
        </w:tc>
        <w:tc>
          <w:tcPr>
            <w:tcW w:w="1732" w:type="dxa"/>
            <w:shd w:val="clear" w:color="auto" w:fill="auto"/>
          </w:tcPr>
          <w:p w14:paraId="72BF9D93" w14:textId="77777777" w:rsidR="00155496" w:rsidRPr="00752E62"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22,1</w:t>
            </w:r>
            <w:r w:rsidR="006A6D10" w:rsidRPr="00752E62">
              <w:rPr>
                <w:rFonts w:ascii="Times New Roman" w:hAnsi="Times New Roman"/>
                <w:color w:val="000000" w:themeColor="text1"/>
              </w:rPr>
              <w:t> %</w:t>
            </w:r>
          </w:p>
        </w:tc>
        <w:tc>
          <w:tcPr>
            <w:tcW w:w="1024" w:type="dxa"/>
            <w:shd w:val="clear" w:color="auto" w:fill="auto"/>
          </w:tcPr>
          <w:p w14:paraId="3C0D17CC" w14:textId="77777777" w:rsidR="00155496" w:rsidRPr="00752E62"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9,5</w:t>
            </w:r>
            <w:r w:rsidR="006A6D10" w:rsidRPr="00752E62">
              <w:rPr>
                <w:rFonts w:ascii="Times New Roman" w:hAnsi="Times New Roman"/>
                <w:color w:val="000000" w:themeColor="text1"/>
              </w:rPr>
              <w:t> %</w:t>
            </w:r>
          </w:p>
        </w:tc>
        <w:tc>
          <w:tcPr>
            <w:tcW w:w="1586" w:type="dxa"/>
            <w:shd w:val="clear" w:color="auto" w:fill="auto"/>
          </w:tcPr>
          <w:p w14:paraId="5D56CFA3" w14:textId="77777777" w:rsidR="00155496" w:rsidRPr="00752E62" w:rsidRDefault="00155496" w:rsidP="005A68B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39,1</w:t>
            </w:r>
            <w:r w:rsidR="006A6D10" w:rsidRPr="00752E62">
              <w:rPr>
                <w:rFonts w:ascii="Times New Roman" w:hAnsi="Times New Roman"/>
                <w:color w:val="000000" w:themeColor="text1"/>
              </w:rPr>
              <w:t> %</w:t>
            </w:r>
          </w:p>
        </w:tc>
      </w:tr>
      <w:tr w:rsidR="00155496" w:rsidRPr="00752E62" w14:paraId="64E76879" w14:textId="77777777" w:rsidTr="00B130BF">
        <w:tc>
          <w:tcPr>
            <w:tcW w:w="1384" w:type="dxa"/>
            <w:shd w:val="clear" w:color="auto" w:fill="auto"/>
          </w:tcPr>
          <w:p w14:paraId="560D23FC" w14:textId="77777777" w:rsidR="00155496" w:rsidRPr="00752E62" w:rsidRDefault="00155496" w:rsidP="005A68B9">
            <w:pPr>
              <w:pStyle w:val="TableParagraph"/>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12</w:t>
            </w:r>
            <w:r w:rsidR="00FD5C94" w:rsidRPr="00752E62">
              <w:rPr>
                <w:rFonts w:ascii="Times New Roman" w:hAnsi="Times New Roman"/>
                <w:color w:val="000000" w:themeColor="text1"/>
              </w:rPr>
              <w:t> </w:t>
            </w:r>
            <w:r w:rsidRPr="00752E62">
              <w:rPr>
                <w:rFonts w:ascii="Times New Roman" w:hAnsi="Times New Roman"/>
                <w:color w:val="000000" w:themeColor="text1"/>
              </w:rPr>
              <w:t>mjeseci</w:t>
            </w:r>
          </w:p>
        </w:tc>
        <w:tc>
          <w:tcPr>
            <w:tcW w:w="1059" w:type="dxa"/>
            <w:shd w:val="clear" w:color="auto" w:fill="auto"/>
          </w:tcPr>
          <w:p w14:paraId="512A4DDE"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534" w:type="dxa"/>
            <w:shd w:val="clear" w:color="auto" w:fill="auto"/>
          </w:tcPr>
          <w:p w14:paraId="5EFA16E3"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58" w:type="dxa"/>
            <w:shd w:val="clear" w:color="auto" w:fill="auto"/>
          </w:tcPr>
          <w:p w14:paraId="3B4CE91E"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732" w:type="dxa"/>
            <w:shd w:val="clear" w:color="auto" w:fill="auto"/>
          </w:tcPr>
          <w:p w14:paraId="1097F7E5"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24" w:type="dxa"/>
            <w:shd w:val="clear" w:color="auto" w:fill="auto"/>
          </w:tcPr>
          <w:p w14:paraId="310DD76C"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9,5</w:t>
            </w:r>
            <w:r w:rsidR="006A6D10" w:rsidRPr="00752E62">
              <w:rPr>
                <w:rFonts w:ascii="Times New Roman" w:hAnsi="Times New Roman"/>
                <w:color w:val="000000" w:themeColor="text1"/>
              </w:rPr>
              <w:t> %</w:t>
            </w:r>
          </w:p>
        </w:tc>
        <w:tc>
          <w:tcPr>
            <w:tcW w:w="1586" w:type="dxa"/>
            <w:shd w:val="clear" w:color="auto" w:fill="auto"/>
          </w:tcPr>
          <w:p w14:paraId="7B0E0BCB"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41,5</w:t>
            </w:r>
            <w:r w:rsidR="006A6D10" w:rsidRPr="00752E62">
              <w:rPr>
                <w:rFonts w:ascii="Times New Roman" w:hAnsi="Times New Roman"/>
                <w:color w:val="000000" w:themeColor="text1"/>
              </w:rPr>
              <w:t> %</w:t>
            </w:r>
          </w:p>
        </w:tc>
      </w:tr>
      <w:tr w:rsidR="00155496" w:rsidRPr="00752E62" w14:paraId="3372C9D8" w14:textId="77777777" w:rsidTr="00B130BF">
        <w:tc>
          <w:tcPr>
            <w:tcW w:w="1384" w:type="dxa"/>
            <w:shd w:val="clear" w:color="auto" w:fill="auto"/>
          </w:tcPr>
          <w:p w14:paraId="1C9FE25F" w14:textId="77777777" w:rsidR="00155496" w:rsidRPr="00752E62" w:rsidRDefault="00155496" w:rsidP="005A68B9">
            <w:pPr>
              <w:pStyle w:val="TableParagraph"/>
              <w:keepNext/>
              <w:keepLines/>
              <w:widowControl/>
              <w:kinsoku w:val="0"/>
              <w:overflowPunct w:val="0"/>
              <w:spacing w:line="252" w:lineRule="exact"/>
              <w:ind w:left="-2"/>
              <w:rPr>
                <w:rFonts w:ascii="Times New Roman" w:hAnsi="Times New Roman"/>
                <w:color w:val="000000" w:themeColor="text1"/>
              </w:rPr>
            </w:pPr>
            <w:r w:rsidRPr="00752E62">
              <w:rPr>
                <w:rFonts w:ascii="Times New Roman" w:hAnsi="Times New Roman"/>
                <w:color w:val="000000" w:themeColor="text1"/>
              </w:rPr>
              <w:t>ACR 70</w:t>
            </w:r>
          </w:p>
        </w:tc>
        <w:tc>
          <w:tcPr>
            <w:tcW w:w="1059" w:type="dxa"/>
            <w:shd w:val="clear" w:color="auto" w:fill="auto"/>
          </w:tcPr>
          <w:p w14:paraId="3CBC0604" w14:textId="77777777" w:rsidR="00155496" w:rsidRPr="00752E62" w:rsidRDefault="00155496" w:rsidP="005A68B9">
            <w:pPr>
              <w:keepNext/>
              <w:keepLines/>
              <w:jc w:val="center"/>
              <w:rPr>
                <w:rFonts w:eastAsia="Calibri"/>
                <w:color w:val="000000" w:themeColor="text1"/>
                <w:lang w:val="en-GB"/>
              </w:rPr>
            </w:pPr>
          </w:p>
        </w:tc>
        <w:tc>
          <w:tcPr>
            <w:tcW w:w="1534" w:type="dxa"/>
            <w:shd w:val="clear" w:color="auto" w:fill="auto"/>
          </w:tcPr>
          <w:p w14:paraId="143FA770" w14:textId="77777777" w:rsidR="00155496" w:rsidRPr="00752E62" w:rsidRDefault="00155496" w:rsidP="005A68B9">
            <w:pPr>
              <w:keepNext/>
              <w:keepLines/>
              <w:jc w:val="center"/>
              <w:rPr>
                <w:rFonts w:eastAsia="Calibri"/>
                <w:color w:val="000000" w:themeColor="text1"/>
                <w:lang w:val="en-GB"/>
              </w:rPr>
            </w:pPr>
          </w:p>
        </w:tc>
        <w:tc>
          <w:tcPr>
            <w:tcW w:w="1058" w:type="dxa"/>
            <w:shd w:val="clear" w:color="auto" w:fill="auto"/>
          </w:tcPr>
          <w:p w14:paraId="69074150" w14:textId="77777777" w:rsidR="00155496" w:rsidRPr="00752E62" w:rsidRDefault="00155496" w:rsidP="005A68B9">
            <w:pPr>
              <w:keepNext/>
              <w:keepLines/>
              <w:jc w:val="center"/>
              <w:rPr>
                <w:rFonts w:eastAsia="Calibri"/>
                <w:color w:val="000000" w:themeColor="text1"/>
                <w:lang w:val="en-GB"/>
              </w:rPr>
            </w:pPr>
          </w:p>
        </w:tc>
        <w:tc>
          <w:tcPr>
            <w:tcW w:w="1732" w:type="dxa"/>
            <w:shd w:val="clear" w:color="auto" w:fill="auto"/>
          </w:tcPr>
          <w:p w14:paraId="56617ACB" w14:textId="77777777" w:rsidR="00155496" w:rsidRPr="00752E62" w:rsidRDefault="00155496" w:rsidP="005A68B9">
            <w:pPr>
              <w:keepNext/>
              <w:keepLines/>
              <w:jc w:val="center"/>
              <w:rPr>
                <w:rFonts w:eastAsia="Calibri"/>
                <w:color w:val="000000" w:themeColor="text1"/>
                <w:lang w:val="en-GB"/>
              </w:rPr>
            </w:pPr>
          </w:p>
        </w:tc>
        <w:tc>
          <w:tcPr>
            <w:tcW w:w="1024" w:type="dxa"/>
            <w:shd w:val="clear" w:color="auto" w:fill="auto"/>
          </w:tcPr>
          <w:p w14:paraId="74B0AAB0" w14:textId="77777777" w:rsidR="00155496" w:rsidRPr="00752E62" w:rsidRDefault="00155496" w:rsidP="005A68B9">
            <w:pPr>
              <w:keepNext/>
              <w:keepLines/>
              <w:jc w:val="center"/>
              <w:rPr>
                <w:rFonts w:eastAsia="Calibri"/>
                <w:color w:val="000000" w:themeColor="text1"/>
                <w:lang w:val="en-GB"/>
              </w:rPr>
            </w:pPr>
          </w:p>
        </w:tc>
        <w:tc>
          <w:tcPr>
            <w:tcW w:w="1586" w:type="dxa"/>
            <w:shd w:val="clear" w:color="auto" w:fill="auto"/>
          </w:tcPr>
          <w:p w14:paraId="38912630" w14:textId="77777777" w:rsidR="00155496" w:rsidRPr="00752E62" w:rsidRDefault="00155496" w:rsidP="005A68B9">
            <w:pPr>
              <w:keepNext/>
              <w:keepLines/>
              <w:jc w:val="center"/>
              <w:rPr>
                <w:rFonts w:eastAsia="Calibri"/>
                <w:color w:val="000000" w:themeColor="text1"/>
                <w:lang w:val="en-GB"/>
              </w:rPr>
            </w:pPr>
          </w:p>
        </w:tc>
      </w:tr>
      <w:tr w:rsidR="00155496" w:rsidRPr="00752E62" w14:paraId="388767E0" w14:textId="77777777" w:rsidTr="00B130BF">
        <w:tc>
          <w:tcPr>
            <w:tcW w:w="1384" w:type="dxa"/>
            <w:shd w:val="clear" w:color="auto" w:fill="auto"/>
          </w:tcPr>
          <w:p w14:paraId="55B6251B" w14:textId="77777777" w:rsidR="00155496" w:rsidRPr="00752E62" w:rsidRDefault="00155496" w:rsidP="005A68B9">
            <w:pPr>
              <w:pStyle w:val="TableParagraph"/>
              <w:keepNext/>
              <w:keepLines/>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6 mjeseci</w:t>
            </w:r>
          </w:p>
        </w:tc>
        <w:tc>
          <w:tcPr>
            <w:tcW w:w="1059" w:type="dxa"/>
            <w:shd w:val="clear" w:color="auto" w:fill="auto"/>
          </w:tcPr>
          <w:p w14:paraId="47BA5B25" w14:textId="77777777" w:rsidR="00155496" w:rsidRPr="00752E62"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3,3</w:t>
            </w:r>
            <w:r w:rsidR="006A6D10" w:rsidRPr="00752E62">
              <w:rPr>
                <w:rFonts w:ascii="Times New Roman" w:hAnsi="Times New Roman"/>
                <w:color w:val="000000" w:themeColor="text1"/>
              </w:rPr>
              <w:t> %</w:t>
            </w:r>
          </w:p>
        </w:tc>
        <w:tc>
          <w:tcPr>
            <w:tcW w:w="1534" w:type="dxa"/>
            <w:shd w:val="clear" w:color="auto" w:fill="auto"/>
          </w:tcPr>
          <w:p w14:paraId="53476837" w14:textId="77777777" w:rsidR="00155496" w:rsidRPr="00752E62"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23,8</w:t>
            </w:r>
            <w:r w:rsidR="006A6D10" w:rsidRPr="00752E62">
              <w:rPr>
                <w:rFonts w:ascii="Times New Roman" w:hAnsi="Times New Roman"/>
                <w:color w:val="000000" w:themeColor="text1"/>
              </w:rPr>
              <w:t> %</w:t>
            </w:r>
          </w:p>
        </w:tc>
        <w:tc>
          <w:tcPr>
            <w:tcW w:w="1058" w:type="dxa"/>
            <w:shd w:val="clear" w:color="auto" w:fill="auto"/>
          </w:tcPr>
          <w:p w14:paraId="7575F4A6" w14:textId="77777777" w:rsidR="00155496" w:rsidRPr="00752E62"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1,8</w:t>
            </w:r>
            <w:r w:rsidR="006A6D10" w:rsidRPr="00752E62">
              <w:rPr>
                <w:rFonts w:ascii="Times New Roman" w:hAnsi="Times New Roman"/>
                <w:color w:val="000000" w:themeColor="text1"/>
              </w:rPr>
              <w:t> %</w:t>
            </w:r>
          </w:p>
        </w:tc>
        <w:tc>
          <w:tcPr>
            <w:tcW w:w="1732" w:type="dxa"/>
            <w:shd w:val="clear" w:color="auto" w:fill="auto"/>
          </w:tcPr>
          <w:p w14:paraId="49376902" w14:textId="77777777" w:rsidR="00155496" w:rsidRPr="00752E62"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12,4</w:t>
            </w:r>
            <w:r w:rsidR="006A6D10" w:rsidRPr="00752E62">
              <w:rPr>
                <w:rFonts w:ascii="Times New Roman" w:hAnsi="Times New Roman"/>
                <w:color w:val="000000" w:themeColor="text1"/>
              </w:rPr>
              <w:t> %</w:t>
            </w:r>
          </w:p>
        </w:tc>
        <w:tc>
          <w:tcPr>
            <w:tcW w:w="1024" w:type="dxa"/>
            <w:shd w:val="clear" w:color="auto" w:fill="auto"/>
          </w:tcPr>
          <w:p w14:paraId="6DC4505C" w14:textId="77777777" w:rsidR="00155496" w:rsidRPr="00752E62"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2,5</w:t>
            </w:r>
            <w:r w:rsidR="006A6D10" w:rsidRPr="00752E62">
              <w:rPr>
                <w:rFonts w:ascii="Times New Roman" w:hAnsi="Times New Roman"/>
                <w:color w:val="000000" w:themeColor="text1"/>
              </w:rPr>
              <w:t> %</w:t>
            </w:r>
          </w:p>
        </w:tc>
        <w:tc>
          <w:tcPr>
            <w:tcW w:w="1586" w:type="dxa"/>
            <w:shd w:val="clear" w:color="auto" w:fill="auto"/>
          </w:tcPr>
          <w:p w14:paraId="1F4BC313" w14:textId="77777777" w:rsidR="00155496" w:rsidRPr="00752E62" w:rsidRDefault="00155496" w:rsidP="005A68B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20,8</w:t>
            </w:r>
            <w:r w:rsidR="006A6D10" w:rsidRPr="00752E62">
              <w:rPr>
                <w:rFonts w:ascii="Times New Roman" w:hAnsi="Times New Roman"/>
                <w:color w:val="000000" w:themeColor="text1"/>
              </w:rPr>
              <w:t> %</w:t>
            </w:r>
          </w:p>
        </w:tc>
      </w:tr>
      <w:tr w:rsidR="00155496" w:rsidRPr="00752E62" w14:paraId="3F47C0CC" w14:textId="77777777" w:rsidTr="00B130BF">
        <w:tc>
          <w:tcPr>
            <w:tcW w:w="1384" w:type="dxa"/>
            <w:tcBorders>
              <w:bottom w:val="single" w:sz="4" w:space="0" w:color="auto"/>
            </w:tcBorders>
            <w:shd w:val="clear" w:color="auto" w:fill="auto"/>
          </w:tcPr>
          <w:p w14:paraId="3DA8CA27" w14:textId="77777777" w:rsidR="00155496" w:rsidRPr="00752E62" w:rsidRDefault="00155496" w:rsidP="005A68B9">
            <w:pPr>
              <w:pStyle w:val="TableParagraph"/>
              <w:widowControl/>
              <w:kinsoku w:val="0"/>
              <w:overflowPunct w:val="0"/>
              <w:spacing w:line="252" w:lineRule="exact"/>
              <w:ind w:left="142"/>
              <w:rPr>
                <w:rFonts w:ascii="Times New Roman" w:hAnsi="Times New Roman"/>
                <w:color w:val="000000" w:themeColor="text1"/>
              </w:rPr>
            </w:pPr>
            <w:r w:rsidRPr="00752E62">
              <w:rPr>
                <w:rFonts w:ascii="Times New Roman" w:hAnsi="Times New Roman"/>
                <w:color w:val="000000" w:themeColor="text1"/>
              </w:rPr>
              <w:t>12</w:t>
            </w:r>
            <w:r w:rsidR="00FD5C94" w:rsidRPr="00752E62">
              <w:rPr>
                <w:rFonts w:ascii="Times New Roman" w:hAnsi="Times New Roman"/>
                <w:color w:val="000000" w:themeColor="text1"/>
              </w:rPr>
              <w:t> </w:t>
            </w:r>
            <w:r w:rsidRPr="00752E62">
              <w:rPr>
                <w:rFonts w:ascii="Times New Roman" w:hAnsi="Times New Roman"/>
                <w:color w:val="000000" w:themeColor="text1"/>
              </w:rPr>
              <w:t>mjeseci</w:t>
            </w:r>
          </w:p>
        </w:tc>
        <w:tc>
          <w:tcPr>
            <w:tcW w:w="1059" w:type="dxa"/>
            <w:tcBorders>
              <w:bottom w:val="single" w:sz="4" w:space="0" w:color="auto"/>
            </w:tcBorders>
            <w:shd w:val="clear" w:color="auto" w:fill="auto"/>
          </w:tcPr>
          <w:p w14:paraId="0F60027A"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534" w:type="dxa"/>
            <w:tcBorders>
              <w:bottom w:val="single" w:sz="4" w:space="0" w:color="auto"/>
            </w:tcBorders>
            <w:shd w:val="clear" w:color="auto" w:fill="auto"/>
          </w:tcPr>
          <w:p w14:paraId="714BC0A8"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58" w:type="dxa"/>
            <w:tcBorders>
              <w:bottom w:val="single" w:sz="4" w:space="0" w:color="auto"/>
            </w:tcBorders>
            <w:shd w:val="clear" w:color="auto" w:fill="auto"/>
          </w:tcPr>
          <w:p w14:paraId="022AF208"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732" w:type="dxa"/>
            <w:tcBorders>
              <w:bottom w:val="single" w:sz="4" w:space="0" w:color="auto"/>
            </w:tcBorders>
            <w:shd w:val="clear" w:color="auto" w:fill="auto"/>
          </w:tcPr>
          <w:p w14:paraId="4493E044"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ND</w:t>
            </w:r>
          </w:p>
        </w:tc>
        <w:tc>
          <w:tcPr>
            <w:tcW w:w="1024" w:type="dxa"/>
            <w:tcBorders>
              <w:bottom w:val="single" w:sz="4" w:space="0" w:color="auto"/>
            </w:tcBorders>
            <w:shd w:val="clear" w:color="auto" w:fill="auto"/>
          </w:tcPr>
          <w:p w14:paraId="780F75DB"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4,5</w:t>
            </w:r>
            <w:r w:rsidR="006A6D10" w:rsidRPr="00752E62">
              <w:rPr>
                <w:rFonts w:ascii="Times New Roman" w:hAnsi="Times New Roman"/>
                <w:color w:val="000000" w:themeColor="text1"/>
              </w:rPr>
              <w:t> %</w:t>
            </w:r>
          </w:p>
        </w:tc>
        <w:tc>
          <w:tcPr>
            <w:tcW w:w="1586" w:type="dxa"/>
            <w:tcBorders>
              <w:bottom w:val="single" w:sz="4" w:space="0" w:color="auto"/>
            </w:tcBorders>
            <w:shd w:val="clear" w:color="auto" w:fill="auto"/>
          </w:tcPr>
          <w:p w14:paraId="04294BA6" w14:textId="77777777" w:rsidR="00155496" w:rsidRPr="00752E62" w:rsidRDefault="00155496" w:rsidP="005A68B9">
            <w:pPr>
              <w:pStyle w:val="TableParagraph"/>
              <w:widowControl/>
              <w:kinsoku w:val="0"/>
              <w:overflowPunct w:val="0"/>
              <w:spacing w:line="252" w:lineRule="exact"/>
              <w:jc w:val="center"/>
              <w:rPr>
                <w:rFonts w:ascii="Times New Roman" w:hAnsi="Times New Roman"/>
                <w:color w:val="000000" w:themeColor="text1"/>
              </w:rPr>
            </w:pPr>
            <w:r w:rsidRPr="00752E62">
              <w:rPr>
                <w:rFonts w:ascii="Times New Roman" w:hAnsi="Times New Roman"/>
                <w:color w:val="000000" w:themeColor="text1"/>
              </w:rPr>
              <w:t>23,2</w:t>
            </w:r>
            <w:r w:rsidR="006A6D10" w:rsidRPr="00752E62">
              <w:rPr>
                <w:rFonts w:ascii="Times New Roman" w:hAnsi="Times New Roman"/>
                <w:color w:val="000000" w:themeColor="text1"/>
              </w:rPr>
              <w:t> %</w:t>
            </w:r>
          </w:p>
        </w:tc>
      </w:tr>
      <w:tr w:rsidR="00922261" w:rsidRPr="00752E62" w14:paraId="5DB63E9D" w14:textId="77777777" w:rsidTr="00922261">
        <w:tc>
          <w:tcPr>
            <w:tcW w:w="9377" w:type="dxa"/>
            <w:gridSpan w:val="7"/>
            <w:tcBorders>
              <w:left w:val="nil"/>
              <w:bottom w:val="nil"/>
              <w:right w:val="nil"/>
            </w:tcBorders>
            <w:shd w:val="clear" w:color="auto" w:fill="auto"/>
          </w:tcPr>
          <w:p w14:paraId="3EBC335E" w14:textId="77777777" w:rsidR="00922261" w:rsidRPr="00CF2D02" w:rsidRDefault="00922261" w:rsidP="00922261">
            <w:pPr>
              <w:tabs>
                <w:tab w:val="left" w:pos="288"/>
              </w:tabs>
              <w:ind w:left="270" w:hanging="270"/>
              <w:rPr>
                <w:color w:val="000000" w:themeColor="text1"/>
                <w:sz w:val="20"/>
              </w:rPr>
            </w:pPr>
            <w:r w:rsidRPr="00CF2D02">
              <w:rPr>
                <w:color w:val="000000" w:themeColor="text1"/>
                <w:sz w:val="20"/>
                <w:vertAlign w:val="superscript"/>
              </w:rPr>
              <w:t xml:space="preserve">a </w:t>
            </w:r>
            <w:r w:rsidRPr="00CF2D02">
              <w:rPr>
                <w:color w:val="000000" w:themeColor="text1"/>
                <w:sz w:val="20"/>
                <w:vertAlign w:val="superscript"/>
              </w:rPr>
              <w:tab/>
            </w:r>
            <w:r w:rsidRPr="00CF2D02">
              <w:rPr>
                <w:color w:val="000000" w:themeColor="text1"/>
                <w:sz w:val="20"/>
              </w:rPr>
              <w:t>Ispitivanje RA I nakon 24 tjedna, ispitivanje RA II nakon 26 tjedana, ispitivanje RA III nakon 24 tjedna i nakon 52 tjedna</w:t>
            </w:r>
          </w:p>
          <w:p w14:paraId="550B6E25" w14:textId="77777777" w:rsidR="00922261" w:rsidRPr="00CF2D02" w:rsidRDefault="00922261" w:rsidP="00922261">
            <w:pPr>
              <w:tabs>
                <w:tab w:val="left" w:pos="288"/>
              </w:tabs>
              <w:ind w:left="270" w:hanging="270"/>
              <w:rPr>
                <w:color w:val="000000" w:themeColor="text1"/>
                <w:sz w:val="20"/>
              </w:rPr>
            </w:pPr>
            <w:r w:rsidRPr="00CF2D02">
              <w:rPr>
                <w:color w:val="000000" w:themeColor="text1"/>
                <w:sz w:val="20"/>
                <w:vertAlign w:val="superscript"/>
              </w:rPr>
              <w:t xml:space="preserve">b </w:t>
            </w:r>
            <w:r w:rsidRPr="00CF2D02">
              <w:rPr>
                <w:color w:val="000000" w:themeColor="text1"/>
                <w:sz w:val="20"/>
                <w:vertAlign w:val="superscript"/>
              </w:rPr>
              <w:tab/>
            </w:r>
            <w:r w:rsidRPr="00CF2D02">
              <w:rPr>
                <w:color w:val="000000" w:themeColor="text1"/>
                <w:sz w:val="20"/>
              </w:rPr>
              <w:t>40 mg adalimumaba primijenjenog svaki drugi tjedan</w:t>
            </w:r>
          </w:p>
          <w:p w14:paraId="328D68D8" w14:textId="77777777" w:rsidR="00922261" w:rsidRPr="00CF2D02" w:rsidRDefault="00922261" w:rsidP="00922261">
            <w:pPr>
              <w:keepNext/>
              <w:tabs>
                <w:tab w:val="left" w:pos="288"/>
              </w:tabs>
              <w:ind w:left="274" w:hanging="274"/>
              <w:rPr>
                <w:color w:val="000000" w:themeColor="text1"/>
                <w:sz w:val="20"/>
              </w:rPr>
            </w:pPr>
            <w:r w:rsidRPr="00CF2D02">
              <w:rPr>
                <w:color w:val="000000" w:themeColor="text1"/>
                <w:sz w:val="20"/>
                <w:vertAlign w:val="superscript"/>
              </w:rPr>
              <w:t xml:space="preserve">c </w:t>
            </w:r>
            <w:r w:rsidRPr="00CF2D02">
              <w:rPr>
                <w:color w:val="000000" w:themeColor="text1"/>
                <w:sz w:val="20"/>
                <w:vertAlign w:val="superscript"/>
              </w:rPr>
              <w:tab/>
            </w:r>
            <w:r w:rsidRPr="00CF2D02">
              <w:rPr>
                <w:color w:val="000000" w:themeColor="text1"/>
                <w:sz w:val="20"/>
              </w:rPr>
              <w:t>MTX = metotreksat</w:t>
            </w:r>
          </w:p>
          <w:p w14:paraId="75FBF36B" w14:textId="77777777" w:rsidR="00922261" w:rsidRPr="00CF2D02" w:rsidRDefault="00922261" w:rsidP="00922261">
            <w:pPr>
              <w:tabs>
                <w:tab w:val="left" w:pos="288"/>
              </w:tabs>
              <w:ind w:left="270" w:hanging="270"/>
              <w:rPr>
                <w:color w:val="000000" w:themeColor="text1"/>
                <w:sz w:val="20"/>
              </w:rPr>
            </w:pPr>
            <w:r w:rsidRPr="00CF2D02">
              <w:rPr>
                <w:color w:val="000000" w:themeColor="text1"/>
                <w:sz w:val="20"/>
              </w:rPr>
              <w:t>**</w:t>
            </w:r>
            <w:r w:rsidRPr="00CF2D02">
              <w:rPr>
                <w:color w:val="000000" w:themeColor="text1"/>
                <w:sz w:val="20"/>
                <w:vertAlign w:val="superscript"/>
              </w:rPr>
              <w:tab/>
            </w:r>
            <w:r w:rsidRPr="00CF2D02">
              <w:rPr>
                <w:color w:val="000000" w:themeColor="text1"/>
                <w:sz w:val="20"/>
              </w:rPr>
              <w:t>p &lt; 0,01, adalimumab naspram placeba</w:t>
            </w:r>
          </w:p>
        </w:tc>
      </w:tr>
    </w:tbl>
    <w:p w14:paraId="338CF8DC" w14:textId="77777777" w:rsidR="00BC3084" w:rsidRPr="00752E62" w:rsidRDefault="00BC3084" w:rsidP="00982118">
      <w:pPr>
        <w:rPr>
          <w:color w:val="000000" w:themeColor="text1"/>
        </w:rPr>
      </w:pPr>
    </w:p>
    <w:p w14:paraId="4233D202" w14:textId="77777777" w:rsidR="00C46587" w:rsidRPr="00752E62" w:rsidRDefault="00C46587" w:rsidP="00982118">
      <w:pPr>
        <w:rPr>
          <w:color w:val="000000" w:themeColor="text1"/>
        </w:rPr>
      </w:pPr>
      <w:r w:rsidRPr="00752E62">
        <w:rPr>
          <w:color w:val="000000" w:themeColor="text1"/>
        </w:rPr>
        <w:t>U ispitivanjima RA I</w:t>
      </w:r>
      <w:r w:rsidRPr="00752E62">
        <w:rPr>
          <w:color w:val="000000" w:themeColor="text1"/>
        </w:rPr>
        <w:noBreakHyphen/>
        <w:t xml:space="preserve">IV sve pojedinačne komponente kriterija ACR odgovora (broj bolnih i otečenih zglobova, liječnikova i bolesnikova ocjena aktivnosti bolesti i boli, indeks onesposobljenosti (HAQ) i razine CRP-a (mg/dl)) pokazale su poboljšanje nakon 24 ili 26 tjedana primjene adalimumaba u odnosu na placebo. U ispitivanju RA III to se poboljšanje održalo 52 tjedna. </w:t>
      </w:r>
    </w:p>
    <w:p w14:paraId="590C7882" w14:textId="77777777" w:rsidR="00C46587" w:rsidRPr="00752E62" w:rsidRDefault="00C46587" w:rsidP="00982118">
      <w:pPr>
        <w:rPr>
          <w:color w:val="000000" w:themeColor="text1"/>
        </w:rPr>
      </w:pPr>
    </w:p>
    <w:p w14:paraId="4E77EEA3" w14:textId="77777777" w:rsidR="00C46587" w:rsidRPr="00752E62" w:rsidRDefault="00C46587" w:rsidP="00982118">
      <w:pPr>
        <w:rPr>
          <w:color w:val="000000" w:themeColor="text1"/>
        </w:rPr>
      </w:pPr>
      <w:r w:rsidRPr="00752E62">
        <w:rPr>
          <w:color w:val="000000" w:themeColor="text1"/>
        </w:rPr>
        <w:t>U većine je bolesnika postignuti ACR odgovor održan u otvorenom produžetku ispitivanja RA III kada su praćeni do 10 godina. Kroz 5 godina, terapiju adalimumabom 40 mg svaki drugi tjedan nastavilo je 114 od 207 bolesnika koji su bili randomizirani u skupinu koja je primala adalimumab 40 mg svaki drugi tjedan. Među njima je njih 86 (75,4</w:t>
      </w:r>
      <w:r w:rsidR="006A6D10" w:rsidRPr="00752E62">
        <w:rPr>
          <w:color w:val="000000" w:themeColor="text1"/>
        </w:rPr>
        <w:t> %</w:t>
      </w:r>
      <w:r w:rsidRPr="00752E62">
        <w:rPr>
          <w:color w:val="000000" w:themeColor="text1"/>
        </w:rPr>
        <w:t>), 72 (63,2</w:t>
      </w:r>
      <w:r w:rsidR="006A6D10" w:rsidRPr="00752E62">
        <w:rPr>
          <w:color w:val="000000" w:themeColor="text1"/>
        </w:rPr>
        <w:t> %</w:t>
      </w:r>
      <w:r w:rsidRPr="00752E62">
        <w:rPr>
          <w:color w:val="000000" w:themeColor="text1"/>
        </w:rPr>
        <w:t>) odnosno 41 (36</w:t>
      </w:r>
      <w:r w:rsidR="006A6D10" w:rsidRPr="00752E62">
        <w:rPr>
          <w:color w:val="000000" w:themeColor="text1"/>
        </w:rPr>
        <w:t> %</w:t>
      </w:r>
      <w:r w:rsidRPr="00752E62">
        <w:rPr>
          <w:color w:val="000000" w:themeColor="text1"/>
        </w:rPr>
        <w:t>) imalo odgovore ACR 20, ACR 50 odnosno ACR 70. Kroz 10 godina, terapiju adalimumabom u dozi od 40 mg svaki drugi tjedan nastavio je 81 od 207 bolesnika. Među njima je njih 64 (79,0</w:t>
      </w:r>
      <w:r w:rsidR="006A6D10" w:rsidRPr="00752E62">
        <w:rPr>
          <w:color w:val="000000" w:themeColor="text1"/>
        </w:rPr>
        <w:t> %</w:t>
      </w:r>
      <w:r w:rsidRPr="00752E62">
        <w:rPr>
          <w:color w:val="000000" w:themeColor="text1"/>
        </w:rPr>
        <w:t>), 56 (69,1</w:t>
      </w:r>
      <w:r w:rsidR="006A6D10" w:rsidRPr="00752E62">
        <w:rPr>
          <w:color w:val="000000" w:themeColor="text1"/>
        </w:rPr>
        <w:t> %</w:t>
      </w:r>
      <w:r w:rsidRPr="00752E62">
        <w:rPr>
          <w:color w:val="000000" w:themeColor="text1"/>
        </w:rPr>
        <w:t>) odnosno 43 (53,1</w:t>
      </w:r>
      <w:r w:rsidR="006A6D10" w:rsidRPr="00752E62">
        <w:rPr>
          <w:color w:val="000000" w:themeColor="text1"/>
        </w:rPr>
        <w:t> %</w:t>
      </w:r>
      <w:r w:rsidRPr="00752E62">
        <w:rPr>
          <w:color w:val="000000" w:themeColor="text1"/>
        </w:rPr>
        <w:t xml:space="preserve">) imalo odgovore ACR 20, ACR 50 odnosno ACR 70. </w:t>
      </w:r>
    </w:p>
    <w:p w14:paraId="6A0AD421" w14:textId="77777777" w:rsidR="00C46587" w:rsidRPr="00752E62" w:rsidRDefault="00C46587" w:rsidP="00982118">
      <w:pPr>
        <w:rPr>
          <w:color w:val="000000" w:themeColor="text1"/>
        </w:rPr>
      </w:pPr>
    </w:p>
    <w:p w14:paraId="3C78EBED" w14:textId="77777777" w:rsidR="00BC3084" w:rsidRPr="00752E62" w:rsidRDefault="00C46587" w:rsidP="00982118">
      <w:pPr>
        <w:rPr>
          <w:color w:val="000000" w:themeColor="text1"/>
        </w:rPr>
      </w:pPr>
      <w:r w:rsidRPr="00752E62">
        <w:rPr>
          <w:color w:val="000000" w:themeColor="text1"/>
        </w:rPr>
        <w:t xml:space="preserve">U ispitivanju RA IV, </w:t>
      </w:r>
      <w:r w:rsidR="00EE657C" w:rsidRPr="00752E62">
        <w:rPr>
          <w:color w:val="000000" w:themeColor="text1"/>
        </w:rPr>
        <w:t xml:space="preserve">odgovor </w:t>
      </w:r>
      <w:r w:rsidRPr="00752E62">
        <w:rPr>
          <w:color w:val="000000" w:themeColor="text1"/>
        </w:rPr>
        <w:t xml:space="preserve">ACR 20 u bolesnika liječenih adalimumabom uz standardnu skrb bio je statistički značajno bolji nego u bolesnika koji su primali placebo uz standardnu skrb (p &lt; 0,001). </w:t>
      </w:r>
    </w:p>
    <w:p w14:paraId="05FFB932" w14:textId="77777777" w:rsidR="00C46587" w:rsidRPr="00752E62" w:rsidRDefault="00A06906" w:rsidP="00982118">
      <w:pPr>
        <w:rPr>
          <w:color w:val="000000" w:themeColor="text1"/>
        </w:rPr>
      </w:pPr>
      <w:r w:rsidRPr="00752E62">
        <w:rPr>
          <w:color w:val="000000" w:themeColor="text1"/>
        </w:rPr>
        <w:t xml:space="preserve"> </w:t>
      </w:r>
    </w:p>
    <w:p w14:paraId="3E705B53" w14:textId="77777777" w:rsidR="00C46587" w:rsidRPr="00752E62" w:rsidRDefault="00C46587" w:rsidP="00982118">
      <w:pPr>
        <w:rPr>
          <w:color w:val="000000" w:themeColor="text1"/>
        </w:rPr>
      </w:pPr>
      <w:r w:rsidRPr="00752E62">
        <w:rPr>
          <w:color w:val="000000" w:themeColor="text1"/>
        </w:rPr>
        <w:t>U ispitivanjima RA I</w:t>
      </w:r>
      <w:r w:rsidRPr="00752E62">
        <w:rPr>
          <w:color w:val="000000" w:themeColor="text1"/>
        </w:rPr>
        <w:noBreakHyphen/>
        <w:t xml:space="preserve">IV, bolesnici liječeni adalimumabom postigli su statistički značajne odgovore ACR 20 i 50 u usporedbi s placebom već jedan do dva tjedna nakon početka liječenja. </w:t>
      </w:r>
    </w:p>
    <w:p w14:paraId="776C66C6" w14:textId="77777777" w:rsidR="00C46587" w:rsidRPr="00752E62" w:rsidRDefault="00C46587" w:rsidP="00982118">
      <w:pPr>
        <w:rPr>
          <w:color w:val="000000" w:themeColor="text1"/>
        </w:rPr>
      </w:pPr>
    </w:p>
    <w:p w14:paraId="14AFC227" w14:textId="77777777" w:rsidR="00C46587" w:rsidRPr="00752E62" w:rsidRDefault="00C46587" w:rsidP="00982118">
      <w:pPr>
        <w:rPr>
          <w:color w:val="000000" w:themeColor="text1"/>
        </w:rPr>
      </w:pPr>
      <w:r w:rsidRPr="00752E62">
        <w:rPr>
          <w:color w:val="000000" w:themeColor="text1"/>
        </w:rPr>
        <w:t xml:space="preserve">U ispitivanju RA V, u kojem su obuhvaćeni bolesnici s reumatoidnim artritisom u ranoj fazi koji do tada nisu bili liječeni metotreksatom, kombiniranom primjenom adalimumaba i metotreksata tijekom 52 tjedna postignuti su brži i statistički značajno bolji ACR odgovori nego uz monoterapiju </w:t>
      </w:r>
      <w:r w:rsidRPr="00752E62">
        <w:rPr>
          <w:color w:val="000000" w:themeColor="text1"/>
        </w:rPr>
        <w:lastRenderedPageBreak/>
        <w:t xml:space="preserve">metotreksatom odnosno adalimumabom. Postignuti ACR odgovori održani su tijekom 104 tjedna liječenja (tablica </w:t>
      </w:r>
      <w:r w:rsidR="00226227" w:rsidRPr="00752E62">
        <w:rPr>
          <w:color w:val="000000" w:themeColor="text1"/>
        </w:rPr>
        <w:t>9</w:t>
      </w:r>
      <w:r w:rsidRPr="00752E62">
        <w:rPr>
          <w:color w:val="000000" w:themeColor="text1"/>
        </w:rPr>
        <w:t xml:space="preserve">). </w:t>
      </w:r>
    </w:p>
    <w:p w14:paraId="35B80E56" w14:textId="77777777" w:rsidR="00BC3084" w:rsidRPr="00752E62" w:rsidRDefault="00BC3084" w:rsidP="004A6980">
      <w:pPr>
        <w:rPr>
          <w:color w:val="000000" w:themeColor="text1"/>
        </w:rPr>
      </w:pPr>
    </w:p>
    <w:p w14:paraId="710ACD9C" w14:textId="77777777" w:rsidR="003716CB" w:rsidRPr="00752E62" w:rsidRDefault="00C46587" w:rsidP="00B130BF">
      <w:pPr>
        <w:keepNext/>
        <w:rPr>
          <w:b/>
          <w:color w:val="000000" w:themeColor="text1"/>
        </w:rPr>
      </w:pPr>
      <w:r w:rsidRPr="00752E62">
        <w:rPr>
          <w:b/>
          <w:color w:val="000000" w:themeColor="text1"/>
        </w:rPr>
        <w:t xml:space="preserve">Tablica </w:t>
      </w:r>
      <w:r w:rsidR="00226227" w:rsidRPr="00752E62">
        <w:rPr>
          <w:b/>
          <w:color w:val="000000" w:themeColor="text1"/>
        </w:rPr>
        <w:t>9</w:t>
      </w:r>
      <w:r w:rsidR="008170A0" w:rsidRPr="00752E62">
        <w:rPr>
          <w:b/>
          <w:color w:val="000000" w:themeColor="text1"/>
        </w:rPr>
        <w:t xml:space="preserve">. </w:t>
      </w:r>
      <w:r w:rsidR="003716CB" w:rsidRPr="00752E62">
        <w:rPr>
          <w:b/>
          <w:color w:val="000000" w:themeColor="text1"/>
        </w:rPr>
        <w:t>ACR odgovori u ispitivanju RA V (postotak bolesnika)</w:t>
      </w:r>
    </w:p>
    <w:p w14:paraId="467EC7BE" w14:textId="77777777" w:rsidR="003716CB" w:rsidRPr="00752E62" w:rsidRDefault="003716CB" w:rsidP="004A6980">
      <w:pPr>
        <w:keepNext/>
        <w:keepLines/>
        <w:rPr>
          <w:color w:val="000000" w:themeColor="text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935"/>
        <w:gridCol w:w="1519"/>
        <w:gridCol w:w="1986"/>
        <w:gridCol w:w="997"/>
        <w:gridCol w:w="1046"/>
        <w:gridCol w:w="1046"/>
      </w:tblGrid>
      <w:tr w:rsidR="003716CB" w:rsidRPr="00752E62" w14:paraId="47E0CAD3" w14:textId="77777777" w:rsidTr="00DA48AB">
        <w:trPr>
          <w:tblHeader/>
        </w:trPr>
        <w:tc>
          <w:tcPr>
            <w:tcW w:w="1579" w:type="dxa"/>
            <w:tcBorders>
              <w:top w:val="single" w:sz="4" w:space="0" w:color="auto"/>
              <w:left w:val="single" w:sz="4" w:space="0" w:color="auto"/>
              <w:bottom w:val="single" w:sz="4" w:space="0" w:color="auto"/>
              <w:right w:val="single" w:sz="4" w:space="0" w:color="auto"/>
            </w:tcBorders>
            <w:vAlign w:val="center"/>
            <w:hideMark/>
          </w:tcPr>
          <w:p w14:paraId="08C1976C" w14:textId="77777777" w:rsidR="003716CB" w:rsidRPr="00752E62" w:rsidRDefault="003716CB" w:rsidP="004A6980">
            <w:pPr>
              <w:keepNext/>
              <w:keepLines/>
              <w:jc w:val="center"/>
              <w:rPr>
                <w:b/>
                <w:color w:val="000000" w:themeColor="text1"/>
              </w:rPr>
            </w:pPr>
            <w:r w:rsidRPr="00752E62">
              <w:rPr>
                <w:b/>
                <w:color w:val="000000" w:themeColor="text1"/>
              </w:rPr>
              <w:t>Odgovor</w:t>
            </w:r>
          </w:p>
        </w:tc>
        <w:tc>
          <w:tcPr>
            <w:tcW w:w="957" w:type="dxa"/>
            <w:tcBorders>
              <w:top w:val="single" w:sz="4" w:space="0" w:color="auto"/>
              <w:left w:val="single" w:sz="4" w:space="0" w:color="auto"/>
              <w:bottom w:val="single" w:sz="4" w:space="0" w:color="auto"/>
              <w:right w:val="single" w:sz="4" w:space="0" w:color="auto"/>
            </w:tcBorders>
            <w:hideMark/>
          </w:tcPr>
          <w:p w14:paraId="05DAC415" w14:textId="77777777" w:rsidR="003716CB" w:rsidRPr="00752E62" w:rsidRDefault="003716CB" w:rsidP="004A6980">
            <w:pPr>
              <w:keepNext/>
              <w:keepLines/>
              <w:jc w:val="center"/>
              <w:rPr>
                <w:b/>
                <w:color w:val="000000" w:themeColor="text1"/>
              </w:rPr>
            </w:pPr>
            <w:r w:rsidRPr="00752E62">
              <w:rPr>
                <w:b/>
                <w:color w:val="000000" w:themeColor="text1"/>
              </w:rPr>
              <w:t>MTX</w:t>
            </w:r>
          </w:p>
          <w:p w14:paraId="34A115CC" w14:textId="77777777" w:rsidR="003716CB" w:rsidRPr="00752E62" w:rsidRDefault="003716CB" w:rsidP="004A6980">
            <w:pPr>
              <w:keepNext/>
              <w:keepLines/>
              <w:jc w:val="center"/>
              <w:rPr>
                <w:b/>
                <w:color w:val="000000" w:themeColor="text1"/>
              </w:rPr>
            </w:pPr>
            <w:r w:rsidRPr="00752E62">
              <w:rPr>
                <w:b/>
                <w:color w:val="000000" w:themeColor="text1"/>
              </w:rPr>
              <w:t>n</w:t>
            </w:r>
            <w:r w:rsidR="008170A0" w:rsidRPr="00752E62">
              <w:rPr>
                <w:b/>
                <w:color w:val="000000" w:themeColor="text1"/>
              </w:rPr>
              <w:t> </w:t>
            </w:r>
            <w:r w:rsidRPr="00752E62">
              <w:rPr>
                <w:b/>
                <w:color w:val="000000" w:themeColor="text1"/>
              </w:rPr>
              <w:t>=</w:t>
            </w:r>
            <w:r w:rsidR="008170A0" w:rsidRPr="00752E62">
              <w:rPr>
                <w:b/>
                <w:color w:val="000000" w:themeColor="text1"/>
              </w:rPr>
              <w:t> </w:t>
            </w:r>
            <w:r w:rsidRPr="00752E62">
              <w:rPr>
                <w:b/>
                <w:color w:val="000000" w:themeColor="text1"/>
              </w:rPr>
              <w:t>257</w:t>
            </w:r>
          </w:p>
        </w:tc>
        <w:tc>
          <w:tcPr>
            <w:tcW w:w="1560" w:type="dxa"/>
            <w:tcBorders>
              <w:top w:val="single" w:sz="4" w:space="0" w:color="auto"/>
              <w:left w:val="single" w:sz="4" w:space="0" w:color="auto"/>
              <w:bottom w:val="single" w:sz="4" w:space="0" w:color="auto"/>
              <w:right w:val="single" w:sz="4" w:space="0" w:color="auto"/>
            </w:tcBorders>
            <w:hideMark/>
          </w:tcPr>
          <w:p w14:paraId="22CE077B" w14:textId="77777777" w:rsidR="003716CB" w:rsidRPr="00752E62" w:rsidRDefault="003716CB" w:rsidP="004A6980">
            <w:pPr>
              <w:keepNext/>
              <w:keepLines/>
              <w:jc w:val="center"/>
              <w:rPr>
                <w:b/>
                <w:color w:val="000000" w:themeColor="text1"/>
              </w:rPr>
            </w:pPr>
            <w:r w:rsidRPr="00752E62">
              <w:rPr>
                <w:b/>
                <w:color w:val="000000" w:themeColor="text1"/>
              </w:rPr>
              <w:t>Adalimumab</w:t>
            </w:r>
          </w:p>
          <w:p w14:paraId="5501C164" w14:textId="77777777" w:rsidR="003716CB" w:rsidRPr="00752E62" w:rsidRDefault="003716CB" w:rsidP="004A6980">
            <w:pPr>
              <w:keepNext/>
              <w:keepLines/>
              <w:jc w:val="center"/>
              <w:rPr>
                <w:b/>
                <w:color w:val="000000" w:themeColor="text1"/>
              </w:rPr>
            </w:pPr>
            <w:r w:rsidRPr="00752E62">
              <w:rPr>
                <w:b/>
                <w:color w:val="000000" w:themeColor="text1"/>
              </w:rPr>
              <w:t>n</w:t>
            </w:r>
            <w:r w:rsidR="008170A0" w:rsidRPr="00752E62">
              <w:rPr>
                <w:b/>
                <w:color w:val="000000" w:themeColor="text1"/>
              </w:rPr>
              <w:t> </w:t>
            </w:r>
            <w:r w:rsidRPr="00752E62">
              <w:rPr>
                <w:b/>
                <w:color w:val="000000" w:themeColor="text1"/>
              </w:rPr>
              <w:t>=</w:t>
            </w:r>
            <w:r w:rsidR="008170A0" w:rsidRPr="00752E62">
              <w:rPr>
                <w:b/>
                <w:color w:val="000000" w:themeColor="text1"/>
              </w:rPr>
              <w:t> </w:t>
            </w:r>
            <w:r w:rsidRPr="00752E62">
              <w:rPr>
                <w:b/>
                <w:color w:val="000000" w:themeColor="text1"/>
              </w:rPr>
              <w:t>274</w:t>
            </w:r>
          </w:p>
        </w:tc>
        <w:tc>
          <w:tcPr>
            <w:tcW w:w="2042" w:type="dxa"/>
            <w:tcBorders>
              <w:top w:val="single" w:sz="4" w:space="0" w:color="auto"/>
              <w:left w:val="single" w:sz="4" w:space="0" w:color="auto"/>
              <w:bottom w:val="single" w:sz="4" w:space="0" w:color="auto"/>
              <w:right w:val="single" w:sz="4" w:space="0" w:color="auto"/>
            </w:tcBorders>
            <w:hideMark/>
          </w:tcPr>
          <w:p w14:paraId="3F64ECA6" w14:textId="77777777" w:rsidR="003716CB" w:rsidRPr="00752E62" w:rsidRDefault="003716CB" w:rsidP="004A6980">
            <w:pPr>
              <w:keepNext/>
              <w:keepLines/>
              <w:jc w:val="center"/>
              <w:rPr>
                <w:b/>
                <w:color w:val="000000" w:themeColor="text1"/>
              </w:rPr>
            </w:pPr>
            <w:r w:rsidRPr="00752E62">
              <w:rPr>
                <w:b/>
                <w:color w:val="000000" w:themeColor="text1"/>
              </w:rPr>
              <w:t>Adalimumab/MTX</w:t>
            </w:r>
          </w:p>
          <w:p w14:paraId="1DD7758C" w14:textId="77777777" w:rsidR="003716CB" w:rsidRPr="00752E62" w:rsidRDefault="003716CB" w:rsidP="004A6980">
            <w:pPr>
              <w:keepNext/>
              <w:keepLines/>
              <w:jc w:val="center"/>
              <w:rPr>
                <w:b/>
                <w:color w:val="000000" w:themeColor="text1"/>
              </w:rPr>
            </w:pPr>
            <w:r w:rsidRPr="00752E62">
              <w:rPr>
                <w:b/>
                <w:color w:val="000000" w:themeColor="text1"/>
              </w:rPr>
              <w:t>n</w:t>
            </w:r>
            <w:r w:rsidR="008170A0" w:rsidRPr="00752E62">
              <w:rPr>
                <w:b/>
                <w:color w:val="000000" w:themeColor="text1"/>
              </w:rPr>
              <w:t> </w:t>
            </w:r>
            <w:r w:rsidRPr="00752E62">
              <w:rPr>
                <w:b/>
                <w:color w:val="000000" w:themeColor="text1"/>
              </w:rPr>
              <w:t>=</w:t>
            </w:r>
            <w:r w:rsidR="008170A0" w:rsidRPr="00752E62">
              <w:rPr>
                <w:b/>
                <w:color w:val="000000" w:themeColor="text1"/>
              </w:rPr>
              <w:t> </w:t>
            </w:r>
            <w:r w:rsidRPr="00752E62">
              <w:rPr>
                <w:b/>
                <w:color w:val="000000" w:themeColor="text1"/>
              </w:rPr>
              <w:t>268</w:t>
            </w:r>
          </w:p>
        </w:tc>
        <w:tc>
          <w:tcPr>
            <w:tcW w:w="1021" w:type="dxa"/>
            <w:tcBorders>
              <w:top w:val="single" w:sz="4" w:space="0" w:color="auto"/>
              <w:left w:val="single" w:sz="4" w:space="0" w:color="auto"/>
              <w:bottom w:val="single" w:sz="4" w:space="0" w:color="auto"/>
              <w:right w:val="single" w:sz="4" w:space="0" w:color="auto"/>
            </w:tcBorders>
            <w:vAlign w:val="center"/>
            <w:hideMark/>
          </w:tcPr>
          <w:p w14:paraId="6DC53C25" w14:textId="77777777" w:rsidR="003716CB" w:rsidRPr="00752E62" w:rsidRDefault="003716CB" w:rsidP="004A6980">
            <w:pPr>
              <w:keepNext/>
              <w:keepLines/>
              <w:jc w:val="center"/>
              <w:rPr>
                <w:b/>
                <w:color w:val="000000" w:themeColor="text1"/>
              </w:rPr>
            </w:pPr>
            <w:r w:rsidRPr="00752E62">
              <w:rPr>
                <w:b/>
                <w:color w:val="000000" w:themeColor="text1"/>
              </w:rPr>
              <w:t>p</w:t>
            </w:r>
            <w:r w:rsidRPr="00752E62">
              <w:rPr>
                <w:b/>
                <w:color w:val="000000" w:themeColor="text1"/>
              </w:rPr>
              <w:noBreakHyphen/>
              <w:t>vrijednost</w:t>
            </w:r>
            <w:r w:rsidRPr="00752E62">
              <w:rPr>
                <w:b/>
                <w:color w:val="000000" w:themeColor="text1"/>
                <w:vertAlign w:val="superscript"/>
              </w:rPr>
              <w:t>a</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2A151CD" w14:textId="77777777" w:rsidR="003716CB" w:rsidRPr="00752E62" w:rsidRDefault="003716CB" w:rsidP="004A6980">
            <w:pPr>
              <w:keepNext/>
              <w:keepLines/>
              <w:jc w:val="center"/>
              <w:rPr>
                <w:b/>
                <w:color w:val="000000" w:themeColor="text1"/>
              </w:rPr>
            </w:pPr>
            <w:r w:rsidRPr="00752E62">
              <w:rPr>
                <w:b/>
                <w:color w:val="000000" w:themeColor="text1"/>
              </w:rPr>
              <w:t>p</w:t>
            </w:r>
            <w:r w:rsidRPr="00752E62">
              <w:rPr>
                <w:b/>
                <w:color w:val="000000" w:themeColor="text1"/>
              </w:rPr>
              <w:noBreakHyphen/>
              <w:t>vrijednost</w:t>
            </w:r>
            <w:r w:rsidRPr="00752E62">
              <w:rPr>
                <w:b/>
                <w:color w:val="000000" w:themeColor="text1"/>
                <w:vertAlign w:val="superscript"/>
              </w:rPr>
              <w:t>b</w:t>
            </w:r>
          </w:p>
        </w:tc>
        <w:tc>
          <w:tcPr>
            <w:tcW w:w="1072" w:type="dxa"/>
            <w:tcBorders>
              <w:top w:val="single" w:sz="4" w:space="0" w:color="auto"/>
              <w:left w:val="single" w:sz="4" w:space="0" w:color="auto"/>
              <w:bottom w:val="single" w:sz="4" w:space="0" w:color="auto"/>
              <w:right w:val="single" w:sz="4" w:space="0" w:color="auto"/>
            </w:tcBorders>
            <w:vAlign w:val="center"/>
            <w:hideMark/>
          </w:tcPr>
          <w:p w14:paraId="41CBF0C7" w14:textId="77777777" w:rsidR="003716CB" w:rsidRPr="00752E62" w:rsidRDefault="003716CB" w:rsidP="004A6980">
            <w:pPr>
              <w:keepNext/>
              <w:keepLines/>
              <w:jc w:val="center"/>
              <w:rPr>
                <w:b/>
                <w:color w:val="000000" w:themeColor="text1"/>
              </w:rPr>
            </w:pPr>
            <w:r w:rsidRPr="00752E62">
              <w:rPr>
                <w:b/>
                <w:color w:val="000000" w:themeColor="text1"/>
              </w:rPr>
              <w:t>p</w:t>
            </w:r>
            <w:r w:rsidRPr="00752E62">
              <w:rPr>
                <w:b/>
                <w:color w:val="000000" w:themeColor="text1"/>
              </w:rPr>
              <w:noBreakHyphen/>
              <w:t>vrijednost</w:t>
            </w:r>
            <w:r w:rsidRPr="00752E62">
              <w:rPr>
                <w:b/>
                <w:color w:val="000000" w:themeColor="text1"/>
                <w:vertAlign w:val="superscript"/>
              </w:rPr>
              <w:t>c</w:t>
            </w:r>
          </w:p>
        </w:tc>
      </w:tr>
      <w:tr w:rsidR="003716CB" w:rsidRPr="00752E62" w14:paraId="06364A41"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15D1D3E7" w14:textId="77777777" w:rsidR="003716CB" w:rsidRPr="00752E62" w:rsidRDefault="003716CB" w:rsidP="004A6980">
            <w:pPr>
              <w:keepNext/>
              <w:keepLines/>
              <w:rPr>
                <w:color w:val="000000" w:themeColor="text1"/>
              </w:rPr>
            </w:pPr>
            <w:r w:rsidRPr="00752E62">
              <w:rPr>
                <w:color w:val="000000" w:themeColor="text1"/>
              </w:rPr>
              <w:t>ACR 20</w:t>
            </w:r>
          </w:p>
        </w:tc>
        <w:tc>
          <w:tcPr>
            <w:tcW w:w="957" w:type="dxa"/>
            <w:tcBorders>
              <w:top w:val="single" w:sz="4" w:space="0" w:color="auto"/>
              <w:left w:val="single" w:sz="4" w:space="0" w:color="auto"/>
              <w:bottom w:val="single" w:sz="4" w:space="0" w:color="auto"/>
              <w:right w:val="single" w:sz="4" w:space="0" w:color="auto"/>
            </w:tcBorders>
          </w:tcPr>
          <w:p w14:paraId="2DBAF0D4" w14:textId="77777777" w:rsidR="003716CB" w:rsidRPr="00752E62" w:rsidRDefault="003716CB" w:rsidP="004A6980">
            <w:pPr>
              <w:keepNext/>
              <w:keepLines/>
              <w:jc w:val="center"/>
              <w:rPr>
                <w:color w:val="000000" w:themeColor="text1"/>
                <w:lang w:val="en-GB"/>
              </w:rPr>
            </w:pPr>
          </w:p>
        </w:tc>
        <w:tc>
          <w:tcPr>
            <w:tcW w:w="1560" w:type="dxa"/>
            <w:tcBorders>
              <w:top w:val="single" w:sz="4" w:space="0" w:color="auto"/>
              <w:left w:val="single" w:sz="4" w:space="0" w:color="auto"/>
              <w:bottom w:val="single" w:sz="4" w:space="0" w:color="auto"/>
              <w:right w:val="single" w:sz="4" w:space="0" w:color="auto"/>
            </w:tcBorders>
          </w:tcPr>
          <w:p w14:paraId="77B5B96C" w14:textId="77777777" w:rsidR="003716CB" w:rsidRPr="00752E62" w:rsidRDefault="003716CB" w:rsidP="004A6980">
            <w:pPr>
              <w:keepNext/>
              <w:keepLines/>
              <w:jc w:val="center"/>
              <w:rPr>
                <w:color w:val="000000" w:themeColor="text1"/>
                <w:lang w:val="en-GB"/>
              </w:rPr>
            </w:pPr>
          </w:p>
        </w:tc>
        <w:tc>
          <w:tcPr>
            <w:tcW w:w="2042" w:type="dxa"/>
            <w:tcBorders>
              <w:top w:val="single" w:sz="4" w:space="0" w:color="auto"/>
              <w:left w:val="single" w:sz="4" w:space="0" w:color="auto"/>
              <w:bottom w:val="single" w:sz="4" w:space="0" w:color="auto"/>
              <w:right w:val="single" w:sz="4" w:space="0" w:color="auto"/>
            </w:tcBorders>
          </w:tcPr>
          <w:p w14:paraId="11975E39" w14:textId="77777777" w:rsidR="003716CB" w:rsidRPr="00752E62" w:rsidRDefault="003716CB" w:rsidP="004A6980">
            <w:pPr>
              <w:keepNext/>
              <w:keepLines/>
              <w:jc w:val="center"/>
              <w:rPr>
                <w:color w:val="000000" w:themeColor="text1"/>
                <w:lang w:val="en-GB"/>
              </w:rPr>
            </w:pPr>
          </w:p>
        </w:tc>
        <w:tc>
          <w:tcPr>
            <w:tcW w:w="1021" w:type="dxa"/>
            <w:tcBorders>
              <w:top w:val="single" w:sz="4" w:space="0" w:color="auto"/>
              <w:left w:val="single" w:sz="4" w:space="0" w:color="auto"/>
              <w:bottom w:val="single" w:sz="4" w:space="0" w:color="auto"/>
              <w:right w:val="single" w:sz="4" w:space="0" w:color="auto"/>
            </w:tcBorders>
          </w:tcPr>
          <w:p w14:paraId="77065917" w14:textId="77777777" w:rsidR="003716CB" w:rsidRPr="00752E62" w:rsidRDefault="003716CB" w:rsidP="004A6980">
            <w:pPr>
              <w:keepNext/>
              <w:keepLines/>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4994C3E3" w14:textId="77777777" w:rsidR="003716CB" w:rsidRPr="00752E62" w:rsidRDefault="003716CB" w:rsidP="004A6980">
            <w:pPr>
              <w:keepNext/>
              <w:keepLines/>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6B2BB11B" w14:textId="77777777" w:rsidR="003716CB" w:rsidRPr="00752E62" w:rsidRDefault="003716CB" w:rsidP="004A6980">
            <w:pPr>
              <w:keepNext/>
              <w:keepLines/>
              <w:jc w:val="center"/>
              <w:rPr>
                <w:color w:val="000000" w:themeColor="text1"/>
                <w:lang w:val="en-GB"/>
              </w:rPr>
            </w:pPr>
          </w:p>
        </w:tc>
      </w:tr>
      <w:tr w:rsidR="003716CB" w:rsidRPr="00752E62" w14:paraId="6E710809"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6BCB5363" w14:textId="77777777" w:rsidR="003716CB" w:rsidRPr="00752E62" w:rsidRDefault="003716CB" w:rsidP="004A6980">
            <w:pPr>
              <w:keepNext/>
              <w:keepLines/>
              <w:ind w:left="270"/>
              <w:rPr>
                <w:color w:val="000000" w:themeColor="text1"/>
              </w:rPr>
            </w:pPr>
            <w:r w:rsidRPr="00752E62">
              <w:rPr>
                <w:color w:val="000000" w:themeColor="text1"/>
              </w:rPr>
              <w:t>52. tjedan</w:t>
            </w:r>
          </w:p>
        </w:tc>
        <w:tc>
          <w:tcPr>
            <w:tcW w:w="957" w:type="dxa"/>
            <w:tcBorders>
              <w:top w:val="single" w:sz="4" w:space="0" w:color="auto"/>
              <w:left w:val="single" w:sz="4" w:space="0" w:color="auto"/>
              <w:bottom w:val="single" w:sz="4" w:space="0" w:color="auto"/>
              <w:right w:val="single" w:sz="4" w:space="0" w:color="auto"/>
            </w:tcBorders>
            <w:hideMark/>
          </w:tcPr>
          <w:p w14:paraId="724AEA82" w14:textId="77777777" w:rsidR="003716CB" w:rsidRPr="00752E62" w:rsidRDefault="003716CB" w:rsidP="004A6980">
            <w:pPr>
              <w:keepNext/>
              <w:keepLines/>
              <w:jc w:val="center"/>
              <w:rPr>
                <w:color w:val="000000" w:themeColor="text1"/>
              </w:rPr>
            </w:pPr>
            <w:r w:rsidRPr="00752E62">
              <w:rPr>
                <w:color w:val="000000" w:themeColor="text1"/>
              </w:rPr>
              <w:t>62,6</w:t>
            </w:r>
            <w:r w:rsidR="006A6D10" w:rsidRPr="00752E62">
              <w:rPr>
                <w:color w:val="000000" w:themeColor="text1"/>
              </w:rPr>
              <w:t> %</w:t>
            </w:r>
          </w:p>
        </w:tc>
        <w:tc>
          <w:tcPr>
            <w:tcW w:w="1560" w:type="dxa"/>
            <w:tcBorders>
              <w:top w:val="single" w:sz="4" w:space="0" w:color="auto"/>
              <w:left w:val="single" w:sz="4" w:space="0" w:color="auto"/>
              <w:bottom w:val="single" w:sz="4" w:space="0" w:color="auto"/>
              <w:right w:val="single" w:sz="4" w:space="0" w:color="auto"/>
            </w:tcBorders>
            <w:hideMark/>
          </w:tcPr>
          <w:p w14:paraId="3F136CA5" w14:textId="77777777" w:rsidR="003716CB" w:rsidRPr="00752E62" w:rsidRDefault="003716CB" w:rsidP="004A6980">
            <w:pPr>
              <w:keepNext/>
              <w:keepLines/>
              <w:jc w:val="center"/>
              <w:rPr>
                <w:color w:val="000000" w:themeColor="text1"/>
              </w:rPr>
            </w:pPr>
            <w:r w:rsidRPr="00752E62">
              <w:rPr>
                <w:color w:val="000000" w:themeColor="text1"/>
              </w:rPr>
              <w:t>54,4</w:t>
            </w:r>
            <w:r w:rsidR="006A6D10" w:rsidRPr="00752E62">
              <w:rPr>
                <w:color w:val="000000" w:themeColor="text1"/>
              </w:rPr>
              <w:t> %</w:t>
            </w:r>
          </w:p>
        </w:tc>
        <w:tc>
          <w:tcPr>
            <w:tcW w:w="2042" w:type="dxa"/>
            <w:tcBorders>
              <w:top w:val="single" w:sz="4" w:space="0" w:color="auto"/>
              <w:left w:val="single" w:sz="4" w:space="0" w:color="auto"/>
              <w:bottom w:val="single" w:sz="4" w:space="0" w:color="auto"/>
              <w:right w:val="single" w:sz="4" w:space="0" w:color="auto"/>
            </w:tcBorders>
            <w:hideMark/>
          </w:tcPr>
          <w:p w14:paraId="673BD3AD" w14:textId="77777777" w:rsidR="003716CB" w:rsidRPr="00752E62" w:rsidRDefault="003716CB" w:rsidP="004A6980">
            <w:pPr>
              <w:keepNext/>
              <w:keepLines/>
              <w:jc w:val="center"/>
              <w:rPr>
                <w:color w:val="000000" w:themeColor="text1"/>
              </w:rPr>
            </w:pPr>
            <w:r w:rsidRPr="00752E62">
              <w:rPr>
                <w:color w:val="000000" w:themeColor="text1"/>
              </w:rPr>
              <w:t>72,8</w:t>
            </w:r>
            <w:r w:rsidR="006A6D10" w:rsidRPr="00752E62">
              <w:rPr>
                <w:color w:val="000000" w:themeColor="text1"/>
              </w:rPr>
              <w:t> %</w:t>
            </w:r>
          </w:p>
        </w:tc>
        <w:tc>
          <w:tcPr>
            <w:tcW w:w="1021" w:type="dxa"/>
            <w:tcBorders>
              <w:top w:val="single" w:sz="4" w:space="0" w:color="auto"/>
              <w:left w:val="single" w:sz="4" w:space="0" w:color="auto"/>
              <w:bottom w:val="single" w:sz="4" w:space="0" w:color="auto"/>
              <w:right w:val="single" w:sz="4" w:space="0" w:color="auto"/>
            </w:tcBorders>
            <w:hideMark/>
          </w:tcPr>
          <w:p w14:paraId="7D34769A" w14:textId="77777777" w:rsidR="003716CB" w:rsidRPr="00752E62" w:rsidRDefault="003716CB" w:rsidP="004A6980">
            <w:pPr>
              <w:keepNext/>
              <w:keepLines/>
              <w:jc w:val="center"/>
              <w:rPr>
                <w:color w:val="000000" w:themeColor="text1"/>
              </w:rPr>
            </w:pPr>
            <w:r w:rsidRPr="00752E62">
              <w:rPr>
                <w:color w:val="000000" w:themeColor="text1"/>
              </w:rPr>
              <w:t>0,013</w:t>
            </w:r>
          </w:p>
        </w:tc>
        <w:tc>
          <w:tcPr>
            <w:tcW w:w="1072" w:type="dxa"/>
            <w:tcBorders>
              <w:top w:val="single" w:sz="4" w:space="0" w:color="auto"/>
              <w:left w:val="single" w:sz="4" w:space="0" w:color="auto"/>
              <w:bottom w:val="single" w:sz="4" w:space="0" w:color="auto"/>
              <w:right w:val="single" w:sz="4" w:space="0" w:color="auto"/>
            </w:tcBorders>
            <w:hideMark/>
          </w:tcPr>
          <w:p w14:paraId="60B6DB38" w14:textId="77777777" w:rsidR="003716CB" w:rsidRPr="00752E62" w:rsidRDefault="003716CB" w:rsidP="004A6980">
            <w:pPr>
              <w:keepNext/>
              <w:keepLines/>
              <w:jc w:val="center"/>
              <w:rPr>
                <w:color w:val="000000" w:themeColor="text1"/>
              </w:rPr>
            </w:pPr>
            <w:r w:rsidRPr="00752E62">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6204D520" w14:textId="77777777" w:rsidR="003716CB" w:rsidRPr="00752E62" w:rsidRDefault="003716CB" w:rsidP="004A6980">
            <w:pPr>
              <w:keepNext/>
              <w:keepLines/>
              <w:jc w:val="center"/>
              <w:rPr>
                <w:color w:val="000000" w:themeColor="text1"/>
              </w:rPr>
            </w:pPr>
            <w:r w:rsidRPr="00752E62">
              <w:rPr>
                <w:color w:val="000000" w:themeColor="text1"/>
              </w:rPr>
              <w:t>0,043</w:t>
            </w:r>
          </w:p>
        </w:tc>
      </w:tr>
      <w:tr w:rsidR="003716CB" w:rsidRPr="00752E62" w14:paraId="1050DC83"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014E3231" w14:textId="77777777" w:rsidR="003716CB" w:rsidRPr="00752E62" w:rsidRDefault="003716CB" w:rsidP="004A6980">
            <w:pPr>
              <w:keepNext/>
              <w:keepLines/>
              <w:ind w:left="270"/>
              <w:rPr>
                <w:color w:val="000000" w:themeColor="text1"/>
              </w:rPr>
            </w:pPr>
            <w:r w:rsidRPr="00752E62">
              <w:rPr>
                <w:color w:val="000000" w:themeColor="text1"/>
              </w:rPr>
              <w:t>104. tjedan</w:t>
            </w:r>
          </w:p>
        </w:tc>
        <w:tc>
          <w:tcPr>
            <w:tcW w:w="957" w:type="dxa"/>
            <w:tcBorders>
              <w:top w:val="single" w:sz="4" w:space="0" w:color="auto"/>
              <w:left w:val="single" w:sz="4" w:space="0" w:color="auto"/>
              <w:bottom w:val="single" w:sz="4" w:space="0" w:color="auto"/>
              <w:right w:val="single" w:sz="4" w:space="0" w:color="auto"/>
            </w:tcBorders>
            <w:hideMark/>
          </w:tcPr>
          <w:p w14:paraId="2FE82B16" w14:textId="77777777" w:rsidR="003716CB" w:rsidRPr="00752E62" w:rsidRDefault="003716CB" w:rsidP="004A6980">
            <w:pPr>
              <w:keepNext/>
              <w:keepLines/>
              <w:jc w:val="center"/>
              <w:rPr>
                <w:color w:val="000000" w:themeColor="text1"/>
              </w:rPr>
            </w:pPr>
            <w:r w:rsidRPr="00752E62">
              <w:rPr>
                <w:color w:val="000000" w:themeColor="text1"/>
              </w:rPr>
              <w:t>56,0</w:t>
            </w:r>
            <w:r w:rsidR="006A6D10" w:rsidRPr="00752E62">
              <w:rPr>
                <w:color w:val="000000" w:themeColor="text1"/>
              </w:rPr>
              <w:t> %</w:t>
            </w:r>
          </w:p>
        </w:tc>
        <w:tc>
          <w:tcPr>
            <w:tcW w:w="1560" w:type="dxa"/>
            <w:tcBorders>
              <w:top w:val="single" w:sz="4" w:space="0" w:color="auto"/>
              <w:left w:val="single" w:sz="4" w:space="0" w:color="auto"/>
              <w:bottom w:val="single" w:sz="4" w:space="0" w:color="auto"/>
              <w:right w:val="single" w:sz="4" w:space="0" w:color="auto"/>
            </w:tcBorders>
            <w:hideMark/>
          </w:tcPr>
          <w:p w14:paraId="78C9C80D" w14:textId="77777777" w:rsidR="003716CB" w:rsidRPr="00752E62" w:rsidRDefault="003716CB" w:rsidP="004A6980">
            <w:pPr>
              <w:keepNext/>
              <w:keepLines/>
              <w:jc w:val="center"/>
              <w:rPr>
                <w:color w:val="000000" w:themeColor="text1"/>
              </w:rPr>
            </w:pPr>
            <w:r w:rsidRPr="00752E62">
              <w:rPr>
                <w:color w:val="000000" w:themeColor="text1"/>
              </w:rPr>
              <w:t>49,3</w:t>
            </w:r>
            <w:r w:rsidR="006A6D10" w:rsidRPr="00752E62">
              <w:rPr>
                <w:color w:val="000000" w:themeColor="text1"/>
              </w:rPr>
              <w:t> %</w:t>
            </w:r>
          </w:p>
        </w:tc>
        <w:tc>
          <w:tcPr>
            <w:tcW w:w="2042" w:type="dxa"/>
            <w:tcBorders>
              <w:top w:val="single" w:sz="4" w:space="0" w:color="auto"/>
              <w:left w:val="single" w:sz="4" w:space="0" w:color="auto"/>
              <w:bottom w:val="single" w:sz="4" w:space="0" w:color="auto"/>
              <w:right w:val="single" w:sz="4" w:space="0" w:color="auto"/>
            </w:tcBorders>
            <w:hideMark/>
          </w:tcPr>
          <w:p w14:paraId="700C96FD" w14:textId="77777777" w:rsidR="003716CB" w:rsidRPr="00752E62" w:rsidRDefault="003716CB" w:rsidP="004A6980">
            <w:pPr>
              <w:keepNext/>
              <w:keepLines/>
              <w:jc w:val="center"/>
              <w:rPr>
                <w:color w:val="000000" w:themeColor="text1"/>
              </w:rPr>
            </w:pPr>
            <w:r w:rsidRPr="00752E62">
              <w:rPr>
                <w:color w:val="000000" w:themeColor="text1"/>
              </w:rPr>
              <w:t>69,4</w:t>
            </w:r>
            <w:r w:rsidR="006A6D10" w:rsidRPr="00752E62">
              <w:rPr>
                <w:color w:val="000000" w:themeColor="text1"/>
              </w:rPr>
              <w:t> %</w:t>
            </w:r>
          </w:p>
        </w:tc>
        <w:tc>
          <w:tcPr>
            <w:tcW w:w="1021" w:type="dxa"/>
            <w:tcBorders>
              <w:top w:val="single" w:sz="4" w:space="0" w:color="auto"/>
              <w:left w:val="single" w:sz="4" w:space="0" w:color="auto"/>
              <w:bottom w:val="single" w:sz="4" w:space="0" w:color="auto"/>
              <w:right w:val="single" w:sz="4" w:space="0" w:color="auto"/>
            </w:tcBorders>
            <w:hideMark/>
          </w:tcPr>
          <w:p w14:paraId="2E095EAC" w14:textId="77777777" w:rsidR="003716CB" w:rsidRPr="00752E62" w:rsidRDefault="003716CB" w:rsidP="004A6980">
            <w:pPr>
              <w:keepNext/>
              <w:keepLines/>
              <w:jc w:val="center"/>
              <w:rPr>
                <w:color w:val="000000" w:themeColor="text1"/>
              </w:rPr>
            </w:pPr>
            <w:r w:rsidRPr="00752E62">
              <w:rPr>
                <w:color w:val="000000" w:themeColor="text1"/>
              </w:rPr>
              <w:t>0,002</w:t>
            </w:r>
          </w:p>
        </w:tc>
        <w:tc>
          <w:tcPr>
            <w:tcW w:w="1072" w:type="dxa"/>
            <w:tcBorders>
              <w:top w:val="single" w:sz="4" w:space="0" w:color="auto"/>
              <w:left w:val="single" w:sz="4" w:space="0" w:color="auto"/>
              <w:bottom w:val="single" w:sz="4" w:space="0" w:color="auto"/>
              <w:right w:val="single" w:sz="4" w:space="0" w:color="auto"/>
            </w:tcBorders>
            <w:hideMark/>
          </w:tcPr>
          <w:p w14:paraId="3881C294" w14:textId="77777777" w:rsidR="003716CB" w:rsidRPr="00752E62" w:rsidRDefault="003716CB" w:rsidP="004A6980">
            <w:pPr>
              <w:keepNext/>
              <w:keepLines/>
              <w:jc w:val="center"/>
              <w:rPr>
                <w:color w:val="000000" w:themeColor="text1"/>
              </w:rPr>
            </w:pPr>
            <w:r w:rsidRPr="00752E62">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6512764A" w14:textId="77777777" w:rsidR="003716CB" w:rsidRPr="00752E62" w:rsidRDefault="003716CB" w:rsidP="004A6980">
            <w:pPr>
              <w:keepNext/>
              <w:keepLines/>
              <w:jc w:val="center"/>
              <w:rPr>
                <w:color w:val="000000" w:themeColor="text1"/>
              </w:rPr>
            </w:pPr>
            <w:r w:rsidRPr="00752E62">
              <w:rPr>
                <w:color w:val="000000" w:themeColor="text1"/>
              </w:rPr>
              <w:t>0,140</w:t>
            </w:r>
          </w:p>
        </w:tc>
      </w:tr>
      <w:tr w:rsidR="003716CB" w:rsidRPr="00752E62" w14:paraId="275F0993"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09284916" w14:textId="77777777" w:rsidR="003716CB" w:rsidRPr="00752E62" w:rsidRDefault="003716CB" w:rsidP="004A6980">
            <w:pPr>
              <w:keepNext/>
              <w:keepLines/>
              <w:rPr>
                <w:color w:val="000000" w:themeColor="text1"/>
              </w:rPr>
            </w:pPr>
            <w:r w:rsidRPr="00752E62">
              <w:rPr>
                <w:color w:val="000000" w:themeColor="text1"/>
              </w:rPr>
              <w:t>ACR 50</w:t>
            </w:r>
          </w:p>
        </w:tc>
        <w:tc>
          <w:tcPr>
            <w:tcW w:w="957" w:type="dxa"/>
            <w:tcBorders>
              <w:top w:val="single" w:sz="4" w:space="0" w:color="auto"/>
              <w:left w:val="single" w:sz="4" w:space="0" w:color="auto"/>
              <w:bottom w:val="single" w:sz="4" w:space="0" w:color="auto"/>
              <w:right w:val="single" w:sz="4" w:space="0" w:color="auto"/>
            </w:tcBorders>
          </w:tcPr>
          <w:p w14:paraId="69888D02" w14:textId="77777777" w:rsidR="003716CB" w:rsidRPr="00752E62" w:rsidRDefault="003716CB" w:rsidP="004A6980">
            <w:pPr>
              <w:keepNext/>
              <w:keepLines/>
              <w:jc w:val="center"/>
              <w:rPr>
                <w:color w:val="000000" w:themeColor="text1"/>
                <w:lang w:val="en-GB"/>
              </w:rPr>
            </w:pPr>
          </w:p>
        </w:tc>
        <w:tc>
          <w:tcPr>
            <w:tcW w:w="1560" w:type="dxa"/>
            <w:tcBorders>
              <w:top w:val="single" w:sz="4" w:space="0" w:color="auto"/>
              <w:left w:val="single" w:sz="4" w:space="0" w:color="auto"/>
              <w:bottom w:val="single" w:sz="4" w:space="0" w:color="auto"/>
              <w:right w:val="single" w:sz="4" w:space="0" w:color="auto"/>
            </w:tcBorders>
          </w:tcPr>
          <w:p w14:paraId="36967286" w14:textId="77777777" w:rsidR="003716CB" w:rsidRPr="00752E62" w:rsidRDefault="003716CB" w:rsidP="004A6980">
            <w:pPr>
              <w:keepNext/>
              <w:keepLines/>
              <w:jc w:val="center"/>
              <w:rPr>
                <w:color w:val="000000" w:themeColor="text1"/>
                <w:lang w:val="en-GB"/>
              </w:rPr>
            </w:pPr>
          </w:p>
        </w:tc>
        <w:tc>
          <w:tcPr>
            <w:tcW w:w="2042" w:type="dxa"/>
            <w:tcBorders>
              <w:top w:val="single" w:sz="4" w:space="0" w:color="auto"/>
              <w:left w:val="single" w:sz="4" w:space="0" w:color="auto"/>
              <w:bottom w:val="single" w:sz="4" w:space="0" w:color="auto"/>
              <w:right w:val="single" w:sz="4" w:space="0" w:color="auto"/>
            </w:tcBorders>
          </w:tcPr>
          <w:p w14:paraId="44B44EA1" w14:textId="77777777" w:rsidR="003716CB" w:rsidRPr="00752E62" w:rsidRDefault="003716CB" w:rsidP="004A6980">
            <w:pPr>
              <w:keepNext/>
              <w:keepLines/>
              <w:jc w:val="center"/>
              <w:rPr>
                <w:color w:val="000000" w:themeColor="text1"/>
                <w:lang w:val="en-GB"/>
              </w:rPr>
            </w:pPr>
          </w:p>
        </w:tc>
        <w:tc>
          <w:tcPr>
            <w:tcW w:w="1021" w:type="dxa"/>
            <w:tcBorders>
              <w:top w:val="single" w:sz="4" w:space="0" w:color="auto"/>
              <w:left w:val="single" w:sz="4" w:space="0" w:color="auto"/>
              <w:bottom w:val="single" w:sz="4" w:space="0" w:color="auto"/>
              <w:right w:val="single" w:sz="4" w:space="0" w:color="auto"/>
            </w:tcBorders>
          </w:tcPr>
          <w:p w14:paraId="5439490F" w14:textId="77777777" w:rsidR="003716CB" w:rsidRPr="00752E62" w:rsidRDefault="003716CB" w:rsidP="004A6980">
            <w:pPr>
              <w:keepNext/>
              <w:keepLines/>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34B4A4BC" w14:textId="77777777" w:rsidR="003716CB" w:rsidRPr="00752E62" w:rsidRDefault="003716CB" w:rsidP="004A6980">
            <w:pPr>
              <w:keepNext/>
              <w:keepLines/>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11208370" w14:textId="77777777" w:rsidR="003716CB" w:rsidRPr="00752E62" w:rsidRDefault="003716CB" w:rsidP="004A6980">
            <w:pPr>
              <w:keepNext/>
              <w:keepLines/>
              <w:jc w:val="center"/>
              <w:rPr>
                <w:color w:val="000000" w:themeColor="text1"/>
                <w:lang w:val="en-GB"/>
              </w:rPr>
            </w:pPr>
          </w:p>
        </w:tc>
      </w:tr>
      <w:tr w:rsidR="003716CB" w:rsidRPr="00752E62" w14:paraId="7D74ABEA"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03FF147D" w14:textId="77777777" w:rsidR="003716CB" w:rsidRPr="00752E62" w:rsidRDefault="003716CB" w:rsidP="004A6980">
            <w:pPr>
              <w:keepNext/>
              <w:keepLines/>
              <w:ind w:left="270"/>
              <w:rPr>
                <w:color w:val="000000" w:themeColor="text1"/>
              </w:rPr>
            </w:pPr>
            <w:r w:rsidRPr="00752E62">
              <w:rPr>
                <w:color w:val="000000" w:themeColor="text1"/>
              </w:rPr>
              <w:t>52. tjedan</w:t>
            </w:r>
          </w:p>
        </w:tc>
        <w:tc>
          <w:tcPr>
            <w:tcW w:w="957" w:type="dxa"/>
            <w:tcBorders>
              <w:top w:val="single" w:sz="4" w:space="0" w:color="auto"/>
              <w:left w:val="single" w:sz="4" w:space="0" w:color="auto"/>
              <w:bottom w:val="single" w:sz="4" w:space="0" w:color="auto"/>
              <w:right w:val="single" w:sz="4" w:space="0" w:color="auto"/>
            </w:tcBorders>
            <w:hideMark/>
          </w:tcPr>
          <w:p w14:paraId="6BC1A8D8" w14:textId="77777777" w:rsidR="003716CB" w:rsidRPr="00752E62" w:rsidRDefault="003716CB" w:rsidP="004A6980">
            <w:pPr>
              <w:keepNext/>
              <w:keepLines/>
              <w:jc w:val="center"/>
              <w:rPr>
                <w:color w:val="000000" w:themeColor="text1"/>
              </w:rPr>
            </w:pPr>
            <w:r w:rsidRPr="00752E62">
              <w:rPr>
                <w:color w:val="000000" w:themeColor="text1"/>
              </w:rPr>
              <w:t>45,9</w:t>
            </w:r>
            <w:r w:rsidR="006A6D10" w:rsidRPr="00752E62">
              <w:rPr>
                <w:color w:val="000000" w:themeColor="text1"/>
              </w:rPr>
              <w:t> %</w:t>
            </w:r>
          </w:p>
        </w:tc>
        <w:tc>
          <w:tcPr>
            <w:tcW w:w="1560" w:type="dxa"/>
            <w:tcBorders>
              <w:top w:val="single" w:sz="4" w:space="0" w:color="auto"/>
              <w:left w:val="single" w:sz="4" w:space="0" w:color="auto"/>
              <w:bottom w:val="single" w:sz="4" w:space="0" w:color="auto"/>
              <w:right w:val="single" w:sz="4" w:space="0" w:color="auto"/>
            </w:tcBorders>
            <w:hideMark/>
          </w:tcPr>
          <w:p w14:paraId="7F775176" w14:textId="77777777" w:rsidR="003716CB" w:rsidRPr="00752E62" w:rsidRDefault="003716CB" w:rsidP="004A6980">
            <w:pPr>
              <w:keepNext/>
              <w:keepLines/>
              <w:jc w:val="center"/>
              <w:rPr>
                <w:color w:val="000000" w:themeColor="text1"/>
              </w:rPr>
            </w:pPr>
            <w:r w:rsidRPr="00752E62">
              <w:rPr>
                <w:color w:val="000000" w:themeColor="text1"/>
              </w:rPr>
              <w:t>41,2</w:t>
            </w:r>
            <w:r w:rsidR="006A6D10" w:rsidRPr="00752E62">
              <w:rPr>
                <w:color w:val="000000" w:themeColor="text1"/>
              </w:rPr>
              <w:t> %</w:t>
            </w:r>
          </w:p>
        </w:tc>
        <w:tc>
          <w:tcPr>
            <w:tcW w:w="2042" w:type="dxa"/>
            <w:tcBorders>
              <w:top w:val="single" w:sz="4" w:space="0" w:color="auto"/>
              <w:left w:val="single" w:sz="4" w:space="0" w:color="auto"/>
              <w:bottom w:val="single" w:sz="4" w:space="0" w:color="auto"/>
              <w:right w:val="single" w:sz="4" w:space="0" w:color="auto"/>
            </w:tcBorders>
            <w:hideMark/>
          </w:tcPr>
          <w:p w14:paraId="1F7D2AC2" w14:textId="77777777" w:rsidR="003716CB" w:rsidRPr="00752E62" w:rsidRDefault="003716CB" w:rsidP="004A6980">
            <w:pPr>
              <w:keepNext/>
              <w:keepLines/>
              <w:jc w:val="center"/>
              <w:rPr>
                <w:color w:val="000000" w:themeColor="text1"/>
              </w:rPr>
            </w:pPr>
            <w:r w:rsidRPr="00752E62">
              <w:rPr>
                <w:color w:val="000000" w:themeColor="text1"/>
              </w:rPr>
              <w:t>61,6</w:t>
            </w:r>
            <w:r w:rsidR="006A6D10" w:rsidRPr="00752E62">
              <w:rPr>
                <w:color w:val="000000" w:themeColor="text1"/>
              </w:rPr>
              <w:t> %</w:t>
            </w:r>
          </w:p>
        </w:tc>
        <w:tc>
          <w:tcPr>
            <w:tcW w:w="1021" w:type="dxa"/>
            <w:tcBorders>
              <w:top w:val="single" w:sz="4" w:space="0" w:color="auto"/>
              <w:left w:val="single" w:sz="4" w:space="0" w:color="auto"/>
              <w:bottom w:val="single" w:sz="4" w:space="0" w:color="auto"/>
              <w:right w:val="single" w:sz="4" w:space="0" w:color="auto"/>
            </w:tcBorders>
            <w:hideMark/>
          </w:tcPr>
          <w:p w14:paraId="1FDE16F1" w14:textId="77777777" w:rsidR="003716CB" w:rsidRPr="00752E62" w:rsidRDefault="003716CB" w:rsidP="004A6980">
            <w:pPr>
              <w:keepNext/>
              <w:keepLines/>
              <w:jc w:val="center"/>
              <w:rPr>
                <w:color w:val="000000" w:themeColor="text1"/>
              </w:rPr>
            </w:pPr>
            <w:r w:rsidRPr="00752E62">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2622D373" w14:textId="77777777" w:rsidR="003716CB" w:rsidRPr="00752E62" w:rsidRDefault="003716CB" w:rsidP="004A6980">
            <w:pPr>
              <w:keepNext/>
              <w:keepLines/>
              <w:jc w:val="center"/>
              <w:rPr>
                <w:color w:val="000000" w:themeColor="text1"/>
              </w:rPr>
            </w:pPr>
            <w:r w:rsidRPr="00752E62">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2116A996" w14:textId="77777777" w:rsidR="003716CB" w:rsidRPr="00752E62" w:rsidRDefault="003716CB" w:rsidP="004A6980">
            <w:pPr>
              <w:keepNext/>
              <w:keepLines/>
              <w:jc w:val="center"/>
              <w:rPr>
                <w:color w:val="000000" w:themeColor="text1"/>
              </w:rPr>
            </w:pPr>
            <w:r w:rsidRPr="00752E62">
              <w:rPr>
                <w:color w:val="000000" w:themeColor="text1"/>
              </w:rPr>
              <w:t>0,317</w:t>
            </w:r>
          </w:p>
        </w:tc>
      </w:tr>
      <w:tr w:rsidR="003716CB" w:rsidRPr="00752E62" w14:paraId="44E66022"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7FF43AB2" w14:textId="77777777" w:rsidR="003716CB" w:rsidRPr="00752E62" w:rsidRDefault="003716CB" w:rsidP="004A6980">
            <w:pPr>
              <w:keepNext/>
              <w:keepLines/>
              <w:ind w:left="270"/>
              <w:rPr>
                <w:color w:val="000000" w:themeColor="text1"/>
              </w:rPr>
            </w:pPr>
            <w:r w:rsidRPr="00752E62">
              <w:rPr>
                <w:color w:val="000000" w:themeColor="text1"/>
              </w:rPr>
              <w:t>104. tjedan</w:t>
            </w:r>
          </w:p>
        </w:tc>
        <w:tc>
          <w:tcPr>
            <w:tcW w:w="957" w:type="dxa"/>
            <w:tcBorders>
              <w:top w:val="single" w:sz="4" w:space="0" w:color="auto"/>
              <w:left w:val="single" w:sz="4" w:space="0" w:color="auto"/>
              <w:bottom w:val="single" w:sz="4" w:space="0" w:color="auto"/>
              <w:right w:val="single" w:sz="4" w:space="0" w:color="auto"/>
            </w:tcBorders>
            <w:hideMark/>
          </w:tcPr>
          <w:p w14:paraId="577CC742" w14:textId="77777777" w:rsidR="003716CB" w:rsidRPr="00752E62" w:rsidRDefault="003716CB" w:rsidP="004A6980">
            <w:pPr>
              <w:keepNext/>
              <w:keepLines/>
              <w:jc w:val="center"/>
              <w:rPr>
                <w:color w:val="000000" w:themeColor="text1"/>
              </w:rPr>
            </w:pPr>
            <w:r w:rsidRPr="00752E62">
              <w:rPr>
                <w:color w:val="000000" w:themeColor="text1"/>
              </w:rPr>
              <w:t>42,8</w:t>
            </w:r>
            <w:r w:rsidR="006A6D10" w:rsidRPr="00752E62">
              <w:rPr>
                <w:color w:val="000000" w:themeColor="text1"/>
              </w:rPr>
              <w:t> %</w:t>
            </w:r>
          </w:p>
        </w:tc>
        <w:tc>
          <w:tcPr>
            <w:tcW w:w="1560" w:type="dxa"/>
            <w:tcBorders>
              <w:top w:val="single" w:sz="4" w:space="0" w:color="auto"/>
              <w:left w:val="single" w:sz="4" w:space="0" w:color="auto"/>
              <w:bottom w:val="single" w:sz="4" w:space="0" w:color="auto"/>
              <w:right w:val="single" w:sz="4" w:space="0" w:color="auto"/>
            </w:tcBorders>
            <w:hideMark/>
          </w:tcPr>
          <w:p w14:paraId="68F50DE9" w14:textId="77777777" w:rsidR="003716CB" w:rsidRPr="00752E62" w:rsidRDefault="003716CB" w:rsidP="004A6980">
            <w:pPr>
              <w:keepNext/>
              <w:keepLines/>
              <w:jc w:val="center"/>
              <w:rPr>
                <w:color w:val="000000" w:themeColor="text1"/>
              </w:rPr>
            </w:pPr>
            <w:r w:rsidRPr="00752E62">
              <w:rPr>
                <w:color w:val="000000" w:themeColor="text1"/>
              </w:rPr>
              <w:t>36,9</w:t>
            </w:r>
            <w:r w:rsidR="006A6D10" w:rsidRPr="00752E62">
              <w:rPr>
                <w:color w:val="000000" w:themeColor="text1"/>
              </w:rPr>
              <w:t> %</w:t>
            </w:r>
          </w:p>
        </w:tc>
        <w:tc>
          <w:tcPr>
            <w:tcW w:w="2042" w:type="dxa"/>
            <w:tcBorders>
              <w:top w:val="single" w:sz="4" w:space="0" w:color="auto"/>
              <w:left w:val="single" w:sz="4" w:space="0" w:color="auto"/>
              <w:bottom w:val="single" w:sz="4" w:space="0" w:color="auto"/>
              <w:right w:val="single" w:sz="4" w:space="0" w:color="auto"/>
            </w:tcBorders>
            <w:hideMark/>
          </w:tcPr>
          <w:p w14:paraId="1C2382CE" w14:textId="77777777" w:rsidR="003716CB" w:rsidRPr="00752E62" w:rsidRDefault="003716CB" w:rsidP="004A6980">
            <w:pPr>
              <w:keepNext/>
              <w:keepLines/>
              <w:jc w:val="center"/>
              <w:rPr>
                <w:color w:val="000000" w:themeColor="text1"/>
              </w:rPr>
            </w:pPr>
            <w:r w:rsidRPr="00752E62">
              <w:rPr>
                <w:color w:val="000000" w:themeColor="text1"/>
              </w:rPr>
              <w:t>59,0</w:t>
            </w:r>
            <w:r w:rsidR="006A6D10" w:rsidRPr="00752E62">
              <w:rPr>
                <w:color w:val="000000" w:themeColor="text1"/>
              </w:rPr>
              <w:t> %</w:t>
            </w:r>
          </w:p>
        </w:tc>
        <w:tc>
          <w:tcPr>
            <w:tcW w:w="1021" w:type="dxa"/>
            <w:tcBorders>
              <w:top w:val="single" w:sz="4" w:space="0" w:color="auto"/>
              <w:left w:val="single" w:sz="4" w:space="0" w:color="auto"/>
              <w:bottom w:val="single" w:sz="4" w:space="0" w:color="auto"/>
              <w:right w:val="single" w:sz="4" w:space="0" w:color="auto"/>
            </w:tcBorders>
            <w:hideMark/>
          </w:tcPr>
          <w:p w14:paraId="195DE68A" w14:textId="77777777" w:rsidR="003716CB" w:rsidRPr="00752E62" w:rsidRDefault="003716CB" w:rsidP="004A6980">
            <w:pPr>
              <w:keepNext/>
              <w:keepLines/>
              <w:jc w:val="center"/>
              <w:rPr>
                <w:color w:val="000000" w:themeColor="text1"/>
              </w:rPr>
            </w:pPr>
            <w:r w:rsidRPr="00752E62">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4261FD78" w14:textId="77777777" w:rsidR="003716CB" w:rsidRPr="00752E62" w:rsidRDefault="003716CB" w:rsidP="004A6980">
            <w:pPr>
              <w:keepNext/>
              <w:keepLines/>
              <w:jc w:val="center"/>
              <w:rPr>
                <w:color w:val="000000" w:themeColor="text1"/>
              </w:rPr>
            </w:pPr>
            <w:r w:rsidRPr="00752E62">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4445CD6B" w14:textId="77777777" w:rsidR="003716CB" w:rsidRPr="00752E62" w:rsidRDefault="003716CB" w:rsidP="004A6980">
            <w:pPr>
              <w:keepNext/>
              <w:keepLines/>
              <w:jc w:val="center"/>
              <w:rPr>
                <w:color w:val="000000" w:themeColor="text1"/>
              </w:rPr>
            </w:pPr>
            <w:r w:rsidRPr="00752E62">
              <w:rPr>
                <w:color w:val="000000" w:themeColor="text1"/>
              </w:rPr>
              <w:t>0,162</w:t>
            </w:r>
          </w:p>
        </w:tc>
      </w:tr>
      <w:tr w:rsidR="003716CB" w:rsidRPr="00752E62" w14:paraId="184161DA"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5502BF28" w14:textId="77777777" w:rsidR="003716CB" w:rsidRPr="00752E62" w:rsidRDefault="003716CB" w:rsidP="004A6980">
            <w:pPr>
              <w:keepNext/>
              <w:keepLines/>
              <w:rPr>
                <w:color w:val="000000" w:themeColor="text1"/>
              </w:rPr>
            </w:pPr>
            <w:r w:rsidRPr="00752E62">
              <w:rPr>
                <w:color w:val="000000" w:themeColor="text1"/>
              </w:rPr>
              <w:t>ACR 70</w:t>
            </w:r>
          </w:p>
        </w:tc>
        <w:tc>
          <w:tcPr>
            <w:tcW w:w="957" w:type="dxa"/>
            <w:tcBorders>
              <w:top w:val="single" w:sz="4" w:space="0" w:color="auto"/>
              <w:left w:val="single" w:sz="4" w:space="0" w:color="auto"/>
              <w:bottom w:val="single" w:sz="4" w:space="0" w:color="auto"/>
              <w:right w:val="single" w:sz="4" w:space="0" w:color="auto"/>
            </w:tcBorders>
          </w:tcPr>
          <w:p w14:paraId="656C5452" w14:textId="77777777" w:rsidR="003716CB" w:rsidRPr="00752E62" w:rsidRDefault="003716CB" w:rsidP="004A6980">
            <w:pPr>
              <w:keepNext/>
              <w:keepLines/>
              <w:jc w:val="center"/>
              <w:rPr>
                <w:color w:val="000000" w:themeColor="text1"/>
                <w:lang w:val="en-GB"/>
              </w:rPr>
            </w:pPr>
          </w:p>
        </w:tc>
        <w:tc>
          <w:tcPr>
            <w:tcW w:w="1560" w:type="dxa"/>
            <w:tcBorders>
              <w:top w:val="single" w:sz="4" w:space="0" w:color="auto"/>
              <w:left w:val="single" w:sz="4" w:space="0" w:color="auto"/>
              <w:bottom w:val="single" w:sz="4" w:space="0" w:color="auto"/>
              <w:right w:val="single" w:sz="4" w:space="0" w:color="auto"/>
            </w:tcBorders>
          </w:tcPr>
          <w:p w14:paraId="07EBB21F" w14:textId="77777777" w:rsidR="003716CB" w:rsidRPr="00752E62" w:rsidRDefault="003716CB" w:rsidP="004A6980">
            <w:pPr>
              <w:keepNext/>
              <w:keepLines/>
              <w:jc w:val="center"/>
              <w:rPr>
                <w:color w:val="000000" w:themeColor="text1"/>
                <w:lang w:val="en-GB"/>
              </w:rPr>
            </w:pPr>
          </w:p>
        </w:tc>
        <w:tc>
          <w:tcPr>
            <w:tcW w:w="2042" w:type="dxa"/>
            <w:tcBorders>
              <w:top w:val="single" w:sz="4" w:space="0" w:color="auto"/>
              <w:left w:val="single" w:sz="4" w:space="0" w:color="auto"/>
              <w:bottom w:val="single" w:sz="4" w:space="0" w:color="auto"/>
              <w:right w:val="single" w:sz="4" w:space="0" w:color="auto"/>
            </w:tcBorders>
          </w:tcPr>
          <w:p w14:paraId="781D0B0D" w14:textId="77777777" w:rsidR="003716CB" w:rsidRPr="00752E62" w:rsidRDefault="003716CB" w:rsidP="004A6980">
            <w:pPr>
              <w:keepNext/>
              <w:keepLines/>
              <w:jc w:val="center"/>
              <w:rPr>
                <w:color w:val="000000" w:themeColor="text1"/>
                <w:lang w:val="en-GB"/>
              </w:rPr>
            </w:pPr>
          </w:p>
        </w:tc>
        <w:tc>
          <w:tcPr>
            <w:tcW w:w="1021" w:type="dxa"/>
            <w:tcBorders>
              <w:top w:val="single" w:sz="4" w:space="0" w:color="auto"/>
              <w:left w:val="single" w:sz="4" w:space="0" w:color="auto"/>
              <w:bottom w:val="single" w:sz="4" w:space="0" w:color="auto"/>
              <w:right w:val="single" w:sz="4" w:space="0" w:color="auto"/>
            </w:tcBorders>
          </w:tcPr>
          <w:p w14:paraId="0D3DEFFB" w14:textId="77777777" w:rsidR="003716CB" w:rsidRPr="00752E62" w:rsidRDefault="003716CB" w:rsidP="004A6980">
            <w:pPr>
              <w:keepNext/>
              <w:keepLines/>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1C2C2636" w14:textId="77777777" w:rsidR="003716CB" w:rsidRPr="00752E62" w:rsidRDefault="003716CB" w:rsidP="004A6980">
            <w:pPr>
              <w:keepNext/>
              <w:keepLines/>
              <w:jc w:val="center"/>
              <w:rPr>
                <w:color w:val="000000" w:themeColor="text1"/>
                <w:lang w:val="en-GB"/>
              </w:rPr>
            </w:pPr>
          </w:p>
        </w:tc>
        <w:tc>
          <w:tcPr>
            <w:tcW w:w="1072" w:type="dxa"/>
            <w:tcBorders>
              <w:top w:val="single" w:sz="4" w:space="0" w:color="auto"/>
              <w:left w:val="single" w:sz="4" w:space="0" w:color="auto"/>
              <w:bottom w:val="single" w:sz="4" w:space="0" w:color="auto"/>
              <w:right w:val="single" w:sz="4" w:space="0" w:color="auto"/>
            </w:tcBorders>
          </w:tcPr>
          <w:p w14:paraId="64C297AB" w14:textId="77777777" w:rsidR="003716CB" w:rsidRPr="00752E62" w:rsidRDefault="003716CB" w:rsidP="004A6980">
            <w:pPr>
              <w:keepNext/>
              <w:keepLines/>
              <w:jc w:val="center"/>
              <w:rPr>
                <w:color w:val="000000" w:themeColor="text1"/>
                <w:lang w:val="en-GB"/>
              </w:rPr>
            </w:pPr>
          </w:p>
        </w:tc>
      </w:tr>
      <w:tr w:rsidR="003716CB" w:rsidRPr="00752E62" w14:paraId="00C1285E" w14:textId="77777777" w:rsidTr="00DA48AB">
        <w:tc>
          <w:tcPr>
            <w:tcW w:w="1579" w:type="dxa"/>
            <w:tcBorders>
              <w:top w:val="single" w:sz="4" w:space="0" w:color="auto"/>
              <w:left w:val="single" w:sz="4" w:space="0" w:color="auto"/>
              <w:bottom w:val="single" w:sz="4" w:space="0" w:color="auto"/>
              <w:right w:val="single" w:sz="4" w:space="0" w:color="auto"/>
            </w:tcBorders>
            <w:hideMark/>
          </w:tcPr>
          <w:p w14:paraId="1F539CCC" w14:textId="77777777" w:rsidR="003716CB" w:rsidRPr="00752E62" w:rsidRDefault="003716CB" w:rsidP="00E9681E">
            <w:pPr>
              <w:ind w:left="270"/>
              <w:rPr>
                <w:color w:val="000000" w:themeColor="text1"/>
              </w:rPr>
            </w:pPr>
            <w:r w:rsidRPr="00752E62">
              <w:rPr>
                <w:color w:val="000000" w:themeColor="text1"/>
              </w:rPr>
              <w:t>52. tjedan</w:t>
            </w:r>
          </w:p>
        </w:tc>
        <w:tc>
          <w:tcPr>
            <w:tcW w:w="957" w:type="dxa"/>
            <w:tcBorders>
              <w:top w:val="single" w:sz="4" w:space="0" w:color="auto"/>
              <w:left w:val="single" w:sz="4" w:space="0" w:color="auto"/>
              <w:bottom w:val="single" w:sz="4" w:space="0" w:color="auto"/>
              <w:right w:val="single" w:sz="4" w:space="0" w:color="auto"/>
            </w:tcBorders>
            <w:hideMark/>
          </w:tcPr>
          <w:p w14:paraId="65B30537" w14:textId="77777777" w:rsidR="003716CB" w:rsidRPr="00752E62" w:rsidRDefault="003716CB" w:rsidP="00E9681E">
            <w:pPr>
              <w:jc w:val="center"/>
              <w:rPr>
                <w:color w:val="000000" w:themeColor="text1"/>
              </w:rPr>
            </w:pPr>
            <w:r w:rsidRPr="00752E62">
              <w:rPr>
                <w:color w:val="000000" w:themeColor="text1"/>
              </w:rPr>
              <w:t>27,2</w:t>
            </w:r>
            <w:r w:rsidR="006A6D10" w:rsidRPr="00752E62">
              <w:rPr>
                <w:color w:val="000000" w:themeColor="text1"/>
              </w:rPr>
              <w:t> %</w:t>
            </w:r>
          </w:p>
        </w:tc>
        <w:tc>
          <w:tcPr>
            <w:tcW w:w="1560" w:type="dxa"/>
            <w:tcBorders>
              <w:top w:val="single" w:sz="4" w:space="0" w:color="auto"/>
              <w:left w:val="single" w:sz="4" w:space="0" w:color="auto"/>
              <w:bottom w:val="single" w:sz="4" w:space="0" w:color="auto"/>
              <w:right w:val="single" w:sz="4" w:space="0" w:color="auto"/>
            </w:tcBorders>
            <w:hideMark/>
          </w:tcPr>
          <w:p w14:paraId="1FDBF748" w14:textId="77777777" w:rsidR="003716CB" w:rsidRPr="00752E62" w:rsidRDefault="003716CB" w:rsidP="00E9681E">
            <w:pPr>
              <w:jc w:val="center"/>
              <w:rPr>
                <w:color w:val="000000" w:themeColor="text1"/>
              </w:rPr>
            </w:pPr>
            <w:r w:rsidRPr="00752E62">
              <w:rPr>
                <w:color w:val="000000" w:themeColor="text1"/>
              </w:rPr>
              <w:t>25,9</w:t>
            </w:r>
            <w:r w:rsidR="006A6D10" w:rsidRPr="00752E62">
              <w:rPr>
                <w:color w:val="000000" w:themeColor="text1"/>
              </w:rPr>
              <w:t> %</w:t>
            </w:r>
          </w:p>
        </w:tc>
        <w:tc>
          <w:tcPr>
            <w:tcW w:w="2042" w:type="dxa"/>
            <w:tcBorders>
              <w:top w:val="single" w:sz="4" w:space="0" w:color="auto"/>
              <w:left w:val="single" w:sz="4" w:space="0" w:color="auto"/>
              <w:bottom w:val="single" w:sz="4" w:space="0" w:color="auto"/>
              <w:right w:val="single" w:sz="4" w:space="0" w:color="auto"/>
            </w:tcBorders>
            <w:hideMark/>
          </w:tcPr>
          <w:p w14:paraId="54AA5900" w14:textId="77777777" w:rsidR="003716CB" w:rsidRPr="00752E62" w:rsidRDefault="003716CB" w:rsidP="00E9681E">
            <w:pPr>
              <w:jc w:val="center"/>
              <w:rPr>
                <w:color w:val="000000" w:themeColor="text1"/>
              </w:rPr>
            </w:pPr>
            <w:r w:rsidRPr="00752E62">
              <w:rPr>
                <w:color w:val="000000" w:themeColor="text1"/>
              </w:rPr>
              <w:t>45,5</w:t>
            </w:r>
            <w:r w:rsidR="006A6D10" w:rsidRPr="00752E62">
              <w:rPr>
                <w:color w:val="000000" w:themeColor="text1"/>
              </w:rPr>
              <w:t> %</w:t>
            </w:r>
          </w:p>
        </w:tc>
        <w:tc>
          <w:tcPr>
            <w:tcW w:w="1021" w:type="dxa"/>
            <w:tcBorders>
              <w:top w:val="single" w:sz="4" w:space="0" w:color="auto"/>
              <w:left w:val="single" w:sz="4" w:space="0" w:color="auto"/>
              <w:bottom w:val="single" w:sz="4" w:space="0" w:color="auto"/>
              <w:right w:val="single" w:sz="4" w:space="0" w:color="auto"/>
            </w:tcBorders>
            <w:hideMark/>
          </w:tcPr>
          <w:p w14:paraId="262538A8" w14:textId="77777777" w:rsidR="003716CB" w:rsidRPr="00752E62" w:rsidRDefault="003716CB" w:rsidP="00E9681E">
            <w:pPr>
              <w:jc w:val="center"/>
              <w:rPr>
                <w:color w:val="000000" w:themeColor="text1"/>
              </w:rPr>
            </w:pPr>
            <w:r w:rsidRPr="00752E62">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7CFB4ED5" w14:textId="77777777" w:rsidR="003716CB" w:rsidRPr="00752E62" w:rsidRDefault="003716CB" w:rsidP="00E9681E">
            <w:pPr>
              <w:jc w:val="center"/>
              <w:rPr>
                <w:color w:val="000000" w:themeColor="text1"/>
              </w:rPr>
            </w:pPr>
            <w:r w:rsidRPr="00752E62">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500C3E5C" w14:textId="77777777" w:rsidR="003716CB" w:rsidRPr="00752E62" w:rsidRDefault="003716CB" w:rsidP="00E9681E">
            <w:pPr>
              <w:jc w:val="center"/>
              <w:rPr>
                <w:color w:val="000000" w:themeColor="text1"/>
              </w:rPr>
            </w:pPr>
            <w:r w:rsidRPr="00752E62">
              <w:rPr>
                <w:color w:val="000000" w:themeColor="text1"/>
              </w:rPr>
              <w:t>0,656</w:t>
            </w:r>
          </w:p>
        </w:tc>
      </w:tr>
      <w:tr w:rsidR="003716CB" w:rsidRPr="00752E62" w14:paraId="1FE803D0" w14:textId="77777777" w:rsidTr="00922261">
        <w:tc>
          <w:tcPr>
            <w:tcW w:w="1579" w:type="dxa"/>
            <w:tcBorders>
              <w:top w:val="single" w:sz="4" w:space="0" w:color="auto"/>
              <w:left w:val="single" w:sz="4" w:space="0" w:color="auto"/>
              <w:bottom w:val="single" w:sz="4" w:space="0" w:color="auto"/>
              <w:right w:val="single" w:sz="4" w:space="0" w:color="auto"/>
            </w:tcBorders>
            <w:hideMark/>
          </w:tcPr>
          <w:p w14:paraId="0D364291" w14:textId="77777777" w:rsidR="003716CB" w:rsidRPr="00752E62" w:rsidRDefault="003716CB" w:rsidP="00E9681E">
            <w:pPr>
              <w:ind w:left="270"/>
              <w:rPr>
                <w:color w:val="000000" w:themeColor="text1"/>
              </w:rPr>
            </w:pPr>
            <w:r w:rsidRPr="00752E62">
              <w:rPr>
                <w:color w:val="000000" w:themeColor="text1"/>
              </w:rPr>
              <w:t>104. tjedan</w:t>
            </w:r>
          </w:p>
        </w:tc>
        <w:tc>
          <w:tcPr>
            <w:tcW w:w="957" w:type="dxa"/>
            <w:tcBorders>
              <w:top w:val="single" w:sz="4" w:space="0" w:color="auto"/>
              <w:left w:val="single" w:sz="4" w:space="0" w:color="auto"/>
              <w:bottom w:val="single" w:sz="4" w:space="0" w:color="auto"/>
              <w:right w:val="single" w:sz="4" w:space="0" w:color="auto"/>
            </w:tcBorders>
            <w:hideMark/>
          </w:tcPr>
          <w:p w14:paraId="75A472CA" w14:textId="77777777" w:rsidR="003716CB" w:rsidRPr="00752E62" w:rsidRDefault="003716CB" w:rsidP="00E9681E">
            <w:pPr>
              <w:jc w:val="center"/>
              <w:rPr>
                <w:color w:val="000000" w:themeColor="text1"/>
              </w:rPr>
            </w:pPr>
            <w:r w:rsidRPr="00752E62">
              <w:rPr>
                <w:color w:val="000000" w:themeColor="text1"/>
              </w:rPr>
              <w:t>28,4</w:t>
            </w:r>
            <w:r w:rsidR="006A6D10" w:rsidRPr="00752E62">
              <w:rPr>
                <w:color w:val="000000" w:themeColor="text1"/>
              </w:rPr>
              <w:t> %</w:t>
            </w:r>
          </w:p>
        </w:tc>
        <w:tc>
          <w:tcPr>
            <w:tcW w:w="1560" w:type="dxa"/>
            <w:tcBorders>
              <w:top w:val="single" w:sz="4" w:space="0" w:color="auto"/>
              <w:left w:val="single" w:sz="4" w:space="0" w:color="auto"/>
              <w:bottom w:val="single" w:sz="4" w:space="0" w:color="auto"/>
              <w:right w:val="single" w:sz="4" w:space="0" w:color="auto"/>
            </w:tcBorders>
            <w:hideMark/>
          </w:tcPr>
          <w:p w14:paraId="40D4AAFA" w14:textId="77777777" w:rsidR="003716CB" w:rsidRPr="00752E62" w:rsidRDefault="003716CB" w:rsidP="00E9681E">
            <w:pPr>
              <w:jc w:val="center"/>
              <w:rPr>
                <w:color w:val="000000" w:themeColor="text1"/>
              </w:rPr>
            </w:pPr>
            <w:r w:rsidRPr="00752E62">
              <w:rPr>
                <w:color w:val="000000" w:themeColor="text1"/>
              </w:rPr>
              <w:t>28,1</w:t>
            </w:r>
            <w:r w:rsidR="006A6D10" w:rsidRPr="00752E62">
              <w:rPr>
                <w:color w:val="000000" w:themeColor="text1"/>
              </w:rPr>
              <w:t> %</w:t>
            </w:r>
          </w:p>
        </w:tc>
        <w:tc>
          <w:tcPr>
            <w:tcW w:w="2042" w:type="dxa"/>
            <w:tcBorders>
              <w:top w:val="single" w:sz="4" w:space="0" w:color="auto"/>
              <w:left w:val="single" w:sz="4" w:space="0" w:color="auto"/>
              <w:bottom w:val="single" w:sz="4" w:space="0" w:color="auto"/>
              <w:right w:val="single" w:sz="4" w:space="0" w:color="auto"/>
            </w:tcBorders>
            <w:hideMark/>
          </w:tcPr>
          <w:p w14:paraId="39B01728" w14:textId="77777777" w:rsidR="003716CB" w:rsidRPr="00752E62" w:rsidRDefault="003716CB" w:rsidP="00E9681E">
            <w:pPr>
              <w:jc w:val="center"/>
              <w:rPr>
                <w:color w:val="000000" w:themeColor="text1"/>
              </w:rPr>
            </w:pPr>
            <w:r w:rsidRPr="00752E62">
              <w:rPr>
                <w:color w:val="000000" w:themeColor="text1"/>
              </w:rPr>
              <w:t>46,6</w:t>
            </w:r>
            <w:r w:rsidR="006A6D10" w:rsidRPr="00752E62">
              <w:rPr>
                <w:color w:val="000000" w:themeColor="text1"/>
              </w:rPr>
              <w:t> %</w:t>
            </w:r>
          </w:p>
        </w:tc>
        <w:tc>
          <w:tcPr>
            <w:tcW w:w="1021" w:type="dxa"/>
            <w:tcBorders>
              <w:top w:val="single" w:sz="4" w:space="0" w:color="auto"/>
              <w:left w:val="single" w:sz="4" w:space="0" w:color="auto"/>
              <w:bottom w:val="single" w:sz="4" w:space="0" w:color="auto"/>
              <w:right w:val="single" w:sz="4" w:space="0" w:color="auto"/>
            </w:tcBorders>
            <w:hideMark/>
          </w:tcPr>
          <w:p w14:paraId="3375274F" w14:textId="77777777" w:rsidR="003716CB" w:rsidRPr="00752E62" w:rsidRDefault="003716CB" w:rsidP="00E9681E">
            <w:pPr>
              <w:jc w:val="center"/>
              <w:rPr>
                <w:color w:val="000000" w:themeColor="text1"/>
              </w:rPr>
            </w:pPr>
            <w:r w:rsidRPr="00752E62">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3071CA02" w14:textId="77777777" w:rsidR="003716CB" w:rsidRPr="00752E62" w:rsidRDefault="003716CB" w:rsidP="00E9681E">
            <w:pPr>
              <w:jc w:val="center"/>
              <w:rPr>
                <w:color w:val="000000" w:themeColor="text1"/>
              </w:rPr>
            </w:pPr>
            <w:r w:rsidRPr="00752E62">
              <w:rPr>
                <w:color w:val="000000" w:themeColor="text1"/>
              </w:rPr>
              <w:t>&lt; 0,001</w:t>
            </w:r>
          </w:p>
        </w:tc>
        <w:tc>
          <w:tcPr>
            <w:tcW w:w="1072" w:type="dxa"/>
            <w:tcBorders>
              <w:top w:val="single" w:sz="4" w:space="0" w:color="auto"/>
              <w:left w:val="single" w:sz="4" w:space="0" w:color="auto"/>
              <w:bottom w:val="single" w:sz="4" w:space="0" w:color="auto"/>
              <w:right w:val="single" w:sz="4" w:space="0" w:color="auto"/>
            </w:tcBorders>
            <w:hideMark/>
          </w:tcPr>
          <w:p w14:paraId="185F6D12" w14:textId="77777777" w:rsidR="003716CB" w:rsidRPr="00752E62" w:rsidRDefault="003716CB" w:rsidP="00E9681E">
            <w:pPr>
              <w:jc w:val="center"/>
              <w:rPr>
                <w:color w:val="000000" w:themeColor="text1"/>
              </w:rPr>
            </w:pPr>
            <w:r w:rsidRPr="00752E62">
              <w:rPr>
                <w:color w:val="000000" w:themeColor="text1"/>
              </w:rPr>
              <w:t>0,864</w:t>
            </w:r>
          </w:p>
        </w:tc>
      </w:tr>
      <w:tr w:rsidR="00922261" w:rsidRPr="00752E62" w14:paraId="6F0BF494" w14:textId="77777777" w:rsidTr="00922261">
        <w:tc>
          <w:tcPr>
            <w:tcW w:w="9303" w:type="dxa"/>
            <w:gridSpan w:val="7"/>
            <w:tcBorders>
              <w:top w:val="single" w:sz="4" w:space="0" w:color="auto"/>
              <w:left w:val="nil"/>
              <w:bottom w:val="nil"/>
              <w:right w:val="nil"/>
            </w:tcBorders>
          </w:tcPr>
          <w:p w14:paraId="22E705DA" w14:textId="77777777" w:rsidR="00922261" w:rsidRPr="00CF2D02" w:rsidRDefault="00922261" w:rsidP="00922261">
            <w:pPr>
              <w:tabs>
                <w:tab w:val="left" w:pos="288"/>
              </w:tabs>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w:t>
            </w:r>
            <w:r w:rsidRPr="00CF2D02">
              <w:rPr>
                <w:color w:val="000000" w:themeColor="text1"/>
                <w:sz w:val="20"/>
              </w:rPr>
              <w:noBreakHyphen/>
              <w:t>vrijednost dobivena sparenom usporedbom monoterapije metotreksatom i kombinirane terapije adalimumabom i metotreksatom uz primjenu Mann</w:t>
            </w:r>
            <w:r w:rsidR="00891C1E" w:rsidRPr="00CF2D02">
              <w:rPr>
                <w:color w:val="000000" w:themeColor="text1"/>
                <w:sz w:val="20"/>
              </w:rPr>
              <w:noBreakHyphen/>
            </w:r>
            <w:r w:rsidRPr="00CF2D02">
              <w:rPr>
                <w:color w:val="000000" w:themeColor="text1"/>
                <w:sz w:val="20"/>
              </w:rPr>
              <w:t>Whitney U testa</w:t>
            </w:r>
            <w:r w:rsidR="00B2699D" w:rsidRPr="00CF2D02">
              <w:rPr>
                <w:color w:val="000000" w:themeColor="text1"/>
                <w:sz w:val="20"/>
              </w:rPr>
              <w:t>.</w:t>
            </w:r>
            <w:r w:rsidRPr="00CF2D02">
              <w:rPr>
                <w:color w:val="000000" w:themeColor="text1"/>
                <w:sz w:val="20"/>
              </w:rPr>
              <w:t xml:space="preserve"> </w:t>
            </w:r>
          </w:p>
          <w:p w14:paraId="13D83405" w14:textId="77777777" w:rsidR="00922261" w:rsidRPr="00CF2D02" w:rsidRDefault="00922261" w:rsidP="00922261">
            <w:pPr>
              <w:tabs>
                <w:tab w:val="left" w:pos="288"/>
              </w:tabs>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w:t>
            </w:r>
            <w:r w:rsidRPr="00CF2D02">
              <w:rPr>
                <w:color w:val="000000" w:themeColor="text1"/>
                <w:sz w:val="20"/>
              </w:rPr>
              <w:noBreakHyphen/>
              <w:t>vrijednost dobivena sparenom usporedbom monoterapije adalimumabom i kombinirane terapije adalimumabom i metotreksatom uz primjenu Mann</w:t>
            </w:r>
            <w:r w:rsidR="00891C1E" w:rsidRPr="00CF2D02">
              <w:rPr>
                <w:color w:val="000000" w:themeColor="text1"/>
                <w:sz w:val="20"/>
              </w:rPr>
              <w:noBreakHyphen/>
            </w:r>
            <w:r w:rsidRPr="00CF2D02">
              <w:rPr>
                <w:color w:val="000000" w:themeColor="text1"/>
                <w:sz w:val="20"/>
              </w:rPr>
              <w:t>Whitney U testa</w:t>
            </w:r>
            <w:r w:rsidR="00B2699D" w:rsidRPr="00CF2D02">
              <w:rPr>
                <w:color w:val="000000" w:themeColor="text1"/>
                <w:sz w:val="20"/>
              </w:rPr>
              <w:t>.</w:t>
            </w:r>
          </w:p>
          <w:p w14:paraId="685063A7" w14:textId="77777777" w:rsidR="00922261" w:rsidRPr="00CF2D02" w:rsidRDefault="00922261" w:rsidP="00922261">
            <w:pPr>
              <w:tabs>
                <w:tab w:val="left" w:pos="288"/>
              </w:tabs>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w:t>
            </w:r>
            <w:r w:rsidRPr="00CF2D02">
              <w:rPr>
                <w:color w:val="000000" w:themeColor="text1"/>
                <w:sz w:val="20"/>
              </w:rPr>
              <w:noBreakHyphen/>
              <w:t>vrijednost dobivena sparenom usporedbom monoterapije adalimumabom i monoterapije metotreksatom uz primjenu Mann</w:t>
            </w:r>
            <w:r w:rsidR="00891C1E" w:rsidRPr="00CF2D02">
              <w:rPr>
                <w:color w:val="000000" w:themeColor="text1"/>
                <w:sz w:val="20"/>
              </w:rPr>
              <w:noBreakHyphen/>
            </w:r>
            <w:r w:rsidRPr="00CF2D02">
              <w:rPr>
                <w:color w:val="000000" w:themeColor="text1"/>
                <w:sz w:val="20"/>
              </w:rPr>
              <w:t>Whitney U test</w:t>
            </w:r>
            <w:r w:rsidR="00272C7D" w:rsidRPr="00CF2D02">
              <w:rPr>
                <w:color w:val="000000" w:themeColor="text1"/>
                <w:sz w:val="20"/>
              </w:rPr>
              <w:t>a</w:t>
            </w:r>
            <w:r w:rsidR="00B2699D" w:rsidRPr="00CF2D02">
              <w:rPr>
                <w:color w:val="000000" w:themeColor="text1"/>
                <w:sz w:val="20"/>
              </w:rPr>
              <w:t>.</w:t>
            </w:r>
          </w:p>
        </w:tc>
      </w:tr>
    </w:tbl>
    <w:p w14:paraId="38B2B5B9" w14:textId="77777777" w:rsidR="00C46587" w:rsidRPr="00752E62" w:rsidRDefault="00C46587" w:rsidP="00982118">
      <w:pPr>
        <w:rPr>
          <w:color w:val="000000" w:themeColor="text1"/>
        </w:rPr>
      </w:pPr>
    </w:p>
    <w:p w14:paraId="3AF239AC" w14:textId="77777777" w:rsidR="00C46587" w:rsidRPr="00752E62" w:rsidRDefault="00C46587" w:rsidP="00982118">
      <w:pPr>
        <w:rPr>
          <w:color w:val="000000" w:themeColor="text1"/>
        </w:rPr>
      </w:pPr>
      <w:r w:rsidRPr="00752E62">
        <w:rPr>
          <w:color w:val="000000" w:themeColor="text1"/>
        </w:rPr>
        <w:t>U otvorenom produžetku ispitivanja RA V, stope ACR odgovora održale su se tijekom praćenja u trajanju do 10 godina. Od 542 bolesnika randomizirana za primanje adalimumaba u dozi od 40 mg svaki drugi tjedan, njih 170 nastavilo je liječenje adalimumabom u dozi od 40 mg svaki drugi tjedan tijekom 10 godina. Među njima su 154 bolesnika (90,6</w:t>
      </w:r>
      <w:r w:rsidR="006A6D10" w:rsidRPr="00752E62">
        <w:rPr>
          <w:color w:val="000000" w:themeColor="text1"/>
        </w:rPr>
        <w:t> %</w:t>
      </w:r>
      <w:r w:rsidRPr="00752E62">
        <w:rPr>
          <w:color w:val="000000" w:themeColor="text1"/>
        </w:rPr>
        <w:t>) imala odgovore ACR 20, 127 bolesnika (74,7</w:t>
      </w:r>
      <w:r w:rsidR="006A6D10" w:rsidRPr="00752E62">
        <w:rPr>
          <w:color w:val="000000" w:themeColor="text1"/>
        </w:rPr>
        <w:t> %</w:t>
      </w:r>
      <w:r w:rsidRPr="00752E62">
        <w:rPr>
          <w:color w:val="000000" w:themeColor="text1"/>
        </w:rPr>
        <w:t>) odgovore ACR 50, a 102 bolesnika (60,0</w:t>
      </w:r>
      <w:r w:rsidR="006A6D10" w:rsidRPr="00752E62">
        <w:rPr>
          <w:color w:val="000000" w:themeColor="text1"/>
        </w:rPr>
        <w:t> %</w:t>
      </w:r>
      <w:r w:rsidRPr="00752E62">
        <w:rPr>
          <w:color w:val="000000" w:themeColor="text1"/>
        </w:rPr>
        <w:t xml:space="preserve">) odgovore ACR 70. </w:t>
      </w:r>
    </w:p>
    <w:p w14:paraId="799B4F8D" w14:textId="77777777" w:rsidR="00C46587" w:rsidRPr="00752E62" w:rsidRDefault="00C46587" w:rsidP="00982118">
      <w:pPr>
        <w:rPr>
          <w:color w:val="000000" w:themeColor="text1"/>
        </w:rPr>
      </w:pPr>
    </w:p>
    <w:p w14:paraId="5647CCC8" w14:textId="77777777" w:rsidR="00C46587" w:rsidRPr="00752E62" w:rsidRDefault="00C46587" w:rsidP="00982118">
      <w:pPr>
        <w:rPr>
          <w:color w:val="000000" w:themeColor="text1"/>
        </w:rPr>
      </w:pPr>
      <w:r w:rsidRPr="00752E62">
        <w:rPr>
          <w:color w:val="000000" w:themeColor="text1"/>
        </w:rPr>
        <w:t>Nakon 52 tjedna liječenja, klinička remisija postignuta je u 42,9</w:t>
      </w:r>
      <w:r w:rsidR="006A6D10" w:rsidRPr="00752E62">
        <w:rPr>
          <w:color w:val="000000" w:themeColor="text1"/>
        </w:rPr>
        <w:t> %</w:t>
      </w:r>
      <w:r w:rsidRPr="00752E62">
        <w:rPr>
          <w:color w:val="000000" w:themeColor="text1"/>
        </w:rPr>
        <w:t xml:space="preserve"> bolesnika liječenih kombinacijom adalimumaba i metotreksata (DAS28 (CRP) &lt; 2,6) u usporedbi s 20,6</w:t>
      </w:r>
      <w:r w:rsidR="006A6D10" w:rsidRPr="00752E62">
        <w:rPr>
          <w:color w:val="000000" w:themeColor="text1"/>
        </w:rPr>
        <w:t> %</w:t>
      </w:r>
      <w:r w:rsidRPr="00752E62">
        <w:rPr>
          <w:color w:val="000000" w:themeColor="text1"/>
        </w:rPr>
        <w:t> bolesnika koji su dobivali monoterapiju metotreksatom odnosno 23,4</w:t>
      </w:r>
      <w:r w:rsidR="006A6D10" w:rsidRPr="00752E62">
        <w:rPr>
          <w:color w:val="000000" w:themeColor="text1"/>
        </w:rPr>
        <w:t> %</w:t>
      </w:r>
      <w:r w:rsidRPr="00752E62">
        <w:rPr>
          <w:color w:val="000000" w:themeColor="text1"/>
        </w:rPr>
        <w:t> bolesnika koji su dobivali monoterapiju adalimumabom. Kombinirana primjena adalimumaba i metotreksata pokazala se klinički i statistički superiornom monoterapiji metotreksatom (p</w:t>
      </w:r>
      <w:r w:rsidR="00B2699D" w:rsidRPr="00752E62">
        <w:rPr>
          <w:color w:val="000000" w:themeColor="text1"/>
        </w:rPr>
        <w:t> </w:t>
      </w:r>
      <w:r w:rsidRPr="00752E62">
        <w:rPr>
          <w:color w:val="000000" w:themeColor="text1"/>
        </w:rPr>
        <w:t>&lt;</w:t>
      </w:r>
      <w:r w:rsidR="00B2699D" w:rsidRPr="00752E62">
        <w:rPr>
          <w:color w:val="000000" w:themeColor="text1"/>
        </w:rPr>
        <w:t> </w:t>
      </w:r>
      <w:r w:rsidRPr="00752E62">
        <w:rPr>
          <w:color w:val="000000" w:themeColor="text1"/>
        </w:rPr>
        <w:t>0,001) i adalimumabom (p</w:t>
      </w:r>
      <w:r w:rsidR="00B2699D" w:rsidRPr="00752E62">
        <w:rPr>
          <w:color w:val="000000" w:themeColor="text1"/>
        </w:rPr>
        <w:t> </w:t>
      </w:r>
      <w:r w:rsidRPr="00752E62">
        <w:rPr>
          <w:color w:val="000000" w:themeColor="text1"/>
        </w:rPr>
        <w:t>&lt;</w:t>
      </w:r>
      <w:r w:rsidR="00B2699D" w:rsidRPr="00752E62">
        <w:rPr>
          <w:color w:val="000000" w:themeColor="text1"/>
        </w:rPr>
        <w:t> </w:t>
      </w:r>
      <w:r w:rsidRPr="00752E62">
        <w:rPr>
          <w:color w:val="000000" w:themeColor="text1"/>
        </w:rPr>
        <w:t>0,001) u postizanju niske aktivnosti bolesti u bolesnika s nedavno dijagnosticiranim umjerenim do teškim reumatoidnim artritisom. Odgovor bolesnika u dvjema skupinama liječenima monoterapijom bio je sličan (p = 0,447). Od 342 ispitanika izvorno randomizirana za monoterapiju adalimumabom ili liječenje kombinacijom adalimumaba i metotreksata koji su ušli u otvoreni produžetak ispitivanja, 171 ispitanik završio je 10 godina liječenja adalimumabom. Za 109 od tih ispitanika (63,7</w:t>
      </w:r>
      <w:r w:rsidR="006A6D10" w:rsidRPr="00752E62">
        <w:rPr>
          <w:color w:val="000000" w:themeColor="text1"/>
        </w:rPr>
        <w:t> %</w:t>
      </w:r>
      <w:r w:rsidRPr="00752E62">
        <w:rPr>
          <w:color w:val="000000" w:themeColor="text1"/>
        </w:rPr>
        <w:t xml:space="preserve">) prijavljeno je da su bili u remisiji nakon 10 godina. </w:t>
      </w:r>
    </w:p>
    <w:p w14:paraId="1B87F88A" w14:textId="77777777" w:rsidR="00C46587" w:rsidRPr="00752E62" w:rsidRDefault="00C46587" w:rsidP="00982118">
      <w:pPr>
        <w:rPr>
          <w:color w:val="000000" w:themeColor="text1"/>
          <w:lang w:val="pl-PL"/>
        </w:rPr>
      </w:pPr>
    </w:p>
    <w:p w14:paraId="4A567E7B" w14:textId="77777777" w:rsidR="00C46587" w:rsidRPr="00752E62" w:rsidRDefault="00C46587" w:rsidP="00DC3A99">
      <w:pPr>
        <w:keepNext/>
        <w:rPr>
          <w:i/>
          <w:color w:val="000000" w:themeColor="text1"/>
          <w:u w:val="single"/>
        </w:rPr>
      </w:pPr>
      <w:r w:rsidRPr="00752E62">
        <w:rPr>
          <w:i/>
          <w:color w:val="000000" w:themeColor="text1"/>
          <w:u w:val="single"/>
        </w:rPr>
        <w:t>Radiološki odgovor</w:t>
      </w:r>
      <w:r w:rsidRPr="00752E62">
        <w:rPr>
          <w:i/>
          <w:color w:val="000000" w:themeColor="text1"/>
        </w:rPr>
        <w:t xml:space="preserve"> </w:t>
      </w:r>
    </w:p>
    <w:p w14:paraId="733EFEEF" w14:textId="77777777" w:rsidR="00C46587" w:rsidRPr="00752E62" w:rsidRDefault="00C46587" w:rsidP="00DC3A99">
      <w:pPr>
        <w:keepNext/>
        <w:rPr>
          <w:color w:val="000000" w:themeColor="text1"/>
          <w:lang w:val="pl-PL"/>
        </w:rPr>
      </w:pPr>
    </w:p>
    <w:p w14:paraId="52C71740" w14:textId="77777777" w:rsidR="00C46587" w:rsidRPr="00752E62" w:rsidRDefault="00C46587" w:rsidP="00982118">
      <w:pPr>
        <w:rPr>
          <w:color w:val="000000" w:themeColor="text1"/>
        </w:rPr>
      </w:pPr>
      <w:r w:rsidRPr="00752E62">
        <w:rPr>
          <w:color w:val="000000" w:themeColor="text1"/>
        </w:rPr>
        <w:t xml:space="preserve">U ispitivanju RA III, u kojem je srednje trajanje reumatoidnog artritisa u bolesnika liječenih adalimumabom bilo </w:t>
      </w:r>
      <w:r w:rsidR="006A41BF" w:rsidRPr="00752E62">
        <w:rPr>
          <w:color w:val="000000" w:themeColor="text1"/>
        </w:rPr>
        <w:t xml:space="preserve">približno </w:t>
      </w:r>
      <w:r w:rsidRPr="00752E62">
        <w:rPr>
          <w:color w:val="000000" w:themeColor="text1"/>
        </w:rPr>
        <w:t xml:space="preserve">11 godina, strukturno oštećenje zglobova procjenjivalo se radiološki, a izraženo je promjenom ukupnog zbroja bodova prema modificiranoj Sharpovoj ljestvici (engl. </w:t>
      </w:r>
      <w:r w:rsidRPr="00752E62">
        <w:rPr>
          <w:i/>
          <w:color w:val="000000" w:themeColor="text1"/>
        </w:rPr>
        <w:t>Total Sharp Score</w:t>
      </w:r>
      <w:r w:rsidRPr="00752E62">
        <w:rPr>
          <w:color w:val="000000" w:themeColor="text1"/>
        </w:rPr>
        <w:t xml:space="preserve">, TSS) i njezinih komponenti, rezultatu za eroziju i rezultatu za suženje zglobnih prostora. Radiološki nalazi u bolesnika liječenih kombinacijom adalimumaba i metotreksata pokazali su znatno sporiju progresiju strukturnih oštećenja zglobova nego u bolesnika liječenih samo metotreksatom tijekom 6 i 12 mjeseci (vidjeti tablicu </w:t>
      </w:r>
      <w:r w:rsidR="00226227" w:rsidRPr="00752E62">
        <w:rPr>
          <w:color w:val="000000" w:themeColor="text1"/>
        </w:rPr>
        <w:t>10</w:t>
      </w:r>
      <w:r w:rsidRPr="00752E62">
        <w:rPr>
          <w:color w:val="000000" w:themeColor="text1"/>
        </w:rPr>
        <w:t xml:space="preserve">). </w:t>
      </w:r>
    </w:p>
    <w:p w14:paraId="3AD3D8FA" w14:textId="77777777" w:rsidR="00C46587" w:rsidRPr="00752E62" w:rsidRDefault="00C46587" w:rsidP="00982118">
      <w:pPr>
        <w:rPr>
          <w:color w:val="000000" w:themeColor="text1"/>
        </w:rPr>
      </w:pPr>
    </w:p>
    <w:p w14:paraId="6C37C9C8" w14:textId="77777777" w:rsidR="00C46587" w:rsidRPr="00752E62" w:rsidRDefault="00C46587" w:rsidP="00982118">
      <w:pPr>
        <w:rPr>
          <w:color w:val="000000" w:themeColor="text1"/>
        </w:rPr>
      </w:pPr>
      <w:r w:rsidRPr="00752E62">
        <w:rPr>
          <w:color w:val="000000" w:themeColor="text1"/>
        </w:rPr>
        <w:t xml:space="preserve">Iz otvorenog produžetka ispitivanja RA III vidi se da je smanjenje stope progresije strukturnog oštećenja u određenog dijela bolesnika održano kroz 8 i 10 godina. U 81 od 207 bolesnika koji su uzimali adalimumab u dozi od 40 mg svaki drugi tjedan učinjena je radiografska kontrola nakon 8 godina. Njih 48 nije imalo znakove progresije strukturnog oštećenja, definirane kao promjena početne vrijednosti mTSS za 0,5 ili manje. U 79 od 207 bolesnika koji su uzimali adalimumab u dozi od 40 mg </w:t>
      </w:r>
      <w:r w:rsidRPr="00752E62">
        <w:rPr>
          <w:color w:val="000000" w:themeColor="text1"/>
        </w:rPr>
        <w:lastRenderedPageBreak/>
        <w:t xml:space="preserve">svaki drugi tjedan učinjena je radiografska kontrola nakon 10 godina. Njih 40 nije imalo znakove progresije strukturnog oštećenja, definirane kao promjena početne vrijednosti mTSS za 0,5 ili manje. </w:t>
      </w:r>
    </w:p>
    <w:p w14:paraId="3344EB21" w14:textId="77777777" w:rsidR="00C46587" w:rsidRPr="00752E62" w:rsidRDefault="00C46587" w:rsidP="00982118">
      <w:pPr>
        <w:rPr>
          <w:color w:val="000000" w:themeColor="text1"/>
        </w:rPr>
      </w:pPr>
    </w:p>
    <w:p w14:paraId="75FD12FF" w14:textId="77777777" w:rsidR="00E9681E" w:rsidRPr="00752E62" w:rsidRDefault="00C46587" w:rsidP="00B130BF">
      <w:pPr>
        <w:keepNext/>
        <w:rPr>
          <w:b/>
          <w:bCs/>
          <w:color w:val="000000" w:themeColor="text1"/>
        </w:rPr>
      </w:pPr>
      <w:r w:rsidRPr="00752E62">
        <w:rPr>
          <w:b/>
          <w:color w:val="000000" w:themeColor="text1"/>
        </w:rPr>
        <w:t xml:space="preserve">Tablica </w:t>
      </w:r>
      <w:r w:rsidR="00226227" w:rsidRPr="00752E62">
        <w:rPr>
          <w:b/>
          <w:color w:val="000000" w:themeColor="text1"/>
        </w:rPr>
        <w:t>10</w:t>
      </w:r>
      <w:r w:rsidR="00B2699D" w:rsidRPr="00752E62">
        <w:rPr>
          <w:b/>
          <w:color w:val="000000" w:themeColor="text1"/>
        </w:rPr>
        <w:t xml:space="preserve">. </w:t>
      </w:r>
      <w:r w:rsidR="00E9681E" w:rsidRPr="00752E62">
        <w:rPr>
          <w:b/>
          <w:bCs/>
          <w:color w:val="000000" w:themeColor="text1"/>
        </w:rPr>
        <w:t>Srednje vrijednosti promjena radioloških nalaza tijekom 12 mjeseci u ispitivanju RA</w:t>
      </w:r>
      <w:r w:rsidR="00B2699D" w:rsidRPr="00752E62">
        <w:rPr>
          <w:b/>
          <w:bCs/>
          <w:color w:val="000000" w:themeColor="text1"/>
        </w:rPr>
        <w:t> </w:t>
      </w:r>
      <w:r w:rsidR="00E9681E" w:rsidRPr="00752E62">
        <w:rPr>
          <w:b/>
          <w:bCs/>
          <w:color w:val="000000" w:themeColor="text1"/>
        </w:rPr>
        <w:t>III</w:t>
      </w:r>
    </w:p>
    <w:p w14:paraId="08CEC1D1" w14:textId="77777777" w:rsidR="00E9681E" w:rsidRPr="00752E62" w:rsidRDefault="00E9681E" w:rsidP="00E9681E">
      <w:pPr>
        <w:pStyle w:val="BodyText"/>
        <w:keepNext/>
        <w:widowControl/>
        <w:kinsoku w:val="0"/>
        <w:overflowPunct w:val="0"/>
        <w:ind w:left="0"/>
        <w:rPr>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8"/>
        <w:gridCol w:w="1191"/>
        <w:gridCol w:w="2169"/>
        <w:gridCol w:w="2351"/>
        <w:gridCol w:w="1456"/>
      </w:tblGrid>
      <w:tr w:rsidR="00E9681E" w:rsidRPr="00752E62" w14:paraId="4F0BEFA8" w14:textId="77777777" w:rsidTr="00DA48AB">
        <w:trPr>
          <w:cantSplit/>
        </w:trPr>
        <w:tc>
          <w:tcPr>
            <w:tcW w:w="1948" w:type="dxa"/>
            <w:shd w:val="clear" w:color="auto" w:fill="auto"/>
          </w:tcPr>
          <w:p w14:paraId="7EEE2818" w14:textId="77777777" w:rsidR="00E9681E" w:rsidRPr="00752E62" w:rsidRDefault="00E9681E" w:rsidP="00E9681E">
            <w:pPr>
              <w:rPr>
                <w:b/>
                <w:color w:val="000000" w:themeColor="text1"/>
              </w:rPr>
            </w:pPr>
          </w:p>
        </w:tc>
        <w:tc>
          <w:tcPr>
            <w:tcW w:w="1220" w:type="dxa"/>
            <w:shd w:val="clear" w:color="auto" w:fill="auto"/>
          </w:tcPr>
          <w:p w14:paraId="11851144" w14:textId="77777777" w:rsidR="00E9681E" w:rsidRPr="00752E62" w:rsidRDefault="00E9681E" w:rsidP="005A68B9">
            <w:pPr>
              <w:pStyle w:val="TableParagraph"/>
              <w:widowControl/>
              <w:kinsoku w:val="0"/>
              <w:overflowPunct w:val="0"/>
              <w:spacing w:before="12" w:line="252" w:lineRule="exact"/>
              <w:ind w:left="102" w:right="90"/>
              <w:jc w:val="center"/>
              <w:rPr>
                <w:rFonts w:ascii="Times New Roman" w:hAnsi="Times New Roman"/>
                <w:b/>
                <w:color w:val="000000" w:themeColor="text1"/>
              </w:rPr>
            </w:pPr>
            <w:r w:rsidRPr="00752E62">
              <w:rPr>
                <w:rFonts w:ascii="Times New Roman" w:hAnsi="Times New Roman"/>
                <w:b/>
                <w:color w:val="000000" w:themeColor="text1"/>
              </w:rPr>
              <w:t>Placebo/MTX</w:t>
            </w:r>
            <w:r w:rsidRPr="00752E62">
              <w:rPr>
                <w:rFonts w:ascii="Times New Roman" w:hAnsi="Times New Roman"/>
                <w:b/>
                <w:color w:val="000000" w:themeColor="text1"/>
                <w:vertAlign w:val="superscript"/>
              </w:rPr>
              <w:t>a</w:t>
            </w:r>
          </w:p>
        </w:tc>
        <w:tc>
          <w:tcPr>
            <w:tcW w:w="2227" w:type="dxa"/>
            <w:shd w:val="clear" w:color="auto" w:fill="auto"/>
          </w:tcPr>
          <w:p w14:paraId="38F40A96" w14:textId="77777777" w:rsidR="00E9681E" w:rsidRPr="00752E62" w:rsidRDefault="00E9681E" w:rsidP="005A68B9">
            <w:pPr>
              <w:pStyle w:val="TableParagraph"/>
              <w:widowControl/>
              <w:kinsoku w:val="0"/>
              <w:overflowPunct w:val="0"/>
              <w:spacing w:before="8"/>
              <w:ind w:left="337" w:right="277" w:hanging="60"/>
              <w:jc w:val="center"/>
              <w:rPr>
                <w:rFonts w:ascii="Times New Roman" w:hAnsi="Times New Roman"/>
                <w:b/>
                <w:color w:val="000000" w:themeColor="text1"/>
              </w:rPr>
            </w:pPr>
            <w:r w:rsidRPr="00752E62">
              <w:rPr>
                <w:rFonts w:ascii="Times New Roman" w:hAnsi="Times New Roman"/>
                <w:b/>
                <w:color w:val="000000" w:themeColor="text1"/>
              </w:rPr>
              <w:t>Adalimumab/MTX 40</w:t>
            </w:r>
            <w:r w:rsidR="00B2699D" w:rsidRPr="00752E62">
              <w:rPr>
                <w:rFonts w:ascii="Times New Roman" w:hAnsi="Times New Roman"/>
                <w:b/>
                <w:color w:val="000000" w:themeColor="text1"/>
              </w:rPr>
              <w:t> </w:t>
            </w:r>
            <w:r w:rsidRPr="00752E62">
              <w:rPr>
                <w:rFonts w:ascii="Times New Roman" w:hAnsi="Times New Roman"/>
                <w:b/>
                <w:color w:val="000000" w:themeColor="text1"/>
              </w:rPr>
              <w:t>mg svaki drugi tjedan</w:t>
            </w:r>
          </w:p>
        </w:tc>
        <w:tc>
          <w:tcPr>
            <w:tcW w:w="2415" w:type="dxa"/>
            <w:shd w:val="clear" w:color="auto" w:fill="auto"/>
          </w:tcPr>
          <w:p w14:paraId="0546EEC4" w14:textId="77777777" w:rsidR="00E9681E" w:rsidRPr="00752E62" w:rsidRDefault="00E9681E" w:rsidP="005A68B9">
            <w:pPr>
              <w:pStyle w:val="TableParagraph"/>
              <w:widowControl/>
              <w:kinsoku w:val="0"/>
              <w:overflowPunct w:val="0"/>
              <w:spacing w:before="15" w:line="231" w:lineRule="auto"/>
              <w:ind w:left="117" w:right="115" w:hanging="1"/>
              <w:jc w:val="center"/>
              <w:rPr>
                <w:rFonts w:ascii="Times New Roman" w:hAnsi="Times New Roman"/>
                <w:b/>
                <w:color w:val="000000" w:themeColor="text1"/>
              </w:rPr>
            </w:pPr>
            <w:r w:rsidRPr="00752E62">
              <w:rPr>
                <w:rFonts w:ascii="Times New Roman" w:hAnsi="Times New Roman"/>
                <w:b/>
                <w:color w:val="000000" w:themeColor="text1"/>
              </w:rPr>
              <w:t xml:space="preserve">Placebo/MTX - </w:t>
            </w:r>
            <w:r w:rsidR="006125B8" w:rsidRPr="00752E62">
              <w:rPr>
                <w:rFonts w:ascii="Times New Roman" w:hAnsi="Times New Roman"/>
                <w:b/>
                <w:color w:val="000000" w:themeColor="text1"/>
              </w:rPr>
              <w:t>a</w:t>
            </w:r>
            <w:r w:rsidRPr="00752E62">
              <w:rPr>
                <w:rFonts w:ascii="Times New Roman" w:hAnsi="Times New Roman"/>
                <w:b/>
                <w:color w:val="000000" w:themeColor="text1"/>
              </w:rPr>
              <w:t>dalimumab/MTX (95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r w:rsidRPr="00752E62">
              <w:rPr>
                <w:rFonts w:ascii="Times New Roman" w:hAnsi="Times New Roman"/>
                <w:b/>
                <w:color w:val="000000" w:themeColor="text1"/>
                <w:vertAlign w:val="superscript"/>
              </w:rPr>
              <w:t>b</w:t>
            </w:r>
            <w:r w:rsidRPr="00752E62">
              <w:rPr>
                <w:rFonts w:ascii="Times New Roman" w:hAnsi="Times New Roman"/>
                <w:b/>
                <w:color w:val="000000" w:themeColor="text1"/>
              </w:rPr>
              <w:t>)</w:t>
            </w:r>
          </w:p>
        </w:tc>
        <w:tc>
          <w:tcPr>
            <w:tcW w:w="1493" w:type="dxa"/>
            <w:shd w:val="clear" w:color="auto" w:fill="auto"/>
          </w:tcPr>
          <w:p w14:paraId="0D42999E" w14:textId="77777777" w:rsidR="00E9681E" w:rsidRPr="00752E62" w:rsidRDefault="00E9681E" w:rsidP="005A68B9">
            <w:pPr>
              <w:pStyle w:val="TableParagraph"/>
              <w:widowControl/>
              <w:kinsoku w:val="0"/>
              <w:overflowPunct w:val="0"/>
              <w:spacing w:before="8"/>
              <w:ind w:left="438" w:hanging="438"/>
              <w:jc w:val="center"/>
              <w:rPr>
                <w:rFonts w:ascii="Times New Roman" w:hAnsi="Times New Roman"/>
                <w:b/>
                <w:color w:val="000000" w:themeColor="text1"/>
              </w:rPr>
            </w:pPr>
            <w:r w:rsidRPr="00752E62">
              <w:rPr>
                <w:rFonts w:ascii="Times New Roman" w:hAnsi="Times New Roman"/>
                <w:b/>
                <w:color w:val="000000" w:themeColor="text1"/>
              </w:rPr>
              <w:t>p-vrijednost</w:t>
            </w:r>
          </w:p>
        </w:tc>
      </w:tr>
      <w:tr w:rsidR="00E9681E" w:rsidRPr="00752E62" w14:paraId="7169BE5F" w14:textId="77777777" w:rsidTr="00DA48AB">
        <w:trPr>
          <w:cantSplit/>
        </w:trPr>
        <w:tc>
          <w:tcPr>
            <w:tcW w:w="1948" w:type="dxa"/>
            <w:shd w:val="clear" w:color="auto" w:fill="auto"/>
          </w:tcPr>
          <w:p w14:paraId="17F5CEC9" w14:textId="77777777" w:rsidR="00E9681E" w:rsidRPr="00752E62" w:rsidRDefault="00E9681E" w:rsidP="005A68B9">
            <w:pPr>
              <w:pStyle w:val="TableParagraph"/>
              <w:widowControl/>
              <w:kinsoku w:val="0"/>
              <w:overflowPunct w:val="0"/>
              <w:spacing w:before="7"/>
              <w:rPr>
                <w:rFonts w:ascii="Times New Roman" w:hAnsi="Times New Roman"/>
                <w:color w:val="000000" w:themeColor="text1"/>
              </w:rPr>
            </w:pPr>
            <w:r w:rsidRPr="00752E62">
              <w:rPr>
                <w:rFonts w:ascii="Times New Roman" w:hAnsi="Times New Roman"/>
                <w:color w:val="000000" w:themeColor="text1"/>
              </w:rPr>
              <w:t>ukupan zbroj bodova prema Sharpu</w:t>
            </w:r>
          </w:p>
        </w:tc>
        <w:tc>
          <w:tcPr>
            <w:tcW w:w="1220" w:type="dxa"/>
            <w:shd w:val="clear" w:color="auto" w:fill="auto"/>
          </w:tcPr>
          <w:p w14:paraId="4C0AA4D3" w14:textId="77777777" w:rsidR="00E9681E" w:rsidRPr="00752E62" w:rsidRDefault="00E9681E" w:rsidP="005A68B9">
            <w:pPr>
              <w:pStyle w:val="TableParagraph"/>
              <w:widowControl/>
              <w:kinsoku w:val="0"/>
              <w:overflowPunct w:val="0"/>
              <w:spacing w:before="7"/>
              <w:jc w:val="center"/>
              <w:rPr>
                <w:rFonts w:ascii="Times New Roman" w:hAnsi="Times New Roman"/>
                <w:color w:val="000000" w:themeColor="text1"/>
              </w:rPr>
            </w:pPr>
            <w:r w:rsidRPr="00752E62">
              <w:rPr>
                <w:rFonts w:ascii="Times New Roman" w:hAnsi="Times New Roman"/>
                <w:color w:val="000000" w:themeColor="text1"/>
              </w:rPr>
              <w:t>2,7</w:t>
            </w:r>
          </w:p>
        </w:tc>
        <w:tc>
          <w:tcPr>
            <w:tcW w:w="2227" w:type="dxa"/>
            <w:shd w:val="clear" w:color="auto" w:fill="auto"/>
          </w:tcPr>
          <w:p w14:paraId="4F620825" w14:textId="77777777" w:rsidR="00E9681E" w:rsidRPr="00752E62"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752E62">
              <w:rPr>
                <w:rFonts w:ascii="Times New Roman" w:hAnsi="Times New Roman"/>
                <w:color w:val="000000" w:themeColor="text1"/>
              </w:rPr>
              <w:t>0,1</w:t>
            </w:r>
          </w:p>
        </w:tc>
        <w:tc>
          <w:tcPr>
            <w:tcW w:w="2415" w:type="dxa"/>
            <w:shd w:val="clear" w:color="auto" w:fill="auto"/>
          </w:tcPr>
          <w:p w14:paraId="7EDF56F1" w14:textId="77777777" w:rsidR="00E9681E" w:rsidRPr="00752E62" w:rsidRDefault="00E9681E" w:rsidP="005A68B9">
            <w:pPr>
              <w:pStyle w:val="TableParagraph"/>
              <w:widowControl/>
              <w:kinsoku w:val="0"/>
              <w:overflowPunct w:val="0"/>
              <w:spacing w:before="7"/>
              <w:ind w:left="424"/>
              <w:rPr>
                <w:rFonts w:ascii="Times New Roman" w:hAnsi="Times New Roman"/>
                <w:color w:val="000000" w:themeColor="text1"/>
              </w:rPr>
            </w:pPr>
            <w:r w:rsidRPr="00752E62">
              <w:rPr>
                <w:rFonts w:ascii="Times New Roman" w:hAnsi="Times New Roman"/>
                <w:color w:val="000000" w:themeColor="text1"/>
              </w:rPr>
              <w:t>2,6 (1,4; 3,8)</w:t>
            </w:r>
          </w:p>
        </w:tc>
        <w:tc>
          <w:tcPr>
            <w:tcW w:w="1493" w:type="dxa"/>
            <w:shd w:val="clear" w:color="auto" w:fill="auto"/>
          </w:tcPr>
          <w:p w14:paraId="59176425" w14:textId="77777777" w:rsidR="00E9681E" w:rsidRPr="00752E62" w:rsidRDefault="00E9681E" w:rsidP="005A68B9">
            <w:pPr>
              <w:pStyle w:val="TableParagraph"/>
              <w:widowControl/>
              <w:kinsoku w:val="0"/>
              <w:overflowPunct w:val="0"/>
              <w:spacing w:line="260" w:lineRule="exact"/>
              <w:ind w:left="399"/>
              <w:rPr>
                <w:rFonts w:ascii="Times New Roman" w:hAnsi="Times New Roman"/>
                <w:color w:val="000000" w:themeColor="text1"/>
              </w:rPr>
            </w:pPr>
            <w:r w:rsidRPr="00752E62">
              <w:rPr>
                <w:rFonts w:ascii="Times New Roman" w:hAnsi="Times New Roman"/>
                <w:color w:val="000000" w:themeColor="text1"/>
              </w:rPr>
              <w:t>&lt;</w:t>
            </w:r>
            <w:r w:rsidR="00B2699D" w:rsidRPr="00752E62">
              <w:rPr>
                <w:rFonts w:ascii="Times New Roman" w:hAnsi="Times New Roman"/>
                <w:color w:val="000000" w:themeColor="text1"/>
              </w:rPr>
              <w:t> </w:t>
            </w:r>
            <w:r w:rsidRPr="00752E62">
              <w:rPr>
                <w:rFonts w:ascii="Times New Roman" w:hAnsi="Times New Roman"/>
                <w:color w:val="000000" w:themeColor="text1"/>
              </w:rPr>
              <w:t>0,001</w:t>
            </w:r>
            <w:r w:rsidRPr="00752E62">
              <w:rPr>
                <w:rFonts w:ascii="Times New Roman" w:hAnsi="Times New Roman"/>
                <w:color w:val="000000" w:themeColor="text1"/>
                <w:vertAlign w:val="superscript"/>
              </w:rPr>
              <w:t>c</w:t>
            </w:r>
          </w:p>
        </w:tc>
      </w:tr>
      <w:tr w:rsidR="00E9681E" w:rsidRPr="00752E62" w14:paraId="6EF2A2DD" w14:textId="77777777" w:rsidTr="00DA48AB">
        <w:trPr>
          <w:cantSplit/>
        </w:trPr>
        <w:tc>
          <w:tcPr>
            <w:tcW w:w="1948" w:type="dxa"/>
            <w:shd w:val="clear" w:color="auto" w:fill="auto"/>
          </w:tcPr>
          <w:p w14:paraId="00B9480A" w14:textId="77777777" w:rsidR="00E9681E" w:rsidRPr="00752E62" w:rsidRDefault="00E9681E" w:rsidP="005A68B9">
            <w:pPr>
              <w:pStyle w:val="TableParagraph"/>
              <w:widowControl/>
              <w:kinsoku w:val="0"/>
              <w:overflowPunct w:val="0"/>
              <w:spacing w:before="7"/>
              <w:rPr>
                <w:rFonts w:ascii="Times New Roman" w:hAnsi="Times New Roman"/>
                <w:color w:val="000000" w:themeColor="text1"/>
              </w:rPr>
            </w:pPr>
            <w:r w:rsidRPr="00752E62">
              <w:rPr>
                <w:rFonts w:ascii="Times New Roman" w:hAnsi="Times New Roman"/>
                <w:color w:val="000000" w:themeColor="text1"/>
              </w:rPr>
              <w:t>rezultat za eroziju</w:t>
            </w:r>
          </w:p>
        </w:tc>
        <w:tc>
          <w:tcPr>
            <w:tcW w:w="1220" w:type="dxa"/>
            <w:shd w:val="clear" w:color="auto" w:fill="auto"/>
          </w:tcPr>
          <w:p w14:paraId="5F0D4F1E" w14:textId="77777777" w:rsidR="00E9681E" w:rsidRPr="00752E62" w:rsidRDefault="00E9681E" w:rsidP="005A68B9">
            <w:pPr>
              <w:pStyle w:val="TableParagraph"/>
              <w:widowControl/>
              <w:kinsoku w:val="0"/>
              <w:overflowPunct w:val="0"/>
              <w:spacing w:before="7"/>
              <w:jc w:val="center"/>
              <w:rPr>
                <w:rFonts w:ascii="Times New Roman" w:hAnsi="Times New Roman"/>
                <w:color w:val="000000" w:themeColor="text1"/>
              </w:rPr>
            </w:pPr>
            <w:r w:rsidRPr="00752E62">
              <w:rPr>
                <w:rFonts w:ascii="Times New Roman" w:hAnsi="Times New Roman"/>
                <w:color w:val="000000" w:themeColor="text1"/>
              </w:rPr>
              <w:t>1,6</w:t>
            </w:r>
          </w:p>
        </w:tc>
        <w:tc>
          <w:tcPr>
            <w:tcW w:w="2227" w:type="dxa"/>
            <w:shd w:val="clear" w:color="auto" w:fill="auto"/>
          </w:tcPr>
          <w:p w14:paraId="1CA1278A" w14:textId="77777777" w:rsidR="00E9681E" w:rsidRPr="00752E62"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752E62">
              <w:rPr>
                <w:rFonts w:ascii="Times New Roman" w:hAnsi="Times New Roman"/>
                <w:color w:val="000000" w:themeColor="text1"/>
              </w:rPr>
              <w:t>0,0</w:t>
            </w:r>
          </w:p>
        </w:tc>
        <w:tc>
          <w:tcPr>
            <w:tcW w:w="2415" w:type="dxa"/>
            <w:shd w:val="clear" w:color="auto" w:fill="auto"/>
          </w:tcPr>
          <w:p w14:paraId="6D769ED0" w14:textId="77777777" w:rsidR="00E9681E" w:rsidRPr="00752E62" w:rsidRDefault="00E9681E" w:rsidP="005A68B9">
            <w:pPr>
              <w:pStyle w:val="TableParagraph"/>
              <w:widowControl/>
              <w:kinsoku w:val="0"/>
              <w:overflowPunct w:val="0"/>
              <w:spacing w:before="7"/>
              <w:ind w:left="426"/>
              <w:rPr>
                <w:rFonts w:ascii="Times New Roman" w:hAnsi="Times New Roman"/>
                <w:color w:val="000000" w:themeColor="text1"/>
              </w:rPr>
            </w:pPr>
            <w:r w:rsidRPr="00752E62">
              <w:rPr>
                <w:rFonts w:ascii="Times New Roman" w:hAnsi="Times New Roman"/>
                <w:color w:val="000000" w:themeColor="text1"/>
              </w:rPr>
              <w:t>1,6 (0,9; 2,2)</w:t>
            </w:r>
          </w:p>
        </w:tc>
        <w:tc>
          <w:tcPr>
            <w:tcW w:w="1493" w:type="dxa"/>
            <w:shd w:val="clear" w:color="auto" w:fill="auto"/>
          </w:tcPr>
          <w:p w14:paraId="7AB78EEA" w14:textId="77777777" w:rsidR="00E9681E" w:rsidRPr="00752E62" w:rsidRDefault="00E9681E" w:rsidP="005A68B9">
            <w:pPr>
              <w:pStyle w:val="TableParagraph"/>
              <w:widowControl/>
              <w:kinsoku w:val="0"/>
              <w:overflowPunct w:val="0"/>
              <w:spacing w:before="7"/>
              <w:ind w:left="430"/>
              <w:rPr>
                <w:rFonts w:ascii="Times New Roman" w:hAnsi="Times New Roman"/>
                <w:color w:val="000000" w:themeColor="text1"/>
              </w:rPr>
            </w:pPr>
            <w:r w:rsidRPr="00752E62">
              <w:rPr>
                <w:rFonts w:ascii="Times New Roman" w:hAnsi="Times New Roman"/>
                <w:color w:val="000000" w:themeColor="text1"/>
              </w:rPr>
              <w:t>&lt;</w:t>
            </w:r>
            <w:r w:rsidR="00B2699D" w:rsidRPr="00752E62">
              <w:rPr>
                <w:rFonts w:ascii="Times New Roman" w:hAnsi="Times New Roman"/>
                <w:color w:val="000000" w:themeColor="text1"/>
              </w:rPr>
              <w:t> </w:t>
            </w:r>
            <w:r w:rsidRPr="00752E62">
              <w:rPr>
                <w:rFonts w:ascii="Times New Roman" w:hAnsi="Times New Roman"/>
                <w:color w:val="000000" w:themeColor="text1"/>
              </w:rPr>
              <w:t>0,001</w:t>
            </w:r>
          </w:p>
        </w:tc>
      </w:tr>
      <w:tr w:rsidR="00E9681E" w:rsidRPr="00752E62" w14:paraId="6E5587ED" w14:textId="77777777" w:rsidTr="00BB089F">
        <w:trPr>
          <w:cantSplit/>
        </w:trPr>
        <w:tc>
          <w:tcPr>
            <w:tcW w:w="1948" w:type="dxa"/>
            <w:tcBorders>
              <w:bottom w:val="single" w:sz="4" w:space="0" w:color="auto"/>
            </w:tcBorders>
            <w:shd w:val="clear" w:color="auto" w:fill="auto"/>
          </w:tcPr>
          <w:p w14:paraId="6D5EDBDD" w14:textId="77777777" w:rsidR="00E9681E" w:rsidRPr="00752E62" w:rsidRDefault="00E9681E" w:rsidP="005A68B9">
            <w:pPr>
              <w:pStyle w:val="TableParagraph"/>
              <w:widowControl/>
              <w:kinsoku w:val="0"/>
              <w:overflowPunct w:val="0"/>
              <w:spacing w:line="260" w:lineRule="exact"/>
              <w:rPr>
                <w:rFonts w:ascii="Times New Roman" w:hAnsi="Times New Roman"/>
                <w:color w:val="000000" w:themeColor="text1"/>
              </w:rPr>
            </w:pPr>
            <w:r w:rsidRPr="00752E62">
              <w:rPr>
                <w:rFonts w:ascii="Times New Roman" w:hAnsi="Times New Roman"/>
                <w:color w:val="000000" w:themeColor="text1"/>
              </w:rPr>
              <w:t>JSN</w:t>
            </w:r>
            <w:r w:rsidRPr="00752E62">
              <w:rPr>
                <w:rFonts w:ascii="Times New Roman" w:hAnsi="Times New Roman"/>
                <w:color w:val="000000" w:themeColor="text1"/>
                <w:vertAlign w:val="superscript"/>
              </w:rPr>
              <w:t>d</w:t>
            </w:r>
            <w:r w:rsidRPr="00752E62">
              <w:rPr>
                <w:rFonts w:ascii="Times New Roman" w:hAnsi="Times New Roman"/>
                <w:color w:val="000000" w:themeColor="text1"/>
              </w:rPr>
              <w:t xml:space="preserve"> rezultat</w:t>
            </w:r>
          </w:p>
        </w:tc>
        <w:tc>
          <w:tcPr>
            <w:tcW w:w="1220" w:type="dxa"/>
            <w:tcBorders>
              <w:bottom w:val="single" w:sz="4" w:space="0" w:color="auto"/>
            </w:tcBorders>
            <w:shd w:val="clear" w:color="auto" w:fill="auto"/>
          </w:tcPr>
          <w:p w14:paraId="6B25968F" w14:textId="77777777" w:rsidR="00E9681E" w:rsidRPr="00752E62" w:rsidRDefault="00E9681E" w:rsidP="005A68B9">
            <w:pPr>
              <w:pStyle w:val="TableParagraph"/>
              <w:widowControl/>
              <w:kinsoku w:val="0"/>
              <w:overflowPunct w:val="0"/>
              <w:spacing w:before="7"/>
              <w:jc w:val="center"/>
              <w:rPr>
                <w:rFonts w:ascii="Times New Roman" w:hAnsi="Times New Roman"/>
                <w:color w:val="000000" w:themeColor="text1"/>
              </w:rPr>
            </w:pPr>
            <w:r w:rsidRPr="00752E62">
              <w:rPr>
                <w:rFonts w:ascii="Times New Roman" w:hAnsi="Times New Roman"/>
                <w:color w:val="000000" w:themeColor="text1"/>
              </w:rPr>
              <w:t>1,0</w:t>
            </w:r>
          </w:p>
        </w:tc>
        <w:tc>
          <w:tcPr>
            <w:tcW w:w="2227" w:type="dxa"/>
            <w:tcBorders>
              <w:bottom w:val="single" w:sz="4" w:space="0" w:color="auto"/>
            </w:tcBorders>
            <w:shd w:val="clear" w:color="auto" w:fill="auto"/>
          </w:tcPr>
          <w:p w14:paraId="1C0DCDBC" w14:textId="77777777" w:rsidR="00E9681E" w:rsidRPr="00752E62" w:rsidRDefault="00E9681E" w:rsidP="005A68B9">
            <w:pPr>
              <w:pStyle w:val="TableParagraph"/>
              <w:widowControl/>
              <w:kinsoku w:val="0"/>
              <w:overflowPunct w:val="0"/>
              <w:spacing w:before="7"/>
              <w:ind w:right="1"/>
              <w:jc w:val="center"/>
              <w:rPr>
                <w:rFonts w:ascii="Times New Roman" w:hAnsi="Times New Roman"/>
                <w:color w:val="000000" w:themeColor="text1"/>
              </w:rPr>
            </w:pPr>
            <w:r w:rsidRPr="00752E62">
              <w:rPr>
                <w:rFonts w:ascii="Times New Roman" w:hAnsi="Times New Roman"/>
                <w:color w:val="000000" w:themeColor="text1"/>
              </w:rPr>
              <w:t>0,1</w:t>
            </w:r>
          </w:p>
        </w:tc>
        <w:tc>
          <w:tcPr>
            <w:tcW w:w="2415" w:type="dxa"/>
            <w:tcBorders>
              <w:bottom w:val="single" w:sz="4" w:space="0" w:color="auto"/>
            </w:tcBorders>
            <w:shd w:val="clear" w:color="auto" w:fill="auto"/>
          </w:tcPr>
          <w:p w14:paraId="589A5A6B" w14:textId="77777777" w:rsidR="00E9681E" w:rsidRPr="00752E62" w:rsidRDefault="00E9681E" w:rsidP="005A68B9">
            <w:pPr>
              <w:pStyle w:val="TableParagraph"/>
              <w:widowControl/>
              <w:kinsoku w:val="0"/>
              <w:overflowPunct w:val="0"/>
              <w:spacing w:before="7"/>
              <w:ind w:left="426"/>
              <w:rPr>
                <w:rFonts w:ascii="Times New Roman" w:hAnsi="Times New Roman"/>
                <w:color w:val="000000" w:themeColor="text1"/>
              </w:rPr>
            </w:pPr>
            <w:r w:rsidRPr="00752E62">
              <w:rPr>
                <w:rFonts w:ascii="Times New Roman" w:hAnsi="Times New Roman"/>
                <w:color w:val="000000" w:themeColor="text1"/>
              </w:rPr>
              <w:t>0,9 (0,3; 1,4)</w:t>
            </w:r>
          </w:p>
        </w:tc>
        <w:tc>
          <w:tcPr>
            <w:tcW w:w="1493" w:type="dxa"/>
            <w:tcBorders>
              <w:bottom w:val="single" w:sz="4" w:space="0" w:color="auto"/>
            </w:tcBorders>
            <w:shd w:val="clear" w:color="auto" w:fill="auto"/>
          </w:tcPr>
          <w:p w14:paraId="348BB2C2" w14:textId="77777777" w:rsidR="00E9681E" w:rsidRPr="00752E62" w:rsidRDefault="00E9681E" w:rsidP="005A68B9">
            <w:pPr>
              <w:pStyle w:val="TableParagraph"/>
              <w:widowControl/>
              <w:kinsoku w:val="0"/>
              <w:overflowPunct w:val="0"/>
              <w:spacing w:before="7"/>
              <w:ind w:left="576"/>
              <w:rPr>
                <w:rFonts w:ascii="Times New Roman" w:hAnsi="Times New Roman"/>
                <w:color w:val="000000" w:themeColor="text1"/>
              </w:rPr>
            </w:pPr>
            <w:r w:rsidRPr="00752E62">
              <w:rPr>
                <w:rFonts w:ascii="Times New Roman" w:hAnsi="Times New Roman"/>
                <w:color w:val="000000" w:themeColor="text1"/>
              </w:rPr>
              <w:t>0,002</w:t>
            </w:r>
          </w:p>
        </w:tc>
      </w:tr>
      <w:tr w:rsidR="00922261" w:rsidRPr="00752E62" w14:paraId="52F00C5C" w14:textId="77777777" w:rsidTr="00BB089F">
        <w:trPr>
          <w:cantSplit/>
        </w:trPr>
        <w:tc>
          <w:tcPr>
            <w:tcW w:w="9303" w:type="dxa"/>
            <w:gridSpan w:val="5"/>
            <w:tcBorders>
              <w:left w:val="nil"/>
              <w:bottom w:val="nil"/>
              <w:right w:val="nil"/>
            </w:tcBorders>
            <w:shd w:val="clear" w:color="auto" w:fill="auto"/>
          </w:tcPr>
          <w:p w14:paraId="624C8BED" w14:textId="77777777" w:rsidR="00922261" w:rsidRPr="00CF2D02" w:rsidRDefault="00922261" w:rsidP="00922261">
            <w:pPr>
              <w:pStyle w:val="BodyText"/>
              <w:widowControl/>
              <w:kinsoku w:val="0"/>
              <w:overflowPunct w:val="0"/>
              <w:ind w:left="270" w:hanging="270"/>
              <w:rPr>
                <w:color w:val="000000" w:themeColor="text1"/>
                <w:sz w:val="20"/>
              </w:rPr>
            </w:pPr>
            <w:r w:rsidRPr="00CF2D02">
              <w:rPr>
                <w:bCs/>
                <w:color w:val="000000" w:themeColor="text1"/>
                <w:sz w:val="20"/>
                <w:szCs w:val="14"/>
                <w:vertAlign w:val="superscript"/>
              </w:rPr>
              <w:t>a</w:t>
            </w:r>
            <w:r w:rsidRPr="00CF2D02">
              <w:rPr>
                <w:bCs/>
                <w:color w:val="000000" w:themeColor="text1"/>
                <w:sz w:val="20"/>
                <w:szCs w:val="14"/>
              </w:rPr>
              <w:t xml:space="preserve"> </w:t>
            </w:r>
            <w:r w:rsidRPr="00CF2D02">
              <w:rPr>
                <w:bCs/>
                <w:color w:val="000000" w:themeColor="text1"/>
                <w:sz w:val="20"/>
                <w:szCs w:val="14"/>
              </w:rPr>
              <w:tab/>
            </w:r>
            <w:r w:rsidRPr="00CF2D02">
              <w:rPr>
                <w:color w:val="000000" w:themeColor="text1"/>
                <w:sz w:val="20"/>
              </w:rPr>
              <w:t>metotreksat</w:t>
            </w:r>
          </w:p>
          <w:p w14:paraId="2DA0F49E" w14:textId="77777777" w:rsidR="00922261" w:rsidRPr="00CF2D02" w:rsidRDefault="00922261" w:rsidP="00922261">
            <w:pPr>
              <w:pStyle w:val="BodyText"/>
              <w:widowControl/>
              <w:kinsoku w:val="0"/>
              <w:overflowPunct w:val="0"/>
              <w:ind w:left="270" w:hanging="270"/>
              <w:rPr>
                <w:color w:val="000000" w:themeColor="text1"/>
                <w:sz w:val="20"/>
              </w:rPr>
            </w:pPr>
            <w:r w:rsidRPr="00CF2D02">
              <w:rPr>
                <w:bCs/>
                <w:color w:val="000000" w:themeColor="text1"/>
                <w:sz w:val="20"/>
                <w:szCs w:val="14"/>
                <w:vertAlign w:val="superscript"/>
              </w:rPr>
              <w:t>b</w:t>
            </w:r>
            <w:r w:rsidRPr="00CF2D02">
              <w:rPr>
                <w:bCs/>
                <w:color w:val="000000" w:themeColor="text1"/>
                <w:sz w:val="20"/>
                <w:szCs w:val="14"/>
              </w:rPr>
              <w:t xml:space="preserve"> </w:t>
            </w:r>
            <w:r w:rsidRPr="00CF2D02">
              <w:rPr>
                <w:bCs/>
                <w:color w:val="000000" w:themeColor="text1"/>
                <w:sz w:val="20"/>
                <w:szCs w:val="14"/>
              </w:rPr>
              <w:tab/>
            </w:r>
            <w:r w:rsidRPr="00CF2D02">
              <w:rPr>
                <w:color w:val="000000" w:themeColor="text1"/>
                <w:sz w:val="20"/>
              </w:rPr>
              <w:t>razlike između metotreksata i adalimumaba s obzirom na promjene ukupnog zbroja bodova na razini intervala pouzdanosti od 95</w:t>
            </w:r>
            <w:r w:rsidR="006A6D10" w:rsidRPr="00CF2D02">
              <w:rPr>
                <w:color w:val="000000" w:themeColor="text1"/>
                <w:sz w:val="20"/>
              </w:rPr>
              <w:t> %</w:t>
            </w:r>
          </w:p>
          <w:p w14:paraId="12D50BFF" w14:textId="77777777" w:rsidR="00922261" w:rsidRPr="00CF2D02" w:rsidRDefault="00922261" w:rsidP="00922261">
            <w:pPr>
              <w:pStyle w:val="BodyText"/>
              <w:widowControl/>
              <w:kinsoku w:val="0"/>
              <w:overflowPunct w:val="0"/>
              <w:ind w:left="270" w:hanging="270"/>
              <w:rPr>
                <w:color w:val="000000" w:themeColor="text1"/>
                <w:sz w:val="20"/>
              </w:rPr>
            </w:pPr>
            <w:r w:rsidRPr="00CF2D02">
              <w:rPr>
                <w:bCs/>
                <w:color w:val="000000" w:themeColor="text1"/>
                <w:sz w:val="20"/>
                <w:szCs w:val="14"/>
                <w:vertAlign w:val="superscript"/>
              </w:rPr>
              <w:t>c</w:t>
            </w:r>
            <w:r w:rsidRPr="00CF2D02">
              <w:rPr>
                <w:bCs/>
                <w:color w:val="000000" w:themeColor="text1"/>
                <w:sz w:val="20"/>
                <w:szCs w:val="14"/>
              </w:rPr>
              <w:t xml:space="preserve"> </w:t>
            </w:r>
            <w:r w:rsidRPr="00CF2D02">
              <w:rPr>
                <w:bCs/>
                <w:color w:val="000000" w:themeColor="text1"/>
                <w:sz w:val="20"/>
                <w:szCs w:val="14"/>
              </w:rPr>
              <w:tab/>
            </w:r>
            <w:r w:rsidRPr="00CF2D02">
              <w:rPr>
                <w:color w:val="000000" w:themeColor="text1"/>
                <w:sz w:val="20"/>
              </w:rPr>
              <w:t>na osnovi analize ranga</w:t>
            </w:r>
          </w:p>
          <w:p w14:paraId="1239EAC4" w14:textId="77777777" w:rsidR="00922261" w:rsidRPr="00CF2D02" w:rsidRDefault="00922261" w:rsidP="00922261">
            <w:pPr>
              <w:pStyle w:val="BodyText"/>
              <w:widowControl/>
              <w:kinsoku w:val="0"/>
              <w:overflowPunct w:val="0"/>
              <w:ind w:left="270" w:hanging="270"/>
              <w:rPr>
                <w:color w:val="000000" w:themeColor="text1"/>
                <w:sz w:val="20"/>
              </w:rPr>
            </w:pPr>
            <w:r w:rsidRPr="00CF2D02">
              <w:rPr>
                <w:bCs/>
                <w:color w:val="000000" w:themeColor="text1"/>
                <w:sz w:val="20"/>
                <w:szCs w:val="14"/>
                <w:vertAlign w:val="superscript"/>
              </w:rPr>
              <w:t>d</w:t>
            </w:r>
            <w:r w:rsidRPr="00CF2D02">
              <w:rPr>
                <w:bCs/>
                <w:color w:val="000000" w:themeColor="text1"/>
                <w:sz w:val="20"/>
                <w:szCs w:val="14"/>
              </w:rPr>
              <w:t xml:space="preserve"> </w:t>
            </w:r>
            <w:r w:rsidRPr="00CF2D02">
              <w:rPr>
                <w:bCs/>
                <w:color w:val="000000" w:themeColor="text1"/>
                <w:sz w:val="20"/>
                <w:szCs w:val="14"/>
              </w:rPr>
              <w:tab/>
            </w:r>
            <w:r w:rsidRPr="00CF2D02">
              <w:rPr>
                <w:color w:val="000000" w:themeColor="text1"/>
                <w:sz w:val="20"/>
              </w:rPr>
              <w:t xml:space="preserve">suženje zglobnih prostora (engl. </w:t>
            </w:r>
            <w:r w:rsidRPr="00CF2D02">
              <w:rPr>
                <w:i/>
                <w:color w:val="000000" w:themeColor="text1"/>
                <w:sz w:val="20"/>
              </w:rPr>
              <w:t>joint space narrowing</w:t>
            </w:r>
            <w:r w:rsidRPr="00CF2D02">
              <w:rPr>
                <w:color w:val="000000" w:themeColor="text1"/>
                <w:sz w:val="20"/>
              </w:rPr>
              <w:t>, JSN)</w:t>
            </w:r>
          </w:p>
        </w:tc>
      </w:tr>
    </w:tbl>
    <w:p w14:paraId="5E17173D" w14:textId="77777777" w:rsidR="00C46587" w:rsidRPr="00752E62" w:rsidRDefault="00C46587" w:rsidP="00982118">
      <w:pPr>
        <w:rPr>
          <w:color w:val="000000" w:themeColor="text1"/>
        </w:rPr>
      </w:pPr>
    </w:p>
    <w:p w14:paraId="36E355A1" w14:textId="77777777" w:rsidR="00C46587" w:rsidRPr="00752E62" w:rsidRDefault="00C46587" w:rsidP="00982118">
      <w:pPr>
        <w:rPr>
          <w:color w:val="000000" w:themeColor="text1"/>
        </w:rPr>
      </w:pPr>
      <w:r w:rsidRPr="00752E62">
        <w:rPr>
          <w:color w:val="000000" w:themeColor="text1"/>
        </w:rPr>
        <w:t xml:space="preserve">U ispitivanju RA V, strukturno oštećenje zglobova procjenjivalo se radiološki, a izraženo je promjenom ukupnog zbroja bodova prema Sharpu (tablica </w:t>
      </w:r>
      <w:r w:rsidR="00226227" w:rsidRPr="00752E62">
        <w:rPr>
          <w:color w:val="000000" w:themeColor="text1"/>
        </w:rPr>
        <w:t>11</w:t>
      </w:r>
      <w:r w:rsidRPr="00752E62">
        <w:rPr>
          <w:color w:val="000000" w:themeColor="text1"/>
        </w:rPr>
        <w:t xml:space="preserve">). </w:t>
      </w:r>
    </w:p>
    <w:p w14:paraId="4A58CC7E" w14:textId="77777777" w:rsidR="002803DB" w:rsidRPr="00752E62" w:rsidRDefault="002803DB" w:rsidP="00982118">
      <w:pPr>
        <w:rPr>
          <w:color w:val="000000" w:themeColor="text1"/>
        </w:rPr>
      </w:pPr>
    </w:p>
    <w:p w14:paraId="4BA9D0CB" w14:textId="77777777" w:rsidR="00271CDD" w:rsidRPr="00752E62" w:rsidRDefault="00C46587" w:rsidP="00B130BF">
      <w:pPr>
        <w:keepNext/>
        <w:rPr>
          <w:color w:val="000000" w:themeColor="text1"/>
        </w:rPr>
      </w:pPr>
      <w:r w:rsidRPr="00752E62">
        <w:rPr>
          <w:b/>
          <w:color w:val="000000" w:themeColor="text1"/>
        </w:rPr>
        <w:t xml:space="preserve">Tablica </w:t>
      </w:r>
      <w:r w:rsidR="00226227" w:rsidRPr="00752E62">
        <w:rPr>
          <w:b/>
          <w:color w:val="000000" w:themeColor="text1"/>
        </w:rPr>
        <w:t>11</w:t>
      </w:r>
      <w:r w:rsidR="00B2699D" w:rsidRPr="00752E62">
        <w:rPr>
          <w:b/>
          <w:color w:val="000000" w:themeColor="text1"/>
        </w:rPr>
        <w:t>.</w:t>
      </w:r>
      <w:r w:rsidR="00AA7C32" w:rsidRPr="00752E62">
        <w:rPr>
          <w:b/>
          <w:color w:val="000000" w:themeColor="text1"/>
        </w:rPr>
        <w:t xml:space="preserve"> </w:t>
      </w:r>
      <w:r w:rsidR="00271CDD" w:rsidRPr="00752E62">
        <w:rPr>
          <w:b/>
          <w:bCs/>
          <w:color w:val="000000" w:themeColor="text1"/>
        </w:rPr>
        <w:t>Srednje vrijednosti promjena radioloških nalaza nakon 52 tjedna u ispitivanju RA V</w:t>
      </w:r>
    </w:p>
    <w:p w14:paraId="4CBBDF7A" w14:textId="77777777" w:rsidR="00271CDD" w:rsidRPr="00752E62" w:rsidRDefault="00271CDD" w:rsidP="00271CDD">
      <w:pPr>
        <w:pStyle w:val="BodyText"/>
        <w:keepNext/>
        <w:widowControl/>
        <w:kinsoku w:val="0"/>
        <w:overflowPunct w:val="0"/>
        <w:ind w:left="0"/>
        <w:rPr>
          <w:b/>
          <w:bCs/>
          <w:color w:val="000000" w:themeColor="text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1413"/>
        <w:gridCol w:w="1619"/>
        <w:gridCol w:w="1622"/>
        <w:gridCol w:w="1014"/>
        <w:gridCol w:w="1015"/>
        <w:gridCol w:w="1015"/>
      </w:tblGrid>
      <w:tr w:rsidR="00271CDD" w:rsidRPr="00752E62" w14:paraId="70EB1567" w14:textId="77777777" w:rsidTr="00DA48AB">
        <w:trPr>
          <w:trHeight w:hRule="exact" w:val="1274"/>
          <w:tblHeader/>
        </w:trPr>
        <w:tc>
          <w:tcPr>
            <w:tcW w:w="1404" w:type="dxa"/>
            <w:shd w:val="clear" w:color="auto" w:fill="auto"/>
          </w:tcPr>
          <w:p w14:paraId="5E791C17" w14:textId="77777777" w:rsidR="00271CDD" w:rsidRPr="00752E62" w:rsidRDefault="00271CDD" w:rsidP="005A68B9">
            <w:pPr>
              <w:keepNext/>
              <w:keepLines/>
              <w:rPr>
                <w:b/>
                <w:color w:val="000000" w:themeColor="text1"/>
              </w:rPr>
            </w:pPr>
          </w:p>
        </w:tc>
        <w:tc>
          <w:tcPr>
            <w:tcW w:w="1451" w:type="dxa"/>
            <w:shd w:val="clear" w:color="auto" w:fill="auto"/>
            <w:vAlign w:val="center"/>
          </w:tcPr>
          <w:p w14:paraId="67379736" w14:textId="77777777" w:rsidR="00271CDD" w:rsidRPr="00752E62"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752E62">
              <w:rPr>
                <w:rFonts w:ascii="Times New Roman" w:hAnsi="Times New Roman"/>
                <w:b/>
                <w:color w:val="000000" w:themeColor="text1"/>
              </w:rPr>
              <w:t>MTX</w:t>
            </w:r>
          </w:p>
          <w:p w14:paraId="5AB0F24B" w14:textId="77777777" w:rsidR="00271CDD" w:rsidRPr="00752E62"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752E62">
              <w:rPr>
                <w:rFonts w:ascii="Times New Roman" w:hAnsi="Times New Roman"/>
                <w:b/>
                <w:color w:val="000000" w:themeColor="text1"/>
              </w:rPr>
              <w:t>n</w:t>
            </w:r>
            <w:r w:rsidR="00AA7C32" w:rsidRPr="00752E62">
              <w:rPr>
                <w:rFonts w:ascii="Times New Roman" w:hAnsi="Times New Roman"/>
                <w:b/>
                <w:color w:val="000000" w:themeColor="text1"/>
              </w:rPr>
              <w:t> </w:t>
            </w:r>
            <w:r w:rsidRPr="00752E62">
              <w:rPr>
                <w:rFonts w:ascii="Times New Roman" w:hAnsi="Times New Roman"/>
                <w:b/>
                <w:color w:val="000000" w:themeColor="text1"/>
              </w:rPr>
              <w:t>=</w:t>
            </w:r>
            <w:r w:rsidR="00AA7C32" w:rsidRPr="00752E62">
              <w:rPr>
                <w:rFonts w:ascii="Times New Roman" w:hAnsi="Times New Roman"/>
                <w:b/>
                <w:color w:val="000000" w:themeColor="text1"/>
              </w:rPr>
              <w:t> </w:t>
            </w:r>
            <w:r w:rsidRPr="00752E62">
              <w:rPr>
                <w:rFonts w:ascii="Times New Roman" w:hAnsi="Times New Roman"/>
                <w:b/>
                <w:color w:val="000000" w:themeColor="text1"/>
              </w:rPr>
              <w:t>257</w:t>
            </w:r>
          </w:p>
          <w:p w14:paraId="514C14DE" w14:textId="77777777" w:rsidR="00271CDD" w:rsidRPr="00752E62" w:rsidRDefault="00271CDD" w:rsidP="005A68B9">
            <w:pPr>
              <w:pStyle w:val="TableParagraph"/>
              <w:keepNext/>
              <w:keepLines/>
              <w:widowControl/>
              <w:kinsoku w:val="0"/>
              <w:overflowPunct w:val="0"/>
              <w:spacing w:before="6"/>
              <w:ind w:left="3"/>
              <w:jc w:val="center"/>
              <w:rPr>
                <w:rFonts w:ascii="Times New Roman" w:hAnsi="Times New Roman"/>
                <w:b/>
                <w:color w:val="000000" w:themeColor="text1"/>
              </w:rPr>
            </w:pPr>
            <w:r w:rsidRPr="00752E62">
              <w:rPr>
                <w:rFonts w:ascii="Times New Roman" w:hAnsi="Times New Roman"/>
                <w:b/>
                <w:color w:val="000000" w:themeColor="text1"/>
              </w:rPr>
              <w:t>(95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p>
        </w:tc>
        <w:tc>
          <w:tcPr>
            <w:tcW w:w="1663" w:type="dxa"/>
            <w:shd w:val="clear" w:color="auto" w:fill="auto"/>
            <w:vAlign w:val="center"/>
          </w:tcPr>
          <w:p w14:paraId="6EC95885" w14:textId="77777777" w:rsidR="00271CDD" w:rsidRPr="00752E62"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752E62">
              <w:rPr>
                <w:rFonts w:ascii="Times New Roman" w:hAnsi="Times New Roman"/>
                <w:b/>
                <w:color w:val="000000" w:themeColor="text1"/>
              </w:rPr>
              <w:t>Adalimumab</w:t>
            </w:r>
          </w:p>
          <w:p w14:paraId="3D55D848" w14:textId="77777777" w:rsidR="00271CDD" w:rsidRPr="00752E62"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752E62">
              <w:rPr>
                <w:rFonts w:ascii="Times New Roman" w:hAnsi="Times New Roman"/>
                <w:b/>
                <w:color w:val="000000" w:themeColor="text1"/>
              </w:rPr>
              <w:t>n</w:t>
            </w:r>
            <w:r w:rsidR="00AA7C32" w:rsidRPr="00752E62">
              <w:rPr>
                <w:rFonts w:ascii="Times New Roman" w:hAnsi="Times New Roman"/>
                <w:b/>
                <w:color w:val="000000" w:themeColor="text1"/>
              </w:rPr>
              <w:t> </w:t>
            </w:r>
            <w:r w:rsidRPr="00752E62">
              <w:rPr>
                <w:rFonts w:ascii="Times New Roman" w:hAnsi="Times New Roman"/>
                <w:b/>
                <w:color w:val="000000" w:themeColor="text1"/>
              </w:rPr>
              <w:t>=</w:t>
            </w:r>
            <w:r w:rsidR="00AA7C32" w:rsidRPr="00752E62">
              <w:rPr>
                <w:rFonts w:ascii="Times New Roman" w:hAnsi="Times New Roman"/>
                <w:b/>
                <w:color w:val="000000" w:themeColor="text1"/>
              </w:rPr>
              <w:t> </w:t>
            </w:r>
            <w:r w:rsidRPr="00752E62">
              <w:rPr>
                <w:rFonts w:ascii="Times New Roman" w:hAnsi="Times New Roman"/>
                <w:b/>
                <w:color w:val="000000" w:themeColor="text1"/>
              </w:rPr>
              <w:t>274</w:t>
            </w:r>
          </w:p>
          <w:p w14:paraId="215726A3" w14:textId="77777777" w:rsidR="00271CDD" w:rsidRPr="00752E62" w:rsidRDefault="00271CDD" w:rsidP="005A68B9">
            <w:pPr>
              <w:pStyle w:val="TableParagraph"/>
              <w:keepNext/>
              <w:keepLines/>
              <w:widowControl/>
              <w:kinsoku w:val="0"/>
              <w:overflowPunct w:val="0"/>
              <w:spacing w:before="6"/>
              <w:ind w:left="-17"/>
              <w:jc w:val="center"/>
              <w:rPr>
                <w:rFonts w:ascii="Times New Roman" w:hAnsi="Times New Roman"/>
                <w:b/>
                <w:color w:val="000000" w:themeColor="text1"/>
              </w:rPr>
            </w:pPr>
            <w:r w:rsidRPr="00752E62">
              <w:rPr>
                <w:rFonts w:ascii="Times New Roman" w:hAnsi="Times New Roman"/>
                <w:b/>
                <w:color w:val="000000" w:themeColor="text1"/>
              </w:rPr>
              <w:t>(95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p>
        </w:tc>
        <w:tc>
          <w:tcPr>
            <w:tcW w:w="1666" w:type="dxa"/>
            <w:shd w:val="clear" w:color="auto" w:fill="auto"/>
            <w:vAlign w:val="center"/>
          </w:tcPr>
          <w:p w14:paraId="277204F2" w14:textId="77777777" w:rsidR="00271CDD" w:rsidRPr="00752E62"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752E62">
              <w:rPr>
                <w:rFonts w:ascii="Times New Roman" w:hAnsi="Times New Roman"/>
                <w:b/>
                <w:color w:val="000000" w:themeColor="text1"/>
              </w:rPr>
              <w:t>Adalimumab/MTX</w:t>
            </w:r>
          </w:p>
          <w:p w14:paraId="5C348790" w14:textId="77777777" w:rsidR="00271CDD" w:rsidRPr="00752E62"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752E62">
              <w:rPr>
                <w:rFonts w:ascii="Times New Roman" w:hAnsi="Times New Roman"/>
                <w:b/>
                <w:color w:val="000000" w:themeColor="text1"/>
              </w:rPr>
              <w:t>n</w:t>
            </w:r>
            <w:r w:rsidR="00AA7C32" w:rsidRPr="00752E62">
              <w:rPr>
                <w:rFonts w:ascii="Times New Roman" w:hAnsi="Times New Roman"/>
                <w:b/>
                <w:color w:val="000000" w:themeColor="text1"/>
              </w:rPr>
              <w:t> </w:t>
            </w:r>
            <w:r w:rsidRPr="00752E62">
              <w:rPr>
                <w:rFonts w:ascii="Times New Roman" w:hAnsi="Times New Roman"/>
                <w:b/>
                <w:color w:val="000000" w:themeColor="text1"/>
              </w:rPr>
              <w:t>=</w:t>
            </w:r>
            <w:r w:rsidR="00AA7C32" w:rsidRPr="00752E62">
              <w:rPr>
                <w:rFonts w:ascii="Times New Roman" w:hAnsi="Times New Roman"/>
                <w:b/>
                <w:color w:val="000000" w:themeColor="text1"/>
              </w:rPr>
              <w:t> </w:t>
            </w:r>
            <w:r w:rsidRPr="00752E62">
              <w:rPr>
                <w:rFonts w:ascii="Times New Roman" w:hAnsi="Times New Roman"/>
                <w:b/>
                <w:color w:val="000000" w:themeColor="text1"/>
              </w:rPr>
              <w:t>268</w:t>
            </w:r>
          </w:p>
          <w:p w14:paraId="66417C5F" w14:textId="77777777" w:rsidR="00271CDD" w:rsidRPr="00752E62" w:rsidRDefault="00271CDD" w:rsidP="005A68B9">
            <w:pPr>
              <w:pStyle w:val="TableParagraph"/>
              <w:keepNext/>
              <w:keepLines/>
              <w:widowControl/>
              <w:kinsoku w:val="0"/>
              <w:overflowPunct w:val="0"/>
              <w:spacing w:before="6"/>
              <w:jc w:val="center"/>
              <w:rPr>
                <w:rFonts w:ascii="Times New Roman" w:hAnsi="Times New Roman"/>
                <w:b/>
                <w:color w:val="000000" w:themeColor="text1"/>
              </w:rPr>
            </w:pPr>
            <w:r w:rsidRPr="00752E62">
              <w:rPr>
                <w:rFonts w:ascii="Times New Roman" w:hAnsi="Times New Roman"/>
                <w:b/>
                <w:color w:val="000000" w:themeColor="text1"/>
              </w:rPr>
              <w:t>(95</w:t>
            </w:r>
            <w:r w:rsidR="006A6D10" w:rsidRPr="00752E62">
              <w:rPr>
                <w:rFonts w:ascii="Times New Roman" w:hAnsi="Times New Roman"/>
                <w:b/>
                <w:color w:val="000000" w:themeColor="text1"/>
              </w:rPr>
              <w:t> %</w:t>
            </w:r>
            <w:r w:rsidRPr="00752E62">
              <w:rPr>
                <w:rFonts w:ascii="Times New Roman" w:hAnsi="Times New Roman"/>
                <w:b/>
                <w:color w:val="000000" w:themeColor="text1"/>
              </w:rPr>
              <w:t xml:space="preserve"> interval pouzdanosti)</w:t>
            </w:r>
          </w:p>
        </w:tc>
        <w:tc>
          <w:tcPr>
            <w:tcW w:w="1039" w:type="dxa"/>
            <w:shd w:val="clear" w:color="auto" w:fill="auto"/>
            <w:vAlign w:val="center"/>
          </w:tcPr>
          <w:p w14:paraId="794D3947" w14:textId="77777777" w:rsidR="00271CDD" w:rsidRPr="00752E62" w:rsidRDefault="00271CDD" w:rsidP="005A68B9">
            <w:pPr>
              <w:pStyle w:val="TableParagraph"/>
              <w:keepNext/>
              <w:keepLines/>
              <w:widowControl/>
              <w:kinsoku w:val="0"/>
              <w:overflowPunct w:val="0"/>
              <w:spacing w:before="188"/>
              <w:jc w:val="center"/>
              <w:rPr>
                <w:rFonts w:ascii="Times New Roman" w:hAnsi="Times New Roman"/>
                <w:b/>
                <w:color w:val="000000" w:themeColor="text1"/>
              </w:rPr>
            </w:pPr>
            <w:r w:rsidRPr="00752E62">
              <w:rPr>
                <w:rFonts w:ascii="Times New Roman" w:hAnsi="Times New Roman"/>
                <w:b/>
                <w:color w:val="000000" w:themeColor="text1"/>
              </w:rPr>
              <w:t>p-vrijednost</w:t>
            </w:r>
            <w:r w:rsidRPr="00752E62">
              <w:rPr>
                <w:rFonts w:ascii="Times New Roman" w:hAnsi="Times New Roman"/>
                <w:b/>
                <w:color w:val="000000" w:themeColor="text1"/>
                <w:vertAlign w:val="superscript"/>
              </w:rPr>
              <w:t>a</w:t>
            </w:r>
          </w:p>
        </w:tc>
        <w:tc>
          <w:tcPr>
            <w:tcW w:w="1040" w:type="dxa"/>
            <w:shd w:val="clear" w:color="auto" w:fill="auto"/>
            <w:vAlign w:val="center"/>
          </w:tcPr>
          <w:p w14:paraId="229B40CC" w14:textId="77777777" w:rsidR="00271CDD" w:rsidRPr="00752E62" w:rsidRDefault="00271CDD" w:rsidP="005A68B9">
            <w:pPr>
              <w:pStyle w:val="TableParagraph"/>
              <w:keepNext/>
              <w:keepLines/>
              <w:widowControl/>
              <w:kinsoku w:val="0"/>
              <w:overflowPunct w:val="0"/>
              <w:spacing w:before="188"/>
              <w:ind w:left="2"/>
              <w:jc w:val="center"/>
              <w:rPr>
                <w:rFonts w:ascii="Times New Roman" w:hAnsi="Times New Roman"/>
                <w:b/>
                <w:color w:val="000000" w:themeColor="text1"/>
              </w:rPr>
            </w:pPr>
            <w:r w:rsidRPr="00752E62">
              <w:rPr>
                <w:rFonts w:ascii="Times New Roman" w:hAnsi="Times New Roman"/>
                <w:b/>
                <w:color w:val="000000" w:themeColor="text1"/>
              </w:rPr>
              <w:t>p-vrijednost</w:t>
            </w:r>
            <w:r w:rsidRPr="00752E62">
              <w:rPr>
                <w:rFonts w:ascii="Times New Roman" w:hAnsi="Times New Roman"/>
                <w:b/>
                <w:color w:val="000000" w:themeColor="text1"/>
                <w:vertAlign w:val="superscript"/>
              </w:rPr>
              <w:t>b</w:t>
            </w:r>
          </w:p>
        </w:tc>
        <w:tc>
          <w:tcPr>
            <w:tcW w:w="1040" w:type="dxa"/>
            <w:shd w:val="clear" w:color="auto" w:fill="auto"/>
            <w:vAlign w:val="center"/>
          </w:tcPr>
          <w:p w14:paraId="39118A15" w14:textId="77777777" w:rsidR="00271CDD" w:rsidRPr="00752E62" w:rsidRDefault="00271CDD" w:rsidP="005A68B9">
            <w:pPr>
              <w:pStyle w:val="TableParagraph"/>
              <w:keepNext/>
              <w:keepLines/>
              <w:widowControl/>
              <w:kinsoku w:val="0"/>
              <w:overflowPunct w:val="0"/>
              <w:spacing w:before="188"/>
              <w:ind w:left="31"/>
              <w:jc w:val="center"/>
              <w:rPr>
                <w:rFonts w:ascii="Times New Roman" w:hAnsi="Times New Roman"/>
                <w:b/>
                <w:color w:val="000000" w:themeColor="text1"/>
              </w:rPr>
            </w:pPr>
            <w:r w:rsidRPr="00752E62">
              <w:rPr>
                <w:rFonts w:ascii="Times New Roman" w:hAnsi="Times New Roman"/>
                <w:b/>
                <w:color w:val="000000" w:themeColor="text1"/>
              </w:rPr>
              <w:t>p-vrijednost</w:t>
            </w:r>
            <w:r w:rsidRPr="00752E62">
              <w:rPr>
                <w:rFonts w:ascii="Times New Roman" w:hAnsi="Times New Roman"/>
                <w:b/>
                <w:color w:val="000000" w:themeColor="text1"/>
                <w:vertAlign w:val="superscript"/>
              </w:rPr>
              <w:t>c</w:t>
            </w:r>
          </w:p>
        </w:tc>
      </w:tr>
      <w:tr w:rsidR="00271CDD" w:rsidRPr="00752E62" w14:paraId="29884B99" w14:textId="77777777" w:rsidTr="00DA48AB">
        <w:trPr>
          <w:trHeight w:hRule="exact" w:val="516"/>
        </w:trPr>
        <w:tc>
          <w:tcPr>
            <w:tcW w:w="1404" w:type="dxa"/>
            <w:shd w:val="clear" w:color="auto" w:fill="auto"/>
          </w:tcPr>
          <w:p w14:paraId="05A0FF17" w14:textId="77777777" w:rsidR="00271CDD" w:rsidRPr="00752E62" w:rsidRDefault="00271CDD" w:rsidP="005A68B9">
            <w:pPr>
              <w:pStyle w:val="TableParagraph"/>
              <w:widowControl/>
              <w:kinsoku w:val="0"/>
              <w:overflowPunct w:val="0"/>
              <w:spacing w:before="6"/>
              <w:ind w:right="36" w:hanging="3"/>
              <w:rPr>
                <w:rFonts w:ascii="Times New Roman" w:hAnsi="Times New Roman"/>
                <w:color w:val="000000" w:themeColor="text1"/>
              </w:rPr>
            </w:pPr>
            <w:r w:rsidRPr="00752E62">
              <w:rPr>
                <w:rFonts w:ascii="Times New Roman" w:hAnsi="Times New Roman"/>
                <w:color w:val="000000" w:themeColor="text1"/>
              </w:rPr>
              <w:t>ukupan zbroj bodova prema Sharpu</w:t>
            </w:r>
          </w:p>
        </w:tc>
        <w:tc>
          <w:tcPr>
            <w:tcW w:w="1451" w:type="dxa"/>
            <w:shd w:val="clear" w:color="auto" w:fill="auto"/>
            <w:vAlign w:val="center"/>
          </w:tcPr>
          <w:p w14:paraId="0C66D3C6" w14:textId="77777777" w:rsidR="00271CDD" w:rsidRPr="00752E62"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752E62">
              <w:rPr>
                <w:rFonts w:ascii="Times New Roman" w:hAnsi="Times New Roman"/>
                <w:color w:val="000000" w:themeColor="text1"/>
              </w:rPr>
              <w:t>5,7 (4,2 – 7,3)</w:t>
            </w:r>
          </w:p>
        </w:tc>
        <w:tc>
          <w:tcPr>
            <w:tcW w:w="1663" w:type="dxa"/>
            <w:shd w:val="clear" w:color="auto" w:fill="auto"/>
            <w:vAlign w:val="center"/>
          </w:tcPr>
          <w:p w14:paraId="5FD7122B" w14:textId="77777777" w:rsidR="00271CDD" w:rsidRPr="00752E62"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752E62">
              <w:rPr>
                <w:rFonts w:ascii="Times New Roman" w:hAnsi="Times New Roman"/>
                <w:color w:val="000000" w:themeColor="text1"/>
              </w:rPr>
              <w:t>3,0 (1,7 – 4,3)</w:t>
            </w:r>
          </w:p>
        </w:tc>
        <w:tc>
          <w:tcPr>
            <w:tcW w:w="1666" w:type="dxa"/>
            <w:shd w:val="clear" w:color="auto" w:fill="auto"/>
            <w:vAlign w:val="center"/>
          </w:tcPr>
          <w:p w14:paraId="58E0E126"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1,3 (0,5 – 2,1)</w:t>
            </w:r>
          </w:p>
        </w:tc>
        <w:tc>
          <w:tcPr>
            <w:tcW w:w="1039" w:type="dxa"/>
            <w:shd w:val="clear" w:color="auto" w:fill="auto"/>
            <w:vAlign w:val="center"/>
          </w:tcPr>
          <w:p w14:paraId="462A4D5D"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&lt;</w:t>
            </w:r>
            <w:r w:rsidR="00AA7C32" w:rsidRPr="00752E62">
              <w:rPr>
                <w:rFonts w:ascii="Times New Roman" w:hAnsi="Times New Roman"/>
                <w:color w:val="000000" w:themeColor="text1"/>
              </w:rPr>
              <w:t> </w:t>
            </w:r>
            <w:r w:rsidRPr="00752E62">
              <w:rPr>
                <w:rFonts w:ascii="Times New Roman" w:hAnsi="Times New Roman"/>
                <w:color w:val="000000" w:themeColor="text1"/>
              </w:rPr>
              <w:t>0,001</w:t>
            </w:r>
          </w:p>
        </w:tc>
        <w:tc>
          <w:tcPr>
            <w:tcW w:w="1040" w:type="dxa"/>
            <w:shd w:val="clear" w:color="auto" w:fill="auto"/>
            <w:vAlign w:val="center"/>
          </w:tcPr>
          <w:p w14:paraId="5FE6CB77" w14:textId="77777777" w:rsidR="00271CDD" w:rsidRPr="00752E62"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752E62">
              <w:rPr>
                <w:rFonts w:ascii="Times New Roman" w:hAnsi="Times New Roman"/>
                <w:color w:val="000000" w:themeColor="text1"/>
              </w:rPr>
              <w:t>0,0020</w:t>
            </w:r>
          </w:p>
        </w:tc>
        <w:tc>
          <w:tcPr>
            <w:tcW w:w="1040" w:type="dxa"/>
            <w:shd w:val="clear" w:color="auto" w:fill="auto"/>
            <w:vAlign w:val="center"/>
          </w:tcPr>
          <w:p w14:paraId="3418768A" w14:textId="77777777" w:rsidR="00271CDD" w:rsidRPr="00752E62"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752E62">
              <w:rPr>
                <w:rFonts w:ascii="Times New Roman" w:hAnsi="Times New Roman"/>
                <w:color w:val="000000" w:themeColor="text1"/>
              </w:rPr>
              <w:t>&lt;</w:t>
            </w:r>
            <w:r w:rsidR="00AA7C32" w:rsidRPr="00752E62">
              <w:rPr>
                <w:rFonts w:ascii="Times New Roman" w:hAnsi="Times New Roman"/>
                <w:color w:val="000000" w:themeColor="text1"/>
              </w:rPr>
              <w:t> </w:t>
            </w:r>
            <w:r w:rsidRPr="00752E62">
              <w:rPr>
                <w:rFonts w:ascii="Times New Roman" w:hAnsi="Times New Roman"/>
                <w:color w:val="000000" w:themeColor="text1"/>
              </w:rPr>
              <w:t>0,001</w:t>
            </w:r>
          </w:p>
        </w:tc>
      </w:tr>
      <w:tr w:rsidR="00271CDD" w:rsidRPr="00752E62" w14:paraId="0CB91F77" w14:textId="77777777" w:rsidTr="00DA48AB">
        <w:trPr>
          <w:trHeight w:hRule="exact" w:val="263"/>
        </w:trPr>
        <w:tc>
          <w:tcPr>
            <w:tcW w:w="1404" w:type="dxa"/>
            <w:shd w:val="clear" w:color="auto" w:fill="auto"/>
          </w:tcPr>
          <w:p w14:paraId="6CC900A6" w14:textId="77777777" w:rsidR="00271CDD" w:rsidRPr="00752E62" w:rsidRDefault="00271CDD" w:rsidP="005A68B9">
            <w:pPr>
              <w:pStyle w:val="TableParagraph"/>
              <w:widowControl/>
              <w:kinsoku w:val="0"/>
              <w:overflowPunct w:val="0"/>
              <w:spacing w:before="6"/>
              <w:ind w:right="36" w:hanging="3"/>
              <w:rPr>
                <w:rFonts w:ascii="Times New Roman" w:hAnsi="Times New Roman"/>
                <w:color w:val="000000" w:themeColor="text1"/>
              </w:rPr>
            </w:pPr>
            <w:r w:rsidRPr="00752E62">
              <w:rPr>
                <w:rFonts w:ascii="Times New Roman" w:hAnsi="Times New Roman"/>
                <w:color w:val="000000" w:themeColor="text1"/>
              </w:rPr>
              <w:t>rezultat za eroziju</w:t>
            </w:r>
          </w:p>
        </w:tc>
        <w:tc>
          <w:tcPr>
            <w:tcW w:w="1451" w:type="dxa"/>
            <w:shd w:val="clear" w:color="auto" w:fill="auto"/>
            <w:vAlign w:val="center"/>
          </w:tcPr>
          <w:p w14:paraId="762AD8DD" w14:textId="77777777" w:rsidR="00271CDD" w:rsidRPr="00752E62"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752E62">
              <w:rPr>
                <w:rFonts w:ascii="Times New Roman" w:hAnsi="Times New Roman"/>
                <w:color w:val="000000" w:themeColor="text1"/>
              </w:rPr>
              <w:t>3,7 (2,7 – 4,7)</w:t>
            </w:r>
          </w:p>
        </w:tc>
        <w:tc>
          <w:tcPr>
            <w:tcW w:w="1663" w:type="dxa"/>
            <w:shd w:val="clear" w:color="auto" w:fill="auto"/>
            <w:vAlign w:val="center"/>
          </w:tcPr>
          <w:p w14:paraId="64CE7A2A" w14:textId="77777777" w:rsidR="00271CDD" w:rsidRPr="00752E62"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752E62">
              <w:rPr>
                <w:rFonts w:ascii="Times New Roman" w:hAnsi="Times New Roman"/>
                <w:color w:val="000000" w:themeColor="text1"/>
              </w:rPr>
              <w:t>1,7 (1,0 – 2,4)</w:t>
            </w:r>
          </w:p>
        </w:tc>
        <w:tc>
          <w:tcPr>
            <w:tcW w:w="1666" w:type="dxa"/>
            <w:shd w:val="clear" w:color="auto" w:fill="auto"/>
            <w:vAlign w:val="center"/>
          </w:tcPr>
          <w:p w14:paraId="60317C0A"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0,8 (0,4 – 1,2)</w:t>
            </w:r>
          </w:p>
        </w:tc>
        <w:tc>
          <w:tcPr>
            <w:tcW w:w="1039" w:type="dxa"/>
            <w:shd w:val="clear" w:color="auto" w:fill="auto"/>
            <w:vAlign w:val="center"/>
          </w:tcPr>
          <w:p w14:paraId="65708337"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&lt;</w:t>
            </w:r>
            <w:r w:rsidR="00AA7C32" w:rsidRPr="00752E62">
              <w:rPr>
                <w:rFonts w:ascii="Times New Roman" w:hAnsi="Times New Roman"/>
                <w:color w:val="000000" w:themeColor="text1"/>
              </w:rPr>
              <w:t> </w:t>
            </w:r>
            <w:r w:rsidRPr="00752E62">
              <w:rPr>
                <w:rFonts w:ascii="Times New Roman" w:hAnsi="Times New Roman"/>
                <w:color w:val="000000" w:themeColor="text1"/>
              </w:rPr>
              <w:t>0,001</w:t>
            </w:r>
          </w:p>
        </w:tc>
        <w:tc>
          <w:tcPr>
            <w:tcW w:w="1040" w:type="dxa"/>
            <w:shd w:val="clear" w:color="auto" w:fill="auto"/>
            <w:vAlign w:val="center"/>
          </w:tcPr>
          <w:p w14:paraId="2866D14A" w14:textId="77777777" w:rsidR="00271CDD" w:rsidRPr="00752E62"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752E62">
              <w:rPr>
                <w:rFonts w:ascii="Times New Roman" w:hAnsi="Times New Roman"/>
                <w:color w:val="000000" w:themeColor="text1"/>
              </w:rPr>
              <w:t>0,0082</w:t>
            </w:r>
          </w:p>
        </w:tc>
        <w:tc>
          <w:tcPr>
            <w:tcW w:w="1040" w:type="dxa"/>
            <w:shd w:val="clear" w:color="auto" w:fill="auto"/>
            <w:vAlign w:val="center"/>
          </w:tcPr>
          <w:p w14:paraId="0B77C479" w14:textId="77777777" w:rsidR="00271CDD" w:rsidRPr="00752E62"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752E62">
              <w:rPr>
                <w:rFonts w:ascii="Times New Roman" w:hAnsi="Times New Roman"/>
                <w:color w:val="000000" w:themeColor="text1"/>
              </w:rPr>
              <w:t>&lt;</w:t>
            </w:r>
            <w:r w:rsidR="00AA7C32" w:rsidRPr="00752E62">
              <w:rPr>
                <w:rFonts w:ascii="Times New Roman" w:hAnsi="Times New Roman"/>
                <w:color w:val="000000" w:themeColor="text1"/>
              </w:rPr>
              <w:t> </w:t>
            </w:r>
            <w:r w:rsidRPr="00752E62">
              <w:rPr>
                <w:rFonts w:ascii="Times New Roman" w:hAnsi="Times New Roman"/>
                <w:color w:val="000000" w:themeColor="text1"/>
              </w:rPr>
              <w:t>0,001</w:t>
            </w:r>
          </w:p>
        </w:tc>
      </w:tr>
      <w:tr w:rsidR="00271CDD" w:rsidRPr="00752E62" w14:paraId="41A643F2" w14:textId="77777777" w:rsidTr="00922261">
        <w:trPr>
          <w:trHeight w:hRule="exact" w:val="263"/>
        </w:trPr>
        <w:tc>
          <w:tcPr>
            <w:tcW w:w="1404" w:type="dxa"/>
            <w:tcBorders>
              <w:bottom w:val="single" w:sz="4" w:space="0" w:color="auto"/>
            </w:tcBorders>
            <w:shd w:val="clear" w:color="auto" w:fill="auto"/>
          </w:tcPr>
          <w:p w14:paraId="34F8D2FA" w14:textId="77777777" w:rsidR="00271CDD" w:rsidRPr="00752E62" w:rsidRDefault="00271CDD" w:rsidP="005A68B9">
            <w:pPr>
              <w:pStyle w:val="TableParagraph"/>
              <w:widowControl/>
              <w:kinsoku w:val="0"/>
              <w:overflowPunct w:val="0"/>
              <w:spacing w:before="6"/>
              <w:ind w:right="36" w:hanging="3"/>
              <w:rPr>
                <w:rFonts w:ascii="Times New Roman" w:hAnsi="Times New Roman"/>
                <w:color w:val="000000" w:themeColor="text1"/>
              </w:rPr>
            </w:pPr>
            <w:r w:rsidRPr="00752E62">
              <w:rPr>
                <w:rFonts w:ascii="Times New Roman" w:hAnsi="Times New Roman"/>
                <w:color w:val="000000" w:themeColor="text1"/>
              </w:rPr>
              <w:t>JSN rezultat</w:t>
            </w:r>
          </w:p>
        </w:tc>
        <w:tc>
          <w:tcPr>
            <w:tcW w:w="1451" w:type="dxa"/>
            <w:tcBorders>
              <w:bottom w:val="single" w:sz="4" w:space="0" w:color="auto"/>
            </w:tcBorders>
            <w:shd w:val="clear" w:color="auto" w:fill="auto"/>
            <w:vAlign w:val="center"/>
          </w:tcPr>
          <w:p w14:paraId="48C283E2" w14:textId="77777777" w:rsidR="00271CDD" w:rsidRPr="00752E62" w:rsidRDefault="00271CDD" w:rsidP="005A68B9">
            <w:pPr>
              <w:pStyle w:val="TableParagraph"/>
              <w:widowControl/>
              <w:kinsoku w:val="0"/>
              <w:overflowPunct w:val="0"/>
              <w:spacing w:before="6"/>
              <w:ind w:left="3"/>
              <w:jc w:val="center"/>
              <w:rPr>
                <w:rFonts w:ascii="Times New Roman" w:hAnsi="Times New Roman"/>
                <w:color w:val="000000" w:themeColor="text1"/>
              </w:rPr>
            </w:pPr>
            <w:r w:rsidRPr="00752E62">
              <w:rPr>
                <w:rFonts w:ascii="Times New Roman" w:hAnsi="Times New Roman"/>
                <w:color w:val="000000" w:themeColor="text1"/>
              </w:rPr>
              <w:t>2,0 (1,2 – 2,8)</w:t>
            </w:r>
          </w:p>
        </w:tc>
        <w:tc>
          <w:tcPr>
            <w:tcW w:w="1663" w:type="dxa"/>
            <w:tcBorders>
              <w:bottom w:val="single" w:sz="4" w:space="0" w:color="auto"/>
            </w:tcBorders>
            <w:shd w:val="clear" w:color="auto" w:fill="auto"/>
            <w:vAlign w:val="center"/>
          </w:tcPr>
          <w:p w14:paraId="694A3E61" w14:textId="77777777" w:rsidR="00271CDD" w:rsidRPr="00752E62" w:rsidRDefault="00271CDD" w:rsidP="005A68B9">
            <w:pPr>
              <w:pStyle w:val="TableParagraph"/>
              <w:widowControl/>
              <w:kinsoku w:val="0"/>
              <w:overflowPunct w:val="0"/>
              <w:spacing w:before="6"/>
              <w:ind w:left="-17"/>
              <w:jc w:val="center"/>
              <w:rPr>
                <w:rFonts w:ascii="Times New Roman" w:hAnsi="Times New Roman"/>
                <w:color w:val="000000" w:themeColor="text1"/>
              </w:rPr>
            </w:pPr>
            <w:r w:rsidRPr="00752E62">
              <w:rPr>
                <w:rFonts w:ascii="Times New Roman" w:hAnsi="Times New Roman"/>
                <w:color w:val="000000" w:themeColor="text1"/>
              </w:rPr>
              <w:t>1,3 (0,5 – 2,1)</w:t>
            </w:r>
          </w:p>
        </w:tc>
        <w:tc>
          <w:tcPr>
            <w:tcW w:w="1666" w:type="dxa"/>
            <w:tcBorders>
              <w:bottom w:val="single" w:sz="4" w:space="0" w:color="auto"/>
            </w:tcBorders>
            <w:shd w:val="clear" w:color="auto" w:fill="auto"/>
            <w:vAlign w:val="center"/>
          </w:tcPr>
          <w:p w14:paraId="604801CD"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0,5 (0 – 1,0)</w:t>
            </w:r>
          </w:p>
        </w:tc>
        <w:tc>
          <w:tcPr>
            <w:tcW w:w="1039" w:type="dxa"/>
            <w:tcBorders>
              <w:bottom w:val="single" w:sz="4" w:space="0" w:color="auto"/>
            </w:tcBorders>
            <w:shd w:val="clear" w:color="auto" w:fill="auto"/>
            <w:vAlign w:val="center"/>
          </w:tcPr>
          <w:p w14:paraId="457A0B43" w14:textId="77777777" w:rsidR="00271CDD" w:rsidRPr="00752E62" w:rsidRDefault="00271CDD" w:rsidP="005A68B9">
            <w:pPr>
              <w:pStyle w:val="TableParagraph"/>
              <w:widowControl/>
              <w:kinsoku w:val="0"/>
              <w:overflowPunct w:val="0"/>
              <w:spacing w:before="6"/>
              <w:jc w:val="center"/>
              <w:rPr>
                <w:rFonts w:ascii="Times New Roman" w:hAnsi="Times New Roman"/>
                <w:color w:val="000000" w:themeColor="text1"/>
              </w:rPr>
            </w:pPr>
            <w:r w:rsidRPr="00752E62">
              <w:rPr>
                <w:rFonts w:ascii="Times New Roman" w:hAnsi="Times New Roman"/>
                <w:color w:val="000000" w:themeColor="text1"/>
              </w:rPr>
              <w:t>&lt;</w:t>
            </w:r>
            <w:r w:rsidR="00AA7C32" w:rsidRPr="00752E62">
              <w:rPr>
                <w:rFonts w:ascii="Times New Roman" w:hAnsi="Times New Roman"/>
                <w:color w:val="000000" w:themeColor="text1"/>
              </w:rPr>
              <w:t> </w:t>
            </w:r>
            <w:r w:rsidRPr="00752E62">
              <w:rPr>
                <w:rFonts w:ascii="Times New Roman" w:hAnsi="Times New Roman"/>
                <w:color w:val="000000" w:themeColor="text1"/>
              </w:rPr>
              <w:t>0,001</w:t>
            </w:r>
          </w:p>
        </w:tc>
        <w:tc>
          <w:tcPr>
            <w:tcW w:w="1040" w:type="dxa"/>
            <w:tcBorders>
              <w:bottom w:val="single" w:sz="4" w:space="0" w:color="auto"/>
            </w:tcBorders>
            <w:shd w:val="clear" w:color="auto" w:fill="auto"/>
            <w:vAlign w:val="center"/>
          </w:tcPr>
          <w:p w14:paraId="760ED17E" w14:textId="77777777" w:rsidR="00271CDD" w:rsidRPr="00752E62" w:rsidRDefault="00271CDD" w:rsidP="005A68B9">
            <w:pPr>
              <w:pStyle w:val="TableParagraph"/>
              <w:widowControl/>
              <w:kinsoku w:val="0"/>
              <w:overflowPunct w:val="0"/>
              <w:spacing w:before="6"/>
              <w:ind w:left="2"/>
              <w:jc w:val="center"/>
              <w:rPr>
                <w:rFonts w:ascii="Times New Roman" w:hAnsi="Times New Roman"/>
                <w:color w:val="000000" w:themeColor="text1"/>
              </w:rPr>
            </w:pPr>
            <w:r w:rsidRPr="00752E62">
              <w:rPr>
                <w:rFonts w:ascii="Times New Roman" w:hAnsi="Times New Roman"/>
                <w:color w:val="000000" w:themeColor="text1"/>
              </w:rPr>
              <w:t>0,0037</w:t>
            </w:r>
          </w:p>
        </w:tc>
        <w:tc>
          <w:tcPr>
            <w:tcW w:w="1040" w:type="dxa"/>
            <w:tcBorders>
              <w:bottom w:val="single" w:sz="4" w:space="0" w:color="auto"/>
            </w:tcBorders>
            <w:shd w:val="clear" w:color="auto" w:fill="auto"/>
            <w:vAlign w:val="center"/>
          </w:tcPr>
          <w:p w14:paraId="3187CBE8" w14:textId="77777777" w:rsidR="00271CDD" w:rsidRPr="00752E62" w:rsidRDefault="00271CDD" w:rsidP="005A68B9">
            <w:pPr>
              <w:pStyle w:val="TableParagraph"/>
              <w:widowControl/>
              <w:kinsoku w:val="0"/>
              <w:overflowPunct w:val="0"/>
              <w:spacing w:before="6"/>
              <w:ind w:left="31"/>
              <w:jc w:val="center"/>
              <w:rPr>
                <w:rFonts w:ascii="Times New Roman" w:hAnsi="Times New Roman"/>
                <w:color w:val="000000" w:themeColor="text1"/>
              </w:rPr>
            </w:pPr>
            <w:r w:rsidRPr="00752E62">
              <w:rPr>
                <w:rFonts w:ascii="Times New Roman" w:hAnsi="Times New Roman"/>
                <w:color w:val="000000" w:themeColor="text1"/>
              </w:rPr>
              <w:t>0,151</w:t>
            </w:r>
          </w:p>
        </w:tc>
      </w:tr>
      <w:tr w:rsidR="00922261" w:rsidRPr="00752E62" w14:paraId="10E32207" w14:textId="77777777" w:rsidTr="00922261">
        <w:tc>
          <w:tcPr>
            <w:tcW w:w="9303" w:type="dxa"/>
            <w:gridSpan w:val="7"/>
            <w:tcBorders>
              <w:left w:val="nil"/>
              <w:bottom w:val="nil"/>
              <w:right w:val="nil"/>
            </w:tcBorders>
            <w:shd w:val="clear" w:color="auto" w:fill="auto"/>
          </w:tcPr>
          <w:p w14:paraId="22896B64" w14:textId="77777777" w:rsidR="00922261" w:rsidRPr="00CF2D02" w:rsidRDefault="00922261" w:rsidP="00A13AE4">
            <w:pPr>
              <w:pStyle w:val="BodyText"/>
              <w:widowControl/>
              <w:kinsoku w:val="0"/>
              <w:overflowPunct w:val="0"/>
              <w:ind w:left="274" w:hanging="274"/>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p-vrijednost dobivena sparenom usporedbom monoterapije metotreksatom i kombinirane terapije adalimumabom i metotreksatom uz primjenu Mann</w:t>
            </w:r>
            <w:r w:rsidR="000B1DFE" w:rsidRPr="00CF2D02">
              <w:rPr>
                <w:color w:val="000000" w:themeColor="text1"/>
                <w:sz w:val="20"/>
              </w:rPr>
              <w:noBreakHyphen/>
            </w:r>
            <w:r w:rsidRPr="00CF2D02">
              <w:rPr>
                <w:color w:val="000000" w:themeColor="text1"/>
                <w:sz w:val="20"/>
              </w:rPr>
              <w:t>Whitney U testa</w:t>
            </w:r>
          </w:p>
          <w:p w14:paraId="0CE991F4" w14:textId="77777777" w:rsidR="00922261" w:rsidRPr="00CF2D02" w:rsidRDefault="00922261" w:rsidP="00A13AE4">
            <w:pPr>
              <w:pStyle w:val="BodyText"/>
              <w:widowControl/>
              <w:kinsoku w:val="0"/>
              <w:overflowPunct w:val="0"/>
              <w:ind w:left="274" w:hanging="274"/>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p-vrijednost dobivena sparenom usporedbom monoterapije adalimumabom i kombinirane terapije adalimumabom i metotreksatom uz primjenu Mann</w:t>
            </w:r>
            <w:r w:rsidR="000B1DFE" w:rsidRPr="00CF2D02">
              <w:rPr>
                <w:color w:val="000000" w:themeColor="text1"/>
                <w:sz w:val="20"/>
              </w:rPr>
              <w:noBreakHyphen/>
            </w:r>
            <w:r w:rsidRPr="00CF2D02">
              <w:rPr>
                <w:color w:val="000000" w:themeColor="text1"/>
                <w:sz w:val="20"/>
              </w:rPr>
              <w:t>Whitney U testa</w:t>
            </w:r>
          </w:p>
          <w:p w14:paraId="77910113" w14:textId="77777777" w:rsidR="00922261" w:rsidRPr="00CF2D02" w:rsidRDefault="00922261" w:rsidP="00A13AE4">
            <w:pPr>
              <w:pStyle w:val="BodyText"/>
              <w:widowControl/>
              <w:kinsoku w:val="0"/>
              <w:overflowPunct w:val="0"/>
              <w:ind w:left="274" w:hanging="274"/>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p-vrijednost dobivena sparenom usporedbom monoterapije adalimumabom i monoterapije metotreksatom uz primjenu Mann</w:t>
            </w:r>
            <w:r w:rsidR="000B1DFE" w:rsidRPr="00CF2D02">
              <w:rPr>
                <w:color w:val="000000" w:themeColor="text1"/>
                <w:sz w:val="20"/>
              </w:rPr>
              <w:noBreakHyphen/>
            </w:r>
            <w:r w:rsidRPr="00CF2D02">
              <w:rPr>
                <w:color w:val="000000" w:themeColor="text1"/>
                <w:sz w:val="20"/>
              </w:rPr>
              <w:t>Whitney U test</w:t>
            </w:r>
            <w:r w:rsidR="00272C7D" w:rsidRPr="00CF2D02">
              <w:rPr>
                <w:color w:val="000000" w:themeColor="text1"/>
                <w:sz w:val="20"/>
              </w:rPr>
              <w:t>a</w:t>
            </w:r>
          </w:p>
        </w:tc>
      </w:tr>
    </w:tbl>
    <w:p w14:paraId="749D1E36" w14:textId="77777777" w:rsidR="00C46587" w:rsidRPr="00752E62" w:rsidRDefault="00C46587" w:rsidP="00982118">
      <w:pPr>
        <w:rPr>
          <w:color w:val="000000" w:themeColor="text1"/>
        </w:rPr>
      </w:pPr>
    </w:p>
    <w:p w14:paraId="4A9CFC3F" w14:textId="77777777" w:rsidR="00C46587" w:rsidRPr="00752E62" w:rsidRDefault="00C46587" w:rsidP="00982118">
      <w:pPr>
        <w:rPr>
          <w:color w:val="000000" w:themeColor="text1"/>
        </w:rPr>
      </w:pPr>
      <w:r w:rsidRPr="00752E62">
        <w:rPr>
          <w:color w:val="000000" w:themeColor="text1"/>
        </w:rPr>
        <w:t>Nakon 52 i 104 tjedna liječenja, postotak bolesnika bez progresije bolesti (promjena od početne vrijednosti ukupnog zbroja bodova prema modificiranoj Sharpovoj ljestvici ≤</w:t>
      </w:r>
      <w:r w:rsidR="00BE2451" w:rsidRPr="00752E62">
        <w:rPr>
          <w:color w:val="000000" w:themeColor="text1"/>
        </w:rPr>
        <w:t> </w:t>
      </w:r>
      <w:r w:rsidRPr="00752E62">
        <w:rPr>
          <w:color w:val="000000" w:themeColor="text1"/>
        </w:rPr>
        <w:t>0,5) bio je značajno veći u skupini liječenoj kombinacijom adalimumaba i metotreksata (63,8</w:t>
      </w:r>
      <w:r w:rsidR="006A6D10" w:rsidRPr="00752E62">
        <w:rPr>
          <w:color w:val="000000" w:themeColor="text1"/>
        </w:rPr>
        <w:t> %</w:t>
      </w:r>
      <w:r w:rsidRPr="00752E62">
        <w:rPr>
          <w:color w:val="000000" w:themeColor="text1"/>
        </w:rPr>
        <w:t xml:space="preserve"> odnosno 61,2</w:t>
      </w:r>
      <w:r w:rsidR="006A6D10" w:rsidRPr="00752E62">
        <w:rPr>
          <w:color w:val="000000" w:themeColor="text1"/>
        </w:rPr>
        <w:t> %</w:t>
      </w:r>
      <w:r w:rsidRPr="00752E62">
        <w:rPr>
          <w:color w:val="000000" w:themeColor="text1"/>
        </w:rPr>
        <w:t>) u usporedbi sa skupinom koja je dobivala monoterapiju metotreksatom (37,4</w:t>
      </w:r>
      <w:r w:rsidR="006A6D10" w:rsidRPr="00752E62">
        <w:rPr>
          <w:color w:val="000000" w:themeColor="text1"/>
        </w:rPr>
        <w:t> %</w:t>
      </w:r>
      <w:r w:rsidRPr="00752E62">
        <w:rPr>
          <w:color w:val="000000" w:themeColor="text1"/>
        </w:rPr>
        <w:t xml:space="preserve"> odnosno 33,5</w:t>
      </w:r>
      <w:r w:rsidR="006A6D10" w:rsidRPr="00752E62">
        <w:rPr>
          <w:color w:val="000000" w:themeColor="text1"/>
        </w:rPr>
        <w:t> %</w:t>
      </w:r>
      <w:r w:rsidRPr="00752E62">
        <w:rPr>
          <w:color w:val="000000" w:themeColor="text1"/>
        </w:rPr>
        <w:t>, p</w:t>
      </w:r>
      <w:r w:rsidR="00BE2451" w:rsidRPr="00752E62">
        <w:rPr>
          <w:color w:val="000000" w:themeColor="text1"/>
        </w:rPr>
        <w:t> </w:t>
      </w:r>
      <w:r w:rsidRPr="00752E62">
        <w:rPr>
          <w:color w:val="000000" w:themeColor="text1"/>
        </w:rPr>
        <w:t>&lt;</w:t>
      </w:r>
      <w:r w:rsidR="00BE2451" w:rsidRPr="00752E62">
        <w:rPr>
          <w:color w:val="000000" w:themeColor="text1"/>
        </w:rPr>
        <w:t> </w:t>
      </w:r>
      <w:r w:rsidRPr="00752E62">
        <w:rPr>
          <w:color w:val="000000" w:themeColor="text1"/>
        </w:rPr>
        <w:t>0,001) i monoterapiju adalimumabom (50,7</w:t>
      </w:r>
      <w:r w:rsidR="006A6D10" w:rsidRPr="00752E62">
        <w:rPr>
          <w:color w:val="000000" w:themeColor="text1"/>
        </w:rPr>
        <w:t> %</w:t>
      </w:r>
      <w:r w:rsidRPr="00752E62">
        <w:rPr>
          <w:color w:val="000000" w:themeColor="text1"/>
        </w:rPr>
        <w:t>, p &lt; 0,002 odnosno 44,5</w:t>
      </w:r>
      <w:r w:rsidR="006A6D10" w:rsidRPr="00752E62">
        <w:rPr>
          <w:color w:val="000000" w:themeColor="text1"/>
        </w:rPr>
        <w:t> %</w:t>
      </w:r>
      <w:r w:rsidRPr="00752E62">
        <w:rPr>
          <w:color w:val="000000" w:themeColor="text1"/>
        </w:rPr>
        <w:t>, p</w:t>
      </w:r>
      <w:r w:rsidR="00BE2451" w:rsidRPr="00752E62">
        <w:rPr>
          <w:color w:val="000000" w:themeColor="text1"/>
        </w:rPr>
        <w:t> </w:t>
      </w:r>
      <w:r w:rsidRPr="00752E62">
        <w:rPr>
          <w:color w:val="000000" w:themeColor="text1"/>
        </w:rPr>
        <w:t>&lt;</w:t>
      </w:r>
      <w:r w:rsidR="00BE2451" w:rsidRPr="00752E62">
        <w:rPr>
          <w:color w:val="000000" w:themeColor="text1"/>
        </w:rPr>
        <w:t> </w:t>
      </w:r>
      <w:r w:rsidRPr="00752E62">
        <w:rPr>
          <w:color w:val="000000" w:themeColor="text1"/>
        </w:rPr>
        <w:t xml:space="preserve">0,001). </w:t>
      </w:r>
    </w:p>
    <w:p w14:paraId="0385D5D5" w14:textId="77777777" w:rsidR="00C46587" w:rsidRPr="00752E62" w:rsidRDefault="00C46587" w:rsidP="00982118">
      <w:pPr>
        <w:rPr>
          <w:color w:val="000000" w:themeColor="text1"/>
        </w:rPr>
      </w:pPr>
    </w:p>
    <w:p w14:paraId="4068F0CB" w14:textId="77777777" w:rsidR="00C46587" w:rsidRPr="00752E62" w:rsidRDefault="00C46587" w:rsidP="00982118">
      <w:pPr>
        <w:rPr>
          <w:color w:val="000000" w:themeColor="text1"/>
        </w:rPr>
      </w:pPr>
      <w:r w:rsidRPr="00752E62">
        <w:rPr>
          <w:color w:val="000000" w:themeColor="text1"/>
        </w:rPr>
        <w:t>U otvorenom produžetku ispitivanja RA V, srednja vrijednost promjene ukupnog zbroja bodova prema modificiranoj Sharpovoj ljestvici od početka ispitivanja do 10. godine iznosila je 10,8 u bolesnika izvorno randomiziranih za monoterapiju metotreksatom, 9,2 u bolesnika izvorno randomiziranih za monoterapiju adalimumabom te 3,9 u bolesnika izvorno randomiziranih za liječenje kombinacijom adalimumaba i metotreksata. Odgovarajući udjeli bolesnika bez radiološke progresije iznosili su 31,3</w:t>
      </w:r>
      <w:r w:rsidR="006A6D10" w:rsidRPr="00752E62">
        <w:rPr>
          <w:color w:val="000000" w:themeColor="text1"/>
        </w:rPr>
        <w:t> %</w:t>
      </w:r>
      <w:r w:rsidRPr="00752E62">
        <w:rPr>
          <w:color w:val="000000" w:themeColor="text1"/>
        </w:rPr>
        <w:t>, 23,7</w:t>
      </w:r>
      <w:r w:rsidR="006A6D10" w:rsidRPr="00752E62">
        <w:rPr>
          <w:color w:val="000000" w:themeColor="text1"/>
        </w:rPr>
        <w:t> %</w:t>
      </w:r>
      <w:r w:rsidRPr="00752E62">
        <w:rPr>
          <w:color w:val="000000" w:themeColor="text1"/>
        </w:rPr>
        <w:t xml:space="preserve"> odnosno 36,7</w:t>
      </w:r>
      <w:r w:rsidR="006A6D10" w:rsidRPr="00752E62">
        <w:rPr>
          <w:color w:val="000000" w:themeColor="text1"/>
        </w:rPr>
        <w:t> %</w:t>
      </w:r>
      <w:r w:rsidRPr="00752E62">
        <w:rPr>
          <w:color w:val="000000" w:themeColor="text1"/>
        </w:rPr>
        <w:t xml:space="preserve">. </w:t>
      </w:r>
    </w:p>
    <w:p w14:paraId="14EA803A" w14:textId="77777777" w:rsidR="00C46587" w:rsidRPr="00752E62" w:rsidRDefault="00C46587" w:rsidP="00982118">
      <w:pPr>
        <w:rPr>
          <w:color w:val="000000" w:themeColor="text1"/>
        </w:rPr>
      </w:pPr>
    </w:p>
    <w:p w14:paraId="0345FACE" w14:textId="77777777" w:rsidR="00C46587" w:rsidRPr="00752E62" w:rsidRDefault="00C46587" w:rsidP="00DC3A99">
      <w:pPr>
        <w:keepNext/>
        <w:rPr>
          <w:i/>
          <w:color w:val="000000" w:themeColor="text1"/>
          <w:u w:val="single"/>
        </w:rPr>
      </w:pPr>
      <w:r w:rsidRPr="00752E62">
        <w:rPr>
          <w:i/>
          <w:color w:val="000000" w:themeColor="text1"/>
          <w:u w:val="single"/>
        </w:rPr>
        <w:lastRenderedPageBreak/>
        <w:t>Kvaliteta života i fizička funkcija</w:t>
      </w:r>
      <w:r w:rsidRPr="00752E62">
        <w:rPr>
          <w:i/>
          <w:color w:val="000000" w:themeColor="text1"/>
        </w:rPr>
        <w:t xml:space="preserve"> </w:t>
      </w:r>
    </w:p>
    <w:p w14:paraId="2EB35A1F" w14:textId="77777777" w:rsidR="00C46587" w:rsidRPr="00752E62" w:rsidRDefault="00C46587" w:rsidP="00DC3A99">
      <w:pPr>
        <w:keepNext/>
        <w:rPr>
          <w:color w:val="000000" w:themeColor="text1"/>
        </w:rPr>
      </w:pPr>
    </w:p>
    <w:p w14:paraId="31953454" w14:textId="77777777" w:rsidR="00C46587" w:rsidRPr="00752E62" w:rsidRDefault="00C46587" w:rsidP="00982118">
      <w:pPr>
        <w:rPr>
          <w:color w:val="000000" w:themeColor="text1"/>
        </w:rPr>
      </w:pPr>
      <w:r w:rsidRPr="00752E62">
        <w:rPr>
          <w:color w:val="000000" w:themeColor="text1"/>
        </w:rPr>
        <w:t xml:space="preserve">Kvaliteta života vezana uz zdravlje i fizička funkcija ocjenjivale su se uz pomoć indeksa onesposobljenosti Upitnika za ocjenu zdravstvenog stanja (engl. </w:t>
      </w:r>
      <w:r w:rsidRPr="00752E62">
        <w:rPr>
          <w:i/>
          <w:color w:val="000000" w:themeColor="text1"/>
        </w:rPr>
        <w:t>Health Assessment Questionnaire</w:t>
      </w:r>
      <w:r w:rsidRPr="00752E62">
        <w:rPr>
          <w:color w:val="000000" w:themeColor="text1"/>
        </w:rPr>
        <w:t xml:space="preserve">, HAQ) u četiri originalna adekvatna i dobro kontrolirana ispitivanja, a to je bio i unaprijed određen primarni ishod nakon 52 tjedna liječenja u ispitivanju RA III. Nakon 6 mjeseci praćenja, u sva četiri ispitivanja zabilježeno je statistički značajno veće poboljšanje indeksa onesposobljenosti HAQ-a s obzirom na početne vrijednosti pri svim dozama/režimima davanja adalimumaba nego kod placeba, a identičan je nalaz primijećen i nakon 52 tjedna u ispitivanju RA III. Rezultati </w:t>
      </w:r>
      <w:r w:rsidR="00DB1B8A" w:rsidRPr="00752E62">
        <w:rPr>
          <w:color w:val="000000" w:themeColor="text1"/>
        </w:rPr>
        <w:t>Kratkog upitnika o zdravstvenom stanju</w:t>
      </w:r>
      <w:r w:rsidRPr="00752E62">
        <w:rPr>
          <w:color w:val="000000" w:themeColor="text1"/>
        </w:rPr>
        <w:t xml:space="preserve"> (engl. </w:t>
      </w:r>
      <w:r w:rsidRPr="00752E62">
        <w:rPr>
          <w:i/>
          <w:color w:val="000000" w:themeColor="text1"/>
        </w:rPr>
        <w:t>Short Form Health Survey</w:t>
      </w:r>
      <w:r w:rsidRPr="00752E62">
        <w:rPr>
          <w:color w:val="000000" w:themeColor="text1"/>
        </w:rPr>
        <w:t>, SF</w:t>
      </w:r>
      <w:r w:rsidR="00DB1B8A" w:rsidRPr="00752E62">
        <w:rPr>
          <w:color w:val="000000" w:themeColor="text1"/>
        </w:rPr>
        <w:t> </w:t>
      </w:r>
      <w:r w:rsidRPr="00752E62">
        <w:rPr>
          <w:color w:val="000000" w:themeColor="text1"/>
        </w:rPr>
        <w:t xml:space="preserve">36) podupiru te nalaze za sve doze/režime davanja adalimumaba u sva četiri ispitivanja, sa statistički značajnim rezultatom za cjelokupnu fizičku komponentu (engl. </w:t>
      </w:r>
      <w:r w:rsidRPr="00752E62">
        <w:rPr>
          <w:i/>
          <w:color w:val="000000" w:themeColor="text1"/>
        </w:rPr>
        <w:t>Physical Component Summary</w:t>
      </w:r>
      <w:r w:rsidRPr="00752E62">
        <w:rPr>
          <w:color w:val="000000" w:themeColor="text1"/>
        </w:rPr>
        <w:t>, PCS) te statistički značaj</w:t>
      </w:r>
      <w:r w:rsidR="00C738EA" w:rsidRPr="00752E62">
        <w:rPr>
          <w:color w:val="000000" w:themeColor="text1"/>
        </w:rPr>
        <w:t>o bolj</w:t>
      </w:r>
      <w:r w:rsidRPr="00752E62">
        <w:rPr>
          <w:color w:val="000000" w:themeColor="text1"/>
        </w:rPr>
        <w:t>n</w:t>
      </w:r>
      <w:r w:rsidR="00210A2A" w:rsidRPr="00752E62">
        <w:rPr>
          <w:color w:val="000000" w:themeColor="text1"/>
        </w:rPr>
        <w:t>i</w:t>
      </w:r>
      <w:r w:rsidRPr="00752E62">
        <w:rPr>
          <w:color w:val="000000" w:themeColor="text1"/>
        </w:rPr>
        <w:t>m ocjen</w:t>
      </w:r>
      <w:r w:rsidR="00210A2A" w:rsidRPr="00752E62">
        <w:rPr>
          <w:color w:val="000000" w:themeColor="text1"/>
        </w:rPr>
        <w:t>a</w:t>
      </w:r>
      <w:r w:rsidRPr="00752E62">
        <w:rPr>
          <w:color w:val="000000" w:themeColor="text1"/>
        </w:rPr>
        <w:t>m</w:t>
      </w:r>
      <w:r w:rsidR="00210A2A" w:rsidRPr="00752E62">
        <w:rPr>
          <w:color w:val="000000" w:themeColor="text1"/>
        </w:rPr>
        <w:t>a</w:t>
      </w:r>
      <w:r w:rsidRPr="00752E62">
        <w:rPr>
          <w:color w:val="000000" w:themeColor="text1"/>
        </w:rPr>
        <w:t xml:space="preserve"> boli i vitalnosti pri dozi od 40 mg svaki drugi tjedan. Statistički značajno smanjenje umora prema rezultatu dobivenom funkcionalnom ocjenom terapije kroničnih bolesti (engl. </w:t>
      </w:r>
      <w:r w:rsidRPr="00752E62">
        <w:rPr>
          <w:i/>
          <w:color w:val="000000" w:themeColor="text1"/>
        </w:rPr>
        <w:t>Functional Assessment Of Chronic Illness Therapy</w:t>
      </w:r>
      <w:r w:rsidRPr="00752E62">
        <w:rPr>
          <w:color w:val="000000" w:themeColor="text1"/>
        </w:rPr>
        <w:t xml:space="preserve">, FACIT) zabilježeno je u sva tri ispitivanja u kojima je taj parametar ispitivan (ispitivanja RA I, III, IV). </w:t>
      </w:r>
    </w:p>
    <w:p w14:paraId="4405358F" w14:textId="77777777" w:rsidR="00C46587" w:rsidRPr="00752E62" w:rsidRDefault="00C46587" w:rsidP="00982118">
      <w:pPr>
        <w:rPr>
          <w:color w:val="000000" w:themeColor="text1"/>
        </w:rPr>
      </w:pPr>
    </w:p>
    <w:p w14:paraId="16E48DE3" w14:textId="77777777" w:rsidR="00C46587" w:rsidRPr="00752E62" w:rsidRDefault="00C46587" w:rsidP="00982118">
      <w:pPr>
        <w:rPr>
          <w:color w:val="000000" w:themeColor="text1"/>
        </w:rPr>
      </w:pPr>
      <w:r w:rsidRPr="00752E62">
        <w:rPr>
          <w:color w:val="000000" w:themeColor="text1"/>
        </w:rPr>
        <w:t xml:space="preserve">U ispitivanju RA III, kod većine koji su postigli poboljšanje fizičke funkcije i nastavili liječenje održano je poboljšanje tijekom 520 tjedana (120 mjeseci) otvorenog liječenja. Poboljšanje kvalitete života mjereno je do 156. tjedna (36 mjeseci) i poboljšanje se održalo tijekom tog razdoblja. </w:t>
      </w:r>
    </w:p>
    <w:p w14:paraId="5923F642" w14:textId="77777777" w:rsidR="00C46587" w:rsidRPr="00752E62" w:rsidRDefault="00C46587" w:rsidP="00982118">
      <w:pPr>
        <w:rPr>
          <w:color w:val="000000" w:themeColor="text1"/>
        </w:rPr>
      </w:pPr>
    </w:p>
    <w:p w14:paraId="53AB360A" w14:textId="77777777" w:rsidR="00C46587" w:rsidRPr="00752E62" w:rsidRDefault="00C46587" w:rsidP="00982118">
      <w:pPr>
        <w:rPr>
          <w:color w:val="000000" w:themeColor="text1"/>
        </w:rPr>
      </w:pPr>
      <w:r w:rsidRPr="00752E62">
        <w:rPr>
          <w:color w:val="000000" w:themeColor="text1"/>
        </w:rPr>
        <w:t xml:space="preserve">U ispitivanju RA V, poboljšanje indeksa onesposobljenosti HAQ-a i fizičke komponente </w:t>
      </w:r>
      <w:r w:rsidR="00DB1B8A" w:rsidRPr="00752E62">
        <w:rPr>
          <w:color w:val="000000" w:themeColor="text1"/>
        </w:rPr>
        <w:t>upitnika</w:t>
      </w:r>
      <w:r w:rsidRPr="00752E62">
        <w:rPr>
          <w:color w:val="000000" w:themeColor="text1"/>
        </w:rPr>
        <w:t xml:space="preserve"> SF</w:t>
      </w:r>
      <w:r w:rsidR="00DB1B8A" w:rsidRPr="00752E62">
        <w:rPr>
          <w:color w:val="000000" w:themeColor="text1"/>
        </w:rPr>
        <w:t> </w:t>
      </w:r>
      <w:r w:rsidRPr="00752E62">
        <w:rPr>
          <w:color w:val="000000" w:themeColor="text1"/>
        </w:rPr>
        <w:t>36 nakon 52 tjedna bilo je veće u bolesnika liječenih kombinacijom adalimumaba i metotreksata (p</w:t>
      </w:r>
      <w:r w:rsidR="002C1554" w:rsidRPr="00752E62">
        <w:rPr>
          <w:color w:val="000000" w:themeColor="text1"/>
        </w:rPr>
        <w:t> </w:t>
      </w:r>
      <w:r w:rsidRPr="00752E62">
        <w:rPr>
          <w:color w:val="000000" w:themeColor="text1"/>
        </w:rPr>
        <w:t>&lt;</w:t>
      </w:r>
      <w:r w:rsidR="002C1554" w:rsidRPr="00752E62">
        <w:rPr>
          <w:color w:val="000000" w:themeColor="text1"/>
        </w:rPr>
        <w:t> </w:t>
      </w:r>
      <w:r w:rsidRPr="00752E62">
        <w:rPr>
          <w:color w:val="000000" w:themeColor="text1"/>
        </w:rPr>
        <w:t xml:space="preserve">0,001) u usporedbi s bolesnicima koji su dobivali monoterapiju metotreksatom odnosno adalimumabom, i to se poboljšanje održalo tijekom 104 tjedna liječenja. Među 250 ispitanika koji su dovršili otvoreni produžetak ispitivanja, poboljšanja fizičke funkcije održala su se tijekom 10 godina liječenja. </w:t>
      </w:r>
    </w:p>
    <w:p w14:paraId="6A450555" w14:textId="77777777" w:rsidR="00C46587" w:rsidRPr="00752E62" w:rsidRDefault="00C46587" w:rsidP="00982118">
      <w:pPr>
        <w:rPr>
          <w:color w:val="000000" w:themeColor="text1"/>
        </w:rPr>
      </w:pPr>
    </w:p>
    <w:p w14:paraId="74EA76B3" w14:textId="77777777" w:rsidR="00C46587" w:rsidRPr="00752E62" w:rsidRDefault="00C46587" w:rsidP="00982118">
      <w:pPr>
        <w:rPr>
          <w:i/>
          <w:color w:val="000000" w:themeColor="text1"/>
        </w:rPr>
      </w:pPr>
      <w:r w:rsidRPr="00752E62">
        <w:rPr>
          <w:i/>
          <w:color w:val="000000" w:themeColor="text1"/>
        </w:rPr>
        <w:t xml:space="preserve">Aksijalni spondiloartritis </w:t>
      </w:r>
    </w:p>
    <w:p w14:paraId="61D8B5A6" w14:textId="77777777" w:rsidR="00C46587" w:rsidRPr="00752E62" w:rsidRDefault="00C46587" w:rsidP="00982118">
      <w:pPr>
        <w:rPr>
          <w:color w:val="000000" w:themeColor="text1"/>
        </w:rPr>
      </w:pPr>
    </w:p>
    <w:p w14:paraId="51BD8EA0" w14:textId="77777777" w:rsidR="00C46587" w:rsidRPr="00752E62" w:rsidRDefault="00C46587" w:rsidP="00982118">
      <w:pPr>
        <w:rPr>
          <w:i/>
          <w:color w:val="000000" w:themeColor="text1"/>
          <w:u w:val="single"/>
        </w:rPr>
      </w:pPr>
      <w:r w:rsidRPr="00752E62">
        <w:rPr>
          <w:i/>
          <w:color w:val="000000" w:themeColor="text1"/>
          <w:u w:val="single"/>
        </w:rPr>
        <w:t>Ankilozantni spondilitis (AS)</w:t>
      </w:r>
      <w:r w:rsidRPr="00752E62">
        <w:rPr>
          <w:i/>
          <w:color w:val="000000" w:themeColor="text1"/>
        </w:rPr>
        <w:t xml:space="preserve"> </w:t>
      </w:r>
    </w:p>
    <w:p w14:paraId="70156A7C" w14:textId="77777777" w:rsidR="00C46587" w:rsidRPr="00752E62" w:rsidRDefault="00C46587" w:rsidP="00982118">
      <w:pPr>
        <w:rPr>
          <w:color w:val="000000" w:themeColor="text1"/>
        </w:rPr>
      </w:pPr>
    </w:p>
    <w:p w14:paraId="00A31980" w14:textId="77777777" w:rsidR="00C46587" w:rsidRPr="00752E62" w:rsidRDefault="005A4709" w:rsidP="00982118">
      <w:pPr>
        <w:rPr>
          <w:color w:val="000000" w:themeColor="text1"/>
        </w:rPr>
      </w:pPr>
      <w:r w:rsidRPr="00752E62">
        <w:rPr>
          <w:color w:val="000000" w:themeColor="text1"/>
        </w:rPr>
        <w:t xml:space="preserve">U dva dvostruko slijepa, randomizirana, placebom kontrolirana ispitivanja, kroz 24 tjedna ispitivano je djelovanje adalimumaba u dozi od 40 mg svaki drugi tjedan u 393 bolesnika s aktivnim ankilozantnim spondilitisom (srednja početna vrijednost aktivnosti bolesti prema Bath indeksu aktivnosti bolesti za ankilozantni spondilitis [engl. </w:t>
      </w:r>
      <w:r w:rsidRPr="00752E62">
        <w:rPr>
          <w:i/>
          <w:color w:val="000000" w:themeColor="text1"/>
        </w:rPr>
        <w:t>Bath Ankylosing Spondilitis Disease Activity Index</w:t>
      </w:r>
      <w:r w:rsidRPr="00752E62">
        <w:rPr>
          <w:color w:val="000000" w:themeColor="text1"/>
        </w:rPr>
        <w:t>, BASDAI] bila je 6,3 u svim skupinama) koji nisu imali adekvatan odgovor na konvencionalnu terapiju. 79 bolesnika (20,1</w:t>
      </w:r>
      <w:r w:rsidR="006A6D10" w:rsidRPr="00752E62">
        <w:rPr>
          <w:color w:val="000000" w:themeColor="text1"/>
        </w:rPr>
        <w:t> %</w:t>
      </w:r>
      <w:r w:rsidRPr="00752E62">
        <w:rPr>
          <w:color w:val="000000" w:themeColor="text1"/>
        </w:rPr>
        <w:t>) istodobno je bilo liječeno antireumatskim lijekovima koji modificiraju tijek bolesti, a 37</w:t>
      </w:r>
      <w:r w:rsidR="00000568" w:rsidRPr="00752E62">
        <w:rPr>
          <w:color w:val="000000" w:themeColor="text1"/>
        </w:rPr>
        <w:t> </w:t>
      </w:r>
      <w:r w:rsidRPr="00752E62">
        <w:rPr>
          <w:color w:val="000000" w:themeColor="text1"/>
        </w:rPr>
        <w:t>bolesnika (9,4</w:t>
      </w:r>
      <w:r w:rsidR="006A6D10" w:rsidRPr="00752E62">
        <w:rPr>
          <w:color w:val="000000" w:themeColor="text1"/>
        </w:rPr>
        <w:t> %</w:t>
      </w:r>
      <w:r w:rsidRPr="00752E62">
        <w:rPr>
          <w:color w:val="000000" w:themeColor="text1"/>
        </w:rPr>
        <w:t>) glukokortikoidima. Nakon slijepog dijela ispitivanja slijedio je otvoreni dio ispitivanja u kojem su bolesnici svaki drugi tjedan dobivali 40 mg adalimumaba supkutano kroz dodatnih 28 tjedana. Ispitanici (n</w:t>
      </w:r>
      <w:r w:rsidR="005E1E2F" w:rsidRPr="00752E62">
        <w:rPr>
          <w:color w:val="000000" w:themeColor="text1"/>
        </w:rPr>
        <w:t> </w:t>
      </w:r>
      <w:r w:rsidRPr="00752E62">
        <w:rPr>
          <w:color w:val="000000" w:themeColor="text1"/>
        </w:rPr>
        <w:t>=</w:t>
      </w:r>
      <w:r w:rsidR="005E1E2F" w:rsidRPr="00752E62">
        <w:rPr>
          <w:color w:val="000000" w:themeColor="text1"/>
        </w:rPr>
        <w:t> </w:t>
      </w:r>
      <w:r w:rsidRPr="00752E62">
        <w:rPr>
          <w:color w:val="000000" w:themeColor="text1"/>
        </w:rPr>
        <w:t>215, 54,7</w:t>
      </w:r>
      <w:r w:rsidR="006A6D10" w:rsidRPr="00752E62">
        <w:rPr>
          <w:color w:val="000000" w:themeColor="text1"/>
        </w:rPr>
        <w:t> %</w:t>
      </w:r>
      <w:r w:rsidRPr="00752E62">
        <w:rPr>
          <w:color w:val="000000" w:themeColor="text1"/>
        </w:rPr>
        <w:t>) koji nisu uspjeli postići ASAS 20 u 12., 16. ili 20.</w:t>
      </w:r>
      <w:r w:rsidR="00000568" w:rsidRPr="00752E62">
        <w:rPr>
          <w:color w:val="000000" w:themeColor="text1"/>
        </w:rPr>
        <w:t> </w:t>
      </w:r>
      <w:r w:rsidRPr="00752E62">
        <w:rPr>
          <w:color w:val="000000" w:themeColor="text1"/>
        </w:rPr>
        <w:t>tjednu ranije su prebačeni u otvoreni dio ispitivanja i dobivali su 40 mg adalimumaba supkutano svaki drugi tjedan. Prilikom analiz</w:t>
      </w:r>
      <w:r w:rsidR="00C738EA" w:rsidRPr="00752E62">
        <w:rPr>
          <w:color w:val="000000" w:themeColor="text1"/>
        </w:rPr>
        <w:t>e</w:t>
      </w:r>
      <w:r w:rsidRPr="00752E62">
        <w:rPr>
          <w:color w:val="000000" w:themeColor="text1"/>
        </w:rPr>
        <w:t xml:space="preserve"> dvostruko slijepog dijela ispitivanja oni su se smatrali bolesnicima bez odgovora na terapiju. </w:t>
      </w:r>
    </w:p>
    <w:p w14:paraId="0C16001F" w14:textId="77777777" w:rsidR="00C46587" w:rsidRPr="00752E62" w:rsidRDefault="00C46587" w:rsidP="00982118">
      <w:pPr>
        <w:rPr>
          <w:color w:val="000000" w:themeColor="text1"/>
        </w:rPr>
      </w:pPr>
    </w:p>
    <w:p w14:paraId="430F56B7" w14:textId="77777777" w:rsidR="00C46587" w:rsidRPr="00752E62" w:rsidRDefault="00C46587" w:rsidP="00982118">
      <w:pPr>
        <w:rPr>
          <w:color w:val="000000" w:themeColor="text1"/>
        </w:rPr>
      </w:pPr>
      <w:r w:rsidRPr="00752E62">
        <w:rPr>
          <w:color w:val="000000" w:themeColor="text1"/>
        </w:rPr>
        <w:t xml:space="preserve">Rezultati većeg ispitivanja (AS I), u kojem je sudjelovalo 315 bolesnika, pokazali su statistički značajno poboljšanje znakova i simptoma ankilozantnog spondilitisa u bolesnika koji su primali adalimumab u odnosu na bolesnike koji su primali placebo. To </w:t>
      </w:r>
      <w:r w:rsidR="00EC453F" w:rsidRPr="00752E62">
        <w:rPr>
          <w:color w:val="000000" w:themeColor="text1"/>
        </w:rPr>
        <w:t>j</w:t>
      </w:r>
      <w:r w:rsidRPr="00752E62">
        <w:rPr>
          <w:color w:val="000000" w:themeColor="text1"/>
        </w:rPr>
        <w:t>e poboljšanje prvi put o</w:t>
      </w:r>
      <w:r w:rsidR="00EC453F" w:rsidRPr="00752E62">
        <w:rPr>
          <w:color w:val="000000" w:themeColor="text1"/>
        </w:rPr>
        <w:t>pažen</w:t>
      </w:r>
      <w:r w:rsidRPr="00752E62">
        <w:rPr>
          <w:color w:val="000000" w:themeColor="text1"/>
        </w:rPr>
        <w:t>o u drugom tjednu i održalo se 24 tjedna (tablica</w:t>
      </w:r>
      <w:r w:rsidR="005E1E2F" w:rsidRPr="00752E62">
        <w:rPr>
          <w:color w:val="000000" w:themeColor="text1"/>
        </w:rPr>
        <w:t> </w:t>
      </w:r>
      <w:r w:rsidR="00BD7903" w:rsidRPr="00752E62">
        <w:rPr>
          <w:color w:val="000000" w:themeColor="text1"/>
        </w:rPr>
        <w:t>12</w:t>
      </w:r>
      <w:r w:rsidRPr="00752E62">
        <w:rPr>
          <w:color w:val="000000" w:themeColor="text1"/>
        </w:rPr>
        <w:t xml:space="preserve">). </w:t>
      </w:r>
    </w:p>
    <w:p w14:paraId="3E7E8B53" w14:textId="77777777" w:rsidR="00C46587" w:rsidRPr="00752E62" w:rsidRDefault="00C46587" w:rsidP="00922261">
      <w:pPr>
        <w:rPr>
          <w:color w:val="000000" w:themeColor="text1"/>
        </w:rPr>
      </w:pPr>
    </w:p>
    <w:p w14:paraId="17B3D369" w14:textId="77777777" w:rsidR="00C46587" w:rsidRPr="00752E62" w:rsidRDefault="00C46587" w:rsidP="004A6980">
      <w:pPr>
        <w:keepNext/>
        <w:keepLines/>
        <w:rPr>
          <w:b/>
          <w:color w:val="000000" w:themeColor="text1"/>
        </w:rPr>
      </w:pPr>
      <w:r w:rsidRPr="00752E62">
        <w:rPr>
          <w:b/>
          <w:color w:val="000000" w:themeColor="text1"/>
        </w:rPr>
        <w:lastRenderedPageBreak/>
        <w:t xml:space="preserve">Tablica </w:t>
      </w:r>
      <w:r w:rsidR="00BD7903" w:rsidRPr="00752E62">
        <w:rPr>
          <w:b/>
          <w:color w:val="000000" w:themeColor="text1"/>
        </w:rPr>
        <w:t>12</w:t>
      </w:r>
      <w:r w:rsidR="005E1E2F" w:rsidRPr="00752E62">
        <w:rPr>
          <w:b/>
          <w:color w:val="000000" w:themeColor="text1"/>
        </w:rPr>
        <w:t xml:space="preserve">. </w:t>
      </w:r>
      <w:r w:rsidRPr="00752E62">
        <w:rPr>
          <w:b/>
          <w:color w:val="000000" w:themeColor="text1"/>
        </w:rPr>
        <w:t>Djelotvornost u placebom kontroliranom ispitivanju kod AS-a - ispitivanje I</w:t>
      </w:r>
      <w:r w:rsidR="005E1E2F" w:rsidRPr="00752E62">
        <w:rPr>
          <w:b/>
          <w:color w:val="000000" w:themeColor="text1"/>
        </w:rPr>
        <w:t> –</w:t>
      </w:r>
      <w:r w:rsidR="009602DD" w:rsidRPr="00752E62">
        <w:rPr>
          <w:b/>
          <w:color w:val="000000" w:themeColor="text1"/>
        </w:rPr>
        <w:t> </w:t>
      </w:r>
      <w:r w:rsidR="005E1E2F" w:rsidRPr="00752E62">
        <w:rPr>
          <w:b/>
          <w:color w:val="000000" w:themeColor="text1"/>
        </w:rPr>
        <w:t>s</w:t>
      </w:r>
      <w:r w:rsidRPr="00752E62">
        <w:rPr>
          <w:b/>
          <w:color w:val="000000" w:themeColor="text1"/>
        </w:rPr>
        <w:t>manjenje znakova i simptoma</w:t>
      </w:r>
    </w:p>
    <w:p w14:paraId="68C217F8" w14:textId="77777777" w:rsidR="00C46587" w:rsidRPr="00752E62" w:rsidRDefault="00C46587" w:rsidP="004A6980">
      <w:pPr>
        <w:keepNext/>
        <w:keepLines/>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3"/>
        <w:gridCol w:w="3033"/>
      </w:tblGrid>
      <w:tr w:rsidR="00C46587" w:rsidRPr="00752E62" w14:paraId="388540C2" w14:textId="77777777" w:rsidTr="00D67346">
        <w:trPr>
          <w:tblHeader/>
        </w:trPr>
        <w:tc>
          <w:tcPr>
            <w:tcW w:w="3101" w:type="dxa"/>
            <w:tcBorders>
              <w:top w:val="single" w:sz="4" w:space="0" w:color="auto"/>
              <w:left w:val="single" w:sz="4" w:space="0" w:color="auto"/>
              <w:bottom w:val="single" w:sz="4" w:space="0" w:color="auto"/>
              <w:right w:val="single" w:sz="4" w:space="0" w:color="auto"/>
            </w:tcBorders>
            <w:hideMark/>
          </w:tcPr>
          <w:p w14:paraId="791E611A" w14:textId="77777777" w:rsidR="00C46587" w:rsidRPr="00752E62" w:rsidRDefault="00C46587" w:rsidP="004A6980">
            <w:pPr>
              <w:keepNext/>
              <w:keepLines/>
              <w:rPr>
                <w:b/>
                <w:color w:val="000000" w:themeColor="text1"/>
              </w:rPr>
            </w:pPr>
            <w:r w:rsidRPr="00752E62">
              <w:rPr>
                <w:b/>
                <w:color w:val="000000" w:themeColor="text1"/>
              </w:rPr>
              <w:t>Odgovor</w:t>
            </w:r>
          </w:p>
        </w:tc>
        <w:tc>
          <w:tcPr>
            <w:tcW w:w="3101" w:type="dxa"/>
            <w:tcBorders>
              <w:top w:val="single" w:sz="4" w:space="0" w:color="auto"/>
              <w:left w:val="single" w:sz="4" w:space="0" w:color="auto"/>
              <w:bottom w:val="single" w:sz="4" w:space="0" w:color="auto"/>
              <w:right w:val="single" w:sz="4" w:space="0" w:color="auto"/>
            </w:tcBorders>
            <w:hideMark/>
          </w:tcPr>
          <w:p w14:paraId="1D8024BF" w14:textId="77777777" w:rsidR="00C46587" w:rsidRPr="00752E62" w:rsidRDefault="00C46587" w:rsidP="004A6980">
            <w:pPr>
              <w:keepNext/>
              <w:keepLines/>
              <w:jc w:val="center"/>
              <w:rPr>
                <w:b/>
                <w:color w:val="000000" w:themeColor="text1"/>
              </w:rPr>
            </w:pPr>
            <w:r w:rsidRPr="00752E62">
              <w:rPr>
                <w:b/>
                <w:color w:val="000000" w:themeColor="text1"/>
              </w:rPr>
              <w:t>Placebo</w:t>
            </w:r>
          </w:p>
          <w:p w14:paraId="580E886E" w14:textId="77777777" w:rsidR="00C46587" w:rsidRPr="00752E62" w:rsidRDefault="00C46587" w:rsidP="004A6980">
            <w:pPr>
              <w:keepNext/>
              <w:keepLines/>
              <w:jc w:val="center"/>
              <w:rPr>
                <w:b/>
                <w:color w:val="000000" w:themeColor="text1"/>
              </w:rPr>
            </w:pPr>
            <w:r w:rsidRPr="00752E62">
              <w:rPr>
                <w:b/>
                <w:color w:val="000000" w:themeColor="text1"/>
              </w:rPr>
              <w:t>N</w:t>
            </w:r>
            <w:r w:rsidR="005431B6" w:rsidRPr="00752E62">
              <w:rPr>
                <w:b/>
                <w:color w:val="000000" w:themeColor="text1"/>
              </w:rPr>
              <w:t> </w:t>
            </w:r>
            <w:r w:rsidRPr="00752E62">
              <w:rPr>
                <w:b/>
                <w:color w:val="000000" w:themeColor="text1"/>
              </w:rPr>
              <w:t>=</w:t>
            </w:r>
            <w:r w:rsidR="005431B6" w:rsidRPr="00752E62">
              <w:rPr>
                <w:b/>
                <w:color w:val="000000" w:themeColor="text1"/>
              </w:rPr>
              <w:t> </w:t>
            </w:r>
            <w:r w:rsidRPr="00752E62">
              <w:rPr>
                <w:b/>
                <w:color w:val="000000" w:themeColor="text1"/>
              </w:rPr>
              <w:t>107</w:t>
            </w:r>
          </w:p>
        </w:tc>
        <w:tc>
          <w:tcPr>
            <w:tcW w:w="3101" w:type="dxa"/>
            <w:tcBorders>
              <w:top w:val="single" w:sz="4" w:space="0" w:color="auto"/>
              <w:left w:val="single" w:sz="4" w:space="0" w:color="auto"/>
              <w:bottom w:val="single" w:sz="4" w:space="0" w:color="auto"/>
              <w:right w:val="single" w:sz="4" w:space="0" w:color="auto"/>
            </w:tcBorders>
            <w:hideMark/>
          </w:tcPr>
          <w:p w14:paraId="4094C405" w14:textId="77777777" w:rsidR="00C46587" w:rsidRPr="00752E62" w:rsidRDefault="005A4709" w:rsidP="004A6980">
            <w:pPr>
              <w:keepNext/>
              <w:keepLines/>
              <w:jc w:val="center"/>
              <w:rPr>
                <w:b/>
                <w:color w:val="000000" w:themeColor="text1"/>
              </w:rPr>
            </w:pPr>
            <w:r w:rsidRPr="00752E62">
              <w:rPr>
                <w:b/>
                <w:color w:val="000000" w:themeColor="text1"/>
              </w:rPr>
              <w:t>Adalimumab</w:t>
            </w:r>
          </w:p>
          <w:p w14:paraId="2630C86A" w14:textId="77777777" w:rsidR="00C46587" w:rsidRPr="00752E62" w:rsidRDefault="00C46587" w:rsidP="004A6980">
            <w:pPr>
              <w:keepNext/>
              <w:keepLines/>
              <w:jc w:val="center"/>
              <w:rPr>
                <w:b/>
                <w:color w:val="000000" w:themeColor="text1"/>
              </w:rPr>
            </w:pPr>
            <w:r w:rsidRPr="00752E62">
              <w:rPr>
                <w:b/>
                <w:color w:val="000000" w:themeColor="text1"/>
              </w:rPr>
              <w:t>N</w:t>
            </w:r>
            <w:r w:rsidR="005431B6" w:rsidRPr="00752E62">
              <w:rPr>
                <w:b/>
                <w:color w:val="000000" w:themeColor="text1"/>
              </w:rPr>
              <w:t> </w:t>
            </w:r>
            <w:r w:rsidRPr="00752E62">
              <w:rPr>
                <w:b/>
                <w:color w:val="000000" w:themeColor="text1"/>
              </w:rPr>
              <w:t>=</w:t>
            </w:r>
            <w:r w:rsidR="005431B6" w:rsidRPr="00752E62">
              <w:rPr>
                <w:b/>
                <w:color w:val="000000" w:themeColor="text1"/>
              </w:rPr>
              <w:t> </w:t>
            </w:r>
            <w:r w:rsidRPr="00752E62">
              <w:rPr>
                <w:b/>
                <w:color w:val="000000" w:themeColor="text1"/>
              </w:rPr>
              <w:t>208</w:t>
            </w:r>
          </w:p>
        </w:tc>
      </w:tr>
      <w:tr w:rsidR="00C46587" w:rsidRPr="00752E62" w14:paraId="33D12DD4"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6B12196E" w14:textId="77777777" w:rsidR="00C46587" w:rsidRPr="00752E62" w:rsidRDefault="00C46587" w:rsidP="004A6980">
            <w:pPr>
              <w:keepNext/>
              <w:keepLines/>
              <w:rPr>
                <w:color w:val="000000" w:themeColor="text1"/>
              </w:rPr>
            </w:pPr>
            <w:r w:rsidRPr="00752E62">
              <w:rPr>
                <w:color w:val="000000" w:themeColor="text1"/>
              </w:rPr>
              <w:t>ASAS</w:t>
            </w:r>
            <w:r w:rsidRPr="00752E62">
              <w:rPr>
                <w:color w:val="000000" w:themeColor="text1"/>
                <w:vertAlign w:val="superscript"/>
              </w:rPr>
              <w:t>a</w:t>
            </w:r>
            <w:r w:rsidRPr="00752E62">
              <w:rPr>
                <w:color w:val="000000" w:themeColor="text1"/>
              </w:rPr>
              <w:t xml:space="preserve"> 20</w:t>
            </w:r>
          </w:p>
        </w:tc>
        <w:tc>
          <w:tcPr>
            <w:tcW w:w="3101" w:type="dxa"/>
            <w:tcBorders>
              <w:top w:val="single" w:sz="4" w:space="0" w:color="auto"/>
              <w:left w:val="single" w:sz="4" w:space="0" w:color="auto"/>
              <w:bottom w:val="single" w:sz="4" w:space="0" w:color="auto"/>
              <w:right w:val="single" w:sz="4" w:space="0" w:color="auto"/>
            </w:tcBorders>
          </w:tcPr>
          <w:p w14:paraId="306691B0" w14:textId="77777777" w:rsidR="00C46587" w:rsidRPr="00752E62" w:rsidRDefault="00C46587" w:rsidP="004A6980">
            <w:pPr>
              <w:keepNext/>
              <w:keepLines/>
              <w:jc w:val="center"/>
              <w:rPr>
                <w:color w:val="000000" w:themeColor="text1"/>
                <w:lang w:val="en-GB"/>
              </w:rPr>
            </w:pPr>
          </w:p>
        </w:tc>
        <w:tc>
          <w:tcPr>
            <w:tcW w:w="3101" w:type="dxa"/>
            <w:tcBorders>
              <w:top w:val="single" w:sz="4" w:space="0" w:color="auto"/>
              <w:left w:val="single" w:sz="4" w:space="0" w:color="auto"/>
              <w:bottom w:val="single" w:sz="4" w:space="0" w:color="auto"/>
              <w:right w:val="single" w:sz="4" w:space="0" w:color="auto"/>
            </w:tcBorders>
          </w:tcPr>
          <w:p w14:paraId="69EFE92C" w14:textId="77777777" w:rsidR="00C46587" w:rsidRPr="00752E62" w:rsidRDefault="00C46587" w:rsidP="004A6980">
            <w:pPr>
              <w:keepNext/>
              <w:keepLines/>
              <w:jc w:val="center"/>
              <w:rPr>
                <w:color w:val="000000" w:themeColor="text1"/>
                <w:lang w:val="en-GB"/>
              </w:rPr>
            </w:pPr>
          </w:p>
        </w:tc>
      </w:tr>
      <w:tr w:rsidR="00C46587" w:rsidRPr="00752E62" w14:paraId="0CF91C3F"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7AD7E69E" w14:textId="77777777" w:rsidR="00C46587" w:rsidRPr="00752E62" w:rsidRDefault="00C46587" w:rsidP="004A6980">
            <w:pPr>
              <w:keepNext/>
              <w:keepLines/>
              <w:rPr>
                <w:color w:val="000000" w:themeColor="text1"/>
              </w:rPr>
            </w:pPr>
            <w:r w:rsidRPr="00752E62">
              <w:rPr>
                <w:color w:val="000000" w:themeColor="text1"/>
              </w:rPr>
              <w:tab/>
              <w:t>2. tjedan</w:t>
            </w:r>
          </w:p>
        </w:tc>
        <w:tc>
          <w:tcPr>
            <w:tcW w:w="3101" w:type="dxa"/>
            <w:tcBorders>
              <w:top w:val="single" w:sz="4" w:space="0" w:color="auto"/>
              <w:left w:val="single" w:sz="4" w:space="0" w:color="auto"/>
              <w:bottom w:val="single" w:sz="4" w:space="0" w:color="auto"/>
              <w:right w:val="single" w:sz="4" w:space="0" w:color="auto"/>
            </w:tcBorders>
            <w:hideMark/>
          </w:tcPr>
          <w:p w14:paraId="47B73BFA" w14:textId="77777777" w:rsidR="00C46587" w:rsidRPr="00752E62" w:rsidRDefault="00C46587" w:rsidP="004A6980">
            <w:pPr>
              <w:keepNext/>
              <w:keepLines/>
              <w:jc w:val="center"/>
              <w:rPr>
                <w:color w:val="000000" w:themeColor="text1"/>
              </w:rPr>
            </w:pPr>
            <w:r w:rsidRPr="00752E62">
              <w:rPr>
                <w:color w:val="000000" w:themeColor="text1"/>
              </w:rPr>
              <w:t>16</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5B84B3F8" w14:textId="77777777" w:rsidR="00C46587" w:rsidRPr="00752E62" w:rsidRDefault="00C46587" w:rsidP="004A6980">
            <w:pPr>
              <w:keepNext/>
              <w:keepLines/>
              <w:jc w:val="center"/>
              <w:rPr>
                <w:color w:val="000000" w:themeColor="text1"/>
              </w:rPr>
            </w:pPr>
            <w:r w:rsidRPr="00752E62">
              <w:rPr>
                <w:color w:val="000000" w:themeColor="text1"/>
              </w:rPr>
              <w:t>42</w:t>
            </w:r>
            <w:r w:rsidR="006A6D10" w:rsidRPr="00752E62">
              <w:rPr>
                <w:color w:val="000000" w:themeColor="text1"/>
              </w:rPr>
              <w:t> %</w:t>
            </w:r>
            <w:r w:rsidRPr="00752E62">
              <w:rPr>
                <w:color w:val="000000" w:themeColor="text1"/>
              </w:rPr>
              <w:t>***</w:t>
            </w:r>
          </w:p>
        </w:tc>
      </w:tr>
      <w:tr w:rsidR="00C46587" w:rsidRPr="00752E62" w14:paraId="238EBB0F"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4BBD469F" w14:textId="77777777" w:rsidR="00C46587" w:rsidRPr="00752E62" w:rsidRDefault="00C46587" w:rsidP="004A6980">
            <w:pPr>
              <w:keepNext/>
              <w:keepLines/>
              <w:rPr>
                <w:color w:val="000000" w:themeColor="text1"/>
              </w:rPr>
            </w:pPr>
            <w:r w:rsidRPr="00752E62">
              <w:rPr>
                <w:color w:val="000000" w:themeColor="text1"/>
              </w:rPr>
              <w:tab/>
              <w:t>12. tjedan</w:t>
            </w:r>
          </w:p>
        </w:tc>
        <w:tc>
          <w:tcPr>
            <w:tcW w:w="3101" w:type="dxa"/>
            <w:tcBorders>
              <w:top w:val="single" w:sz="4" w:space="0" w:color="auto"/>
              <w:left w:val="single" w:sz="4" w:space="0" w:color="auto"/>
              <w:bottom w:val="single" w:sz="4" w:space="0" w:color="auto"/>
              <w:right w:val="single" w:sz="4" w:space="0" w:color="auto"/>
            </w:tcBorders>
            <w:hideMark/>
          </w:tcPr>
          <w:p w14:paraId="374B2245" w14:textId="77777777" w:rsidR="00C46587" w:rsidRPr="00752E62" w:rsidRDefault="00C46587" w:rsidP="004A6980">
            <w:pPr>
              <w:keepNext/>
              <w:keepLines/>
              <w:jc w:val="center"/>
              <w:rPr>
                <w:color w:val="000000" w:themeColor="text1"/>
              </w:rPr>
            </w:pPr>
            <w:r w:rsidRPr="00752E62">
              <w:rPr>
                <w:color w:val="000000" w:themeColor="text1"/>
              </w:rPr>
              <w:t>21</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586E891B" w14:textId="77777777" w:rsidR="00C46587" w:rsidRPr="00752E62" w:rsidRDefault="00C46587" w:rsidP="004A6980">
            <w:pPr>
              <w:keepNext/>
              <w:keepLines/>
              <w:jc w:val="center"/>
              <w:rPr>
                <w:color w:val="000000" w:themeColor="text1"/>
              </w:rPr>
            </w:pPr>
            <w:r w:rsidRPr="00752E62">
              <w:rPr>
                <w:color w:val="000000" w:themeColor="text1"/>
              </w:rPr>
              <w:t>58</w:t>
            </w:r>
            <w:r w:rsidR="006A6D10" w:rsidRPr="00752E62">
              <w:rPr>
                <w:color w:val="000000" w:themeColor="text1"/>
              </w:rPr>
              <w:t> %</w:t>
            </w:r>
            <w:r w:rsidRPr="00752E62">
              <w:rPr>
                <w:color w:val="000000" w:themeColor="text1"/>
              </w:rPr>
              <w:t>***</w:t>
            </w:r>
          </w:p>
        </w:tc>
      </w:tr>
      <w:tr w:rsidR="00C46587" w:rsidRPr="00752E62" w14:paraId="71CEA81B"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35AAF7A8" w14:textId="77777777" w:rsidR="00C46587" w:rsidRPr="00752E62" w:rsidRDefault="00C46587" w:rsidP="004A6980">
            <w:pPr>
              <w:keepNext/>
              <w:keepLines/>
              <w:rPr>
                <w:color w:val="000000" w:themeColor="text1"/>
              </w:rPr>
            </w:pPr>
            <w:r w:rsidRPr="00752E62">
              <w:rPr>
                <w:color w:val="000000" w:themeColor="text1"/>
              </w:rPr>
              <w:tab/>
              <w:t>24. tjedan</w:t>
            </w:r>
          </w:p>
        </w:tc>
        <w:tc>
          <w:tcPr>
            <w:tcW w:w="3101" w:type="dxa"/>
            <w:tcBorders>
              <w:top w:val="single" w:sz="4" w:space="0" w:color="auto"/>
              <w:left w:val="single" w:sz="4" w:space="0" w:color="auto"/>
              <w:bottom w:val="single" w:sz="4" w:space="0" w:color="auto"/>
              <w:right w:val="single" w:sz="4" w:space="0" w:color="auto"/>
            </w:tcBorders>
            <w:hideMark/>
          </w:tcPr>
          <w:p w14:paraId="7AEBAD43" w14:textId="77777777" w:rsidR="00C46587" w:rsidRPr="00752E62" w:rsidRDefault="00C46587" w:rsidP="004A6980">
            <w:pPr>
              <w:keepNext/>
              <w:keepLines/>
              <w:jc w:val="center"/>
              <w:rPr>
                <w:color w:val="000000" w:themeColor="text1"/>
              </w:rPr>
            </w:pPr>
            <w:r w:rsidRPr="00752E62">
              <w:rPr>
                <w:color w:val="000000" w:themeColor="text1"/>
              </w:rPr>
              <w:t>19</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3E62DD40" w14:textId="77777777" w:rsidR="00C46587" w:rsidRPr="00752E62" w:rsidRDefault="00C46587" w:rsidP="004A6980">
            <w:pPr>
              <w:keepNext/>
              <w:keepLines/>
              <w:jc w:val="center"/>
              <w:rPr>
                <w:color w:val="000000" w:themeColor="text1"/>
              </w:rPr>
            </w:pPr>
            <w:r w:rsidRPr="00752E62">
              <w:rPr>
                <w:color w:val="000000" w:themeColor="text1"/>
              </w:rPr>
              <w:t>51</w:t>
            </w:r>
            <w:r w:rsidR="006A6D10" w:rsidRPr="00752E62">
              <w:rPr>
                <w:color w:val="000000" w:themeColor="text1"/>
              </w:rPr>
              <w:t> %</w:t>
            </w:r>
            <w:r w:rsidRPr="00752E62">
              <w:rPr>
                <w:color w:val="000000" w:themeColor="text1"/>
              </w:rPr>
              <w:t>***</w:t>
            </w:r>
          </w:p>
        </w:tc>
      </w:tr>
      <w:tr w:rsidR="00C46587" w:rsidRPr="00752E62" w14:paraId="531C67B2"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013F511" w14:textId="77777777" w:rsidR="00C46587" w:rsidRPr="00752E62" w:rsidRDefault="00C46587" w:rsidP="004A6980">
            <w:pPr>
              <w:keepNext/>
              <w:keepLines/>
              <w:rPr>
                <w:color w:val="000000" w:themeColor="text1"/>
              </w:rPr>
            </w:pPr>
            <w:r w:rsidRPr="00752E62">
              <w:rPr>
                <w:color w:val="000000" w:themeColor="text1"/>
              </w:rPr>
              <w:t>ASAS 50</w:t>
            </w:r>
          </w:p>
        </w:tc>
        <w:tc>
          <w:tcPr>
            <w:tcW w:w="3101" w:type="dxa"/>
            <w:tcBorders>
              <w:top w:val="single" w:sz="4" w:space="0" w:color="auto"/>
              <w:left w:val="single" w:sz="4" w:space="0" w:color="auto"/>
              <w:bottom w:val="single" w:sz="4" w:space="0" w:color="auto"/>
              <w:right w:val="single" w:sz="4" w:space="0" w:color="auto"/>
            </w:tcBorders>
          </w:tcPr>
          <w:p w14:paraId="38AD5E53" w14:textId="77777777" w:rsidR="00C46587" w:rsidRPr="00752E62" w:rsidRDefault="00C46587" w:rsidP="004A6980">
            <w:pPr>
              <w:keepNext/>
              <w:keepLines/>
              <w:jc w:val="center"/>
              <w:rPr>
                <w:color w:val="000000" w:themeColor="text1"/>
                <w:lang w:val="en-GB"/>
              </w:rPr>
            </w:pPr>
          </w:p>
        </w:tc>
        <w:tc>
          <w:tcPr>
            <w:tcW w:w="3101" w:type="dxa"/>
            <w:tcBorders>
              <w:top w:val="single" w:sz="4" w:space="0" w:color="auto"/>
              <w:left w:val="single" w:sz="4" w:space="0" w:color="auto"/>
              <w:bottom w:val="single" w:sz="4" w:space="0" w:color="auto"/>
              <w:right w:val="single" w:sz="4" w:space="0" w:color="auto"/>
            </w:tcBorders>
          </w:tcPr>
          <w:p w14:paraId="6E086520" w14:textId="77777777" w:rsidR="00C46587" w:rsidRPr="00752E62" w:rsidRDefault="00C46587" w:rsidP="004A6980">
            <w:pPr>
              <w:keepNext/>
              <w:keepLines/>
              <w:jc w:val="center"/>
              <w:rPr>
                <w:color w:val="000000" w:themeColor="text1"/>
                <w:lang w:val="en-GB"/>
              </w:rPr>
            </w:pPr>
          </w:p>
        </w:tc>
      </w:tr>
      <w:tr w:rsidR="00C46587" w:rsidRPr="00752E62" w14:paraId="0B6E9600"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03C3073C" w14:textId="77777777" w:rsidR="00C46587" w:rsidRPr="00752E62" w:rsidRDefault="00C46587" w:rsidP="004A6980">
            <w:pPr>
              <w:keepNext/>
              <w:keepLines/>
              <w:rPr>
                <w:color w:val="000000" w:themeColor="text1"/>
              </w:rPr>
            </w:pPr>
            <w:r w:rsidRPr="00752E62">
              <w:rPr>
                <w:color w:val="000000" w:themeColor="text1"/>
              </w:rPr>
              <w:tab/>
              <w:t>2. tjedan</w:t>
            </w:r>
          </w:p>
        </w:tc>
        <w:tc>
          <w:tcPr>
            <w:tcW w:w="3101" w:type="dxa"/>
            <w:tcBorders>
              <w:top w:val="single" w:sz="4" w:space="0" w:color="auto"/>
              <w:left w:val="single" w:sz="4" w:space="0" w:color="auto"/>
              <w:bottom w:val="single" w:sz="4" w:space="0" w:color="auto"/>
              <w:right w:val="single" w:sz="4" w:space="0" w:color="auto"/>
            </w:tcBorders>
            <w:hideMark/>
          </w:tcPr>
          <w:p w14:paraId="6BF94E07" w14:textId="77777777" w:rsidR="00C46587" w:rsidRPr="00752E62" w:rsidRDefault="00C46587" w:rsidP="004A6980">
            <w:pPr>
              <w:keepNext/>
              <w:keepLines/>
              <w:jc w:val="center"/>
              <w:rPr>
                <w:color w:val="000000" w:themeColor="text1"/>
              </w:rPr>
            </w:pPr>
            <w:r w:rsidRPr="00752E62">
              <w:rPr>
                <w:color w:val="000000" w:themeColor="text1"/>
              </w:rPr>
              <w:t>3</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56335C73" w14:textId="77777777" w:rsidR="00C46587" w:rsidRPr="00752E62" w:rsidRDefault="00C46587" w:rsidP="004A6980">
            <w:pPr>
              <w:keepNext/>
              <w:keepLines/>
              <w:jc w:val="center"/>
              <w:rPr>
                <w:color w:val="000000" w:themeColor="text1"/>
              </w:rPr>
            </w:pPr>
            <w:r w:rsidRPr="00752E62">
              <w:rPr>
                <w:color w:val="000000" w:themeColor="text1"/>
              </w:rPr>
              <w:t>16</w:t>
            </w:r>
            <w:r w:rsidR="006A6D10" w:rsidRPr="00752E62">
              <w:rPr>
                <w:color w:val="000000" w:themeColor="text1"/>
              </w:rPr>
              <w:t> %</w:t>
            </w:r>
            <w:r w:rsidRPr="00752E62">
              <w:rPr>
                <w:color w:val="000000" w:themeColor="text1"/>
              </w:rPr>
              <w:t>***</w:t>
            </w:r>
          </w:p>
        </w:tc>
      </w:tr>
      <w:tr w:rsidR="00C46587" w:rsidRPr="00752E62" w14:paraId="4957870E"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2C7D38E5" w14:textId="77777777" w:rsidR="00C46587" w:rsidRPr="00752E62" w:rsidRDefault="00C46587" w:rsidP="004A6980">
            <w:pPr>
              <w:keepNext/>
              <w:keepLines/>
              <w:rPr>
                <w:color w:val="000000" w:themeColor="text1"/>
              </w:rPr>
            </w:pPr>
            <w:r w:rsidRPr="00752E62">
              <w:rPr>
                <w:color w:val="000000" w:themeColor="text1"/>
              </w:rPr>
              <w:tab/>
              <w:t>12. tjedan</w:t>
            </w:r>
          </w:p>
        </w:tc>
        <w:tc>
          <w:tcPr>
            <w:tcW w:w="3101" w:type="dxa"/>
            <w:tcBorders>
              <w:top w:val="single" w:sz="4" w:space="0" w:color="auto"/>
              <w:left w:val="single" w:sz="4" w:space="0" w:color="auto"/>
              <w:bottom w:val="single" w:sz="4" w:space="0" w:color="auto"/>
              <w:right w:val="single" w:sz="4" w:space="0" w:color="auto"/>
            </w:tcBorders>
            <w:hideMark/>
          </w:tcPr>
          <w:p w14:paraId="5AFC7A30" w14:textId="77777777" w:rsidR="00C46587" w:rsidRPr="00752E62" w:rsidRDefault="00C46587" w:rsidP="004A6980">
            <w:pPr>
              <w:keepNext/>
              <w:keepLines/>
              <w:jc w:val="center"/>
              <w:rPr>
                <w:color w:val="000000" w:themeColor="text1"/>
              </w:rPr>
            </w:pPr>
            <w:r w:rsidRPr="00752E62">
              <w:rPr>
                <w:color w:val="000000" w:themeColor="text1"/>
              </w:rPr>
              <w:t>10</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22E86AD7" w14:textId="77777777" w:rsidR="00C46587" w:rsidRPr="00752E62" w:rsidRDefault="00C46587" w:rsidP="004A6980">
            <w:pPr>
              <w:keepNext/>
              <w:keepLines/>
              <w:jc w:val="center"/>
              <w:rPr>
                <w:color w:val="000000" w:themeColor="text1"/>
              </w:rPr>
            </w:pPr>
            <w:r w:rsidRPr="00752E62">
              <w:rPr>
                <w:color w:val="000000" w:themeColor="text1"/>
              </w:rPr>
              <w:t>38</w:t>
            </w:r>
            <w:r w:rsidR="006A6D10" w:rsidRPr="00752E62">
              <w:rPr>
                <w:color w:val="000000" w:themeColor="text1"/>
              </w:rPr>
              <w:t> %</w:t>
            </w:r>
            <w:r w:rsidRPr="00752E62">
              <w:rPr>
                <w:color w:val="000000" w:themeColor="text1"/>
              </w:rPr>
              <w:t>***</w:t>
            </w:r>
          </w:p>
        </w:tc>
      </w:tr>
      <w:tr w:rsidR="00C46587" w:rsidRPr="00752E62" w14:paraId="7089C1CC"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3DE512D5" w14:textId="77777777" w:rsidR="00C46587" w:rsidRPr="00752E62" w:rsidRDefault="00C46587" w:rsidP="004A6980">
            <w:pPr>
              <w:keepNext/>
              <w:keepLines/>
              <w:rPr>
                <w:color w:val="000000" w:themeColor="text1"/>
              </w:rPr>
            </w:pPr>
            <w:r w:rsidRPr="00752E62">
              <w:rPr>
                <w:color w:val="000000" w:themeColor="text1"/>
              </w:rPr>
              <w:tab/>
              <w:t>24. tjedan</w:t>
            </w:r>
          </w:p>
        </w:tc>
        <w:tc>
          <w:tcPr>
            <w:tcW w:w="3101" w:type="dxa"/>
            <w:tcBorders>
              <w:top w:val="single" w:sz="4" w:space="0" w:color="auto"/>
              <w:left w:val="single" w:sz="4" w:space="0" w:color="auto"/>
              <w:bottom w:val="single" w:sz="4" w:space="0" w:color="auto"/>
              <w:right w:val="single" w:sz="4" w:space="0" w:color="auto"/>
            </w:tcBorders>
            <w:hideMark/>
          </w:tcPr>
          <w:p w14:paraId="18103AB1" w14:textId="77777777" w:rsidR="00C46587" w:rsidRPr="00752E62" w:rsidRDefault="00C46587" w:rsidP="004A6980">
            <w:pPr>
              <w:keepNext/>
              <w:keepLines/>
              <w:jc w:val="center"/>
              <w:rPr>
                <w:color w:val="000000" w:themeColor="text1"/>
              </w:rPr>
            </w:pPr>
            <w:r w:rsidRPr="00752E62">
              <w:rPr>
                <w:color w:val="000000" w:themeColor="text1"/>
              </w:rPr>
              <w:t>11</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41A84C73" w14:textId="77777777" w:rsidR="00C46587" w:rsidRPr="00752E62" w:rsidRDefault="00C46587" w:rsidP="004A6980">
            <w:pPr>
              <w:keepNext/>
              <w:keepLines/>
              <w:jc w:val="center"/>
              <w:rPr>
                <w:color w:val="000000" w:themeColor="text1"/>
              </w:rPr>
            </w:pPr>
            <w:r w:rsidRPr="00752E62">
              <w:rPr>
                <w:color w:val="000000" w:themeColor="text1"/>
              </w:rPr>
              <w:t>35</w:t>
            </w:r>
            <w:r w:rsidR="006A6D10" w:rsidRPr="00752E62">
              <w:rPr>
                <w:color w:val="000000" w:themeColor="text1"/>
              </w:rPr>
              <w:t> %</w:t>
            </w:r>
            <w:r w:rsidRPr="00752E62">
              <w:rPr>
                <w:color w:val="000000" w:themeColor="text1"/>
              </w:rPr>
              <w:t>***</w:t>
            </w:r>
          </w:p>
        </w:tc>
      </w:tr>
      <w:tr w:rsidR="00C46587" w:rsidRPr="00752E62" w14:paraId="2E3A4E0C"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6FDCB022" w14:textId="77777777" w:rsidR="00C46587" w:rsidRPr="00752E62" w:rsidRDefault="00C46587" w:rsidP="004A6980">
            <w:pPr>
              <w:keepNext/>
              <w:keepLines/>
              <w:rPr>
                <w:color w:val="000000" w:themeColor="text1"/>
              </w:rPr>
            </w:pPr>
            <w:r w:rsidRPr="00752E62">
              <w:rPr>
                <w:color w:val="000000" w:themeColor="text1"/>
              </w:rPr>
              <w:t>ASAS 70</w:t>
            </w:r>
          </w:p>
        </w:tc>
        <w:tc>
          <w:tcPr>
            <w:tcW w:w="3101" w:type="dxa"/>
            <w:tcBorders>
              <w:top w:val="single" w:sz="4" w:space="0" w:color="auto"/>
              <w:left w:val="single" w:sz="4" w:space="0" w:color="auto"/>
              <w:bottom w:val="single" w:sz="4" w:space="0" w:color="auto"/>
              <w:right w:val="single" w:sz="4" w:space="0" w:color="auto"/>
            </w:tcBorders>
          </w:tcPr>
          <w:p w14:paraId="005E0077" w14:textId="77777777" w:rsidR="00C46587" w:rsidRPr="00752E62" w:rsidRDefault="00C46587" w:rsidP="004A6980">
            <w:pPr>
              <w:keepNext/>
              <w:keepLines/>
              <w:jc w:val="center"/>
              <w:rPr>
                <w:color w:val="000000" w:themeColor="text1"/>
                <w:lang w:val="en-GB"/>
              </w:rPr>
            </w:pPr>
          </w:p>
        </w:tc>
        <w:tc>
          <w:tcPr>
            <w:tcW w:w="3101" w:type="dxa"/>
            <w:tcBorders>
              <w:top w:val="single" w:sz="4" w:space="0" w:color="auto"/>
              <w:left w:val="single" w:sz="4" w:space="0" w:color="auto"/>
              <w:bottom w:val="single" w:sz="4" w:space="0" w:color="auto"/>
              <w:right w:val="single" w:sz="4" w:space="0" w:color="auto"/>
            </w:tcBorders>
          </w:tcPr>
          <w:p w14:paraId="31448F4D" w14:textId="77777777" w:rsidR="00C46587" w:rsidRPr="00752E62" w:rsidRDefault="00C46587" w:rsidP="004A6980">
            <w:pPr>
              <w:keepNext/>
              <w:keepLines/>
              <w:jc w:val="center"/>
              <w:rPr>
                <w:color w:val="000000" w:themeColor="text1"/>
                <w:lang w:val="en-GB"/>
              </w:rPr>
            </w:pPr>
          </w:p>
        </w:tc>
      </w:tr>
      <w:tr w:rsidR="00C46587" w:rsidRPr="00752E62" w14:paraId="0A9C9746"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0DD0F8C1" w14:textId="77777777" w:rsidR="00C46587" w:rsidRPr="00752E62" w:rsidRDefault="00C46587" w:rsidP="004A6980">
            <w:pPr>
              <w:keepNext/>
              <w:keepLines/>
              <w:rPr>
                <w:color w:val="000000" w:themeColor="text1"/>
              </w:rPr>
            </w:pPr>
            <w:r w:rsidRPr="00752E62">
              <w:rPr>
                <w:color w:val="000000" w:themeColor="text1"/>
              </w:rPr>
              <w:tab/>
              <w:t>2. tjedan</w:t>
            </w:r>
          </w:p>
        </w:tc>
        <w:tc>
          <w:tcPr>
            <w:tcW w:w="3101" w:type="dxa"/>
            <w:tcBorders>
              <w:top w:val="single" w:sz="4" w:space="0" w:color="auto"/>
              <w:left w:val="single" w:sz="4" w:space="0" w:color="auto"/>
              <w:bottom w:val="single" w:sz="4" w:space="0" w:color="auto"/>
              <w:right w:val="single" w:sz="4" w:space="0" w:color="auto"/>
            </w:tcBorders>
            <w:hideMark/>
          </w:tcPr>
          <w:p w14:paraId="24E3C826" w14:textId="77777777" w:rsidR="00C46587" w:rsidRPr="00752E62" w:rsidRDefault="00C46587" w:rsidP="004A6980">
            <w:pPr>
              <w:keepNext/>
              <w:keepLines/>
              <w:jc w:val="center"/>
              <w:rPr>
                <w:color w:val="000000" w:themeColor="text1"/>
              </w:rPr>
            </w:pPr>
            <w:r w:rsidRPr="00752E62">
              <w:rPr>
                <w:color w:val="000000" w:themeColor="text1"/>
              </w:rPr>
              <w:t>0</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518230F2" w14:textId="77777777" w:rsidR="00C46587" w:rsidRPr="00752E62" w:rsidRDefault="00C46587" w:rsidP="004A6980">
            <w:pPr>
              <w:keepNext/>
              <w:keepLines/>
              <w:jc w:val="center"/>
              <w:rPr>
                <w:color w:val="000000" w:themeColor="text1"/>
              </w:rPr>
            </w:pPr>
            <w:r w:rsidRPr="00752E62">
              <w:rPr>
                <w:color w:val="000000" w:themeColor="text1"/>
              </w:rPr>
              <w:t>7</w:t>
            </w:r>
            <w:r w:rsidR="006A6D10" w:rsidRPr="00752E62">
              <w:rPr>
                <w:color w:val="000000" w:themeColor="text1"/>
              </w:rPr>
              <w:t> %</w:t>
            </w:r>
            <w:r w:rsidRPr="00752E62">
              <w:rPr>
                <w:color w:val="000000" w:themeColor="text1"/>
              </w:rPr>
              <w:t>**</w:t>
            </w:r>
          </w:p>
        </w:tc>
      </w:tr>
      <w:tr w:rsidR="00C46587" w:rsidRPr="00752E62" w14:paraId="41978834"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3464065D" w14:textId="77777777" w:rsidR="00C46587" w:rsidRPr="00752E62" w:rsidRDefault="00C46587" w:rsidP="004A6980">
            <w:pPr>
              <w:keepNext/>
              <w:keepLines/>
              <w:rPr>
                <w:color w:val="000000" w:themeColor="text1"/>
              </w:rPr>
            </w:pPr>
            <w:r w:rsidRPr="00752E62">
              <w:rPr>
                <w:color w:val="000000" w:themeColor="text1"/>
              </w:rPr>
              <w:tab/>
              <w:t>12. tjedan</w:t>
            </w:r>
          </w:p>
        </w:tc>
        <w:tc>
          <w:tcPr>
            <w:tcW w:w="3101" w:type="dxa"/>
            <w:tcBorders>
              <w:top w:val="single" w:sz="4" w:space="0" w:color="auto"/>
              <w:left w:val="single" w:sz="4" w:space="0" w:color="auto"/>
              <w:bottom w:val="single" w:sz="4" w:space="0" w:color="auto"/>
              <w:right w:val="single" w:sz="4" w:space="0" w:color="auto"/>
            </w:tcBorders>
            <w:hideMark/>
          </w:tcPr>
          <w:p w14:paraId="7C54DE85" w14:textId="77777777" w:rsidR="00C46587" w:rsidRPr="00752E62" w:rsidRDefault="00C46587" w:rsidP="004A6980">
            <w:pPr>
              <w:keepNext/>
              <w:keepLines/>
              <w:jc w:val="center"/>
              <w:rPr>
                <w:color w:val="000000" w:themeColor="text1"/>
              </w:rPr>
            </w:pPr>
            <w:r w:rsidRPr="00752E62">
              <w:rPr>
                <w:color w:val="000000" w:themeColor="text1"/>
              </w:rPr>
              <w:t>5</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5EE9921F" w14:textId="77777777" w:rsidR="00C46587" w:rsidRPr="00752E62" w:rsidRDefault="00C46587" w:rsidP="004A6980">
            <w:pPr>
              <w:keepNext/>
              <w:keepLines/>
              <w:jc w:val="center"/>
              <w:rPr>
                <w:color w:val="000000" w:themeColor="text1"/>
              </w:rPr>
            </w:pPr>
            <w:r w:rsidRPr="00752E62">
              <w:rPr>
                <w:color w:val="000000" w:themeColor="text1"/>
              </w:rPr>
              <w:t>23</w:t>
            </w:r>
            <w:r w:rsidR="006A6D10" w:rsidRPr="00752E62">
              <w:rPr>
                <w:color w:val="000000" w:themeColor="text1"/>
              </w:rPr>
              <w:t> %</w:t>
            </w:r>
            <w:r w:rsidRPr="00752E62">
              <w:rPr>
                <w:color w:val="000000" w:themeColor="text1"/>
              </w:rPr>
              <w:t>***</w:t>
            </w:r>
          </w:p>
        </w:tc>
      </w:tr>
      <w:tr w:rsidR="00C46587" w:rsidRPr="00752E62" w14:paraId="75ED7A5D"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6D50FDAB" w14:textId="77777777" w:rsidR="00C46587" w:rsidRPr="00752E62" w:rsidRDefault="00C46587" w:rsidP="004A6980">
            <w:pPr>
              <w:keepNext/>
              <w:keepLines/>
              <w:rPr>
                <w:color w:val="000000" w:themeColor="text1"/>
              </w:rPr>
            </w:pPr>
            <w:r w:rsidRPr="00752E62">
              <w:rPr>
                <w:color w:val="000000" w:themeColor="text1"/>
              </w:rPr>
              <w:tab/>
              <w:t>24. tjedan</w:t>
            </w:r>
          </w:p>
        </w:tc>
        <w:tc>
          <w:tcPr>
            <w:tcW w:w="3101" w:type="dxa"/>
            <w:tcBorders>
              <w:top w:val="single" w:sz="4" w:space="0" w:color="auto"/>
              <w:left w:val="single" w:sz="4" w:space="0" w:color="auto"/>
              <w:bottom w:val="single" w:sz="4" w:space="0" w:color="auto"/>
              <w:right w:val="single" w:sz="4" w:space="0" w:color="auto"/>
            </w:tcBorders>
            <w:hideMark/>
          </w:tcPr>
          <w:p w14:paraId="57206D99" w14:textId="77777777" w:rsidR="00C46587" w:rsidRPr="00752E62" w:rsidRDefault="00C46587" w:rsidP="004A6980">
            <w:pPr>
              <w:keepNext/>
              <w:keepLines/>
              <w:jc w:val="center"/>
              <w:rPr>
                <w:color w:val="000000" w:themeColor="text1"/>
              </w:rPr>
            </w:pPr>
            <w:r w:rsidRPr="00752E62">
              <w:rPr>
                <w:color w:val="000000" w:themeColor="text1"/>
              </w:rPr>
              <w:t>8</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121976C1" w14:textId="77777777" w:rsidR="00C46587" w:rsidRPr="00752E62" w:rsidRDefault="00C46587" w:rsidP="004A6980">
            <w:pPr>
              <w:keepNext/>
              <w:keepLines/>
              <w:jc w:val="center"/>
              <w:rPr>
                <w:color w:val="000000" w:themeColor="text1"/>
              </w:rPr>
            </w:pPr>
            <w:r w:rsidRPr="00752E62">
              <w:rPr>
                <w:color w:val="000000" w:themeColor="text1"/>
              </w:rPr>
              <w:t>24</w:t>
            </w:r>
            <w:r w:rsidR="006A6D10" w:rsidRPr="00752E62">
              <w:rPr>
                <w:color w:val="000000" w:themeColor="text1"/>
              </w:rPr>
              <w:t> %</w:t>
            </w:r>
            <w:r w:rsidRPr="00752E62">
              <w:rPr>
                <w:color w:val="000000" w:themeColor="text1"/>
              </w:rPr>
              <w:t>***</w:t>
            </w:r>
          </w:p>
        </w:tc>
      </w:tr>
      <w:tr w:rsidR="00C46587" w:rsidRPr="00752E62" w14:paraId="6C61D4FF"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327C4117" w14:textId="77777777" w:rsidR="00C46587" w:rsidRPr="00752E62" w:rsidRDefault="00C46587" w:rsidP="004A6980">
            <w:pPr>
              <w:keepNext/>
              <w:keepLines/>
              <w:rPr>
                <w:color w:val="000000" w:themeColor="text1"/>
              </w:rPr>
            </w:pPr>
            <w:r w:rsidRPr="00752E62">
              <w:rPr>
                <w:color w:val="000000" w:themeColor="text1"/>
              </w:rPr>
              <w:t>BASDAI</w:t>
            </w:r>
            <w:r w:rsidRPr="00752E62">
              <w:rPr>
                <w:color w:val="000000" w:themeColor="text1"/>
                <w:vertAlign w:val="superscript"/>
              </w:rPr>
              <w:t>b</w:t>
            </w:r>
            <w:r w:rsidRPr="00752E62">
              <w:rPr>
                <w:color w:val="000000" w:themeColor="text1"/>
              </w:rPr>
              <w:t xml:space="preserve"> 50</w:t>
            </w:r>
          </w:p>
        </w:tc>
        <w:tc>
          <w:tcPr>
            <w:tcW w:w="3101" w:type="dxa"/>
            <w:tcBorders>
              <w:top w:val="single" w:sz="4" w:space="0" w:color="auto"/>
              <w:left w:val="single" w:sz="4" w:space="0" w:color="auto"/>
              <w:bottom w:val="single" w:sz="4" w:space="0" w:color="auto"/>
              <w:right w:val="single" w:sz="4" w:space="0" w:color="auto"/>
            </w:tcBorders>
          </w:tcPr>
          <w:p w14:paraId="63D9DA35" w14:textId="77777777" w:rsidR="00C46587" w:rsidRPr="00752E62" w:rsidRDefault="00C46587" w:rsidP="004A6980">
            <w:pPr>
              <w:keepNext/>
              <w:keepLines/>
              <w:jc w:val="center"/>
              <w:rPr>
                <w:color w:val="000000" w:themeColor="text1"/>
                <w:lang w:val="en-GB"/>
              </w:rPr>
            </w:pPr>
          </w:p>
        </w:tc>
        <w:tc>
          <w:tcPr>
            <w:tcW w:w="3101" w:type="dxa"/>
            <w:tcBorders>
              <w:top w:val="single" w:sz="4" w:space="0" w:color="auto"/>
              <w:left w:val="single" w:sz="4" w:space="0" w:color="auto"/>
              <w:bottom w:val="single" w:sz="4" w:space="0" w:color="auto"/>
              <w:right w:val="single" w:sz="4" w:space="0" w:color="auto"/>
            </w:tcBorders>
          </w:tcPr>
          <w:p w14:paraId="37950EB4" w14:textId="77777777" w:rsidR="00C46587" w:rsidRPr="00752E62" w:rsidRDefault="00C46587" w:rsidP="004A6980">
            <w:pPr>
              <w:keepNext/>
              <w:keepLines/>
              <w:jc w:val="center"/>
              <w:rPr>
                <w:color w:val="000000" w:themeColor="text1"/>
                <w:lang w:val="en-GB"/>
              </w:rPr>
            </w:pPr>
          </w:p>
        </w:tc>
      </w:tr>
      <w:tr w:rsidR="00C46587" w:rsidRPr="00752E62" w14:paraId="50575D9B"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00353107" w14:textId="77777777" w:rsidR="00C46587" w:rsidRPr="00752E62" w:rsidRDefault="00C46587" w:rsidP="00922261">
            <w:pPr>
              <w:rPr>
                <w:color w:val="000000" w:themeColor="text1"/>
              </w:rPr>
            </w:pPr>
            <w:r w:rsidRPr="00752E62">
              <w:rPr>
                <w:color w:val="000000" w:themeColor="text1"/>
              </w:rPr>
              <w:tab/>
              <w:t>2. tjedan</w:t>
            </w:r>
          </w:p>
        </w:tc>
        <w:tc>
          <w:tcPr>
            <w:tcW w:w="3101" w:type="dxa"/>
            <w:tcBorders>
              <w:top w:val="single" w:sz="4" w:space="0" w:color="auto"/>
              <w:left w:val="single" w:sz="4" w:space="0" w:color="auto"/>
              <w:bottom w:val="single" w:sz="4" w:space="0" w:color="auto"/>
              <w:right w:val="single" w:sz="4" w:space="0" w:color="auto"/>
            </w:tcBorders>
            <w:hideMark/>
          </w:tcPr>
          <w:p w14:paraId="13A68CB9" w14:textId="77777777" w:rsidR="00C46587" w:rsidRPr="00752E62" w:rsidRDefault="00C46587" w:rsidP="00922261">
            <w:pPr>
              <w:jc w:val="center"/>
              <w:rPr>
                <w:color w:val="000000" w:themeColor="text1"/>
              </w:rPr>
            </w:pPr>
            <w:r w:rsidRPr="00752E62">
              <w:rPr>
                <w:color w:val="000000" w:themeColor="text1"/>
              </w:rPr>
              <w:t>4</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77714B01" w14:textId="77777777" w:rsidR="00C46587" w:rsidRPr="00752E62" w:rsidRDefault="00C46587" w:rsidP="00922261">
            <w:pPr>
              <w:jc w:val="center"/>
              <w:rPr>
                <w:color w:val="000000" w:themeColor="text1"/>
              </w:rPr>
            </w:pPr>
            <w:r w:rsidRPr="00752E62">
              <w:rPr>
                <w:color w:val="000000" w:themeColor="text1"/>
              </w:rPr>
              <w:t>20</w:t>
            </w:r>
            <w:r w:rsidR="006A6D10" w:rsidRPr="00752E62">
              <w:rPr>
                <w:color w:val="000000" w:themeColor="text1"/>
              </w:rPr>
              <w:t> %</w:t>
            </w:r>
            <w:r w:rsidRPr="00752E62">
              <w:rPr>
                <w:color w:val="000000" w:themeColor="text1"/>
              </w:rPr>
              <w:t>***</w:t>
            </w:r>
          </w:p>
        </w:tc>
      </w:tr>
      <w:tr w:rsidR="00C46587" w:rsidRPr="00752E62" w14:paraId="14BD422D" w14:textId="77777777" w:rsidTr="00D67346">
        <w:tc>
          <w:tcPr>
            <w:tcW w:w="3101" w:type="dxa"/>
            <w:tcBorders>
              <w:top w:val="single" w:sz="4" w:space="0" w:color="auto"/>
              <w:left w:val="single" w:sz="4" w:space="0" w:color="auto"/>
              <w:bottom w:val="single" w:sz="4" w:space="0" w:color="auto"/>
              <w:right w:val="single" w:sz="4" w:space="0" w:color="auto"/>
            </w:tcBorders>
            <w:hideMark/>
          </w:tcPr>
          <w:p w14:paraId="42AED31B" w14:textId="77777777" w:rsidR="00C46587" w:rsidRPr="00752E62" w:rsidRDefault="00C46587" w:rsidP="00922261">
            <w:pPr>
              <w:rPr>
                <w:color w:val="000000" w:themeColor="text1"/>
              </w:rPr>
            </w:pPr>
            <w:r w:rsidRPr="00752E62">
              <w:rPr>
                <w:color w:val="000000" w:themeColor="text1"/>
              </w:rPr>
              <w:tab/>
              <w:t>12. tjedan</w:t>
            </w:r>
          </w:p>
        </w:tc>
        <w:tc>
          <w:tcPr>
            <w:tcW w:w="3101" w:type="dxa"/>
            <w:tcBorders>
              <w:top w:val="single" w:sz="4" w:space="0" w:color="auto"/>
              <w:left w:val="single" w:sz="4" w:space="0" w:color="auto"/>
              <w:bottom w:val="single" w:sz="4" w:space="0" w:color="auto"/>
              <w:right w:val="single" w:sz="4" w:space="0" w:color="auto"/>
            </w:tcBorders>
            <w:hideMark/>
          </w:tcPr>
          <w:p w14:paraId="47E59DCE" w14:textId="77777777" w:rsidR="00C46587" w:rsidRPr="00752E62" w:rsidRDefault="00C46587" w:rsidP="00922261">
            <w:pPr>
              <w:jc w:val="center"/>
              <w:rPr>
                <w:color w:val="000000" w:themeColor="text1"/>
              </w:rPr>
            </w:pPr>
            <w:r w:rsidRPr="00752E62">
              <w:rPr>
                <w:color w:val="000000" w:themeColor="text1"/>
              </w:rPr>
              <w:t>16</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4EE3D05C" w14:textId="77777777" w:rsidR="00C46587" w:rsidRPr="00752E62" w:rsidRDefault="00C46587" w:rsidP="00922261">
            <w:pPr>
              <w:jc w:val="center"/>
              <w:rPr>
                <w:color w:val="000000" w:themeColor="text1"/>
              </w:rPr>
            </w:pPr>
            <w:r w:rsidRPr="00752E62">
              <w:rPr>
                <w:color w:val="000000" w:themeColor="text1"/>
              </w:rPr>
              <w:t>45</w:t>
            </w:r>
            <w:r w:rsidR="006A6D10" w:rsidRPr="00752E62">
              <w:rPr>
                <w:color w:val="000000" w:themeColor="text1"/>
              </w:rPr>
              <w:t> %</w:t>
            </w:r>
            <w:r w:rsidRPr="00752E62">
              <w:rPr>
                <w:color w:val="000000" w:themeColor="text1"/>
              </w:rPr>
              <w:t>***</w:t>
            </w:r>
          </w:p>
        </w:tc>
      </w:tr>
      <w:tr w:rsidR="00C46587" w:rsidRPr="00752E62" w14:paraId="275287D4" w14:textId="77777777" w:rsidTr="00922261">
        <w:tc>
          <w:tcPr>
            <w:tcW w:w="3101" w:type="dxa"/>
            <w:tcBorders>
              <w:top w:val="single" w:sz="4" w:space="0" w:color="auto"/>
              <w:left w:val="single" w:sz="4" w:space="0" w:color="auto"/>
              <w:bottom w:val="single" w:sz="4" w:space="0" w:color="auto"/>
              <w:right w:val="single" w:sz="4" w:space="0" w:color="auto"/>
            </w:tcBorders>
            <w:hideMark/>
          </w:tcPr>
          <w:p w14:paraId="3BA06947" w14:textId="77777777" w:rsidR="00C46587" w:rsidRPr="00752E62" w:rsidRDefault="00C46587" w:rsidP="00922261">
            <w:pPr>
              <w:rPr>
                <w:color w:val="000000" w:themeColor="text1"/>
              </w:rPr>
            </w:pPr>
            <w:r w:rsidRPr="00752E62">
              <w:rPr>
                <w:color w:val="000000" w:themeColor="text1"/>
              </w:rPr>
              <w:tab/>
              <w:t>24. tjedan</w:t>
            </w:r>
          </w:p>
        </w:tc>
        <w:tc>
          <w:tcPr>
            <w:tcW w:w="3101" w:type="dxa"/>
            <w:tcBorders>
              <w:top w:val="single" w:sz="4" w:space="0" w:color="auto"/>
              <w:left w:val="single" w:sz="4" w:space="0" w:color="auto"/>
              <w:bottom w:val="single" w:sz="4" w:space="0" w:color="auto"/>
              <w:right w:val="single" w:sz="4" w:space="0" w:color="auto"/>
            </w:tcBorders>
            <w:hideMark/>
          </w:tcPr>
          <w:p w14:paraId="13F393B9" w14:textId="77777777" w:rsidR="00C46587" w:rsidRPr="00752E62" w:rsidRDefault="00C46587" w:rsidP="00922261">
            <w:pPr>
              <w:jc w:val="center"/>
              <w:rPr>
                <w:color w:val="000000" w:themeColor="text1"/>
              </w:rPr>
            </w:pPr>
            <w:r w:rsidRPr="00752E62">
              <w:rPr>
                <w:color w:val="000000" w:themeColor="text1"/>
              </w:rPr>
              <w:t>15</w:t>
            </w:r>
            <w:r w:rsidR="006A6D10" w:rsidRPr="00752E62">
              <w:rPr>
                <w:color w:val="000000" w:themeColor="text1"/>
              </w:rPr>
              <w:t> %</w:t>
            </w:r>
          </w:p>
        </w:tc>
        <w:tc>
          <w:tcPr>
            <w:tcW w:w="3101" w:type="dxa"/>
            <w:tcBorders>
              <w:top w:val="single" w:sz="4" w:space="0" w:color="auto"/>
              <w:left w:val="single" w:sz="4" w:space="0" w:color="auto"/>
              <w:bottom w:val="single" w:sz="4" w:space="0" w:color="auto"/>
              <w:right w:val="single" w:sz="4" w:space="0" w:color="auto"/>
            </w:tcBorders>
            <w:hideMark/>
          </w:tcPr>
          <w:p w14:paraId="0276EC43" w14:textId="77777777" w:rsidR="00C46587" w:rsidRPr="00752E62" w:rsidRDefault="00C46587" w:rsidP="00922261">
            <w:pPr>
              <w:jc w:val="center"/>
              <w:rPr>
                <w:color w:val="000000" w:themeColor="text1"/>
              </w:rPr>
            </w:pPr>
            <w:r w:rsidRPr="00752E62">
              <w:rPr>
                <w:color w:val="000000" w:themeColor="text1"/>
              </w:rPr>
              <w:t>42</w:t>
            </w:r>
            <w:r w:rsidR="006A6D10" w:rsidRPr="00752E62">
              <w:rPr>
                <w:color w:val="000000" w:themeColor="text1"/>
              </w:rPr>
              <w:t> %</w:t>
            </w:r>
            <w:r w:rsidRPr="00752E62">
              <w:rPr>
                <w:color w:val="000000" w:themeColor="text1"/>
              </w:rPr>
              <w:t>***</w:t>
            </w:r>
          </w:p>
        </w:tc>
      </w:tr>
      <w:tr w:rsidR="00922261" w:rsidRPr="00752E62" w14:paraId="3A3B27C3" w14:textId="77777777" w:rsidTr="00922261">
        <w:tc>
          <w:tcPr>
            <w:tcW w:w="9303" w:type="dxa"/>
            <w:gridSpan w:val="3"/>
            <w:tcBorders>
              <w:top w:val="single" w:sz="4" w:space="0" w:color="auto"/>
              <w:left w:val="nil"/>
              <w:bottom w:val="nil"/>
              <w:right w:val="nil"/>
            </w:tcBorders>
          </w:tcPr>
          <w:p w14:paraId="2431A06B" w14:textId="77777777" w:rsidR="00922261" w:rsidRPr="00CF2D02" w:rsidRDefault="00922261" w:rsidP="00922261">
            <w:pPr>
              <w:rPr>
                <w:color w:val="000000" w:themeColor="text1"/>
                <w:sz w:val="20"/>
              </w:rPr>
            </w:pPr>
            <w:r w:rsidRPr="00CF2D02">
              <w:rPr>
                <w:color w:val="000000" w:themeColor="text1"/>
                <w:sz w:val="20"/>
              </w:rPr>
              <w:t>***, **Statistički značajno uz p &lt; 0,001, p &lt; 0,01 za sve usporedbe adalimumaba s placebom u 2., 12. i 24. tjednu </w:t>
            </w:r>
          </w:p>
          <w:p w14:paraId="1EE3EF88"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Procjen</w:t>
            </w:r>
            <w:r w:rsidR="00C738EA" w:rsidRPr="00CF2D02">
              <w:rPr>
                <w:color w:val="000000" w:themeColor="text1"/>
                <w:sz w:val="20"/>
              </w:rPr>
              <w:t>a</w:t>
            </w:r>
            <w:r w:rsidRPr="00CF2D02">
              <w:rPr>
                <w:color w:val="000000" w:themeColor="text1"/>
                <w:sz w:val="20"/>
              </w:rPr>
              <w:t xml:space="preserve"> kod ankilozantnog spondilitisa (engl. </w:t>
            </w:r>
            <w:r w:rsidRPr="00CF2D02">
              <w:rPr>
                <w:i/>
                <w:color w:val="000000" w:themeColor="text1"/>
                <w:sz w:val="20"/>
              </w:rPr>
              <w:t>Assessments in Ankylosing Spondylitis</w:t>
            </w:r>
            <w:r w:rsidRPr="00CF2D02">
              <w:rPr>
                <w:color w:val="000000" w:themeColor="text1"/>
                <w:sz w:val="20"/>
              </w:rPr>
              <w:t xml:space="preserve">, ASAS) </w:t>
            </w:r>
          </w:p>
          <w:p w14:paraId="2968F2E6"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 xml:space="preserve">Bath indeks aktivnosti bolesti za ankilozantni spondilitis (engl. </w:t>
            </w:r>
            <w:r w:rsidRPr="00CF2D02">
              <w:rPr>
                <w:i/>
                <w:color w:val="000000" w:themeColor="text1"/>
                <w:sz w:val="20"/>
              </w:rPr>
              <w:t>Bath Ankylosing Spondylitis Disease Activity Index</w:t>
            </w:r>
            <w:r w:rsidRPr="00CF2D02">
              <w:rPr>
                <w:color w:val="000000" w:themeColor="text1"/>
                <w:sz w:val="20"/>
              </w:rPr>
              <w:t>, BASDAI)</w:t>
            </w:r>
          </w:p>
        </w:tc>
      </w:tr>
    </w:tbl>
    <w:p w14:paraId="0A714540" w14:textId="77777777" w:rsidR="00C46587" w:rsidRPr="00752E62" w:rsidRDefault="00C46587" w:rsidP="00922261">
      <w:pPr>
        <w:rPr>
          <w:color w:val="000000" w:themeColor="text1"/>
        </w:rPr>
      </w:pPr>
    </w:p>
    <w:p w14:paraId="367A60D2" w14:textId="77777777" w:rsidR="00C46587" w:rsidRPr="00752E62" w:rsidRDefault="005A4709" w:rsidP="00982118">
      <w:pPr>
        <w:rPr>
          <w:color w:val="000000" w:themeColor="text1"/>
        </w:rPr>
      </w:pPr>
      <w:r w:rsidRPr="00752E62">
        <w:rPr>
          <w:color w:val="000000" w:themeColor="text1"/>
        </w:rPr>
        <w:t xml:space="preserve">Bolesnicima koji su primili adalimumab kvaliteta života se u 12. tjednu znatno popravila i održala do 24. tjedna prema upitniku SF36 i upitniku za ocjenu kvalitete života kod ankilozantnog spondilitisa (engl. </w:t>
      </w:r>
      <w:r w:rsidRPr="00752E62">
        <w:rPr>
          <w:i/>
          <w:color w:val="000000" w:themeColor="text1"/>
        </w:rPr>
        <w:t>Ankylosing Spondylitis Quality of Life Questionnaire</w:t>
      </w:r>
      <w:r w:rsidRPr="00752E62">
        <w:rPr>
          <w:color w:val="000000" w:themeColor="text1"/>
        </w:rPr>
        <w:t xml:space="preserve">, ASQoL). </w:t>
      </w:r>
    </w:p>
    <w:p w14:paraId="0FE13774" w14:textId="77777777" w:rsidR="00C46587" w:rsidRPr="00752E62" w:rsidRDefault="00C46587" w:rsidP="00982118">
      <w:pPr>
        <w:rPr>
          <w:color w:val="000000" w:themeColor="text1"/>
        </w:rPr>
      </w:pPr>
    </w:p>
    <w:p w14:paraId="4E19047A" w14:textId="77777777" w:rsidR="00C46587" w:rsidRPr="00752E62" w:rsidRDefault="00C46587" w:rsidP="00982118">
      <w:pPr>
        <w:rPr>
          <w:color w:val="000000" w:themeColor="text1"/>
        </w:rPr>
      </w:pPr>
      <w:r w:rsidRPr="00752E62">
        <w:rPr>
          <w:color w:val="000000" w:themeColor="text1"/>
        </w:rPr>
        <w:t xml:space="preserve">Slični trendovi (ne svi statistički značajni) viđeni su i u manjem, randomiziranom, dvostruko slijepom ispitivanju kontroliranom placebom AS II, u kojem su sudjelovala 82 odrasla bolesnika s aktivnim ankilozantnim spondilitisom. </w:t>
      </w:r>
    </w:p>
    <w:p w14:paraId="30CDA406" w14:textId="77777777" w:rsidR="00C46587" w:rsidRPr="00752E62" w:rsidRDefault="00C46587" w:rsidP="00982118">
      <w:pPr>
        <w:rPr>
          <w:color w:val="000000" w:themeColor="text1"/>
        </w:rPr>
      </w:pPr>
    </w:p>
    <w:p w14:paraId="5C1A3CA4" w14:textId="77777777" w:rsidR="00C46587" w:rsidRPr="00752E62" w:rsidRDefault="00C46587" w:rsidP="00DC3A99">
      <w:pPr>
        <w:keepNext/>
        <w:rPr>
          <w:i/>
          <w:color w:val="000000" w:themeColor="text1"/>
          <w:u w:val="single"/>
        </w:rPr>
      </w:pPr>
      <w:r w:rsidRPr="00752E62">
        <w:rPr>
          <w:i/>
          <w:color w:val="000000" w:themeColor="text1"/>
          <w:u w:val="single"/>
        </w:rPr>
        <w:t>Aksijalni spondiloartritis bez radiološkog dokaza AS-a</w:t>
      </w:r>
      <w:r w:rsidRPr="00752E62">
        <w:rPr>
          <w:i/>
          <w:color w:val="000000" w:themeColor="text1"/>
        </w:rPr>
        <w:t xml:space="preserve"> </w:t>
      </w:r>
    </w:p>
    <w:p w14:paraId="75953DD6" w14:textId="77777777" w:rsidR="00C46587" w:rsidRPr="00752E62" w:rsidRDefault="00C46587" w:rsidP="00DC3A99">
      <w:pPr>
        <w:keepNext/>
        <w:rPr>
          <w:color w:val="000000" w:themeColor="text1"/>
          <w:lang w:val="pl-PL"/>
        </w:rPr>
      </w:pPr>
    </w:p>
    <w:p w14:paraId="797227E9" w14:textId="77777777" w:rsidR="00C86BC9" w:rsidRPr="00752E62" w:rsidRDefault="00C86BC9" w:rsidP="00982118">
      <w:pPr>
        <w:autoSpaceDE w:val="0"/>
        <w:autoSpaceDN w:val="0"/>
        <w:adjustRightInd w:val="0"/>
        <w:rPr>
          <w:color w:val="000000" w:themeColor="text1"/>
        </w:rPr>
      </w:pPr>
      <w:r w:rsidRPr="00752E62">
        <w:rPr>
          <w:color w:val="000000" w:themeColor="text1"/>
        </w:rPr>
        <w:t xml:space="preserve">Sigurnost i djelotvornost adalimumaba ocjenjivale su se u dva randomizirana, dvostruko slijepa, placebom kontrolirana ispitivanja, provedena u bolesnika s aksijalnim spondiloartritisom bez radiološkog dokaza AS-a (engl. </w:t>
      </w:r>
      <w:r w:rsidRPr="00752E62">
        <w:rPr>
          <w:i/>
          <w:color w:val="000000" w:themeColor="text1"/>
        </w:rPr>
        <w:t>non-radiographic axial spondyloarthritis</w:t>
      </w:r>
      <w:r w:rsidRPr="00752E62">
        <w:rPr>
          <w:color w:val="000000" w:themeColor="text1"/>
        </w:rPr>
        <w:t>, nr-axSpA). U ispitivanju</w:t>
      </w:r>
      <w:r w:rsidR="005431B6" w:rsidRPr="00752E62">
        <w:rPr>
          <w:color w:val="000000" w:themeColor="text1"/>
        </w:rPr>
        <w:t> </w:t>
      </w:r>
      <w:r w:rsidRPr="00752E62">
        <w:rPr>
          <w:color w:val="000000" w:themeColor="text1"/>
        </w:rPr>
        <w:t>nr</w:t>
      </w:r>
      <w:r w:rsidR="005431B6" w:rsidRPr="00752E62">
        <w:rPr>
          <w:color w:val="000000" w:themeColor="text1"/>
        </w:rPr>
        <w:noBreakHyphen/>
      </w:r>
      <w:r w:rsidRPr="00752E62">
        <w:rPr>
          <w:color w:val="000000" w:themeColor="text1"/>
        </w:rPr>
        <w:t>axSpA I ocjenjivali su se bolesnici koji su imali aktivan nr-axSpA. U ispitivanju nr-axSpA II ocjenjivalo se ukidanje terapije u bolesnika s aktivnim nr-axSpA koji su postigli remisiju tijekom otvorenog liječenja adalimumabom.</w:t>
      </w:r>
    </w:p>
    <w:p w14:paraId="2B720883" w14:textId="77777777" w:rsidR="00C86BC9" w:rsidRPr="00752E62" w:rsidRDefault="00C86BC9" w:rsidP="00982118">
      <w:pPr>
        <w:rPr>
          <w:color w:val="000000" w:themeColor="text1"/>
        </w:rPr>
      </w:pPr>
    </w:p>
    <w:p w14:paraId="50BD4E99" w14:textId="77777777" w:rsidR="00C86BC9" w:rsidRPr="00752E62" w:rsidRDefault="00C86BC9" w:rsidP="004D46DF">
      <w:pPr>
        <w:keepNext/>
        <w:rPr>
          <w:color w:val="000000" w:themeColor="text1"/>
        </w:rPr>
      </w:pPr>
      <w:r w:rsidRPr="00752E62">
        <w:rPr>
          <w:color w:val="000000" w:themeColor="text1"/>
        </w:rPr>
        <w:t>Ispitivanje nr-axSpA I</w:t>
      </w:r>
    </w:p>
    <w:p w14:paraId="097D2897" w14:textId="77777777" w:rsidR="00C86BC9" w:rsidRPr="00752E62" w:rsidRDefault="00C86BC9" w:rsidP="004D46DF">
      <w:pPr>
        <w:keepNext/>
        <w:rPr>
          <w:color w:val="000000" w:themeColor="text1"/>
        </w:rPr>
      </w:pPr>
    </w:p>
    <w:p w14:paraId="218AD6A4" w14:textId="77777777" w:rsidR="00C46587" w:rsidRPr="00752E62" w:rsidRDefault="00C86BC9" w:rsidP="00982118">
      <w:pPr>
        <w:rPr>
          <w:color w:val="000000" w:themeColor="text1"/>
        </w:rPr>
      </w:pPr>
      <w:r w:rsidRPr="00752E62">
        <w:rPr>
          <w:color w:val="000000" w:themeColor="text1"/>
        </w:rPr>
        <w:t xml:space="preserve">Ispitivanje nr-axSpA I bilo je randomizirano, dvostruko slijepo, placebom kontrolirano ispitivanje u kojem se </w:t>
      </w:r>
      <w:r w:rsidR="00C738EA" w:rsidRPr="00752E62">
        <w:rPr>
          <w:color w:val="000000" w:themeColor="text1"/>
        </w:rPr>
        <w:t>tijekom</w:t>
      </w:r>
      <w:r w:rsidRPr="00752E62">
        <w:rPr>
          <w:color w:val="000000" w:themeColor="text1"/>
        </w:rPr>
        <w:t xml:space="preserve"> 12 tjedana ispitivalo djelovanje adalimumaba u dozi od 40 mg svaki drugi tjedan u 185 bolesnika s aktivnim nr-axSpA (srednja početna vrijednost aktivnost bolesti prema Bath indeksu aktivnosti bolesti za ankilozantni spondilitis [engl. </w:t>
      </w:r>
      <w:r w:rsidRPr="00752E62">
        <w:rPr>
          <w:i/>
          <w:color w:val="000000" w:themeColor="text1"/>
        </w:rPr>
        <w:t>Bath Ankylosing Spondilitis Disease Activity Index</w:t>
      </w:r>
      <w:r w:rsidRPr="00752E62">
        <w:rPr>
          <w:color w:val="000000" w:themeColor="text1"/>
        </w:rPr>
        <w:t xml:space="preserve">, BASDAI)] bila je 6,4 u skupini bolesnika koji su primali adalimumab i 6,5 u skupini koja je primala placebo) koji nisu imali zadovoljavajući odgovor na ≥ 1 NSAIL ili ga nisu podnosili, ili su imali kontraindikaciju za primjenu NSAIL-a. </w:t>
      </w:r>
    </w:p>
    <w:p w14:paraId="66590461" w14:textId="77777777" w:rsidR="00C46587" w:rsidRPr="00752E62" w:rsidRDefault="00C46587" w:rsidP="00982118">
      <w:pPr>
        <w:rPr>
          <w:color w:val="000000" w:themeColor="text1"/>
        </w:rPr>
      </w:pPr>
    </w:p>
    <w:p w14:paraId="0009DCED" w14:textId="77777777" w:rsidR="00C46587" w:rsidRPr="00752E62" w:rsidRDefault="00C46587" w:rsidP="00982118">
      <w:pPr>
        <w:rPr>
          <w:color w:val="000000" w:themeColor="text1"/>
        </w:rPr>
      </w:pPr>
      <w:r w:rsidRPr="00752E62">
        <w:rPr>
          <w:color w:val="000000" w:themeColor="text1"/>
        </w:rPr>
        <w:t>Na početku liječenja su 33 bolesnika (18</w:t>
      </w:r>
      <w:r w:rsidR="006A6D10" w:rsidRPr="00752E62">
        <w:rPr>
          <w:color w:val="000000" w:themeColor="text1"/>
        </w:rPr>
        <w:t> %</w:t>
      </w:r>
      <w:r w:rsidRPr="00752E62">
        <w:rPr>
          <w:color w:val="000000" w:themeColor="text1"/>
        </w:rPr>
        <w:t>) istodobno bila liječena antireumatskim lijekovima koji modificiraju tijek bolesti, a 146 (79</w:t>
      </w:r>
      <w:r w:rsidR="006A6D10" w:rsidRPr="00752E62">
        <w:rPr>
          <w:color w:val="000000" w:themeColor="text1"/>
        </w:rPr>
        <w:t> %</w:t>
      </w:r>
      <w:r w:rsidRPr="00752E62">
        <w:rPr>
          <w:color w:val="000000" w:themeColor="text1"/>
        </w:rPr>
        <w:t>) NSAIL</w:t>
      </w:r>
      <w:r w:rsidRPr="00752E62">
        <w:rPr>
          <w:color w:val="000000" w:themeColor="text1"/>
        </w:rPr>
        <w:noBreakHyphen/>
        <w:t xml:space="preserve">ovima. Nakon dvostruko slijepog dijela ispitivanja slijedio je otvoreni dio ispitivanja u kojem su bolesnici svaki drugi tjedan dobivali 40 mg </w:t>
      </w:r>
      <w:r w:rsidRPr="00752E62">
        <w:rPr>
          <w:color w:val="000000" w:themeColor="text1"/>
        </w:rPr>
        <w:lastRenderedPageBreak/>
        <w:t xml:space="preserve">adalimumaba supkutano kroz dodatna 144 tjedna. Rezultati u 12. tjednu pokazali su statistički značajno poboljšanje znakova i simptoma aktivnog nr-axSpA u bolesnika koji su liječeni adalimumabom u odnosu na placebo (tablica </w:t>
      </w:r>
      <w:r w:rsidR="00BD7903" w:rsidRPr="00752E62">
        <w:rPr>
          <w:color w:val="000000" w:themeColor="text1"/>
        </w:rPr>
        <w:t>13</w:t>
      </w:r>
      <w:r w:rsidRPr="00752E62">
        <w:rPr>
          <w:color w:val="000000" w:themeColor="text1"/>
        </w:rPr>
        <w:t xml:space="preserve">). </w:t>
      </w:r>
    </w:p>
    <w:p w14:paraId="156D21DA" w14:textId="77777777" w:rsidR="00C46587" w:rsidRPr="00752E62" w:rsidRDefault="00C46587" w:rsidP="00982118">
      <w:pPr>
        <w:rPr>
          <w:color w:val="000000" w:themeColor="text1"/>
        </w:rPr>
      </w:pPr>
    </w:p>
    <w:p w14:paraId="16B8730E" w14:textId="77777777" w:rsidR="00C46587" w:rsidRPr="00752E62" w:rsidRDefault="00C46587" w:rsidP="00B130BF">
      <w:pPr>
        <w:keepNext/>
        <w:rPr>
          <w:b/>
          <w:color w:val="000000" w:themeColor="text1"/>
        </w:rPr>
      </w:pPr>
      <w:r w:rsidRPr="00752E62">
        <w:rPr>
          <w:b/>
          <w:color w:val="000000" w:themeColor="text1"/>
        </w:rPr>
        <w:t xml:space="preserve">Tablica </w:t>
      </w:r>
      <w:r w:rsidR="00BD7903" w:rsidRPr="00752E62">
        <w:rPr>
          <w:b/>
          <w:color w:val="000000" w:themeColor="text1"/>
        </w:rPr>
        <w:t>13</w:t>
      </w:r>
      <w:r w:rsidR="005431B6" w:rsidRPr="00752E62">
        <w:rPr>
          <w:b/>
          <w:color w:val="000000" w:themeColor="text1"/>
        </w:rPr>
        <w:t xml:space="preserve">. </w:t>
      </w:r>
      <w:r w:rsidRPr="00752E62">
        <w:rPr>
          <w:b/>
          <w:color w:val="000000" w:themeColor="text1"/>
        </w:rPr>
        <w:t>Djelotvornost u placebom kontroliranom ispitivanju nr-axSpA I</w:t>
      </w:r>
    </w:p>
    <w:p w14:paraId="3D228C76" w14:textId="77777777" w:rsidR="00C46587" w:rsidRPr="002F382A" w:rsidRDefault="00C46587" w:rsidP="00982118">
      <w:pPr>
        <w:keepNex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9"/>
        <w:gridCol w:w="2456"/>
        <w:gridCol w:w="2480"/>
      </w:tblGrid>
      <w:tr w:rsidR="00C46587" w:rsidRPr="00752E62" w14:paraId="2A75373B" w14:textId="77777777" w:rsidTr="00242B3F">
        <w:trPr>
          <w:tblHeader/>
        </w:trPr>
        <w:tc>
          <w:tcPr>
            <w:tcW w:w="4248" w:type="dxa"/>
            <w:tcBorders>
              <w:top w:val="single" w:sz="4" w:space="0" w:color="auto"/>
              <w:left w:val="single" w:sz="4" w:space="0" w:color="auto"/>
              <w:bottom w:val="single" w:sz="4" w:space="0" w:color="auto"/>
              <w:right w:val="single" w:sz="4" w:space="0" w:color="auto"/>
            </w:tcBorders>
            <w:hideMark/>
          </w:tcPr>
          <w:p w14:paraId="7173713C" w14:textId="77777777" w:rsidR="00C46587" w:rsidRPr="00752E62" w:rsidRDefault="00C46587" w:rsidP="00982118">
            <w:pPr>
              <w:rPr>
                <w:b/>
                <w:color w:val="000000" w:themeColor="text1"/>
              </w:rPr>
            </w:pPr>
            <w:r w:rsidRPr="00752E62">
              <w:rPr>
                <w:b/>
                <w:color w:val="000000" w:themeColor="text1"/>
              </w:rPr>
              <w:t>Dvostruko slijepo</w:t>
            </w:r>
          </w:p>
          <w:p w14:paraId="74CC07C6" w14:textId="77777777" w:rsidR="00C46587" w:rsidRPr="00752E62" w:rsidRDefault="00C46587" w:rsidP="00982118">
            <w:pPr>
              <w:rPr>
                <w:b/>
                <w:color w:val="000000" w:themeColor="text1"/>
              </w:rPr>
            </w:pPr>
            <w:r w:rsidRPr="00752E62">
              <w:rPr>
                <w:b/>
                <w:color w:val="000000" w:themeColor="text1"/>
              </w:rPr>
              <w:t>Odgovor u 12. tjednu</w:t>
            </w:r>
          </w:p>
        </w:tc>
        <w:tc>
          <w:tcPr>
            <w:tcW w:w="2527" w:type="dxa"/>
            <w:tcBorders>
              <w:top w:val="single" w:sz="4" w:space="0" w:color="auto"/>
              <w:left w:val="single" w:sz="4" w:space="0" w:color="auto"/>
              <w:bottom w:val="single" w:sz="4" w:space="0" w:color="auto"/>
              <w:right w:val="single" w:sz="4" w:space="0" w:color="auto"/>
            </w:tcBorders>
            <w:vAlign w:val="center"/>
            <w:hideMark/>
          </w:tcPr>
          <w:p w14:paraId="5253363B" w14:textId="77777777" w:rsidR="00C46587" w:rsidRPr="00752E62" w:rsidRDefault="00C46587" w:rsidP="00982118">
            <w:pPr>
              <w:jc w:val="center"/>
              <w:rPr>
                <w:b/>
                <w:color w:val="000000" w:themeColor="text1"/>
              </w:rPr>
            </w:pPr>
            <w:r w:rsidRPr="00752E62">
              <w:rPr>
                <w:b/>
                <w:color w:val="000000" w:themeColor="text1"/>
              </w:rPr>
              <w:t>Placebo</w:t>
            </w:r>
          </w:p>
          <w:p w14:paraId="5D5466A6" w14:textId="77777777" w:rsidR="00C46587" w:rsidRPr="00752E62" w:rsidRDefault="00C46587" w:rsidP="00982118">
            <w:pPr>
              <w:jc w:val="center"/>
              <w:rPr>
                <w:b/>
                <w:color w:val="000000" w:themeColor="text1"/>
              </w:rPr>
            </w:pPr>
            <w:r w:rsidRPr="00752E62">
              <w:rPr>
                <w:b/>
                <w:color w:val="000000" w:themeColor="text1"/>
              </w:rPr>
              <w:t>N</w:t>
            </w:r>
            <w:r w:rsidR="005431B6" w:rsidRPr="00752E62">
              <w:rPr>
                <w:b/>
                <w:color w:val="000000" w:themeColor="text1"/>
              </w:rPr>
              <w:t> </w:t>
            </w:r>
            <w:r w:rsidRPr="00752E62">
              <w:rPr>
                <w:b/>
                <w:color w:val="000000" w:themeColor="text1"/>
              </w:rPr>
              <w:t>=</w:t>
            </w:r>
            <w:r w:rsidR="005431B6" w:rsidRPr="00752E62">
              <w:rPr>
                <w:b/>
                <w:color w:val="000000" w:themeColor="text1"/>
              </w:rPr>
              <w:t> </w:t>
            </w:r>
            <w:r w:rsidRPr="00752E62">
              <w:rPr>
                <w:b/>
                <w:color w:val="000000" w:themeColor="text1"/>
              </w:rPr>
              <w:t>94</w:t>
            </w:r>
          </w:p>
        </w:tc>
        <w:tc>
          <w:tcPr>
            <w:tcW w:w="2528" w:type="dxa"/>
            <w:tcBorders>
              <w:top w:val="single" w:sz="4" w:space="0" w:color="auto"/>
              <w:left w:val="single" w:sz="4" w:space="0" w:color="auto"/>
              <w:bottom w:val="single" w:sz="4" w:space="0" w:color="auto"/>
              <w:right w:val="single" w:sz="4" w:space="0" w:color="auto"/>
            </w:tcBorders>
            <w:vAlign w:val="center"/>
            <w:hideMark/>
          </w:tcPr>
          <w:p w14:paraId="09F2D9C1" w14:textId="77777777" w:rsidR="00C46587" w:rsidRPr="00752E62" w:rsidRDefault="005A4709" w:rsidP="00982118">
            <w:pPr>
              <w:jc w:val="center"/>
              <w:rPr>
                <w:b/>
                <w:color w:val="000000" w:themeColor="text1"/>
              </w:rPr>
            </w:pPr>
            <w:r w:rsidRPr="00752E62">
              <w:rPr>
                <w:b/>
                <w:color w:val="000000" w:themeColor="text1"/>
              </w:rPr>
              <w:t>Adalimumab</w:t>
            </w:r>
          </w:p>
          <w:p w14:paraId="449886B9" w14:textId="77777777" w:rsidR="00C46587" w:rsidRPr="00752E62" w:rsidRDefault="00C46587" w:rsidP="00982118">
            <w:pPr>
              <w:jc w:val="center"/>
              <w:rPr>
                <w:b/>
                <w:color w:val="000000" w:themeColor="text1"/>
              </w:rPr>
            </w:pPr>
            <w:r w:rsidRPr="00752E62">
              <w:rPr>
                <w:b/>
                <w:color w:val="000000" w:themeColor="text1"/>
              </w:rPr>
              <w:t>N</w:t>
            </w:r>
            <w:r w:rsidR="005431B6" w:rsidRPr="00752E62">
              <w:rPr>
                <w:b/>
                <w:color w:val="000000" w:themeColor="text1"/>
              </w:rPr>
              <w:t> </w:t>
            </w:r>
            <w:r w:rsidRPr="00752E62">
              <w:rPr>
                <w:b/>
                <w:color w:val="000000" w:themeColor="text1"/>
              </w:rPr>
              <w:t>=</w:t>
            </w:r>
            <w:r w:rsidR="005431B6" w:rsidRPr="00752E62">
              <w:rPr>
                <w:b/>
                <w:color w:val="000000" w:themeColor="text1"/>
              </w:rPr>
              <w:t> </w:t>
            </w:r>
            <w:r w:rsidRPr="00752E62">
              <w:rPr>
                <w:b/>
                <w:color w:val="000000" w:themeColor="text1"/>
              </w:rPr>
              <w:t>91</w:t>
            </w:r>
          </w:p>
        </w:tc>
      </w:tr>
      <w:tr w:rsidR="00C46587" w:rsidRPr="00752E62" w14:paraId="5A71C7E5" w14:textId="77777777">
        <w:tc>
          <w:tcPr>
            <w:tcW w:w="4248" w:type="dxa"/>
            <w:tcBorders>
              <w:top w:val="single" w:sz="4" w:space="0" w:color="auto"/>
              <w:left w:val="single" w:sz="4" w:space="0" w:color="auto"/>
              <w:bottom w:val="single" w:sz="4" w:space="0" w:color="auto"/>
              <w:right w:val="single" w:sz="4" w:space="0" w:color="auto"/>
            </w:tcBorders>
            <w:hideMark/>
          </w:tcPr>
          <w:p w14:paraId="6DD4ABF8" w14:textId="77777777" w:rsidR="00C46587" w:rsidRPr="00752E62" w:rsidRDefault="00C46587" w:rsidP="00982118">
            <w:pPr>
              <w:rPr>
                <w:color w:val="000000" w:themeColor="text1"/>
              </w:rPr>
            </w:pPr>
            <w:r w:rsidRPr="00752E62">
              <w:rPr>
                <w:color w:val="000000" w:themeColor="text1"/>
              </w:rPr>
              <w:t>ASAS</w:t>
            </w:r>
            <w:r w:rsidRPr="00752E62">
              <w:rPr>
                <w:color w:val="000000" w:themeColor="text1"/>
                <w:vertAlign w:val="superscript"/>
              </w:rPr>
              <w:t>a</w:t>
            </w:r>
            <w:r w:rsidRPr="00752E62">
              <w:rPr>
                <w:color w:val="000000" w:themeColor="text1"/>
              </w:rPr>
              <w:t xml:space="preserve"> 40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12D64B9F" w14:textId="77777777" w:rsidR="00C46587" w:rsidRPr="00752E62" w:rsidRDefault="00C46587" w:rsidP="00982118">
            <w:pPr>
              <w:jc w:val="center"/>
              <w:rPr>
                <w:color w:val="000000" w:themeColor="text1"/>
              </w:rPr>
            </w:pPr>
            <w:r w:rsidRPr="00752E62">
              <w:rPr>
                <w:color w:val="000000" w:themeColor="text1"/>
              </w:rPr>
              <w:t>15</w:t>
            </w:r>
            <w:r w:rsidR="006A6D10" w:rsidRPr="00752E62">
              <w:rPr>
                <w:color w:val="000000" w:themeColor="text1"/>
              </w:rPr>
              <w:t>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421FD66C" w14:textId="77777777" w:rsidR="00C46587" w:rsidRPr="00752E62" w:rsidRDefault="00C46587" w:rsidP="00982118">
            <w:pPr>
              <w:jc w:val="center"/>
              <w:rPr>
                <w:color w:val="000000" w:themeColor="text1"/>
              </w:rPr>
            </w:pPr>
            <w:r w:rsidRPr="00752E62">
              <w:rPr>
                <w:color w:val="000000" w:themeColor="text1"/>
              </w:rPr>
              <w:t>36</w:t>
            </w:r>
            <w:r w:rsidR="006A6D10" w:rsidRPr="00752E62">
              <w:rPr>
                <w:color w:val="000000" w:themeColor="text1"/>
              </w:rPr>
              <w:t> %</w:t>
            </w:r>
            <w:r w:rsidRPr="00752E62">
              <w:rPr>
                <w:color w:val="000000" w:themeColor="text1"/>
              </w:rPr>
              <w:t>***</w:t>
            </w:r>
          </w:p>
        </w:tc>
      </w:tr>
      <w:tr w:rsidR="00C46587" w:rsidRPr="00752E62" w14:paraId="3B19BB58" w14:textId="77777777">
        <w:tc>
          <w:tcPr>
            <w:tcW w:w="4248" w:type="dxa"/>
            <w:tcBorders>
              <w:top w:val="single" w:sz="4" w:space="0" w:color="auto"/>
              <w:left w:val="single" w:sz="4" w:space="0" w:color="auto"/>
              <w:bottom w:val="single" w:sz="4" w:space="0" w:color="auto"/>
              <w:right w:val="single" w:sz="4" w:space="0" w:color="auto"/>
            </w:tcBorders>
            <w:hideMark/>
          </w:tcPr>
          <w:p w14:paraId="5A0E9426" w14:textId="77777777" w:rsidR="00C46587" w:rsidRPr="00752E62" w:rsidRDefault="00C46587" w:rsidP="00982118">
            <w:pPr>
              <w:rPr>
                <w:color w:val="000000" w:themeColor="text1"/>
              </w:rPr>
            </w:pPr>
            <w:r w:rsidRPr="00752E62">
              <w:rPr>
                <w:color w:val="000000" w:themeColor="text1"/>
              </w:rPr>
              <w:t>ASAS 20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7C566E96" w14:textId="77777777" w:rsidR="00C46587" w:rsidRPr="00752E62" w:rsidRDefault="00C46587" w:rsidP="00982118">
            <w:pPr>
              <w:jc w:val="center"/>
              <w:rPr>
                <w:color w:val="000000" w:themeColor="text1"/>
              </w:rPr>
            </w:pPr>
            <w:r w:rsidRPr="00752E62">
              <w:rPr>
                <w:color w:val="000000" w:themeColor="text1"/>
              </w:rPr>
              <w:t>31</w:t>
            </w:r>
            <w:r w:rsidR="006A6D10" w:rsidRPr="00752E62">
              <w:rPr>
                <w:color w:val="000000" w:themeColor="text1"/>
              </w:rPr>
              <w:t>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1ADD6934" w14:textId="77777777" w:rsidR="00C46587" w:rsidRPr="00752E62" w:rsidRDefault="00C46587" w:rsidP="00982118">
            <w:pPr>
              <w:jc w:val="center"/>
              <w:rPr>
                <w:color w:val="000000" w:themeColor="text1"/>
              </w:rPr>
            </w:pPr>
            <w:r w:rsidRPr="00752E62">
              <w:rPr>
                <w:color w:val="000000" w:themeColor="text1"/>
              </w:rPr>
              <w:t>52</w:t>
            </w:r>
            <w:r w:rsidR="006A6D10" w:rsidRPr="00752E62">
              <w:rPr>
                <w:color w:val="000000" w:themeColor="text1"/>
              </w:rPr>
              <w:t> %</w:t>
            </w:r>
            <w:r w:rsidRPr="00752E62">
              <w:rPr>
                <w:color w:val="000000" w:themeColor="text1"/>
              </w:rPr>
              <w:t>**</w:t>
            </w:r>
          </w:p>
        </w:tc>
      </w:tr>
      <w:tr w:rsidR="00C46587" w:rsidRPr="00752E62" w14:paraId="64CAB684" w14:textId="77777777">
        <w:tc>
          <w:tcPr>
            <w:tcW w:w="4248" w:type="dxa"/>
            <w:tcBorders>
              <w:top w:val="single" w:sz="4" w:space="0" w:color="auto"/>
              <w:left w:val="single" w:sz="4" w:space="0" w:color="auto"/>
              <w:bottom w:val="single" w:sz="4" w:space="0" w:color="auto"/>
              <w:right w:val="single" w:sz="4" w:space="0" w:color="auto"/>
            </w:tcBorders>
            <w:hideMark/>
          </w:tcPr>
          <w:p w14:paraId="6534F56F" w14:textId="77777777" w:rsidR="00C46587" w:rsidRPr="00752E62" w:rsidRDefault="00C46587" w:rsidP="00982118">
            <w:pPr>
              <w:rPr>
                <w:color w:val="000000" w:themeColor="text1"/>
              </w:rPr>
            </w:pPr>
            <w:r w:rsidRPr="00752E62">
              <w:rPr>
                <w:color w:val="000000" w:themeColor="text1"/>
              </w:rPr>
              <w:t>ASAS 5/6</w:t>
            </w:r>
          </w:p>
        </w:tc>
        <w:tc>
          <w:tcPr>
            <w:tcW w:w="2527" w:type="dxa"/>
            <w:tcBorders>
              <w:top w:val="single" w:sz="4" w:space="0" w:color="auto"/>
              <w:left w:val="single" w:sz="4" w:space="0" w:color="auto"/>
              <w:bottom w:val="single" w:sz="4" w:space="0" w:color="auto"/>
              <w:right w:val="single" w:sz="4" w:space="0" w:color="auto"/>
            </w:tcBorders>
            <w:vAlign w:val="center"/>
            <w:hideMark/>
          </w:tcPr>
          <w:p w14:paraId="3BB894B1" w14:textId="77777777" w:rsidR="00C46587" w:rsidRPr="00752E62" w:rsidRDefault="00C46587" w:rsidP="00982118">
            <w:pPr>
              <w:jc w:val="center"/>
              <w:rPr>
                <w:color w:val="000000" w:themeColor="text1"/>
              </w:rPr>
            </w:pPr>
            <w:r w:rsidRPr="00752E62">
              <w:rPr>
                <w:color w:val="000000" w:themeColor="text1"/>
              </w:rPr>
              <w:t>6</w:t>
            </w:r>
            <w:r w:rsidR="006A6D10" w:rsidRPr="00752E62">
              <w:rPr>
                <w:color w:val="000000" w:themeColor="text1"/>
              </w:rPr>
              <w:t>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32D1D53" w14:textId="77777777" w:rsidR="00C46587" w:rsidRPr="00752E62" w:rsidRDefault="00C46587" w:rsidP="00982118">
            <w:pPr>
              <w:jc w:val="center"/>
              <w:rPr>
                <w:color w:val="000000" w:themeColor="text1"/>
              </w:rPr>
            </w:pPr>
            <w:r w:rsidRPr="00752E62">
              <w:rPr>
                <w:color w:val="000000" w:themeColor="text1"/>
              </w:rPr>
              <w:t>31</w:t>
            </w:r>
            <w:r w:rsidR="006A6D10" w:rsidRPr="00752E62">
              <w:rPr>
                <w:color w:val="000000" w:themeColor="text1"/>
              </w:rPr>
              <w:t> %</w:t>
            </w:r>
            <w:r w:rsidRPr="00752E62">
              <w:rPr>
                <w:color w:val="000000" w:themeColor="text1"/>
              </w:rPr>
              <w:t>***</w:t>
            </w:r>
          </w:p>
        </w:tc>
      </w:tr>
      <w:tr w:rsidR="00C46587" w:rsidRPr="00752E62" w14:paraId="5CCF11D8" w14:textId="77777777">
        <w:tc>
          <w:tcPr>
            <w:tcW w:w="4248" w:type="dxa"/>
            <w:tcBorders>
              <w:top w:val="single" w:sz="4" w:space="0" w:color="auto"/>
              <w:left w:val="single" w:sz="4" w:space="0" w:color="auto"/>
              <w:bottom w:val="single" w:sz="4" w:space="0" w:color="auto"/>
              <w:right w:val="single" w:sz="4" w:space="0" w:color="auto"/>
            </w:tcBorders>
            <w:hideMark/>
          </w:tcPr>
          <w:p w14:paraId="4FC8DD17" w14:textId="77777777" w:rsidR="00C46587" w:rsidRPr="00752E62" w:rsidRDefault="00C46587" w:rsidP="00982118">
            <w:pPr>
              <w:rPr>
                <w:color w:val="000000" w:themeColor="text1"/>
              </w:rPr>
            </w:pPr>
            <w:r w:rsidRPr="00752E62">
              <w:rPr>
                <w:color w:val="000000" w:themeColor="text1"/>
              </w:rPr>
              <w:t>ASAS djelomična remisija</w:t>
            </w:r>
          </w:p>
        </w:tc>
        <w:tc>
          <w:tcPr>
            <w:tcW w:w="2527" w:type="dxa"/>
            <w:tcBorders>
              <w:top w:val="single" w:sz="4" w:space="0" w:color="auto"/>
              <w:left w:val="single" w:sz="4" w:space="0" w:color="auto"/>
              <w:bottom w:val="single" w:sz="4" w:space="0" w:color="auto"/>
              <w:right w:val="single" w:sz="4" w:space="0" w:color="auto"/>
            </w:tcBorders>
            <w:vAlign w:val="center"/>
            <w:hideMark/>
          </w:tcPr>
          <w:p w14:paraId="67D68DD9" w14:textId="77777777" w:rsidR="00C46587" w:rsidRPr="00752E62" w:rsidRDefault="00C46587" w:rsidP="00982118">
            <w:pPr>
              <w:jc w:val="center"/>
              <w:rPr>
                <w:color w:val="000000" w:themeColor="text1"/>
              </w:rPr>
            </w:pPr>
            <w:r w:rsidRPr="00752E62">
              <w:rPr>
                <w:color w:val="000000" w:themeColor="text1"/>
              </w:rPr>
              <w:t>5</w:t>
            </w:r>
            <w:r w:rsidR="006A6D10" w:rsidRPr="00752E62">
              <w:rPr>
                <w:color w:val="000000" w:themeColor="text1"/>
              </w:rPr>
              <w:t>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2D0CBD83" w14:textId="77777777" w:rsidR="00C46587" w:rsidRPr="00752E62" w:rsidRDefault="00C46587" w:rsidP="00982118">
            <w:pPr>
              <w:jc w:val="center"/>
              <w:rPr>
                <w:color w:val="000000" w:themeColor="text1"/>
              </w:rPr>
            </w:pPr>
            <w:r w:rsidRPr="00752E62">
              <w:rPr>
                <w:color w:val="000000" w:themeColor="text1"/>
              </w:rPr>
              <w:t>16</w:t>
            </w:r>
            <w:r w:rsidR="006A6D10" w:rsidRPr="00752E62">
              <w:rPr>
                <w:color w:val="000000" w:themeColor="text1"/>
              </w:rPr>
              <w:t> %</w:t>
            </w:r>
            <w:r w:rsidRPr="00752E62">
              <w:rPr>
                <w:color w:val="000000" w:themeColor="text1"/>
              </w:rPr>
              <w:t>*</w:t>
            </w:r>
          </w:p>
        </w:tc>
      </w:tr>
      <w:tr w:rsidR="00C46587" w:rsidRPr="00752E62" w14:paraId="6608AAFD" w14:textId="77777777">
        <w:tc>
          <w:tcPr>
            <w:tcW w:w="4248" w:type="dxa"/>
            <w:tcBorders>
              <w:top w:val="single" w:sz="4" w:space="0" w:color="auto"/>
              <w:left w:val="single" w:sz="4" w:space="0" w:color="auto"/>
              <w:bottom w:val="single" w:sz="4" w:space="0" w:color="auto"/>
              <w:right w:val="single" w:sz="4" w:space="0" w:color="auto"/>
            </w:tcBorders>
            <w:hideMark/>
          </w:tcPr>
          <w:p w14:paraId="0EEC81B5" w14:textId="77777777" w:rsidR="00C46587" w:rsidRPr="00752E62" w:rsidRDefault="00C46587" w:rsidP="00982118">
            <w:pPr>
              <w:rPr>
                <w:color w:val="000000" w:themeColor="text1"/>
              </w:rPr>
            </w:pPr>
            <w:r w:rsidRPr="00752E62">
              <w:rPr>
                <w:color w:val="000000" w:themeColor="text1"/>
              </w:rPr>
              <w:t>BASDAI</w:t>
            </w:r>
            <w:r w:rsidRPr="00752E62">
              <w:rPr>
                <w:color w:val="000000" w:themeColor="text1"/>
                <w:vertAlign w:val="superscript"/>
              </w:rPr>
              <w:t>b</w:t>
            </w:r>
            <w:r w:rsidRPr="00752E62">
              <w:rPr>
                <w:color w:val="000000" w:themeColor="text1"/>
              </w:rPr>
              <w:t xml:space="preserve"> 50</w:t>
            </w:r>
          </w:p>
        </w:tc>
        <w:tc>
          <w:tcPr>
            <w:tcW w:w="2527" w:type="dxa"/>
            <w:tcBorders>
              <w:top w:val="single" w:sz="4" w:space="0" w:color="auto"/>
              <w:left w:val="single" w:sz="4" w:space="0" w:color="auto"/>
              <w:bottom w:val="single" w:sz="4" w:space="0" w:color="auto"/>
              <w:right w:val="single" w:sz="4" w:space="0" w:color="auto"/>
            </w:tcBorders>
            <w:vAlign w:val="center"/>
            <w:hideMark/>
          </w:tcPr>
          <w:p w14:paraId="2238C85C" w14:textId="77777777" w:rsidR="00C46587" w:rsidRPr="00752E62" w:rsidRDefault="00C46587" w:rsidP="00982118">
            <w:pPr>
              <w:jc w:val="center"/>
              <w:rPr>
                <w:color w:val="000000" w:themeColor="text1"/>
              </w:rPr>
            </w:pPr>
            <w:r w:rsidRPr="00752E62">
              <w:rPr>
                <w:color w:val="000000" w:themeColor="text1"/>
              </w:rPr>
              <w:t>15</w:t>
            </w:r>
            <w:r w:rsidR="006A6D10" w:rsidRPr="00752E62">
              <w:rPr>
                <w:color w:val="000000" w:themeColor="text1"/>
              </w:rPr>
              <w:t>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776B2F76" w14:textId="77777777" w:rsidR="00C46587" w:rsidRPr="00752E62" w:rsidRDefault="00C46587" w:rsidP="00982118">
            <w:pPr>
              <w:jc w:val="center"/>
              <w:rPr>
                <w:color w:val="000000" w:themeColor="text1"/>
              </w:rPr>
            </w:pPr>
            <w:r w:rsidRPr="00752E62">
              <w:rPr>
                <w:color w:val="000000" w:themeColor="text1"/>
              </w:rPr>
              <w:t>35</w:t>
            </w:r>
            <w:r w:rsidR="006A6D10" w:rsidRPr="00752E62">
              <w:rPr>
                <w:color w:val="000000" w:themeColor="text1"/>
              </w:rPr>
              <w:t> %</w:t>
            </w:r>
            <w:r w:rsidRPr="00752E62">
              <w:rPr>
                <w:color w:val="000000" w:themeColor="text1"/>
              </w:rPr>
              <w:t>**</w:t>
            </w:r>
          </w:p>
        </w:tc>
      </w:tr>
      <w:tr w:rsidR="00C46587" w:rsidRPr="00752E62" w14:paraId="789EEFAF" w14:textId="77777777">
        <w:tc>
          <w:tcPr>
            <w:tcW w:w="4248" w:type="dxa"/>
            <w:tcBorders>
              <w:top w:val="single" w:sz="4" w:space="0" w:color="auto"/>
              <w:left w:val="single" w:sz="4" w:space="0" w:color="auto"/>
              <w:bottom w:val="single" w:sz="4" w:space="0" w:color="auto"/>
              <w:right w:val="single" w:sz="4" w:space="0" w:color="auto"/>
            </w:tcBorders>
            <w:hideMark/>
          </w:tcPr>
          <w:p w14:paraId="7594A61E" w14:textId="77777777" w:rsidR="00C46587" w:rsidRPr="00752E62" w:rsidRDefault="00C46587" w:rsidP="00982118">
            <w:pPr>
              <w:rPr>
                <w:color w:val="000000" w:themeColor="text1"/>
              </w:rPr>
            </w:pPr>
            <w:r w:rsidRPr="00752E62">
              <w:rPr>
                <w:color w:val="000000" w:themeColor="text1"/>
              </w:rPr>
              <w:t>ASDAS</w:t>
            </w:r>
            <w:r w:rsidRPr="00752E62">
              <w:rPr>
                <w:color w:val="000000" w:themeColor="text1"/>
                <w:vertAlign w:val="superscript"/>
              </w:rPr>
              <w:t>c,d,e</w:t>
            </w:r>
          </w:p>
        </w:tc>
        <w:tc>
          <w:tcPr>
            <w:tcW w:w="2527" w:type="dxa"/>
            <w:tcBorders>
              <w:top w:val="single" w:sz="4" w:space="0" w:color="auto"/>
              <w:left w:val="single" w:sz="4" w:space="0" w:color="auto"/>
              <w:bottom w:val="single" w:sz="4" w:space="0" w:color="auto"/>
              <w:right w:val="single" w:sz="4" w:space="0" w:color="auto"/>
            </w:tcBorders>
            <w:vAlign w:val="center"/>
            <w:hideMark/>
          </w:tcPr>
          <w:p w14:paraId="62B5B08D" w14:textId="77777777" w:rsidR="00C46587" w:rsidRPr="00752E62" w:rsidRDefault="00C46587" w:rsidP="00982118">
            <w:pPr>
              <w:jc w:val="center"/>
              <w:rPr>
                <w:color w:val="000000" w:themeColor="text1"/>
              </w:rPr>
            </w:pPr>
            <w:r w:rsidRPr="00752E62">
              <w:rPr>
                <w:color w:val="000000" w:themeColor="text1"/>
              </w:rPr>
              <w:t>-0,3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6F43018A" w14:textId="77777777" w:rsidR="00C46587" w:rsidRPr="00752E62" w:rsidRDefault="00C46587" w:rsidP="00982118">
            <w:pPr>
              <w:jc w:val="center"/>
              <w:rPr>
                <w:color w:val="000000" w:themeColor="text1"/>
              </w:rPr>
            </w:pPr>
            <w:r w:rsidRPr="00752E62">
              <w:rPr>
                <w:color w:val="000000" w:themeColor="text1"/>
              </w:rPr>
              <w:t>-1,0***</w:t>
            </w:r>
          </w:p>
        </w:tc>
      </w:tr>
      <w:tr w:rsidR="00C46587" w:rsidRPr="00752E62" w14:paraId="2484C50C" w14:textId="77777777">
        <w:tc>
          <w:tcPr>
            <w:tcW w:w="4248" w:type="dxa"/>
            <w:tcBorders>
              <w:top w:val="single" w:sz="4" w:space="0" w:color="auto"/>
              <w:left w:val="single" w:sz="4" w:space="0" w:color="auto"/>
              <w:bottom w:val="single" w:sz="4" w:space="0" w:color="auto"/>
              <w:right w:val="single" w:sz="4" w:space="0" w:color="auto"/>
            </w:tcBorders>
            <w:hideMark/>
          </w:tcPr>
          <w:p w14:paraId="045E03CA" w14:textId="77777777" w:rsidR="00C46587" w:rsidRPr="00752E62" w:rsidRDefault="00C46587" w:rsidP="00982118">
            <w:pPr>
              <w:rPr>
                <w:color w:val="000000" w:themeColor="text1"/>
              </w:rPr>
            </w:pPr>
            <w:r w:rsidRPr="00752E62">
              <w:rPr>
                <w:color w:val="000000" w:themeColor="text1"/>
              </w:rPr>
              <w:t>ASDAS neaktivna bolest</w:t>
            </w:r>
          </w:p>
        </w:tc>
        <w:tc>
          <w:tcPr>
            <w:tcW w:w="2527" w:type="dxa"/>
            <w:tcBorders>
              <w:top w:val="single" w:sz="4" w:space="0" w:color="auto"/>
              <w:left w:val="single" w:sz="4" w:space="0" w:color="auto"/>
              <w:bottom w:val="single" w:sz="4" w:space="0" w:color="auto"/>
              <w:right w:val="single" w:sz="4" w:space="0" w:color="auto"/>
            </w:tcBorders>
            <w:vAlign w:val="center"/>
            <w:hideMark/>
          </w:tcPr>
          <w:p w14:paraId="25C40F90" w14:textId="77777777" w:rsidR="00C46587" w:rsidRPr="00752E62" w:rsidRDefault="00C46587" w:rsidP="00982118">
            <w:pPr>
              <w:jc w:val="center"/>
              <w:rPr>
                <w:color w:val="000000" w:themeColor="text1"/>
              </w:rPr>
            </w:pPr>
            <w:r w:rsidRPr="00752E62">
              <w:rPr>
                <w:color w:val="000000" w:themeColor="text1"/>
              </w:rPr>
              <w:t>4</w:t>
            </w:r>
            <w:r w:rsidR="006A6D10" w:rsidRPr="00752E62">
              <w:rPr>
                <w:color w:val="000000" w:themeColor="text1"/>
              </w:rPr>
              <w:t> %</w:t>
            </w:r>
          </w:p>
        </w:tc>
        <w:tc>
          <w:tcPr>
            <w:tcW w:w="2528" w:type="dxa"/>
            <w:tcBorders>
              <w:top w:val="single" w:sz="4" w:space="0" w:color="auto"/>
              <w:left w:val="single" w:sz="4" w:space="0" w:color="auto"/>
              <w:bottom w:val="single" w:sz="4" w:space="0" w:color="auto"/>
              <w:right w:val="single" w:sz="4" w:space="0" w:color="auto"/>
            </w:tcBorders>
            <w:vAlign w:val="center"/>
            <w:hideMark/>
          </w:tcPr>
          <w:p w14:paraId="6D95BD1C" w14:textId="77777777" w:rsidR="00C46587" w:rsidRPr="00752E62" w:rsidRDefault="00C46587" w:rsidP="00982118">
            <w:pPr>
              <w:jc w:val="center"/>
              <w:rPr>
                <w:color w:val="000000" w:themeColor="text1"/>
              </w:rPr>
            </w:pPr>
            <w:r w:rsidRPr="00752E62">
              <w:rPr>
                <w:color w:val="000000" w:themeColor="text1"/>
              </w:rPr>
              <w:t>24</w:t>
            </w:r>
            <w:r w:rsidR="006A6D10" w:rsidRPr="00752E62">
              <w:rPr>
                <w:color w:val="000000" w:themeColor="text1"/>
              </w:rPr>
              <w:t> %</w:t>
            </w:r>
            <w:r w:rsidRPr="00752E62">
              <w:rPr>
                <w:color w:val="000000" w:themeColor="text1"/>
              </w:rPr>
              <w:t>***</w:t>
            </w:r>
          </w:p>
        </w:tc>
      </w:tr>
      <w:tr w:rsidR="00C46587" w:rsidRPr="00752E62" w14:paraId="4D20A450" w14:textId="77777777">
        <w:tc>
          <w:tcPr>
            <w:tcW w:w="4248" w:type="dxa"/>
            <w:tcBorders>
              <w:top w:val="single" w:sz="4" w:space="0" w:color="auto"/>
              <w:left w:val="single" w:sz="4" w:space="0" w:color="auto"/>
              <w:bottom w:val="single" w:sz="4" w:space="0" w:color="auto"/>
              <w:right w:val="single" w:sz="4" w:space="0" w:color="auto"/>
            </w:tcBorders>
            <w:hideMark/>
          </w:tcPr>
          <w:p w14:paraId="14882A2A" w14:textId="77777777" w:rsidR="00C46587" w:rsidRPr="00752E62" w:rsidRDefault="00C46587" w:rsidP="00982118">
            <w:pPr>
              <w:rPr>
                <w:color w:val="000000" w:themeColor="text1"/>
              </w:rPr>
            </w:pPr>
            <w:r w:rsidRPr="00752E62">
              <w:rPr>
                <w:color w:val="000000" w:themeColor="text1"/>
              </w:rPr>
              <w:t>hs</w:t>
            </w:r>
            <w:r w:rsidRPr="00752E62">
              <w:rPr>
                <w:color w:val="000000" w:themeColor="text1"/>
              </w:rPr>
              <w:noBreakHyphen/>
              <w:t>CRP</w:t>
            </w:r>
            <w:r w:rsidRPr="00752E62">
              <w:rPr>
                <w:color w:val="000000" w:themeColor="text1"/>
                <w:vertAlign w:val="superscript"/>
              </w:rPr>
              <w:t>d,f,g</w:t>
            </w:r>
          </w:p>
        </w:tc>
        <w:tc>
          <w:tcPr>
            <w:tcW w:w="2527" w:type="dxa"/>
            <w:tcBorders>
              <w:top w:val="single" w:sz="4" w:space="0" w:color="auto"/>
              <w:left w:val="single" w:sz="4" w:space="0" w:color="auto"/>
              <w:bottom w:val="single" w:sz="4" w:space="0" w:color="auto"/>
              <w:right w:val="single" w:sz="4" w:space="0" w:color="auto"/>
            </w:tcBorders>
            <w:vAlign w:val="center"/>
            <w:hideMark/>
          </w:tcPr>
          <w:p w14:paraId="46C647B4" w14:textId="77777777" w:rsidR="00C46587" w:rsidRPr="00752E62" w:rsidRDefault="00C46587" w:rsidP="00982118">
            <w:pPr>
              <w:jc w:val="center"/>
              <w:rPr>
                <w:color w:val="000000" w:themeColor="text1"/>
              </w:rPr>
            </w:pPr>
            <w:r w:rsidRPr="00752E62">
              <w:rPr>
                <w:color w:val="000000" w:themeColor="text1"/>
              </w:rPr>
              <w:t>-0,3</w:t>
            </w:r>
          </w:p>
        </w:tc>
        <w:tc>
          <w:tcPr>
            <w:tcW w:w="2528" w:type="dxa"/>
            <w:tcBorders>
              <w:top w:val="single" w:sz="4" w:space="0" w:color="auto"/>
              <w:left w:val="single" w:sz="4" w:space="0" w:color="auto"/>
              <w:bottom w:val="single" w:sz="4" w:space="0" w:color="auto"/>
              <w:right w:val="single" w:sz="4" w:space="0" w:color="auto"/>
            </w:tcBorders>
            <w:vAlign w:val="center"/>
            <w:hideMark/>
          </w:tcPr>
          <w:p w14:paraId="3FB991F1" w14:textId="77777777" w:rsidR="00C46587" w:rsidRPr="00752E62" w:rsidRDefault="00C46587" w:rsidP="00982118">
            <w:pPr>
              <w:jc w:val="center"/>
              <w:rPr>
                <w:color w:val="000000" w:themeColor="text1"/>
              </w:rPr>
            </w:pPr>
            <w:r w:rsidRPr="00752E62">
              <w:rPr>
                <w:color w:val="000000" w:themeColor="text1"/>
              </w:rPr>
              <w:t>-4,7***</w:t>
            </w:r>
          </w:p>
        </w:tc>
      </w:tr>
      <w:tr w:rsidR="00C46587" w:rsidRPr="00752E62" w14:paraId="51FDE8F8" w14:textId="77777777">
        <w:tc>
          <w:tcPr>
            <w:tcW w:w="4248" w:type="dxa"/>
            <w:tcBorders>
              <w:top w:val="single" w:sz="4" w:space="0" w:color="auto"/>
              <w:left w:val="single" w:sz="4" w:space="0" w:color="auto"/>
              <w:bottom w:val="single" w:sz="4" w:space="0" w:color="auto"/>
              <w:right w:val="single" w:sz="4" w:space="0" w:color="auto"/>
            </w:tcBorders>
            <w:hideMark/>
          </w:tcPr>
          <w:p w14:paraId="784C8220" w14:textId="77777777" w:rsidR="00C46587" w:rsidRPr="00752E62" w:rsidRDefault="00C46587" w:rsidP="00982118">
            <w:pPr>
              <w:rPr>
                <w:color w:val="000000" w:themeColor="text1"/>
              </w:rPr>
            </w:pPr>
            <w:r w:rsidRPr="00752E62">
              <w:rPr>
                <w:color w:val="000000" w:themeColor="text1"/>
              </w:rPr>
              <w:t>SPARCC</w:t>
            </w:r>
            <w:r w:rsidRPr="00752E62">
              <w:rPr>
                <w:color w:val="000000" w:themeColor="text1"/>
                <w:vertAlign w:val="superscript"/>
              </w:rPr>
              <w:t>h</w:t>
            </w:r>
            <w:r w:rsidRPr="00752E62">
              <w:rPr>
                <w:color w:val="000000" w:themeColor="text1"/>
              </w:rPr>
              <w:t xml:space="preserve"> MR sakroilijakalnih zglobova</w:t>
            </w:r>
            <w:r w:rsidRPr="00752E62">
              <w:rPr>
                <w:color w:val="000000" w:themeColor="text1"/>
                <w:vertAlign w:val="superscript"/>
              </w:rPr>
              <w:t>d,i</w:t>
            </w:r>
            <w:r w:rsidRPr="00752E62">
              <w:rPr>
                <w:color w:val="000000" w:themeColor="text1"/>
              </w:rPr>
              <w:t xml:space="preserve"> </w:t>
            </w:r>
          </w:p>
        </w:tc>
        <w:tc>
          <w:tcPr>
            <w:tcW w:w="2527" w:type="dxa"/>
            <w:tcBorders>
              <w:top w:val="single" w:sz="4" w:space="0" w:color="auto"/>
              <w:left w:val="single" w:sz="4" w:space="0" w:color="auto"/>
              <w:bottom w:val="single" w:sz="4" w:space="0" w:color="auto"/>
              <w:right w:val="single" w:sz="4" w:space="0" w:color="auto"/>
            </w:tcBorders>
            <w:vAlign w:val="center"/>
            <w:hideMark/>
          </w:tcPr>
          <w:p w14:paraId="2A290980" w14:textId="77777777" w:rsidR="00C46587" w:rsidRPr="00752E62" w:rsidRDefault="00C46587" w:rsidP="00982118">
            <w:pPr>
              <w:jc w:val="center"/>
              <w:rPr>
                <w:color w:val="000000" w:themeColor="text1"/>
              </w:rPr>
            </w:pPr>
            <w:r w:rsidRPr="00752E62">
              <w:rPr>
                <w:color w:val="000000" w:themeColor="text1"/>
              </w:rPr>
              <w:t>-0,6</w:t>
            </w:r>
          </w:p>
        </w:tc>
        <w:tc>
          <w:tcPr>
            <w:tcW w:w="2528" w:type="dxa"/>
            <w:tcBorders>
              <w:top w:val="single" w:sz="4" w:space="0" w:color="auto"/>
              <w:left w:val="single" w:sz="4" w:space="0" w:color="auto"/>
              <w:bottom w:val="single" w:sz="4" w:space="0" w:color="auto"/>
              <w:right w:val="single" w:sz="4" w:space="0" w:color="auto"/>
            </w:tcBorders>
            <w:vAlign w:val="center"/>
            <w:hideMark/>
          </w:tcPr>
          <w:p w14:paraId="035E415B" w14:textId="77777777" w:rsidR="00C46587" w:rsidRPr="00752E62" w:rsidRDefault="00C46587" w:rsidP="00982118">
            <w:pPr>
              <w:jc w:val="center"/>
              <w:rPr>
                <w:color w:val="000000" w:themeColor="text1"/>
              </w:rPr>
            </w:pPr>
            <w:r w:rsidRPr="00752E62">
              <w:rPr>
                <w:color w:val="000000" w:themeColor="text1"/>
              </w:rPr>
              <w:t>-3.2**</w:t>
            </w:r>
          </w:p>
        </w:tc>
      </w:tr>
      <w:tr w:rsidR="00C46587" w:rsidRPr="00752E62" w14:paraId="24ADA185" w14:textId="77777777" w:rsidTr="00922261">
        <w:tc>
          <w:tcPr>
            <w:tcW w:w="4248" w:type="dxa"/>
            <w:tcBorders>
              <w:top w:val="single" w:sz="4" w:space="0" w:color="auto"/>
              <w:left w:val="single" w:sz="4" w:space="0" w:color="auto"/>
              <w:bottom w:val="single" w:sz="4" w:space="0" w:color="auto"/>
              <w:right w:val="single" w:sz="4" w:space="0" w:color="auto"/>
            </w:tcBorders>
            <w:hideMark/>
          </w:tcPr>
          <w:p w14:paraId="14DF52AE" w14:textId="77777777" w:rsidR="00C46587" w:rsidRPr="00752E62" w:rsidRDefault="00C46587" w:rsidP="00982118">
            <w:pPr>
              <w:rPr>
                <w:color w:val="000000" w:themeColor="text1"/>
              </w:rPr>
            </w:pPr>
            <w:r w:rsidRPr="00752E62">
              <w:rPr>
                <w:color w:val="000000" w:themeColor="text1"/>
              </w:rPr>
              <w:t>SPARCC MR kralježnice</w:t>
            </w:r>
            <w:r w:rsidRPr="00752E62">
              <w:rPr>
                <w:color w:val="000000" w:themeColor="text1"/>
                <w:vertAlign w:val="superscript"/>
              </w:rPr>
              <w:t>d,j</w:t>
            </w:r>
          </w:p>
        </w:tc>
        <w:tc>
          <w:tcPr>
            <w:tcW w:w="2527" w:type="dxa"/>
            <w:tcBorders>
              <w:top w:val="single" w:sz="4" w:space="0" w:color="auto"/>
              <w:left w:val="single" w:sz="4" w:space="0" w:color="auto"/>
              <w:bottom w:val="single" w:sz="4" w:space="0" w:color="auto"/>
              <w:right w:val="single" w:sz="4" w:space="0" w:color="auto"/>
            </w:tcBorders>
            <w:vAlign w:val="center"/>
            <w:hideMark/>
          </w:tcPr>
          <w:p w14:paraId="567395DB" w14:textId="77777777" w:rsidR="00C46587" w:rsidRPr="00752E62" w:rsidRDefault="00C46587" w:rsidP="00982118">
            <w:pPr>
              <w:jc w:val="center"/>
              <w:rPr>
                <w:color w:val="000000" w:themeColor="text1"/>
              </w:rPr>
            </w:pPr>
            <w:r w:rsidRPr="00752E62">
              <w:rPr>
                <w:color w:val="000000" w:themeColor="text1"/>
              </w:rPr>
              <w:t>-0,2</w:t>
            </w:r>
          </w:p>
        </w:tc>
        <w:tc>
          <w:tcPr>
            <w:tcW w:w="2528" w:type="dxa"/>
            <w:tcBorders>
              <w:top w:val="single" w:sz="4" w:space="0" w:color="auto"/>
              <w:left w:val="single" w:sz="4" w:space="0" w:color="auto"/>
              <w:bottom w:val="single" w:sz="4" w:space="0" w:color="auto"/>
              <w:right w:val="single" w:sz="4" w:space="0" w:color="auto"/>
            </w:tcBorders>
            <w:vAlign w:val="center"/>
            <w:hideMark/>
          </w:tcPr>
          <w:p w14:paraId="2B48D8B0" w14:textId="77777777" w:rsidR="00C46587" w:rsidRPr="00752E62" w:rsidRDefault="00C46587" w:rsidP="00982118">
            <w:pPr>
              <w:jc w:val="center"/>
              <w:rPr>
                <w:color w:val="000000" w:themeColor="text1"/>
              </w:rPr>
            </w:pPr>
            <w:r w:rsidRPr="00752E62">
              <w:rPr>
                <w:color w:val="000000" w:themeColor="text1"/>
              </w:rPr>
              <w:t>-1,8**</w:t>
            </w:r>
          </w:p>
        </w:tc>
      </w:tr>
      <w:tr w:rsidR="00922261" w:rsidRPr="00752E62" w14:paraId="259267C5" w14:textId="77777777" w:rsidTr="00922261">
        <w:tc>
          <w:tcPr>
            <w:tcW w:w="9303" w:type="dxa"/>
            <w:gridSpan w:val="3"/>
            <w:tcBorders>
              <w:top w:val="single" w:sz="4" w:space="0" w:color="auto"/>
              <w:left w:val="nil"/>
              <w:bottom w:val="nil"/>
              <w:right w:val="nil"/>
            </w:tcBorders>
          </w:tcPr>
          <w:p w14:paraId="341A2D08"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 xml:space="preserve">Međunarodno društvo za ocjenu spondiloartritisa (engl. </w:t>
            </w:r>
            <w:r w:rsidRPr="00CF2D02">
              <w:rPr>
                <w:i/>
                <w:color w:val="000000" w:themeColor="text1"/>
                <w:sz w:val="20"/>
              </w:rPr>
              <w:t>Assessment of Spondyloarthritis International Society</w:t>
            </w:r>
            <w:r w:rsidRPr="00CF2D02">
              <w:rPr>
                <w:color w:val="000000" w:themeColor="text1"/>
                <w:sz w:val="20"/>
              </w:rPr>
              <w:t xml:space="preserve">) </w:t>
            </w:r>
          </w:p>
          <w:p w14:paraId="6B3E4AD8"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 xml:space="preserve">Bath indeks aktivnosti </w:t>
            </w:r>
            <w:r w:rsidR="00E635B9" w:rsidRPr="00CF2D02">
              <w:rPr>
                <w:color w:val="000000" w:themeColor="text1"/>
                <w:sz w:val="20"/>
              </w:rPr>
              <w:t xml:space="preserve">bolesti za </w:t>
            </w:r>
            <w:r w:rsidRPr="00CF2D02">
              <w:rPr>
                <w:color w:val="000000" w:themeColor="text1"/>
                <w:sz w:val="20"/>
              </w:rPr>
              <w:t>ankilozantn</w:t>
            </w:r>
            <w:r w:rsidR="00E635B9" w:rsidRPr="00CF2D02">
              <w:rPr>
                <w:color w:val="000000" w:themeColor="text1"/>
                <w:sz w:val="20"/>
              </w:rPr>
              <w:t>i</w:t>
            </w:r>
            <w:r w:rsidRPr="00CF2D02">
              <w:rPr>
                <w:color w:val="000000" w:themeColor="text1"/>
                <w:sz w:val="20"/>
              </w:rPr>
              <w:t xml:space="preserve"> spondilitis (engl. </w:t>
            </w:r>
            <w:r w:rsidRPr="00CF2D02">
              <w:rPr>
                <w:i/>
                <w:color w:val="000000" w:themeColor="text1"/>
                <w:sz w:val="20"/>
              </w:rPr>
              <w:t xml:space="preserve">Bath Ankylosing Spondylitis Disease Activity </w:t>
            </w:r>
            <w:r w:rsidR="00E635B9" w:rsidRPr="00CF2D02">
              <w:rPr>
                <w:i/>
                <w:color w:val="000000" w:themeColor="text1"/>
                <w:sz w:val="20"/>
              </w:rPr>
              <w:t>Indeks</w:t>
            </w:r>
            <w:r w:rsidR="00E635B9" w:rsidRPr="00CF2D02">
              <w:rPr>
                <w:color w:val="000000" w:themeColor="text1"/>
                <w:sz w:val="20"/>
              </w:rPr>
              <w:t>, BASDAI</w:t>
            </w:r>
            <w:r w:rsidRPr="00CF2D02">
              <w:rPr>
                <w:color w:val="000000" w:themeColor="text1"/>
                <w:sz w:val="20"/>
              </w:rPr>
              <w:t xml:space="preserve">) </w:t>
            </w:r>
          </w:p>
          <w:p w14:paraId="4FCA307C"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 xml:space="preserve">Rezultat za aktivnost ankilozantnog spondilitisa (engl. </w:t>
            </w:r>
            <w:r w:rsidRPr="00CF2D02">
              <w:rPr>
                <w:i/>
                <w:color w:val="000000" w:themeColor="text1"/>
                <w:sz w:val="20"/>
              </w:rPr>
              <w:t>Ankylosing Spondylitis Disease Activity Score</w:t>
            </w:r>
            <w:r w:rsidRPr="00CF2D02">
              <w:rPr>
                <w:color w:val="000000" w:themeColor="text1"/>
                <w:sz w:val="20"/>
              </w:rPr>
              <w:t xml:space="preserve">) </w:t>
            </w:r>
          </w:p>
          <w:p w14:paraId="1AB2F42B"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d</w:t>
            </w:r>
            <w:r w:rsidRPr="00CF2D02">
              <w:rPr>
                <w:color w:val="000000" w:themeColor="text1"/>
                <w:sz w:val="20"/>
              </w:rPr>
              <w:t xml:space="preserve"> </w:t>
            </w:r>
            <w:r w:rsidRPr="00CF2D02">
              <w:rPr>
                <w:color w:val="000000" w:themeColor="text1"/>
                <w:sz w:val="20"/>
              </w:rPr>
              <w:tab/>
              <w:t xml:space="preserve">Srednja promjena od početne vrijednosti </w:t>
            </w:r>
          </w:p>
          <w:p w14:paraId="5E4DD768"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e</w:t>
            </w:r>
            <w:r w:rsidRPr="00CF2D02">
              <w:rPr>
                <w:color w:val="000000" w:themeColor="text1"/>
                <w:sz w:val="20"/>
              </w:rPr>
              <w:t xml:space="preserve"> </w:t>
            </w:r>
            <w:r w:rsidRPr="00CF2D02">
              <w:rPr>
                <w:color w:val="000000" w:themeColor="text1"/>
                <w:sz w:val="20"/>
              </w:rPr>
              <w:tab/>
              <w:t>n</w:t>
            </w:r>
            <w:r w:rsidR="00877A66" w:rsidRPr="00CF2D02">
              <w:rPr>
                <w:color w:val="000000" w:themeColor="text1"/>
                <w:sz w:val="20"/>
              </w:rPr>
              <w:t> </w:t>
            </w:r>
            <w:r w:rsidRPr="00CF2D02">
              <w:rPr>
                <w:color w:val="000000" w:themeColor="text1"/>
                <w:sz w:val="20"/>
              </w:rPr>
              <w:t>=</w:t>
            </w:r>
            <w:r w:rsidR="00877A66" w:rsidRPr="00CF2D02">
              <w:rPr>
                <w:color w:val="000000" w:themeColor="text1"/>
                <w:sz w:val="20"/>
              </w:rPr>
              <w:t> </w:t>
            </w:r>
            <w:r w:rsidRPr="00CF2D02">
              <w:rPr>
                <w:color w:val="000000" w:themeColor="text1"/>
                <w:sz w:val="20"/>
              </w:rPr>
              <w:t>91 za placebo i n</w:t>
            </w:r>
            <w:r w:rsidR="00877A66" w:rsidRPr="00CF2D02">
              <w:rPr>
                <w:color w:val="000000" w:themeColor="text1"/>
                <w:sz w:val="20"/>
              </w:rPr>
              <w:t> </w:t>
            </w:r>
            <w:r w:rsidRPr="00CF2D02">
              <w:rPr>
                <w:color w:val="000000" w:themeColor="text1"/>
                <w:sz w:val="20"/>
              </w:rPr>
              <w:t>=</w:t>
            </w:r>
            <w:r w:rsidR="00877A66" w:rsidRPr="00CF2D02">
              <w:rPr>
                <w:color w:val="000000" w:themeColor="text1"/>
                <w:sz w:val="20"/>
              </w:rPr>
              <w:t> </w:t>
            </w:r>
            <w:r w:rsidRPr="00CF2D02">
              <w:rPr>
                <w:color w:val="000000" w:themeColor="text1"/>
                <w:sz w:val="20"/>
              </w:rPr>
              <w:t xml:space="preserve">87 za adalimumab </w:t>
            </w:r>
          </w:p>
          <w:p w14:paraId="6B4D9D0D"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f</w:t>
            </w:r>
            <w:r w:rsidRPr="00CF2D02">
              <w:rPr>
                <w:color w:val="000000" w:themeColor="text1"/>
                <w:sz w:val="20"/>
              </w:rPr>
              <w:t xml:space="preserve"> </w:t>
            </w:r>
            <w:r w:rsidRPr="00CF2D02">
              <w:rPr>
                <w:color w:val="000000" w:themeColor="text1"/>
                <w:sz w:val="20"/>
              </w:rPr>
              <w:tab/>
              <w:t xml:space="preserve">C-reaktivni protein visoke osjetljivosti (engl. </w:t>
            </w:r>
            <w:r w:rsidRPr="00CF2D02">
              <w:rPr>
                <w:i/>
                <w:color w:val="000000" w:themeColor="text1"/>
                <w:sz w:val="20"/>
              </w:rPr>
              <w:t>high sensitivity C-Reactive Protein</w:t>
            </w:r>
            <w:r w:rsidRPr="00CF2D02">
              <w:rPr>
                <w:color w:val="000000" w:themeColor="text1"/>
                <w:sz w:val="20"/>
              </w:rPr>
              <w:t xml:space="preserve">) (mg/l) </w:t>
            </w:r>
          </w:p>
          <w:p w14:paraId="1B8EE79F"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g</w:t>
            </w:r>
            <w:r w:rsidRPr="00CF2D02">
              <w:rPr>
                <w:color w:val="000000" w:themeColor="text1"/>
                <w:sz w:val="20"/>
              </w:rPr>
              <w:t xml:space="preserve"> </w:t>
            </w:r>
            <w:r w:rsidRPr="00CF2D02">
              <w:rPr>
                <w:color w:val="000000" w:themeColor="text1"/>
                <w:sz w:val="20"/>
              </w:rPr>
              <w:tab/>
              <w:t>n</w:t>
            </w:r>
            <w:r w:rsidR="00877A66" w:rsidRPr="00CF2D02">
              <w:rPr>
                <w:color w:val="000000" w:themeColor="text1"/>
                <w:sz w:val="20"/>
              </w:rPr>
              <w:t> </w:t>
            </w:r>
            <w:r w:rsidRPr="00CF2D02">
              <w:rPr>
                <w:color w:val="000000" w:themeColor="text1"/>
                <w:sz w:val="20"/>
              </w:rPr>
              <w:t>=</w:t>
            </w:r>
            <w:r w:rsidR="00877A66" w:rsidRPr="00CF2D02">
              <w:rPr>
                <w:color w:val="000000" w:themeColor="text1"/>
                <w:sz w:val="20"/>
              </w:rPr>
              <w:t> </w:t>
            </w:r>
            <w:r w:rsidRPr="00CF2D02">
              <w:rPr>
                <w:color w:val="000000" w:themeColor="text1"/>
                <w:sz w:val="20"/>
              </w:rPr>
              <w:t>73 za placebo i n</w:t>
            </w:r>
            <w:r w:rsidR="00877A66" w:rsidRPr="00CF2D02">
              <w:rPr>
                <w:color w:val="000000" w:themeColor="text1"/>
                <w:sz w:val="20"/>
              </w:rPr>
              <w:t> </w:t>
            </w:r>
            <w:r w:rsidRPr="00CF2D02">
              <w:rPr>
                <w:color w:val="000000" w:themeColor="text1"/>
                <w:sz w:val="20"/>
              </w:rPr>
              <w:t>=</w:t>
            </w:r>
            <w:r w:rsidR="00877A66" w:rsidRPr="00CF2D02">
              <w:rPr>
                <w:color w:val="000000" w:themeColor="text1"/>
                <w:sz w:val="20"/>
              </w:rPr>
              <w:t> </w:t>
            </w:r>
            <w:r w:rsidRPr="00CF2D02">
              <w:rPr>
                <w:color w:val="000000" w:themeColor="text1"/>
                <w:sz w:val="20"/>
              </w:rPr>
              <w:t xml:space="preserve">70 za adalimumab </w:t>
            </w:r>
          </w:p>
          <w:p w14:paraId="545887D1"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h</w:t>
            </w:r>
            <w:r w:rsidRPr="00CF2D02">
              <w:rPr>
                <w:color w:val="000000" w:themeColor="text1"/>
                <w:sz w:val="20"/>
              </w:rPr>
              <w:t xml:space="preserve"> </w:t>
            </w:r>
            <w:r w:rsidRPr="00CF2D02">
              <w:rPr>
                <w:color w:val="000000" w:themeColor="text1"/>
                <w:sz w:val="20"/>
              </w:rPr>
              <w:tab/>
              <w:t xml:space="preserve">Kanadski konzorcij za istraživanje spondiloartritisa (engl. </w:t>
            </w:r>
            <w:r w:rsidRPr="00CF2D02">
              <w:rPr>
                <w:i/>
                <w:color w:val="000000" w:themeColor="text1"/>
                <w:sz w:val="20"/>
              </w:rPr>
              <w:t>Spondyloarthritis Research Consortium of Canada</w:t>
            </w:r>
            <w:r w:rsidRPr="00CF2D02">
              <w:rPr>
                <w:color w:val="000000" w:themeColor="text1"/>
                <w:sz w:val="20"/>
              </w:rPr>
              <w:t xml:space="preserve">) </w:t>
            </w:r>
          </w:p>
          <w:p w14:paraId="635F3A96" w14:textId="77777777" w:rsidR="00922261" w:rsidRPr="00CF2D02" w:rsidRDefault="00922261" w:rsidP="00922261">
            <w:pPr>
              <w:ind w:left="270" w:hanging="270"/>
              <w:rPr>
                <w:color w:val="000000" w:themeColor="text1"/>
                <w:sz w:val="20"/>
              </w:rPr>
            </w:pPr>
            <w:r w:rsidRPr="00CF2D02">
              <w:rPr>
                <w:color w:val="000000" w:themeColor="text1"/>
                <w:sz w:val="20"/>
                <w:vertAlign w:val="superscript"/>
              </w:rPr>
              <w:t>i</w:t>
            </w:r>
            <w:r w:rsidRPr="00CF2D02">
              <w:rPr>
                <w:color w:val="000000" w:themeColor="text1"/>
                <w:sz w:val="20"/>
              </w:rPr>
              <w:t xml:space="preserve"> </w:t>
            </w:r>
            <w:r w:rsidRPr="00CF2D02">
              <w:rPr>
                <w:color w:val="000000" w:themeColor="text1"/>
                <w:sz w:val="20"/>
              </w:rPr>
              <w:tab/>
              <w:t>n</w:t>
            </w:r>
            <w:r w:rsidR="00877A66" w:rsidRPr="00CF2D02">
              <w:rPr>
                <w:color w:val="000000" w:themeColor="text1"/>
                <w:sz w:val="20"/>
              </w:rPr>
              <w:t> </w:t>
            </w:r>
            <w:r w:rsidRPr="00CF2D02">
              <w:rPr>
                <w:color w:val="000000" w:themeColor="text1"/>
                <w:sz w:val="20"/>
              </w:rPr>
              <w:t>=</w:t>
            </w:r>
            <w:r w:rsidR="00877A66" w:rsidRPr="00CF2D02">
              <w:rPr>
                <w:color w:val="000000" w:themeColor="text1"/>
                <w:sz w:val="20"/>
              </w:rPr>
              <w:t> </w:t>
            </w:r>
            <w:r w:rsidRPr="00CF2D02">
              <w:rPr>
                <w:color w:val="000000" w:themeColor="text1"/>
                <w:sz w:val="20"/>
              </w:rPr>
              <w:t xml:space="preserve">84 za placebo i adalimumab </w:t>
            </w:r>
          </w:p>
          <w:p w14:paraId="57576847" w14:textId="77777777" w:rsidR="00922261" w:rsidRPr="00CF2D02" w:rsidRDefault="00922261" w:rsidP="00A13AE4">
            <w:pPr>
              <w:tabs>
                <w:tab w:val="left" w:pos="270"/>
              </w:tabs>
              <w:rPr>
                <w:color w:val="000000" w:themeColor="text1"/>
                <w:sz w:val="20"/>
              </w:rPr>
            </w:pPr>
            <w:r w:rsidRPr="00CF2D02">
              <w:rPr>
                <w:color w:val="000000" w:themeColor="text1"/>
                <w:sz w:val="20"/>
                <w:vertAlign w:val="superscript"/>
              </w:rPr>
              <w:t>j</w:t>
            </w:r>
            <w:r w:rsidRPr="00CF2D02">
              <w:rPr>
                <w:color w:val="000000" w:themeColor="text1"/>
                <w:sz w:val="20"/>
              </w:rPr>
              <w:t xml:space="preserve"> </w:t>
            </w:r>
            <w:r w:rsidRPr="00CF2D02">
              <w:rPr>
                <w:color w:val="000000" w:themeColor="text1"/>
                <w:sz w:val="20"/>
              </w:rPr>
              <w:tab/>
              <w:t>n</w:t>
            </w:r>
            <w:r w:rsidR="00877A66" w:rsidRPr="00CF2D02">
              <w:rPr>
                <w:color w:val="000000" w:themeColor="text1"/>
                <w:sz w:val="20"/>
              </w:rPr>
              <w:t> </w:t>
            </w:r>
            <w:r w:rsidRPr="00CF2D02">
              <w:rPr>
                <w:color w:val="000000" w:themeColor="text1"/>
                <w:sz w:val="20"/>
              </w:rPr>
              <w:t>=</w:t>
            </w:r>
            <w:r w:rsidR="00877A66" w:rsidRPr="00CF2D02">
              <w:rPr>
                <w:color w:val="000000" w:themeColor="text1"/>
                <w:sz w:val="20"/>
              </w:rPr>
              <w:t> </w:t>
            </w:r>
            <w:r w:rsidRPr="00CF2D02">
              <w:rPr>
                <w:color w:val="000000" w:themeColor="text1"/>
                <w:sz w:val="20"/>
              </w:rPr>
              <w:t>82 za placebo i n</w:t>
            </w:r>
            <w:r w:rsidR="00877A66" w:rsidRPr="00CF2D02">
              <w:rPr>
                <w:color w:val="000000" w:themeColor="text1"/>
                <w:sz w:val="20"/>
              </w:rPr>
              <w:t> </w:t>
            </w:r>
            <w:r w:rsidRPr="00CF2D02">
              <w:rPr>
                <w:color w:val="000000" w:themeColor="text1"/>
                <w:sz w:val="20"/>
              </w:rPr>
              <w:t>=</w:t>
            </w:r>
            <w:r w:rsidR="00877A66" w:rsidRPr="00CF2D02">
              <w:rPr>
                <w:color w:val="000000" w:themeColor="text1"/>
                <w:sz w:val="20"/>
              </w:rPr>
              <w:t> </w:t>
            </w:r>
            <w:r w:rsidRPr="00CF2D02">
              <w:rPr>
                <w:color w:val="000000" w:themeColor="text1"/>
                <w:sz w:val="20"/>
              </w:rPr>
              <w:t xml:space="preserve">85 za adalimumab </w:t>
            </w:r>
          </w:p>
          <w:p w14:paraId="4F485930" w14:textId="77777777" w:rsidR="00922261" w:rsidRPr="00CF2D02" w:rsidRDefault="00922261" w:rsidP="00922261">
            <w:pPr>
              <w:rPr>
                <w:color w:val="000000" w:themeColor="text1"/>
                <w:sz w:val="20"/>
              </w:rPr>
            </w:pPr>
            <w:r w:rsidRPr="00CF2D02">
              <w:rPr>
                <w:color w:val="000000" w:themeColor="text1"/>
                <w:sz w:val="20"/>
              </w:rPr>
              <w:t xml:space="preserve">***, **, * Statistički značajno kod p &lt; 0,001, p &lt; 0,01 odnosno p &lt; 0,05, za sve usporedbe adalimumaba s placebom. </w:t>
            </w:r>
          </w:p>
        </w:tc>
      </w:tr>
    </w:tbl>
    <w:p w14:paraId="7CA3C887" w14:textId="77777777" w:rsidR="00C46587" w:rsidRPr="00752E62" w:rsidRDefault="00C46587" w:rsidP="00982118">
      <w:pPr>
        <w:rPr>
          <w:color w:val="000000" w:themeColor="text1"/>
        </w:rPr>
      </w:pPr>
    </w:p>
    <w:p w14:paraId="3250ECB0" w14:textId="77777777" w:rsidR="00C46587" w:rsidRPr="00752E62" w:rsidRDefault="00C46587" w:rsidP="00982118">
      <w:pPr>
        <w:rPr>
          <w:color w:val="000000" w:themeColor="text1"/>
        </w:rPr>
      </w:pPr>
      <w:r w:rsidRPr="00752E62">
        <w:rPr>
          <w:color w:val="000000" w:themeColor="text1"/>
        </w:rPr>
        <w:t xml:space="preserve">U otvorenom produžetku ispitivanja poboljšanje znakova i simptoma održalo se uz terapiju adalimumabom do 156. tjedna. </w:t>
      </w:r>
    </w:p>
    <w:p w14:paraId="6594E956" w14:textId="77777777" w:rsidR="00C46587" w:rsidRPr="00752E62" w:rsidRDefault="00C46587" w:rsidP="00982118">
      <w:pPr>
        <w:rPr>
          <w:color w:val="000000" w:themeColor="text1"/>
        </w:rPr>
      </w:pPr>
    </w:p>
    <w:p w14:paraId="1CC87A6F" w14:textId="77777777" w:rsidR="00C46587" w:rsidRPr="00752E62" w:rsidRDefault="00C46587" w:rsidP="00DC3A99">
      <w:pPr>
        <w:keepNext/>
        <w:rPr>
          <w:color w:val="000000" w:themeColor="text1"/>
        </w:rPr>
      </w:pPr>
      <w:r w:rsidRPr="00752E62">
        <w:rPr>
          <w:color w:val="000000" w:themeColor="text1"/>
        </w:rPr>
        <w:t xml:space="preserve">Inhibicija upale </w:t>
      </w:r>
    </w:p>
    <w:p w14:paraId="520DC745" w14:textId="77777777" w:rsidR="00C46587" w:rsidRPr="00752E62" w:rsidRDefault="00C46587" w:rsidP="00DC3A99">
      <w:pPr>
        <w:keepNext/>
        <w:rPr>
          <w:color w:val="000000" w:themeColor="text1"/>
        </w:rPr>
      </w:pPr>
    </w:p>
    <w:p w14:paraId="75A27ED3" w14:textId="77777777" w:rsidR="00C46587" w:rsidRPr="00752E62" w:rsidRDefault="00C46587" w:rsidP="00982118">
      <w:pPr>
        <w:rPr>
          <w:color w:val="000000" w:themeColor="text1"/>
        </w:rPr>
      </w:pPr>
      <w:r w:rsidRPr="00752E62">
        <w:rPr>
          <w:color w:val="000000" w:themeColor="text1"/>
        </w:rPr>
        <w:t>Među bolesnicima liječenima adalimumabom, značajno poboljšanje znakova upale, određeno razinom C</w:t>
      </w:r>
      <w:r w:rsidRPr="00752E62">
        <w:rPr>
          <w:color w:val="000000" w:themeColor="text1"/>
        </w:rPr>
        <w:noBreakHyphen/>
        <w:t>reaktivnog proteina visoke osjetljivosti (hs</w:t>
      </w:r>
      <w:r w:rsidRPr="00752E62">
        <w:rPr>
          <w:color w:val="000000" w:themeColor="text1"/>
        </w:rPr>
        <w:noBreakHyphen/>
        <w:t xml:space="preserve">CRP) i MR oslikavanjem i sakroilijakalnih zglobova i kralježnice, održalo se do 156. odnosno 104. tjedna. </w:t>
      </w:r>
    </w:p>
    <w:p w14:paraId="75E85FE8" w14:textId="77777777" w:rsidR="00C46587" w:rsidRPr="00752E62" w:rsidRDefault="00C46587" w:rsidP="00982118">
      <w:pPr>
        <w:rPr>
          <w:color w:val="000000" w:themeColor="text1"/>
        </w:rPr>
      </w:pPr>
    </w:p>
    <w:p w14:paraId="6EB43FD7" w14:textId="77777777" w:rsidR="00C46587" w:rsidRPr="00752E62" w:rsidRDefault="00C46587" w:rsidP="00982118">
      <w:pPr>
        <w:keepNext/>
        <w:rPr>
          <w:color w:val="000000" w:themeColor="text1"/>
        </w:rPr>
      </w:pPr>
      <w:r w:rsidRPr="00752E62">
        <w:rPr>
          <w:color w:val="000000" w:themeColor="text1"/>
        </w:rPr>
        <w:t xml:space="preserve">Kvaliteta života i fizička funkcija </w:t>
      </w:r>
    </w:p>
    <w:p w14:paraId="1401FEFD" w14:textId="77777777" w:rsidR="00C46587" w:rsidRPr="00752E62" w:rsidRDefault="00C46587" w:rsidP="00982118">
      <w:pPr>
        <w:rPr>
          <w:color w:val="000000" w:themeColor="text1"/>
        </w:rPr>
      </w:pPr>
    </w:p>
    <w:p w14:paraId="2B9FE855" w14:textId="77777777" w:rsidR="00C46587" w:rsidRPr="00752E62" w:rsidRDefault="00C46587" w:rsidP="00982118">
      <w:pPr>
        <w:rPr>
          <w:color w:val="000000" w:themeColor="text1"/>
        </w:rPr>
      </w:pPr>
      <w:r w:rsidRPr="00752E62">
        <w:rPr>
          <w:color w:val="000000" w:themeColor="text1"/>
        </w:rPr>
        <w:t>Kvaliteta života vezana uz zdravlje i fizička funkcija ocjenjivale su se uz pomoć upitnika HAQ</w:t>
      </w:r>
      <w:r w:rsidRPr="00752E62">
        <w:rPr>
          <w:color w:val="000000" w:themeColor="text1"/>
        </w:rPr>
        <w:noBreakHyphen/>
        <w:t>S i SF</w:t>
      </w:r>
      <w:r w:rsidRPr="00752E62">
        <w:rPr>
          <w:color w:val="000000" w:themeColor="text1"/>
        </w:rPr>
        <w:noBreakHyphen/>
        <w:t>36. Adalimumab je u 12. tjednu u odnosu na početne vrijednosti pokazao statistički značajno veće poboljšanje ukupnog rezultata upitnika HAQ</w:t>
      </w:r>
      <w:r w:rsidRPr="00752E62">
        <w:rPr>
          <w:color w:val="000000" w:themeColor="text1"/>
        </w:rPr>
        <w:noBreakHyphen/>
        <w:t xml:space="preserve">S i rezultata za fizičku komponentu (engl. </w:t>
      </w:r>
      <w:r w:rsidRPr="00752E62">
        <w:rPr>
          <w:i/>
          <w:color w:val="000000" w:themeColor="text1"/>
        </w:rPr>
        <w:t>Physical Component Score</w:t>
      </w:r>
      <w:r w:rsidRPr="00752E62">
        <w:rPr>
          <w:color w:val="000000" w:themeColor="text1"/>
        </w:rPr>
        <w:t>, PCS) upitnika SF</w:t>
      </w:r>
      <w:r w:rsidRPr="00752E62">
        <w:rPr>
          <w:color w:val="000000" w:themeColor="text1"/>
        </w:rPr>
        <w:noBreakHyphen/>
        <w:t xml:space="preserve">36 u usporedbi s placebom. Poboljšanje kvalitete života vezane uz zdravlje i fizičke funkcije održalo se tijekom otvorenog produžetka ispitivanja do 156. tjedna. </w:t>
      </w:r>
    </w:p>
    <w:p w14:paraId="30A0D61A" w14:textId="77777777" w:rsidR="00C46587" w:rsidRPr="00752E62" w:rsidRDefault="00C46587" w:rsidP="00982118">
      <w:pPr>
        <w:rPr>
          <w:color w:val="000000" w:themeColor="text1"/>
        </w:rPr>
      </w:pPr>
    </w:p>
    <w:p w14:paraId="25427964" w14:textId="77777777" w:rsidR="00CF5C4A" w:rsidRPr="00752E62" w:rsidRDefault="00CF5C4A" w:rsidP="004A6980">
      <w:pPr>
        <w:autoSpaceDE w:val="0"/>
        <w:autoSpaceDN w:val="0"/>
        <w:adjustRightInd w:val="0"/>
        <w:rPr>
          <w:color w:val="000000" w:themeColor="text1"/>
        </w:rPr>
      </w:pPr>
      <w:r w:rsidRPr="00752E62">
        <w:rPr>
          <w:color w:val="000000" w:themeColor="text1"/>
        </w:rPr>
        <w:t>Ispitivanje nr</w:t>
      </w:r>
      <w:r w:rsidRPr="00752E62">
        <w:rPr>
          <w:color w:val="000000" w:themeColor="text1"/>
        </w:rPr>
        <w:noBreakHyphen/>
        <w:t>axSpA II</w:t>
      </w:r>
    </w:p>
    <w:p w14:paraId="0237B1EC" w14:textId="77777777" w:rsidR="00CF5C4A" w:rsidRPr="00752E62" w:rsidRDefault="00CF5C4A" w:rsidP="004A6980">
      <w:pPr>
        <w:autoSpaceDE w:val="0"/>
        <w:autoSpaceDN w:val="0"/>
        <w:adjustRightInd w:val="0"/>
        <w:rPr>
          <w:color w:val="000000" w:themeColor="text1"/>
        </w:rPr>
      </w:pPr>
    </w:p>
    <w:p w14:paraId="2DB14DE1" w14:textId="77777777" w:rsidR="00CF5C4A" w:rsidRPr="00752E62" w:rsidRDefault="00CF5C4A" w:rsidP="004A6980">
      <w:pPr>
        <w:autoSpaceDE w:val="0"/>
        <w:autoSpaceDN w:val="0"/>
        <w:adjustRightInd w:val="0"/>
        <w:rPr>
          <w:color w:val="000000" w:themeColor="text1"/>
        </w:rPr>
      </w:pPr>
      <w:r w:rsidRPr="00752E62">
        <w:rPr>
          <w:color w:val="000000" w:themeColor="text1"/>
        </w:rPr>
        <w:t>673 bolesnika s aktivnim nr-axSpA (srednja početna vrijednost aktivnosti bolesti [BASDAI)] iznosila je 7,0) koja nisu imala zadovoljavajući odgovor na ≥</w:t>
      </w:r>
      <w:r w:rsidR="00877A66" w:rsidRPr="00752E62">
        <w:rPr>
          <w:color w:val="000000" w:themeColor="text1"/>
        </w:rPr>
        <w:t> </w:t>
      </w:r>
      <w:r w:rsidRPr="00752E62">
        <w:rPr>
          <w:color w:val="000000" w:themeColor="text1"/>
        </w:rPr>
        <w:t>2 NSAIL</w:t>
      </w:r>
      <w:r w:rsidRPr="00752E62">
        <w:rPr>
          <w:color w:val="000000" w:themeColor="text1"/>
        </w:rPr>
        <w:noBreakHyphen/>
        <w:t>a, nisu podnosila NSAIL</w:t>
      </w:r>
      <w:r w:rsidRPr="00752E62">
        <w:rPr>
          <w:color w:val="000000" w:themeColor="text1"/>
        </w:rPr>
        <w:noBreakHyphen/>
        <w:t>ove ili su imala kontraindikaciju za primjenu NSAIL</w:t>
      </w:r>
      <w:r w:rsidRPr="00752E62">
        <w:rPr>
          <w:color w:val="000000" w:themeColor="text1"/>
        </w:rPr>
        <w:noBreakHyphen/>
        <w:t>ova uključena su u otvoreno razdoblje ispitivanja nr-axSpA II, u kojem su primali adalimumab u dozi od 40 mg svaki drugi tjedan tijekom 28 tjedana.</w:t>
      </w:r>
    </w:p>
    <w:p w14:paraId="06056B7D" w14:textId="77777777" w:rsidR="00CF5C4A" w:rsidRPr="00752E62" w:rsidRDefault="00CF5C4A" w:rsidP="004A6980">
      <w:pPr>
        <w:autoSpaceDE w:val="0"/>
        <w:autoSpaceDN w:val="0"/>
        <w:adjustRightInd w:val="0"/>
        <w:rPr>
          <w:color w:val="000000" w:themeColor="text1"/>
        </w:rPr>
      </w:pPr>
    </w:p>
    <w:p w14:paraId="18F94E1D" w14:textId="77777777" w:rsidR="00CF5C4A" w:rsidRPr="00752E62" w:rsidRDefault="00CF5C4A" w:rsidP="004A6980">
      <w:pPr>
        <w:autoSpaceDE w:val="0"/>
        <w:autoSpaceDN w:val="0"/>
        <w:adjustRightInd w:val="0"/>
        <w:rPr>
          <w:color w:val="000000" w:themeColor="text1"/>
        </w:rPr>
      </w:pPr>
      <w:r w:rsidRPr="00752E62">
        <w:rPr>
          <w:color w:val="000000" w:themeColor="text1"/>
        </w:rPr>
        <w:lastRenderedPageBreak/>
        <w:t>Ti su bolesnici imali i objektivne dokaze upale sakroilijakalnih zglobova ili kralježnice na MR snimkama ili povišene razine hs</w:t>
      </w:r>
      <w:r w:rsidRPr="00752E62">
        <w:rPr>
          <w:color w:val="000000" w:themeColor="text1"/>
        </w:rPr>
        <w:noBreakHyphen/>
        <w:t>CRP</w:t>
      </w:r>
      <w:r w:rsidRPr="00752E62">
        <w:rPr>
          <w:color w:val="000000" w:themeColor="text1"/>
        </w:rPr>
        <w:noBreakHyphen/>
        <w:t>a. Bolesnici koji su tijekom razdoblja otvorene primjene postigli remisiju koja se održala tijekom najmanje 12 tjedana (N</w:t>
      </w:r>
      <w:r w:rsidR="00877A66" w:rsidRPr="00752E62">
        <w:rPr>
          <w:color w:val="000000" w:themeColor="text1"/>
        </w:rPr>
        <w:t> </w:t>
      </w:r>
      <w:r w:rsidRPr="00752E62">
        <w:rPr>
          <w:color w:val="000000" w:themeColor="text1"/>
        </w:rPr>
        <w:t>=</w:t>
      </w:r>
      <w:r w:rsidR="00877A66" w:rsidRPr="00752E62">
        <w:rPr>
          <w:color w:val="000000" w:themeColor="text1"/>
        </w:rPr>
        <w:t> </w:t>
      </w:r>
      <w:r w:rsidRPr="00752E62">
        <w:rPr>
          <w:color w:val="000000" w:themeColor="text1"/>
        </w:rPr>
        <w:t>305) (ASDAS rezultat &lt; 1,3 u 16., 20., 24. i 28. tjednu) bili su randomizirani za nastavak liječenja adalimumabom u dozi od 40 mg svaki drugi tjedan (N</w:t>
      </w:r>
      <w:r w:rsidR="00877A66" w:rsidRPr="00752E62">
        <w:rPr>
          <w:color w:val="000000" w:themeColor="text1"/>
        </w:rPr>
        <w:t> </w:t>
      </w:r>
      <w:r w:rsidRPr="00752E62">
        <w:rPr>
          <w:color w:val="000000" w:themeColor="text1"/>
        </w:rPr>
        <w:t>=</w:t>
      </w:r>
      <w:r w:rsidR="00877A66" w:rsidRPr="00752E62">
        <w:rPr>
          <w:color w:val="000000" w:themeColor="text1"/>
        </w:rPr>
        <w:t> </w:t>
      </w:r>
      <w:r w:rsidRPr="00752E62">
        <w:rPr>
          <w:color w:val="000000" w:themeColor="text1"/>
        </w:rPr>
        <w:t>152) ili za primanje placeba (N</w:t>
      </w:r>
      <w:r w:rsidR="00877A66" w:rsidRPr="00752E62">
        <w:rPr>
          <w:color w:val="000000" w:themeColor="text1"/>
        </w:rPr>
        <w:t> </w:t>
      </w:r>
      <w:r w:rsidRPr="00752E62">
        <w:rPr>
          <w:color w:val="000000" w:themeColor="text1"/>
        </w:rPr>
        <w:t>=</w:t>
      </w:r>
      <w:r w:rsidR="00877A66" w:rsidRPr="00752E62">
        <w:rPr>
          <w:color w:val="000000" w:themeColor="text1"/>
        </w:rPr>
        <w:t> </w:t>
      </w:r>
      <w:r w:rsidRPr="00752E62">
        <w:rPr>
          <w:color w:val="000000" w:themeColor="text1"/>
        </w:rPr>
        <w:t>153) tijekom dodatnih 40</w:t>
      </w:r>
      <w:r w:rsidR="00877A66" w:rsidRPr="00752E62">
        <w:rPr>
          <w:color w:val="000000" w:themeColor="text1"/>
        </w:rPr>
        <w:t> </w:t>
      </w:r>
      <w:r w:rsidRPr="00752E62">
        <w:rPr>
          <w:color w:val="000000" w:themeColor="text1"/>
        </w:rPr>
        <w:t>tjedana u dvostruko slijepom, placebom kontroliranom razdoblju (ukupno trajanje ispitivanja: 68 tjedana). Ispitanicima kod kojih je došlo do egzacerbacije tijekom dvostruko slijepog razdoblja bilo je dopušteno primati spasonosnu terapiju adalimumabom u dozi od 40 mg svaki drugi tjedan tijekom najmanje 12 tjedana.</w:t>
      </w:r>
    </w:p>
    <w:p w14:paraId="2F366EC0" w14:textId="77777777" w:rsidR="00CF5C4A" w:rsidRPr="00752E62" w:rsidRDefault="00CF5C4A" w:rsidP="00982118">
      <w:pPr>
        <w:autoSpaceDE w:val="0"/>
        <w:autoSpaceDN w:val="0"/>
        <w:adjustRightInd w:val="0"/>
        <w:rPr>
          <w:color w:val="000000" w:themeColor="text1"/>
        </w:rPr>
      </w:pPr>
    </w:p>
    <w:p w14:paraId="564388C6" w14:textId="77777777" w:rsidR="00CF5C4A" w:rsidRPr="00752E62" w:rsidRDefault="00CF5C4A" w:rsidP="00982118">
      <w:pPr>
        <w:autoSpaceDE w:val="0"/>
        <w:autoSpaceDN w:val="0"/>
        <w:adjustRightInd w:val="0"/>
        <w:rPr>
          <w:color w:val="000000" w:themeColor="text1"/>
        </w:rPr>
      </w:pPr>
      <w:r w:rsidRPr="00752E62">
        <w:rPr>
          <w:color w:val="000000" w:themeColor="text1"/>
        </w:rPr>
        <w:t>Primarna mjera ishoda za djelotvornost bio je udio bolesnika kod kojih nije došlo do egzacerbacije do</w:t>
      </w:r>
      <w:r w:rsidR="00877A66" w:rsidRPr="00752E62">
        <w:rPr>
          <w:color w:val="000000" w:themeColor="text1"/>
        </w:rPr>
        <w:t> </w:t>
      </w:r>
      <w:r w:rsidRPr="00752E62">
        <w:rPr>
          <w:color w:val="000000" w:themeColor="text1"/>
        </w:rPr>
        <w:t>68. tjedna ispitivanja. Egzacerbacija se definirala kao ASDAS rezultat ≥ 2,1 pri dva uzastopna posjeta u razmaku od četiri tjedna. Egzacerbacija bolesti tijekom dvostruko slijepog razdoblja izostala je kod većeg udjela bolesnika liječenih adalimumabom nego onih koji su primali placebo (70,4</w:t>
      </w:r>
      <w:r w:rsidR="006A6D10" w:rsidRPr="00752E62">
        <w:rPr>
          <w:color w:val="000000" w:themeColor="text1"/>
        </w:rPr>
        <w:t> %</w:t>
      </w:r>
      <w:r w:rsidRPr="00752E62">
        <w:rPr>
          <w:color w:val="000000" w:themeColor="text1"/>
        </w:rPr>
        <w:t xml:space="preserve"> naspram 47,1</w:t>
      </w:r>
      <w:r w:rsidR="006A6D10" w:rsidRPr="00752E62">
        <w:rPr>
          <w:color w:val="000000" w:themeColor="text1"/>
        </w:rPr>
        <w:t> %</w:t>
      </w:r>
      <w:r w:rsidRPr="00752E62">
        <w:rPr>
          <w:color w:val="000000" w:themeColor="text1"/>
        </w:rPr>
        <w:t>, p &lt; 0,001) (slika 1).</w:t>
      </w:r>
    </w:p>
    <w:p w14:paraId="77E309A4" w14:textId="77777777" w:rsidR="00CF5C4A" w:rsidRPr="00752E62" w:rsidRDefault="00CF5C4A" w:rsidP="00982118">
      <w:pPr>
        <w:autoSpaceDE w:val="0"/>
        <w:autoSpaceDN w:val="0"/>
        <w:adjustRightInd w:val="0"/>
        <w:rPr>
          <w:color w:val="000000" w:themeColor="text1"/>
        </w:rPr>
      </w:pPr>
    </w:p>
    <w:p w14:paraId="5BF5C021" w14:textId="77777777" w:rsidR="00CF5C4A" w:rsidRPr="00752E62" w:rsidRDefault="00CF5C4A" w:rsidP="00AF1780">
      <w:pPr>
        <w:jc w:val="center"/>
        <w:rPr>
          <w:b/>
          <w:color w:val="000000" w:themeColor="text1"/>
        </w:rPr>
      </w:pPr>
      <w:r w:rsidRPr="00752E62">
        <w:rPr>
          <w:b/>
          <w:color w:val="000000" w:themeColor="text1"/>
        </w:rPr>
        <w:t>Slika 1</w:t>
      </w:r>
      <w:r w:rsidR="00877A66" w:rsidRPr="00752E62">
        <w:rPr>
          <w:b/>
          <w:color w:val="000000" w:themeColor="text1"/>
        </w:rPr>
        <w:t>.</w:t>
      </w:r>
      <w:r w:rsidRPr="00752E62">
        <w:rPr>
          <w:b/>
          <w:color w:val="000000" w:themeColor="text1"/>
        </w:rPr>
        <w:t xml:space="preserve"> Kaplan-Meierove krivulje koje sažeto prikazuju vrijeme do egzacerbacije u </w:t>
      </w:r>
      <w:r w:rsidR="00240046" w:rsidRPr="00752E62">
        <w:rPr>
          <w:b/>
          <w:color w:val="000000" w:themeColor="text1"/>
        </w:rPr>
        <w:t>i</w:t>
      </w:r>
      <w:r w:rsidRPr="00752E62">
        <w:rPr>
          <w:b/>
          <w:color w:val="000000" w:themeColor="text1"/>
        </w:rPr>
        <w:t>spitivanj</w:t>
      </w:r>
      <w:r w:rsidR="00240046" w:rsidRPr="00752E62">
        <w:rPr>
          <w:b/>
          <w:color w:val="000000" w:themeColor="text1"/>
        </w:rPr>
        <w:t>u</w:t>
      </w:r>
      <w:r w:rsidRPr="00752E62">
        <w:rPr>
          <w:b/>
          <w:color w:val="000000" w:themeColor="text1"/>
        </w:rPr>
        <w:t xml:space="preserve"> nr</w:t>
      </w:r>
      <w:r w:rsidRPr="00752E62">
        <w:rPr>
          <w:b/>
          <w:color w:val="000000" w:themeColor="text1"/>
        </w:rPr>
        <w:noBreakHyphen/>
        <w:t>axSpA II</w:t>
      </w:r>
    </w:p>
    <w:p w14:paraId="7DD88D06" w14:textId="77777777" w:rsidR="00877A66" w:rsidRPr="00752E62" w:rsidRDefault="00877A66" w:rsidP="00AF1780">
      <w:pPr>
        <w:jc w:val="center"/>
        <w:rPr>
          <w:b/>
          <w:color w:val="000000" w:themeColor="text1"/>
        </w:rPr>
      </w:pPr>
    </w:p>
    <w:p w14:paraId="77A7139D" w14:textId="3F4100D5" w:rsidR="00CF5C4A" w:rsidRPr="00752E62" w:rsidRDefault="00B2764F" w:rsidP="00391F6A">
      <w:pPr>
        <w:pStyle w:val="BodyText"/>
        <w:widowControl/>
        <w:kinsoku w:val="0"/>
        <w:overflowPunct w:val="0"/>
        <w:spacing w:line="200" w:lineRule="atLeast"/>
        <w:ind w:left="360"/>
        <w:rPr>
          <w:color w:val="000000" w:themeColor="text1"/>
          <w:szCs w:val="20"/>
        </w:rPr>
      </w:pPr>
      <w:r w:rsidRPr="00752E62">
        <w:rPr>
          <w:noProof/>
          <w:color w:val="000000" w:themeColor="text1"/>
        </w:rPr>
        <mc:AlternateContent>
          <mc:Choice Requires="wps">
            <w:drawing>
              <wp:anchor distT="0" distB="0" distL="114300" distR="114300" simplePos="0" relativeHeight="251608064" behindDoc="0" locked="0" layoutInCell="0" allowOverlap="1" wp14:anchorId="75AAA174" wp14:editId="62ADC3E5">
                <wp:simplePos x="0" y="0"/>
                <wp:positionH relativeFrom="page">
                  <wp:posOffset>715645</wp:posOffset>
                </wp:positionH>
                <wp:positionV relativeFrom="paragraph">
                  <wp:posOffset>439420</wp:posOffset>
                </wp:positionV>
                <wp:extent cx="325755" cy="1804670"/>
                <wp:effectExtent l="0" t="0" r="0" b="0"/>
                <wp:wrapNone/>
                <wp:docPr id="281"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 cy="1804670"/>
                        </a:xfrm>
                        <a:prstGeom prst="rect">
                          <a:avLst/>
                        </a:prstGeom>
                        <a:noFill/>
                        <a:ln>
                          <a:noFill/>
                        </a:ln>
                      </wps:spPr>
                      <wps:txbx>
                        <w:txbxContent>
                          <w:p w14:paraId="046B414B" w14:textId="77777777" w:rsidR="00100AC9" w:rsidRPr="00391F6A" w:rsidRDefault="00100AC9" w:rsidP="00CF5C4A">
                            <w:pPr>
                              <w:pStyle w:val="BodyText"/>
                              <w:kinsoku w:val="0"/>
                              <w:overflowPunct w:val="0"/>
                              <w:spacing w:line="224" w:lineRule="exact"/>
                              <w:ind w:left="20"/>
                              <w:rPr>
                                <w:rFonts w:ascii="Times New Roman Bold" w:hAnsi="Times New Roman Bold"/>
                                <w:sz w:val="20"/>
                                <w:szCs w:val="20"/>
                              </w:rPr>
                            </w:pPr>
                            <w:r>
                              <w:rPr>
                                <w:rFonts w:ascii="Times New Roman Bold" w:hAnsi="Times New Roman Bold"/>
                                <w:b/>
                                <w:bCs/>
                                <w:sz w:val="20"/>
                                <w:szCs w:val="20"/>
                              </w:rPr>
                              <w:t>VJEROJATNOST DA NE DOĐE DO EGZACERBACIJE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AA174" id="Text Box 189" o:spid="_x0000_s1063" type="#_x0000_t202" style="position:absolute;left:0;text-align:left;margin-left:56.35pt;margin-top:34.6pt;width:25.65pt;height:142.1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" o:allowincell="f" filled="f" stroked="f">
                <v:textbox style="layout-flow:vertical;mso-layout-flow-alt:bottom-to-top" inset="0,0,0,0">
                  <w:txbxContent>
                    <w:p w14:paraId="046B414B" w14:textId="77777777" w:rsidR="00100AC9" w:rsidRPr="00391F6A" w:rsidRDefault="00100AC9" w:rsidP="00CF5C4A">
                      <w:pPr>
                        <w:pStyle w:val="BodyText"/>
                        <w:kinsoku w:val="0"/>
                        <w:overflowPunct w:val="0"/>
                        <w:spacing w:line="224" w:lineRule="exact"/>
                        <w:ind w:left="20"/>
                        <w:rPr>
                          <w:rFonts w:ascii="Times New Roman Bold" w:hAnsi="Times New Roman Bold"/>
                          <w:sz w:val="20"/>
                          <w:szCs w:val="20"/>
                        </w:rPr>
                      </w:pPr>
                      <w:r>
                        <w:rPr>
                          <w:rFonts w:ascii="Times New Roman Bold" w:hAnsi="Times New Roman Bold"/>
                          <w:b/>
                          <w:bCs/>
                          <w:sz w:val="20"/>
                          <w:szCs w:val="20"/>
                        </w:rPr>
                        <w:t>VJEROJATNOST DA NE DOĐE DO EGZACERBACIJE</w:t>
                      </w:r>
                    </w:p>
                  </w:txbxContent>
                </v:textbox>
                <w10:wrap anchorx="page"/>
              </v:shape>
            </w:pict>
          </mc:Fallback>
        </mc:AlternateContent>
      </w:r>
      <w:r w:rsidRPr="00752E62">
        <w:rPr>
          <w:noProof/>
          <w:color w:val="000000" w:themeColor="text1"/>
        </w:rPr>
        <mc:AlternateContent>
          <mc:Choice Requires="wps">
            <w:drawing>
              <wp:anchor distT="0" distB="0" distL="114300" distR="114300" simplePos="0" relativeHeight="251621376" behindDoc="0" locked="0" layoutInCell="1" allowOverlap="1" wp14:anchorId="2E00DC33" wp14:editId="3883CEC3">
                <wp:simplePos x="0" y="0"/>
                <wp:positionH relativeFrom="column">
                  <wp:posOffset>81915</wp:posOffset>
                </wp:positionH>
                <wp:positionV relativeFrom="paragraph">
                  <wp:posOffset>10160</wp:posOffset>
                </wp:positionV>
                <wp:extent cx="319405" cy="2494915"/>
                <wp:effectExtent l="0" t="0" r="0" b="0"/>
                <wp:wrapNone/>
                <wp:docPr id="28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 cy="2494915"/>
                        </a:xfrm>
                        <a:prstGeom prst="rect">
                          <a:avLst/>
                        </a:prstGeom>
                        <a:solidFill>
                          <a:srgbClr val="FFFFFF"/>
                        </a:solidFill>
                        <a:ln>
                          <a:noFill/>
                        </a:ln>
                      </wps:spPr>
                      <wps:txbx>
                        <w:txbxContent>
                          <w:p w14:paraId="23C8253F" w14:textId="77777777" w:rsidR="00100AC9" w:rsidRPr="00172DF4" w:rsidRDefault="00100AC9" w:rsidP="00172DF4">
                            <w:pPr>
                              <w:spacing w:before="14"/>
                              <w:jc w:val="right"/>
                              <w:rPr>
                                <w:b/>
                                <w:bCs/>
                                <w:sz w:val="14"/>
                                <w:szCs w:val="14"/>
                              </w:rPr>
                            </w:pPr>
                            <w:r>
                              <w:rPr>
                                <w:b/>
                                <w:bCs/>
                                <w:sz w:val="14"/>
                                <w:szCs w:val="14"/>
                              </w:rPr>
                              <w:t>1,0</w:t>
                            </w:r>
                          </w:p>
                          <w:p w14:paraId="5049B056" w14:textId="77777777" w:rsidR="00100AC9" w:rsidRPr="00172DF4" w:rsidRDefault="00100AC9" w:rsidP="00172DF4">
                            <w:pPr>
                              <w:spacing w:before="14"/>
                              <w:jc w:val="right"/>
                              <w:rPr>
                                <w:b/>
                                <w:bCs/>
                                <w:sz w:val="14"/>
                                <w:szCs w:val="14"/>
                              </w:rPr>
                            </w:pPr>
                          </w:p>
                          <w:p w14:paraId="35FEB3E7" w14:textId="77777777" w:rsidR="00100AC9" w:rsidRPr="00172DF4" w:rsidRDefault="00100AC9" w:rsidP="00172DF4">
                            <w:pPr>
                              <w:spacing w:before="14"/>
                              <w:jc w:val="right"/>
                              <w:rPr>
                                <w:b/>
                                <w:bCs/>
                                <w:sz w:val="14"/>
                                <w:szCs w:val="14"/>
                              </w:rPr>
                            </w:pPr>
                            <w:r>
                              <w:rPr>
                                <w:b/>
                                <w:bCs/>
                                <w:sz w:val="14"/>
                                <w:szCs w:val="14"/>
                              </w:rPr>
                              <w:t>0,9</w:t>
                            </w:r>
                          </w:p>
                          <w:p w14:paraId="07486489" w14:textId="77777777" w:rsidR="00100AC9" w:rsidRPr="00172DF4" w:rsidRDefault="00100AC9" w:rsidP="00172DF4">
                            <w:pPr>
                              <w:spacing w:before="14"/>
                              <w:jc w:val="right"/>
                              <w:rPr>
                                <w:b/>
                                <w:bCs/>
                                <w:sz w:val="14"/>
                                <w:szCs w:val="14"/>
                              </w:rPr>
                            </w:pPr>
                          </w:p>
                          <w:p w14:paraId="7F459769" w14:textId="77777777" w:rsidR="00100AC9" w:rsidRPr="00172DF4" w:rsidRDefault="00100AC9" w:rsidP="00172DF4">
                            <w:pPr>
                              <w:spacing w:before="14"/>
                              <w:jc w:val="right"/>
                              <w:rPr>
                                <w:b/>
                                <w:bCs/>
                                <w:sz w:val="14"/>
                                <w:szCs w:val="14"/>
                              </w:rPr>
                            </w:pPr>
                            <w:r>
                              <w:rPr>
                                <w:b/>
                                <w:bCs/>
                                <w:sz w:val="14"/>
                                <w:szCs w:val="14"/>
                              </w:rPr>
                              <w:t>0,8</w:t>
                            </w:r>
                          </w:p>
                          <w:p w14:paraId="2BCE8777" w14:textId="77777777" w:rsidR="00100AC9" w:rsidRPr="00172DF4" w:rsidRDefault="00100AC9" w:rsidP="00172DF4">
                            <w:pPr>
                              <w:spacing w:before="14"/>
                              <w:jc w:val="right"/>
                              <w:rPr>
                                <w:b/>
                                <w:bCs/>
                                <w:sz w:val="14"/>
                                <w:szCs w:val="14"/>
                              </w:rPr>
                            </w:pPr>
                          </w:p>
                          <w:p w14:paraId="2D2F9E7F" w14:textId="77777777" w:rsidR="00100AC9" w:rsidRPr="00172DF4" w:rsidRDefault="00100AC9" w:rsidP="00172DF4">
                            <w:pPr>
                              <w:spacing w:before="14"/>
                              <w:jc w:val="right"/>
                              <w:rPr>
                                <w:b/>
                                <w:bCs/>
                                <w:sz w:val="14"/>
                                <w:szCs w:val="14"/>
                              </w:rPr>
                            </w:pPr>
                            <w:r>
                              <w:rPr>
                                <w:b/>
                                <w:bCs/>
                                <w:sz w:val="14"/>
                                <w:szCs w:val="14"/>
                              </w:rPr>
                              <w:t>0,7</w:t>
                            </w:r>
                          </w:p>
                          <w:p w14:paraId="16E045CE" w14:textId="77777777" w:rsidR="00100AC9" w:rsidRPr="00172DF4" w:rsidRDefault="00100AC9" w:rsidP="00172DF4">
                            <w:pPr>
                              <w:spacing w:before="14"/>
                              <w:jc w:val="right"/>
                              <w:rPr>
                                <w:b/>
                                <w:bCs/>
                                <w:sz w:val="14"/>
                                <w:szCs w:val="14"/>
                              </w:rPr>
                            </w:pPr>
                          </w:p>
                          <w:p w14:paraId="34E2B73E" w14:textId="77777777" w:rsidR="00100AC9" w:rsidRPr="00172DF4" w:rsidRDefault="00100AC9" w:rsidP="00172DF4">
                            <w:pPr>
                              <w:spacing w:before="14"/>
                              <w:jc w:val="right"/>
                              <w:rPr>
                                <w:b/>
                                <w:bCs/>
                                <w:sz w:val="14"/>
                                <w:szCs w:val="14"/>
                              </w:rPr>
                            </w:pPr>
                            <w:r>
                              <w:rPr>
                                <w:b/>
                                <w:bCs/>
                                <w:sz w:val="14"/>
                                <w:szCs w:val="14"/>
                              </w:rPr>
                              <w:t>0,6</w:t>
                            </w:r>
                          </w:p>
                          <w:p w14:paraId="789CA355" w14:textId="77777777" w:rsidR="00100AC9" w:rsidRPr="00172DF4" w:rsidRDefault="00100AC9" w:rsidP="00172DF4">
                            <w:pPr>
                              <w:spacing w:before="14"/>
                              <w:jc w:val="right"/>
                              <w:rPr>
                                <w:b/>
                                <w:bCs/>
                                <w:sz w:val="14"/>
                                <w:szCs w:val="14"/>
                              </w:rPr>
                            </w:pPr>
                          </w:p>
                          <w:p w14:paraId="2C32DD9B" w14:textId="77777777" w:rsidR="00100AC9" w:rsidRPr="00172DF4" w:rsidRDefault="00100AC9" w:rsidP="00172DF4">
                            <w:pPr>
                              <w:spacing w:before="14"/>
                              <w:jc w:val="right"/>
                              <w:rPr>
                                <w:b/>
                                <w:bCs/>
                                <w:sz w:val="14"/>
                                <w:szCs w:val="14"/>
                              </w:rPr>
                            </w:pPr>
                            <w:r>
                              <w:rPr>
                                <w:b/>
                                <w:bCs/>
                                <w:sz w:val="14"/>
                                <w:szCs w:val="14"/>
                              </w:rPr>
                              <w:t>0,5</w:t>
                            </w:r>
                          </w:p>
                          <w:p w14:paraId="366C422D" w14:textId="77777777" w:rsidR="00100AC9" w:rsidRPr="00172DF4" w:rsidRDefault="00100AC9" w:rsidP="00172DF4">
                            <w:pPr>
                              <w:spacing w:before="14"/>
                              <w:jc w:val="right"/>
                              <w:rPr>
                                <w:b/>
                                <w:bCs/>
                                <w:sz w:val="14"/>
                                <w:szCs w:val="14"/>
                              </w:rPr>
                            </w:pPr>
                          </w:p>
                          <w:p w14:paraId="72337B08" w14:textId="77777777" w:rsidR="00100AC9" w:rsidRPr="00172DF4" w:rsidRDefault="00100AC9" w:rsidP="00172DF4">
                            <w:pPr>
                              <w:spacing w:before="14"/>
                              <w:jc w:val="right"/>
                              <w:rPr>
                                <w:b/>
                                <w:bCs/>
                                <w:sz w:val="14"/>
                                <w:szCs w:val="14"/>
                              </w:rPr>
                            </w:pPr>
                            <w:r>
                              <w:rPr>
                                <w:b/>
                                <w:bCs/>
                                <w:sz w:val="14"/>
                                <w:szCs w:val="14"/>
                              </w:rPr>
                              <w:t>0,4</w:t>
                            </w:r>
                          </w:p>
                          <w:p w14:paraId="3C03D512" w14:textId="77777777" w:rsidR="00100AC9" w:rsidRPr="00172DF4" w:rsidRDefault="00100AC9" w:rsidP="00172DF4">
                            <w:pPr>
                              <w:spacing w:before="14"/>
                              <w:jc w:val="right"/>
                              <w:rPr>
                                <w:b/>
                                <w:bCs/>
                                <w:sz w:val="14"/>
                                <w:szCs w:val="14"/>
                              </w:rPr>
                            </w:pPr>
                          </w:p>
                          <w:p w14:paraId="7A11F46B" w14:textId="77777777" w:rsidR="00100AC9" w:rsidRPr="00172DF4" w:rsidRDefault="00100AC9" w:rsidP="00172DF4">
                            <w:pPr>
                              <w:spacing w:before="14"/>
                              <w:jc w:val="right"/>
                              <w:rPr>
                                <w:b/>
                                <w:bCs/>
                                <w:sz w:val="14"/>
                                <w:szCs w:val="14"/>
                              </w:rPr>
                            </w:pPr>
                            <w:r>
                              <w:rPr>
                                <w:b/>
                                <w:bCs/>
                                <w:sz w:val="14"/>
                                <w:szCs w:val="14"/>
                              </w:rPr>
                              <w:t>0,3</w:t>
                            </w:r>
                          </w:p>
                          <w:p w14:paraId="1DDAA7C2" w14:textId="77777777" w:rsidR="00100AC9" w:rsidRPr="00172DF4" w:rsidRDefault="00100AC9" w:rsidP="00172DF4">
                            <w:pPr>
                              <w:spacing w:before="14"/>
                              <w:jc w:val="right"/>
                              <w:rPr>
                                <w:b/>
                                <w:bCs/>
                                <w:sz w:val="14"/>
                                <w:szCs w:val="14"/>
                              </w:rPr>
                            </w:pPr>
                          </w:p>
                          <w:p w14:paraId="68626CC1" w14:textId="77777777" w:rsidR="00100AC9" w:rsidRPr="00172DF4" w:rsidRDefault="00100AC9" w:rsidP="00172DF4">
                            <w:pPr>
                              <w:spacing w:before="14"/>
                              <w:jc w:val="right"/>
                              <w:rPr>
                                <w:b/>
                                <w:bCs/>
                                <w:sz w:val="14"/>
                                <w:szCs w:val="14"/>
                              </w:rPr>
                            </w:pPr>
                            <w:r>
                              <w:rPr>
                                <w:b/>
                                <w:bCs/>
                                <w:sz w:val="14"/>
                                <w:szCs w:val="14"/>
                              </w:rPr>
                              <w:t>0,2</w:t>
                            </w:r>
                          </w:p>
                          <w:p w14:paraId="22F3198F" w14:textId="77777777" w:rsidR="00100AC9" w:rsidRPr="00172DF4" w:rsidRDefault="00100AC9" w:rsidP="00172DF4">
                            <w:pPr>
                              <w:spacing w:before="14"/>
                              <w:jc w:val="right"/>
                              <w:rPr>
                                <w:b/>
                                <w:bCs/>
                                <w:sz w:val="14"/>
                                <w:szCs w:val="14"/>
                              </w:rPr>
                            </w:pPr>
                          </w:p>
                          <w:p w14:paraId="63283693" w14:textId="77777777" w:rsidR="00100AC9" w:rsidRPr="00172DF4" w:rsidRDefault="00100AC9" w:rsidP="00172DF4">
                            <w:pPr>
                              <w:spacing w:before="14"/>
                              <w:jc w:val="right"/>
                              <w:rPr>
                                <w:b/>
                                <w:bCs/>
                                <w:sz w:val="14"/>
                                <w:szCs w:val="14"/>
                              </w:rPr>
                            </w:pPr>
                            <w:r>
                              <w:rPr>
                                <w:b/>
                                <w:bCs/>
                                <w:sz w:val="14"/>
                                <w:szCs w:val="14"/>
                              </w:rPr>
                              <w:t>0,1</w:t>
                            </w:r>
                          </w:p>
                          <w:p w14:paraId="18C28503" w14:textId="77777777" w:rsidR="00100AC9" w:rsidRPr="00172DF4" w:rsidRDefault="00100AC9" w:rsidP="00172DF4">
                            <w:pPr>
                              <w:spacing w:before="14"/>
                              <w:jc w:val="right"/>
                              <w:rPr>
                                <w:b/>
                                <w:bCs/>
                                <w:sz w:val="15"/>
                                <w:szCs w:val="15"/>
                              </w:rPr>
                            </w:pPr>
                          </w:p>
                          <w:p w14:paraId="7975953C" w14:textId="77777777" w:rsidR="00100AC9" w:rsidRPr="00172DF4" w:rsidRDefault="00100AC9" w:rsidP="00172DF4">
                            <w:pPr>
                              <w:spacing w:before="14"/>
                              <w:jc w:val="right"/>
                              <w:rPr>
                                <w:b/>
                                <w:bCs/>
                                <w:sz w:val="15"/>
                                <w:szCs w:val="15"/>
                              </w:rPr>
                            </w:pPr>
                            <w:r>
                              <w:rPr>
                                <w:b/>
                                <w:bCs/>
                                <w:sz w:val="15"/>
                                <w:szCs w:val="15"/>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0DC33" id="Text Box 220" o:spid="_x0000_s1064" type="#_x0000_t202" style="position:absolute;left:0;text-align:left;margin-left:6.45pt;margin-top:.8pt;width:25.15pt;height:196.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" stroked="f">
                <v:textbox>
                  <w:txbxContent>
                    <w:p w14:paraId="23C8253F" w14:textId="77777777" w:rsidR="00100AC9" w:rsidRPr="00172DF4" w:rsidRDefault="00100AC9" w:rsidP="00172DF4">
                      <w:pPr>
                        <w:spacing w:before="14"/>
                        <w:jc w:val="right"/>
                        <w:rPr>
                          <w:b/>
                          <w:bCs/>
                          <w:sz w:val="14"/>
                          <w:szCs w:val="14"/>
                        </w:rPr>
                      </w:pPr>
                      <w:r>
                        <w:rPr>
                          <w:b/>
                          <w:bCs/>
                          <w:sz w:val="14"/>
                          <w:szCs w:val="14"/>
                        </w:rPr>
                        <w:t>1,0</w:t>
                      </w:r>
                    </w:p>
                    <w:p w14:paraId="5049B056" w14:textId="77777777" w:rsidR="00100AC9" w:rsidRPr="00172DF4" w:rsidRDefault="00100AC9" w:rsidP="00172DF4">
                      <w:pPr>
                        <w:spacing w:before="14"/>
                        <w:jc w:val="right"/>
                        <w:rPr>
                          <w:b/>
                          <w:bCs/>
                          <w:sz w:val="14"/>
                          <w:szCs w:val="14"/>
                        </w:rPr>
                      </w:pPr>
                    </w:p>
                    <w:p w14:paraId="35FEB3E7" w14:textId="77777777" w:rsidR="00100AC9" w:rsidRPr="00172DF4" w:rsidRDefault="00100AC9" w:rsidP="00172DF4">
                      <w:pPr>
                        <w:spacing w:before="14"/>
                        <w:jc w:val="right"/>
                        <w:rPr>
                          <w:b/>
                          <w:bCs/>
                          <w:sz w:val="14"/>
                          <w:szCs w:val="14"/>
                        </w:rPr>
                      </w:pPr>
                      <w:r>
                        <w:rPr>
                          <w:b/>
                          <w:bCs/>
                          <w:sz w:val="14"/>
                          <w:szCs w:val="14"/>
                        </w:rPr>
                        <w:t>0,9</w:t>
                      </w:r>
                    </w:p>
                    <w:p w14:paraId="07486489" w14:textId="77777777" w:rsidR="00100AC9" w:rsidRPr="00172DF4" w:rsidRDefault="00100AC9" w:rsidP="00172DF4">
                      <w:pPr>
                        <w:spacing w:before="14"/>
                        <w:jc w:val="right"/>
                        <w:rPr>
                          <w:b/>
                          <w:bCs/>
                          <w:sz w:val="14"/>
                          <w:szCs w:val="14"/>
                        </w:rPr>
                      </w:pPr>
                    </w:p>
                    <w:p w14:paraId="7F459769" w14:textId="77777777" w:rsidR="00100AC9" w:rsidRPr="00172DF4" w:rsidRDefault="00100AC9" w:rsidP="00172DF4">
                      <w:pPr>
                        <w:spacing w:before="14"/>
                        <w:jc w:val="right"/>
                        <w:rPr>
                          <w:b/>
                          <w:bCs/>
                          <w:sz w:val="14"/>
                          <w:szCs w:val="14"/>
                        </w:rPr>
                      </w:pPr>
                      <w:r>
                        <w:rPr>
                          <w:b/>
                          <w:bCs/>
                          <w:sz w:val="14"/>
                          <w:szCs w:val="14"/>
                        </w:rPr>
                        <w:t>0,8</w:t>
                      </w:r>
                    </w:p>
                    <w:p w14:paraId="2BCE8777" w14:textId="77777777" w:rsidR="00100AC9" w:rsidRPr="00172DF4" w:rsidRDefault="00100AC9" w:rsidP="00172DF4">
                      <w:pPr>
                        <w:spacing w:before="14"/>
                        <w:jc w:val="right"/>
                        <w:rPr>
                          <w:b/>
                          <w:bCs/>
                          <w:sz w:val="14"/>
                          <w:szCs w:val="14"/>
                        </w:rPr>
                      </w:pPr>
                    </w:p>
                    <w:p w14:paraId="2D2F9E7F" w14:textId="77777777" w:rsidR="00100AC9" w:rsidRPr="00172DF4" w:rsidRDefault="00100AC9" w:rsidP="00172DF4">
                      <w:pPr>
                        <w:spacing w:before="14"/>
                        <w:jc w:val="right"/>
                        <w:rPr>
                          <w:b/>
                          <w:bCs/>
                          <w:sz w:val="14"/>
                          <w:szCs w:val="14"/>
                        </w:rPr>
                      </w:pPr>
                      <w:r>
                        <w:rPr>
                          <w:b/>
                          <w:bCs/>
                          <w:sz w:val="14"/>
                          <w:szCs w:val="14"/>
                        </w:rPr>
                        <w:t>0,7</w:t>
                      </w:r>
                    </w:p>
                    <w:p w14:paraId="16E045CE" w14:textId="77777777" w:rsidR="00100AC9" w:rsidRPr="00172DF4" w:rsidRDefault="00100AC9" w:rsidP="00172DF4">
                      <w:pPr>
                        <w:spacing w:before="14"/>
                        <w:jc w:val="right"/>
                        <w:rPr>
                          <w:b/>
                          <w:bCs/>
                          <w:sz w:val="14"/>
                          <w:szCs w:val="14"/>
                        </w:rPr>
                      </w:pPr>
                    </w:p>
                    <w:p w14:paraId="34E2B73E" w14:textId="77777777" w:rsidR="00100AC9" w:rsidRPr="00172DF4" w:rsidRDefault="00100AC9" w:rsidP="00172DF4">
                      <w:pPr>
                        <w:spacing w:before="14"/>
                        <w:jc w:val="right"/>
                        <w:rPr>
                          <w:b/>
                          <w:bCs/>
                          <w:sz w:val="14"/>
                          <w:szCs w:val="14"/>
                        </w:rPr>
                      </w:pPr>
                      <w:r>
                        <w:rPr>
                          <w:b/>
                          <w:bCs/>
                          <w:sz w:val="14"/>
                          <w:szCs w:val="14"/>
                        </w:rPr>
                        <w:t>0,6</w:t>
                      </w:r>
                    </w:p>
                    <w:p w14:paraId="789CA355" w14:textId="77777777" w:rsidR="00100AC9" w:rsidRPr="00172DF4" w:rsidRDefault="00100AC9" w:rsidP="00172DF4">
                      <w:pPr>
                        <w:spacing w:before="14"/>
                        <w:jc w:val="right"/>
                        <w:rPr>
                          <w:b/>
                          <w:bCs/>
                          <w:sz w:val="14"/>
                          <w:szCs w:val="14"/>
                        </w:rPr>
                      </w:pPr>
                    </w:p>
                    <w:p w14:paraId="2C32DD9B" w14:textId="77777777" w:rsidR="00100AC9" w:rsidRPr="00172DF4" w:rsidRDefault="00100AC9" w:rsidP="00172DF4">
                      <w:pPr>
                        <w:spacing w:before="14"/>
                        <w:jc w:val="right"/>
                        <w:rPr>
                          <w:b/>
                          <w:bCs/>
                          <w:sz w:val="14"/>
                          <w:szCs w:val="14"/>
                        </w:rPr>
                      </w:pPr>
                      <w:r>
                        <w:rPr>
                          <w:b/>
                          <w:bCs/>
                          <w:sz w:val="14"/>
                          <w:szCs w:val="14"/>
                        </w:rPr>
                        <w:t>0,5</w:t>
                      </w:r>
                    </w:p>
                    <w:p w14:paraId="366C422D" w14:textId="77777777" w:rsidR="00100AC9" w:rsidRPr="00172DF4" w:rsidRDefault="00100AC9" w:rsidP="00172DF4">
                      <w:pPr>
                        <w:spacing w:before="14"/>
                        <w:jc w:val="right"/>
                        <w:rPr>
                          <w:b/>
                          <w:bCs/>
                          <w:sz w:val="14"/>
                          <w:szCs w:val="14"/>
                        </w:rPr>
                      </w:pPr>
                    </w:p>
                    <w:p w14:paraId="72337B08" w14:textId="77777777" w:rsidR="00100AC9" w:rsidRPr="00172DF4" w:rsidRDefault="00100AC9" w:rsidP="00172DF4">
                      <w:pPr>
                        <w:spacing w:before="14"/>
                        <w:jc w:val="right"/>
                        <w:rPr>
                          <w:b/>
                          <w:bCs/>
                          <w:sz w:val="14"/>
                          <w:szCs w:val="14"/>
                        </w:rPr>
                      </w:pPr>
                      <w:r>
                        <w:rPr>
                          <w:b/>
                          <w:bCs/>
                          <w:sz w:val="14"/>
                          <w:szCs w:val="14"/>
                        </w:rPr>
                        <w:t>0,4</w:t>
                      </w:r>
                    </w:p>
                    <w:p w14:paraId="3C03D512" w14:textId="77777777" w:rsidR="00100AC9" w:rsidRPr="00172DF4" w:rsidRDefault="00100AC9" w:rsidP="00172DF4">
                      <w:pPr>
                        <w:spacing w:before="14"/>
                        <w:jc w:val="right"/>
                        <w:rPr>
                          <w:b/>
                          <w:bCs/>
                          <w:sz w:val="14"/>
                          <w:szCs w:val="14"/>
                        </w:rPr>
                      </w:pPr>
                    </w:p>
                    <w:p w14:paraId="7A11F46B" w14:textId="77777777" w:rsidR="00100AC9" w:rsidRPr="00172DF4" w:rsidRDefault="00100AC9" w:rsidP="00172DF4">
                      <w:pPr>
                        <w:spacing w:before="14"/>
                        <w:jc w:val="right"/>
                        <w:rPr>
                          <w:b/>
                          <w:bCs/>
                          <w:sz w:val="14"/>
                          <w:szCs w:val="14"/>
                        </w:rPr>
                      </w:pPr>
                      <w:r>
                        <w:rPr>
                          <w:b/>
                          <w:bCs/>
                          <w:sz w:val="14"/>
                          <w:szCs w:val="14"/>
                        </w:rPr>
                        <w:t>0,3</w:t>
                      </w:r>
                    </w:p>
                    <w:p w14:paraId="1DDAA7C2" w14:textId="77777777" w:rsidR="00100AC9" w:rsidRPr="00172DF4" w:rsidRDefault="00100AC9" w:rsidP="00172DF4">
                      <w:pPr>
                        <w:spacing w:before="14"/>
                        <w:jc w:val="right"/>
                        <w:rPr>
                          <w:b/>
                          <w:bCs/>
                          <w:sz w:val="14"/>
                          <w:szCs w:val="14"/>
                        </w:rPr>
                      </w:pPr>
                    </w:p>
                    <w:p w14:paraId="68626CC1" w14:textId="77777777" w:rsidR="00100AC9" w:rsidRPr="00172DF4" w:rsidRDefault="00100AC9" w:rsidP="00172DF4">
                      <w:pPr>
                        <w:spacing w:before="14"/>
                        <w:jc w:val="right"/>
                        <w:rPr>
                          <w:b/>
                          <w:bCs/>
                          <w:sz w:val="14"/>
                          <w:szCs w:val="14"/>
                        </w:rPr>
                      </w:pPr>
                      <w:r>
                        <w:rPr>
                          <w:b/>
                          <w:bCs/>
                          <w:sz w:val="14"/>
                          <w:szCs w:val="14"/>
                        </w:rPr>
                        <w:t>0,2</w:t>
                      </w:r>
                    </w:p>
                    <w:p w14:paraId="22F3198F" w14:textId="77777777" w:rsidR="00100AC9" w:rsidRPr="00172DF4" w:rsidRDefault="00100AC9" w:rsidP="00172DF4">
                      <w:pPr>
                        <w:spacing w:before="14"/>
                        <w:jc w:val="right"/>
                        <w:rPr>
                          <w:b/>
                          <w:bCs/>
                          <w:sz w:val="14"/>
                          <w:szCs w:val="14"/>
                        </w:rPr>
                      </w:pPr>
                    </w:p>
                    <w:p w14:paraId="63283693" w14:textId="77777777" w:rsidR="00100AC9" w:rsidRPr="00172DF4" w:rsidRDefault="00100AC9" w:rsidP="00172DF4">
                      <w:pPr>
                        <w:spacing w:before="14"/>
                        <w:jc w:val="right"/>
                        <w:rPr>
                          <w:b/>
                          <w:bCs/>
                          <w:sz w:val="14"/>
                          <w:szCs w:val="14"/>
                        </w:rPr>
                      </w:pPr>
                      <w:r>
                        <w:rPr>
                          <w:b/>
                          <w:bCs/>
                          <w:sz w:val="14"/>
                          <w:szCs w:val="14"/>
                        </w:rPr>
                        <w:t>0,1</w:t>
                      </w:r>
                    </w:p>
                    <w:p w14:paraId="18C28503" w14:textId="77777777" w:rsidR="00100AC9" w:rsidRPr="00172DF4" w:rsidRDefault="00100AC9" w:rsidP="00172DF4">
                      <w:pPr>
                        <w:spacing w:before="14"/>
                        <w:jc w:val="right"/>
                        <w:rPr>
                          <w:b/>
                          <w:bCs/>
                          <w:sz w:val="15"/>
                          <w:szCs w:val="15"/>
                        </w:rPr>
                      </w:pPr>
                    </w:p>
                    <w:p w14:paraId="7975953C" w14:textId="77777777" w:rsidR="00100AC9" w:rsidRPr="00172DF4" w:rsidRDefault="00100AC9" w:rsidP="00172DF4">
                      <w:pPr>
                        <w:spacing w:before="14"/>
                        <w:jc w:val="right"/>
                        <w:rPr>
                          <w:b/>
                          <w:bCs/>
                          <w:sz w:val="15"/>
                          <w:szCs w:val="15"/>
                        </w:rPr>
                      </w:pPr>
                      <w:r>
                        <w:rPr>
                          <w:b/>
                          <w:bCs/>
                          <w:sz w:val="15"/>
                          <w:szCs w:val="15"/>
                        </w:rPr>
                        <w:t>0,0</w:t>
                      </w:r>
                    </w:p>
                  </w:txbxContent>
                </v:textbox>
              </v:shape>
            </w:pict>
          </mc:Fallback>
        </mc:AlternateContent>
      </w:r>
      <w:r w:rsidRPr="00752E62">
        <w:rPr>
          <w:noProof/>
          <w:color w:val="000000" w:themeColor="text1"/>
        </w:rPr>
        <w:drawing>
          <wp:inline distT="0" distB="0" distL="0" distR="0" wp14:anchorId="08857FFD" wp14:editId="2C1BD415">
            <wp:extent cx="5305425" cy="3019425"/>
            <wp:effectExtent l="0" t="0" r="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05425" cy="3019425"/>
                    </a:xfrm>
                    <a:prstGeom prst="rect">
                      <a:avLst/>
                    </a:prstGeom>
                    <a:noFill/>
                    <a:ln>
                      <a:noFill/>
                    </a:ln>
                  </pic:spPr>
                </pic:pic>
              </a:graphicData>
            </a:graphic>
          </wp:inline>
        </w:drawing>
      </w:r>
    </w:p>
    <w:p w14:paraId="5FA878BA" w14:textId="77777777" w:rsidR="00CF5C4A" w:rsidRPr="00752E62" w:rsidRDefault="00CF5C4A" w:rsidP="00391F6A">
      <w:pPr>
        <w:pStyle w:val="BodyText"/>
        <w:widowControl/>
        <w:kinsoku w:val="0"/>
        <w:overflowPunct w:val="0"/>
        <w:spacing w:line="227" w:lineRule="exact"/>
        <w:ind w:left="0"/>
        <w:jc w:val="center"/>
        <w:rPr>
          <w:color w:val="000000" w:themeColor="text1"/>
          <w:szCs w:val="20"/>
        </w:rPr>
      </w:pPr>
      <w:r w:rsidRPr="00752E62">
        <w:rPr>
          <w:b/>
          <w:bCs/>
          <w:color w:val="000000" w:themeColor="text1"/>
          <w:szCs w:val="20"/>
        </w:rPr>
        <w:t>VRIJEME (TJEDNI)</w:t>
      </w:r>
    </w:p>
    <w:p w14:paraId="5D2C59CD" w14:textId="6D6B8612" w:rsidR="00CF5C4A" w:rsidRPr="00752E62" w:rsidRDefault="00B2764F" w:rsidP="00391F6A">
      <w:pPr>
        <w:pStyle w:val="BodyText"/>
        <w:widowControl/>
        <w:tabs>
          <w:tab w:val="left" w:pos="3634"/>
          <w:tab w:val="left" w:pos="4515"/>
          <w:tab w:val="left" w:pos="5147"/>
          <w:tab w:val="left" w:pos="6087"/>
        </w:tabs>
        <w:kinsoku w:val="0"/>
        <w:overflowPunct w:val="0"/>
        <w:spacing w:line="228" w:lineRule="exact"/>
        <w:ind w:left="0"/>
        <w:rPr>
          <w:color w:val="000000" w:themeColor="text1"/>
          <w:szCs w:val="20"/>
        </w:rPr>
      </w:pPr>
      <w:r w:rsidRPr="00752E62">
        <w:rPr>
          <w:noProof/>
          <w:color w:val="000000" w:themeColor="text1"/>
        </w:rPr>
        <mc:AlternateContent>
          <mc:Choice Requires="wps">
            <w:drawing>
              <wp:anchor distT="0" distB="0" distL="114300" distR="114300" simplePos="0" relativeHeight="251708416" behindDoc="1" locked="0" layoutInCell="0" allowOverlap="1" wp14:anchorId="720C4A25" wp14:editId="12AC0C96">
                <wp:simplePos x="0" y="0"/>
                <wp:positionH relativeFrom="page">
                  <wp:posOffset>2719705</wp:posOffset>
                </wp:positionH>
                <wp:positionV relativeFrom="paragraph">
                  <wp:posOffset>101600</wp:posOffset>
                </wp:positionV>
                <wp:extent cx="381000" cy="0"/>
                <wp:effectExtent l="0" t="19050" r="0" b="0"/>
                <wp:wrapNone/>
                <wp:docPr id="279" name="Freeform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0"/>
                        </a:xfrm>
                        <a:custGeom>
                          <a:avLst/>
                          <a:gdLst>
                            <a:gd name="T0" fmla="*/ 0 w 600"/>
                            <a:gd name="T1" fmla="*/ 0 h 20"/>
                            <a:gd name="T2" fmla="*/ 600 w 600"/>
                            <a:gd name="T3" fmla="*/ 0 h 20"/>
                          </a:gdLst>
                          <a:ahLst/>
                          <a:cxnLst>
                            <a:cxn ang="0">
                              <a:pos x="T0" y="T1"/>
                            </a:cxn>
                            <a:cxn ang="0">
                              <a:pos x="T2" y="T3"/>
                            </a:cxn>
                          </a:cxnLst>
                          <a:rect l="0" t="0" r="r" b="b"/>
                          <a:pathLst>
                            <a:path w="600" h="20">
                              <a:moveTo>
                                <a:pt x="0" y="0"/>
                              </a:moveTo>
                              <a:lnTo>
                                <a:pt x="600" y="0"/>
                              </a:lnTo>
                            </a:path>
                          </a:pathLst>
                        </a:custGeom>
                        <a:noFill/>
                        <a:ln w="28575">
                          <a:solidFill>
                            <a:srgbClr val="595958"/>
                          </a:solidFill>
                          <a:prstDash val="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3D263" id="Freeform 190" o:spid="_x0000_s1026" style="position:absolute;margin-left:214.15pt;margin-top:8pt;width:30pt;height:0;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" o:allowincell="f" path="m,l600,e" filled="f" strokecolor="#595958" strokeweight="2.25pt">
                <v:stroke dashstyle="dash"/>
                <v:path arrowok="t" o:connecttype="custom" o:connectlocs="0,0;381000,0" o:connectangles="0,0"/>
                <w10:wrap anchorx="page"/>
              </v:shape>
            </w:pict>
          </mc:Fallback>
        </mc:AlternateContent>
      </w:r>
      <w:r w:rsidR="00464875" w:rsidRPr="00752E62">
        <w:rPr>
          <w:color w:val="000000" w:themeColor="text1"/>
        </w:rPr>
        <w:t>Liječenje</w:t>
      </w:r>
      <w:r w:rsidR="00464875" w:rsidRPr="00752E62">
        <w:rPr>
          <w:color w:val="000000" w:themeColor="text1"/>
        </w:rPr>
        <w:tab/>
        <w:t>Placebo</w:t>
      </w:r>
      <w:r w:rsidR="00464875" w:rsidRPr="00752E62">
        <w:rPr>
          <w:color w:val="000000" w:themeColor="text1"/>
        </w:rPr>
        <w:tab/>
      </w:r>
      <w:r w:rsidR="00240046" w:rsidRPr="00752E62">
        <w:rPr>
          <w:color w:val="000000" w:themeColor="text1"/>
          <w:szCs w:val="20"/>
          <w:u w:val="thick" w:color="3E3E3E"/>
        </w:rPr>
        <w:tab/>
      </w:r>
      <w:r w:rsidR="00240046" w:rsidRPr="00752E62">
        <w:rPr>
          <w:color w:val="000000" w:themeColor="text1"/>
          <w:szCs w:val="20"/>
          <w:u w:color="3E3E3E"/>
        </w:rPr>
        <w:t xml:space="preserve"> </w:t>
      </w:r>
      <w:r w:rsidR="00464875" w:rsidRPr="00752E62">
        <w:rPr>
          <w:color w:val="000000" w:themeColor="text1"/>
        </w:rPr>
        <w:t>Adalimumab</w:t>
      </w:r>
      <w:r w:rsidR="00464875" w:rsidRPr="00752E62">
        <w:rPr>
          <w:color w:val="000000" w:themeColor="text1"/>
        </w:rPr>
        <w:tab/>
        <w:t>∆ Cenzurirano</w:t>
      </w:r>
    </w:p>
    <w:p w14:paraId="097DEC56" w14:textId="77777777" w:rsidR="00CF5C4A" w:rsidRPr="00CF2D02" w:rsidRDefault="00CF5C4A" w:rsidP="001E35BC">
      <w:pPr>
        <w:pStyle w:val="BodyText"/>
        <w:widowControl/>
        <w:kinsoku w:val="0"/>
        <w:overflowPunct w:val="0"/>
        <w:ind w:left="0"/>
        <w:rPr>
          <w:color w:val="000000" w:themeColor="text1"/>
          <w:sz w:val="20"/>
        </w:rPr>
      </w:pPr>
      <w:r w:rsidRPr="00CF2D02">
        <w:rPr>
          <w:color w:val="000000" w:themeColor="text1"/>
          <w:sz w:val="20"/>
        </w:rPr>
        <w:t>Napomena: P = Placebo (Broj bolesnika pod rizikom [bolesnici s egzacerbacijom]); A = adalimumab (Broj bolesnika pod rizikom [bolesnici s egzacerbacijom]).</w:t>
      </w:r>
    </w:p>
    <w:p w14:paraId="3EE05112" w14:textId="77777777" w:rsidR="00CF5C4A" w:rsidRPr="00752E62" w:rsidRDefault="00CF5C4A" w:rsidP="00982118">
      <w:pPr>
        <w:autoSpaceDE w:val="0"/>
        <w:autoSpaceDN w:val="0"/>
        <w:adjustRightInd w:val="0"/>
        <w:rPr>
          <w:color w:val="000000" w:themeColor="text1"/>
        </w:rPr>
      </w:pPr>
    </w:p>
    <w:p w14:paraId="3E92F15C" w14:textId="77777777" w:rsidR="00CF5C4A" w:rsidRPr="00752E62" w:rsidRDefault="00CF5C4A" w:rsidP="00982118">
      <w:pPr>
        <w:autoSpaceDE w:val="0"/>
        <w:autoSpaceDN w:val="0"/>
        <w:adjustRightInd w:val="0"/>
        <w:rPr>
          <w:color w:val="000000" w:themeColor="text1"/>
        </w:rPr>
      </w:pPr>
      <w:r w:rsidRPr="00752E62">
        <w:rPr>
          <w:color w:val="000000" w:themeColor="text1"/>
        </w:rPr>
        <w:t>Među 68 bolesnika kod kojih je došlo do egzacerbacije u skupini u kojoj je terapija ukinuta, 65 bolesnika primilo je 12</w:t>
      </w:r>
      <w:r w:rsidR="00CD5471" w:rsidRPr="00752E62">
        <w:rPr>
          <w:color w:val="000000" w:themeColor="text1"/>
        </w:rPr>
        <w:t> </w:t>
      </w:r>
      <w:r w:rsidRPr="00752E62">
        <w:rPr>
          <w:color w:val="000000" w:themeColor="text1"/>
        </w:rPr>
        <w:t>tjedana spasonosne terapije adalimumabom, od kojih je njih 37 (56,9</w:t>
      </w:r>
      <w:r w:rsidR="006A6D10" w:rsidRPr="00752E62">
        <w:rPr>
          <w:color w:val="000000" w:themeColor="text1"/>
        </w:rPr>
        <w:t> %</w:t>
      </w:r>
      <w:r w:rsidRPr="00752E62">
        <w:rPr>
          <w:color w:val="000000" w:themeColor="text1"/>
        </w:rPr>
        <w:t>) ponovno postiglo remisiju bolesti (ASDAS rezultat</w:t>
      </w:r>
      <w:r w:rsidR="00CD5471" w:rsidRPr="00752E62">
        <w:rPr>
          <w:color w:val="000000" w:themeColor="text1"/>
        </w:rPr>
        <w:t> </w:t>
      </w:r>
      <w:r w:rsidRPr="00752E62">
        <w:rPr>
          <w:color w:val="000000" w:themeColor="text1"/>
        </w:rPr>
        <w:t>&lt; 1,3) 12 tjedana nakon ponovnog započinjanja otvorenog liječenja.</w:t>
      </w:r>
    </w:p>
    <w:p w14:paraId="26423DC0" w14:textId="77777777" w:rsidR="00CF5C4A" w:rsidRPr="00752E62" w:rsidRDefault="00CF5C4A" w:rsidP="00982118">
      <w:pPr>
        <w:autoSpaceDE w:val="0"/>
        <w:autoSpaceDN w:val="0"/>
        <w:adjustRightInd w:val="0"/>
        <w:rPr>
          <w:color w:val="000000" w:themeColor="text1"/>
        </w:rPr>
      </w:pPr>
    </w:p>
    <w:p w14:paraId="5647B4BB" w14:textId="77777777" w:rsidR="00CF5C4A" w:rsidRPr="00752E62" w:rsidRDefault="00CF5C4A" w:rsidP="00982118">
      <w:pPr>
        <w:autoSpaceDE w:val="0"/>
        <w:autoSpaceDN w:val="0"/>
        <w:adjustRightInd w:val="0"/>
        <w:rPr>
          <w:color w:val="000000" w:themeColor="text1"/>
        </w:rPr>
      </w:pPr>
      <w:r w:rsidRPr="00752E62">
        <w:rPr>
          <w:color w:val="000000" w:themeColor="text1"/>
        </w:rPr>
        <w:t>Bolesnici koji su neprekidno primali adalimumab su do 68. tjedna pokazali statistički značajno veće poboljšanje znakova i simptoma aktivnog nr</w:t>
      </w:r>
      <w:r w:rsidRPr="00752E62">
        <w:rPr>
          <w:color w:val="000000" w:themeColor="text1"/>
        </w:rPr>
        <w:noBreakHyphen/>
        <w:t>axSpA u usporedbi s bolesnicima kojima je terapija ukinuta tijekom dvostruko slijepog razdoblja ispitivanja (tablica </w:t>
      </w:r>
      <w:r w:rsidR="00237B13" w:rsidRPr="00752E62">
        <w:rPr>
          <w:color w:val="000000" w:themeColor="text1"/>
        </w:rPr>
        <w:t>14</w:t>
      </w:r>
      <w:r w:rsidRPr="00752E62">
        <w:rPr>
          <w:color w:val="000000" w:themeColor="text1"/>
        </w:rPr>
        <w:t>).</w:t>
      </w:r>
    </w:p>
    <w:p w14:paraId="17ED5CCD" w14:textId="77777777" w:rsidR="00CF5C4A" w:rsidRPr="00752E62" w:rsidRDefault="00CF5C4A" w:rsidP="00982118">
      <w:pPr>
        <w:autoSpaceDE w:val="0"/>
        <w:autoSpaceDN w:val="0"/>
        <w:adjustRightInd w:val="0"/>
        <w:rPr>
          <w:color w:val="000000" w:themeColor="text1"/>
        </w:rPr>
      </w:pPr>
    </w:p>
    <w:p w14:paraId="080DE969" w14:textId="77777777" w:rsidR="00CF5C4A" w:rsidRPr="00752E62" w:rsidRDefault="00CF5C4A" w:rsidP="0029261E">
      <w:pPr>
        <w:keepNext/>
        <w:rPr>
          <w:b/>
          <w:color w:val="000000" w:themeColor="text1"/>
        </w:rPr>
      </w:pPr>
      <w:r w:rsidRPr="00752E62">
        <w:rPr>
          <w:b/>
          <w:color w:val="000000" w:themeColor="text1"/>
        </w:rPr>
        <w:lastRenderedPageBreak/>
        <w:t xml:space="preserve">Tablica </w:t>
      </w:r>
      <w:r w:rsidR="00237B13" w:rsidRPr="00752E62">
        <w:rPr>
          <w:b/>
          <w:color w:val="000000" w:themeColor="text1"/>
        </w:rPr>
        <w:t>14</w:t>
      </w:r>
      <w:r w:rsidR="00CD5471" w:rsidRPr="00752E62">
        <w:rPr>
          <w:b/>
          <w:color w:val="000000" w:themeColor="text1"/>
        </w:rPr>
        <w:t xml:space="preserve">. </w:t>
      </w:r>
      <w:r w:rsidRPr="00752E62">
        <w:rPr>
          <w:b/>
          <w:color w:val="000000" w:themeColor="text1"/>
        </w:rPr>
        <w:t>Djelotvornost u placebom kontroliranom razdoblju ispitivanja nr-axSpA II</w:t>
      </w:r>
    </w:p>
    <w:p w14:paraId="18C018D2" w14:textId="77777777" w:rsidR="00CF5C4A" w:rsidRPr="00752E62" w:rsidRDefault="00CF5C4A" w:rsidP="001C2CEC">
      <w:pPr>
        <w:pStyle w:val="BodyText"/>
        <w:keepNext/>
        <w:widowControl/>
        <w:kinsoku w:val="0"/>
        <w:overflowPunct w:val="0"/>
        <w:spacing w:before="7"/>
        <w:ind w:left="0"/>
        <w:rPr>
          <w:b/>
          <w:bCs/>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5177"/>
        <w:gridCol w:w="1901"/>
        <w:gridCol w:w="1987"/>
      </w:tblGrid>
      <w:tr w:rsidR="00CF5C4A" w:rsidRPr="00752E62" w14:paraId="0FC472F8" w14:textId="77777777" w:rsidTr="009756D9">
        <w:trPr>
          <w:trHeight w:hRule="exact" w:val="852"/>
        </w:trPr>
        <w:tc>
          <w:tcPr>
            <w:tcW w:w="5195" w:type="dxa"/>
            <w:tcBorders>
              <w:top w:val="single" w:sz="4" w:space="0" w:color="000000"/>
              <w:left w:val="single" w:sz="4" w:space="0" w:color="000000"/>
              <w:bottom w:val="single" w:sz="4" w:space="0" w:color="000000"/>
              <w:right w:val="single" w:sz="4" w:space="0" w:color="000000"/>
            </w:tcBorders>
          </w:tcPr>
          <w:p w14:paraId="1C84E232" w14:textId="77777777" w:rsidR="00CF5C4A" w:rsidRPr="00752E62" w:rsidRDefault="00CF5C4A" w:rsidP="007C4B2C">
            <w:pPr>
              <w:pStyle w:val="TableParagraph"/>
              <w:keepNext/>
              <w:widowControl/>
              <w:tabs>
                <w:tab w:val="left" w:pos="2154"/>
                <w:tab w:val="left" w:pos="2604"/>
              </w:tabs>
              <w:kinsoku w:val="0"/>
              <w:overflowPunct w:val="0"/>
              <w:spacing w:before="14"/>
              <w:ind w:left="63" w:right="3240"/>
              <w:rPr>
                <w:rFonts w:ascii="Times New Roman" w:hAnsi="Times New Roman"/>
                <w:color w:val="000000" w:themeColor="text1"/>
              </w:rPr>
            </w:pPr>
            <w:r w:rsidRPr="00752E62">
              <w:rPr>
                <w:rFonts w:ascii="Times New Roman" w:hAnsi="Times New Roman"/>
                <w:b/>
                <w:bCs/>
                <w:color w:val="000000" w:themeColor="text1"/>
              </w:rPr>
              <w:t>Dvostruko slijepo Odgovor u 68. tjednu</w:t>
            </w:r>
          </w:p>
        </w:tc>
        <w:tc>
          <w:tcPr>
            <w:tcW w:w="1908" w:type="dxa"/>
            <w:tcBorders>
              <w:top w:val="single" w:sz="4" w:space="0" w:color="000000"/>
              <w:left w:val="single" w:sz="4" w:space="0" w:color="000000"/>
              <w:bottom w:val="single" w:sz="4" w:space="0" w:color="000000"/>
              <w:right w:val="single" w:sz="4" w:space="0" w:color="000000"/>
            </w:tcBorders>
          </w:tcPr>
          <w:p w14:paraId="30E64A98" w14:textId="77777777" w:rsidR="00CF5C4A" w:rsidRPr="00752E62" w:rsidRDefault="00CF5C4A" w:rsidP="007C4B2C">
            <w:pPr>
              <w:pStyle w:val="TableParagraph"/>
              <w:keepNext/>
              <w:widowControl/>
              <w:kinsoku w:val="0"/>
              <w:overflowPunct w:val="0"/>
              <w:spacing w:before="14"/>
              <w:ind w:left="601" w:right="353" w:hanging="56"/>
              <w:rPr>
                <w:rFonts w:ascii="Times New Roman" w:hAnsi="Times New Roman"/>
                <w:color w:val="000000" w:themeColor="text1"/>
              </w:rPr>
            </w:pPr>
            <w:r w:rsidRPr="00752E62">
              <w:rPr>
                <w:rFonts w:ascii="Times New Roman" w:hAnsi="Times New Roman"/>
                <w:b/>
                <w:bCs/>
                <w:color w:val="000000" w:themeColor="text1"/>
              </w:rPr>
              <w:t>Placebo N</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153</w:t>
            </w:r>
          </w:p>
        </w:tc>
        <w:tc>
          <w:tcPr>
            <w:tcW w:w="1994" w:type="dxa"/>
            <w:tcBorders>
              <w:top w:val="single" w:sz="4" w:space="0" w:color="000000"/>
              <w:left w:val="single" w:sz="4" w:space="0" w:color="000000"/>
              <w:bottom w:val="single" w:sz="4" w:space="0" w:color="000000"/>
              <w:right w:val="single" w:sz="4" w:space="0" w:color="000000"/>
            </w:tcBorders>
          </w:tcPr>
          <w:p w14:paraId="0DC86610" w14:textId="77777777" w:rsidR="00E52316" w:rsidRPr="00752E62" w:rsidRDefault="005B6520" w:rsidP="007C4B2C">
            <w:pPr>
              <w:pStyle w:val="TableParagraph"/>
              <w:keepNext/>
              <w:widowControl/>
              <w:kinsoku w:val="0"/>
              <w:overflowPunct w:val="0"/>
              <w:spacing w:before="14"/>
              <w:ind w:left="673" w:right="113" w:hanging="396"/>
              <w:jc w:val="center"/>
              <w:rPr>
                <w:rFonts w:ascii="Times New Roman" w:hAnsi="Times New Roman"/>
                <w:b/>
                <w:color w:val="000000" w:themeColor="text1"/>
              </w:rPr>
            </w:pPr>
            <w:r w:rsidRPr="00752E62">
              <w:rPr>
                <w:rFonts w:ascii="Times New Roman" w:hAnsi="Times New Roman"/>
                <w:b/>
                <w:color w:val="000000" w:themeColor="text1"/>
              </w:rPr>
              <w:t>Adalimumab</w:t>
            </w:r>
          </w:p>
          <w:p w14:paraId="5C003A2B" w14:textId="77777777" w:rsidR="00CF5C4A" w:rsidRPr="00752E62" w:rsidRDefault="00CF5C4A" w:rsidP="007C4B2C">
            <w:pPr>
              <w:pStyle w:val="TableParagraph"/>
              <w:keepNext/>
              <w:widowControl/>
              <w:kinsoku w:val="0"/>
              <w:overflowPunct w:val="0"/>
              <w:spacing w:before="14"/>
              <w:ind w:left="673" w:right="113" w:hanging="396"/>
              <w:jc w:val="center"/>
              <w:rPr>
                <w:rFonts w:ascii="Times New Roman" w:hAnsi="Times New Roman"/>
                <w:color w:val="000000" w:themeColor="text1"/>
              </w:rPr>
            </w:pPr>
            <w:r w:rsidRPr="00752E62">
              <w:rPr>
                <w:rFonts w:ascii="Times New Roman" w:hAnsi="Times New Roman"/>
                <w:b/>
                <w:bCs/>
                <w:color w:val="000000" w:themeColor="text1"/>
              </w:rPr>
              <w:t>N</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152</w:t>
            </w:r>
          </w:p>
        </w:tc>
      </w:tr>
      <w:tr w:rsidR="00CF5C4A" w:rsidRPr="00752E62" w14:paraId="695088EF"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7E7B446B" w14:textId="77777777" w:rsidR="00CF5C4A" w:rsidRPr="00752E62" w:rsidRDefault="00CF5C4A" w:rsidP="007C4B2C">
            <w:pPr>
              <w:pStyle w:val="TableParagraph"/>
              <w:keepNext/>
              <w:widowControl/>
              <w:kinsoku w:val="0"/>
              <w:overflowPunct w:val="0"/>
              <w:spacing w:line="263" w:lineRule="exact"/>
              <w:ind w:left="63"/>
              <w:rPr>
                <w:rFonts w:ascii="Times New Roman" w:hAnsi="Times New Roman"/>
                <w:color w:val="000000" w:themeColor="text1"/>
              </w:rPr>
            </w:pPr>
            <w:r w:rsidRPr="00752E62">
              <w:rPr>
                <w:rFonts w:ascii="Times New Roman" w:hAnsi="Times New Roman"/>
                <w:color w:val="000000" w:themeColor="text1"/>
              </w:rPr>
              <w:t>ASAS</w:t>
            </w:r>
            <w:r w:rsidRPr="00752E62">
              <w:rPr>
                <w:rFonts w:ascii="Times New Roman" w:hAnsi="Times New Roman"/>
                <w:color w:val="000000" w:themeColor="text1"/>
                <w:vertAlign w:val="superscript"/>
              </w:rPr>
              <w:t>a,b</w:t>
            </w:r>
            <w:r w:rsidRPr="00752E62">
              <w:rPr>
                <w:rFonts w:ascii="Times New Roman" w:hAnsi="Times New Roman"/>
                <w:color w:val="000000" w:themeColor="text1"/>
              </w:rPr>
              <w:t xml:space="preserve"> 20</w:t>
            </w:r>
          </w:p>
        </w:tc>
        <w:tc>
          <w:tcPr>
            <w:tcW w:w="1908" w:type="dxa"/>
            <w:tcBorders>
              <w:top w:val="single" w:sz="4" w:space="0" w:color="000000"/>
              <w:left w:val="single" w:sz="4" w:space="0" w:color="000000"/>
              <w:bottom w:val="single" w:sz="4" w:space="0" w:color="000000"/>
              <w:right w:val="single" w:sz="4" w:space="0" w:color="000000"/>
            </w:tcBorders>
          </w:tcPr>
          <w:p w14:paraId="59FCC324" w14:textId="77777777" w:rsidR="00CF5C4A" w:rsidRPr="00752E62" w:rsidRDefault="00CF5C4A" w:rsidP="007C4B2C">
            <w:pPr>
              <w:pStyle w:val="TableParagraph"/>
              <w:keepNext/>
              <w:widowControl/>
              <w:kinsoku w:val="0"/>
              <w:overflowPunct w:val="0"/>
              <w:spacing w:before="10"/>
              <w:ind w:left="1"/>
              <w:jc w:val="center"/>
              <w:rPr>
                <w:rFonts w:ascii="Times New Roman" w:hAnsi="Times New Roman"/>
                <w:color w:val="000000" w:themeColor="text1"/>
              </w:rPr>
            </w:pPr>
            <w:r w:rsidRPr="00752E62">
              <w:rPr>
                <w:rFonts w:ascii="Times New Roman" w:hAnsi="Times New Roman"/>
                <w:color w:val="000000" w:themeColor="text1"/>
              </w:rPr>
              <w:t>47,1</w:t>
            </w:r>
            <w:r w:rsidR="006A6D10" w:rsidRPr="00752E62">
              <w:rPr>
                <w:rFonts w:ascii="Times New Roman" w:hAnsi="Times New Roman"/>
                <w:color w:val="000000" w:themeColor="text1"/>
              </w:rPr>
              <w:t> %</w:t>
            </w:r>
          </w:p>
        </w:tc>
        <w:tc>
          <w:tcPr>
            <w:tcW w:w="1994" w:type="dxa"/>
            <w:tcBorders>
              <w:top w:val="single" w:sz="4" w:space="0" w:color="000000"/>
              <w:left w:val="single" w:sz="4" w:space="0" w:color="000000"/>
              <w:bottom w:val="single" w:sz="4" w:space="0" w:color="000000"/>
              <w:right w:val="single" w:sz="4" w:space="0" w:color="000000"/>
            </w:tcBorders>
          </w:tcPr>
          <w:p w14:paraId="50D72919" w14:textId="77777777" w:rsidR="00CF5C4A" w:rsidRPr="00752E62" w:rsidRDefault="00CF5C4A" w:rsidP="007C4B2C">
            <w:pPr>
              <w:pStyle w:val="TableParagraph"/>
              <w:keepNext/>
              <w:widowControl/>
              <w:kinsoku w:val="0"/>
              <w:overflowPunct w:val="0"/>
              <w:spacing w:before="10"/>
              <w:ind w:left="505"/>
              <w:rPr>
                <w:rFonts w:ascii="Times New Roman" w:hAnsi="Times New Roman"/>
                <w:color w:val="000000" w:themeColor="text1"/>
              </w:rPr>
            </w:pPr>
            <w:r w:rsidRPr="00752E62">
              <w:rPr>
                <w:rFonts w:ascii="Times New Roman" w:hAnsi="Times New Roman"/>
                <w:color w:val="000000" w:themeColor="text1"/>
              </w:rPr>
              <w:t>70,4</w:t>
            </w:r>
            <w:r w:rsidR="006A6D10" w:rsidRPr="00752E62">
              <w:rPr>
                <w:rFonts w:ascii="Times New Roman" w:hAnsi="Times New Roman"/>
                <w:color w:val="000000" w:themeColor="text1"/>
              </w:rPr>
              <w:t> %</w:t>
            </w:r>
            <w:r w:rsidRPr="00752E62">
              <w:rPr>
                <w:rFonts w:ascii="Times New Roman" w:hAnsi="Times New Roman"/>
                <w:color w:val="000000" w:themeColor="text1"/>
              </w:rPr>
              <w:t>***</w:t>
            </w:r>
          </w:p>
        </w:tc>
      </w:tr>
      <w:tr w:rsidR="00CF5C4A" w:rsidRPr="00752E62" w14:paraId="1F90BB9D"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51A22565" w14:textId="77777777" w:rsidR="00CF5C4A" w:rsidRPr="00752E62" w:rsidRDefault="00CF5C4A" w:rsidP="007C4B2C">
            <w:pPr>
              <w:pStyle w:val="TableParagraph"/>
              <w:keepNext/>
              <w:widowControl/>
              <w:kinsoku w:val="0"/>
              <w:overflowPunct w:val="0"/>
              <w:spacing w:line="260" w:lineRule="exact"/>
              <w:ind w:left="63"/>
              <w:rPr>
                <w:rFonts w:ascii="Times New Roman" w:hAnsi="Times New Roman"/>
                <w:color w:val="000000" w:themeColor="text1"/>
              </w:rPr>
            </w:pPr>
            <w:r w:rsidRPr="00752E62">
              <w:rPr>
                <w:rFonts w:ascii="Times New Roman" w:hAnsi="Times New Roman"/>
                <w:color w:val="000000" w:themeColor="text1"/>
              </w:rPr>
              <w:t>ASAS</w:t>
            </w:r>
            <w:r w:rsidRPr="00752E62">
              <w:rPr>
                <w:rFonts w:ascii="Times New Roman" w:hAnsi="Times New Roman"/>
                <w:color w:val="000000" w:themeColor="text1"/>
                <w:vertAlign w:val="superscript"/>
              </w:rPr>
              <w:t>a,b</w:t>
            </w:r>
            <w:r w:rsidRPr="00752E62">
              <w:rPr>
                <w:rFonts w:ascii="Times New Roman" w:hAnsi="Times New Roman"/>
                <w:color w:val="000000" w:themeColor="text1"/>
              </w:rPr>
              <w:t xml:space="preserve"> 40</w:t>
            </w:r>
          </w:p>
        </w:tc>
        <w:tc>
          <w:tcPr>
            <w:tcW w:w="1908" w:type="dxa"/>
            <w:tcBorders>
              <w:top w:val="single" w:sz="4" w:space="0" w:color="000000"/>
              <w:left w:val="single" w:sz="4" w:space="0" w:color="000000"/>
              <w:bottom w:val="single" w:sz="4" w:space="0" w:color="000000"/>
              <w:right w:val="single" w:sz="4" w:space="0" w:color="000000"/>
            </w:tcBorders>
          </w:tcPr>
          <w:p w14:paraId="54817519" w14:textId="77777777" w:rsidR="00CF5C4A" w:rsidRPr="00752E62"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752E62">
              <w:rPr>
                <w:rFonts w:ascii="Times New Roman" w:hAnsi="Times New Roman"/>
                <w:color w:val="000000" w:themeColor="text1"/>
              </w:rPr>
              <w:t>45,8</w:t>
            </w:r>
            <w:r w:rsidR="006A6D10" w:rsidRPr="00752E62">
              <w:rPr>
                <w:rFonts w:ascii="Times New Roman" w:hAnsi="Times New Roman"/>
                <w:color w:val="000000" w:themeColor="text1"/>
              </w:rPr>
              <w:t> %</w:t>
            </w:r>
          </w:p>
        </w:tc>
        <w:tc>
          <w:tcPr>
            <w:tcW w:w="1994" w:type="dxa"/>
            <w:tcBorders>
              <w:top w:val="single" w:sz="4" w:space="0" w:color="000000"/>
              <w:left w:val="single" w:sz="4" w:space="0" w:color="000000"/>
              <w:bottom w:val="single" w:sz="4" w:space="0" w:color="000000"/>
              <w:right w:val="single" w:sz="4" w:space="0" w:color="000000"/>
            </w:tcBorders>
          </w:tcPr>
          <w:p w14:paraId="05761F05" w14:textId="77777777" w:rsidR="00CF5C4A" w:rsidRPr="00752E62" w:rsidRDefault="00CF5C4A" w:rsidP="007C4B2C">
            <w:pPr>
              <w:pStyle w:val="TableParagraph"/>
              <w:keepNext/>
              <w:widowControl/>
              <w:kinsoku w:val="0"/>
              <w:overflowPunct w:val="0"/>
              <w:spacing w:before="7"/>
              <w:ind w:left="505"/>
              <w:rPr>
                <w:rFonts w:ascii="Times New Roman" w:hAnsi="Times New Roman"/>
                <w:color w:val="000000" w:themeColor="text1"/>
              </w:rPr>
            </w:pPr>
            <w:r w:rsidRPr="00752E62">
              <w:rPr>
                <w:rFonts w:ascii="Times New Roman" w:hAnsi="Times New Roman"/>
                <w:color w:val="000000" w:themeColor="text1"/>
              </w:rPr>
              <w:t>65,8</w:t>
            </w:r>
            <w:r w:rsidR="006A6D10" w:rsidRPr="00752E62">
              <w:rPr>
                <w:rFonts w:ascii="Times New Roman" w:hAnsi="Times New Roman"/>
                <w:color w:val="000000" w:themeColor="text1"/>
              </w:rPr>
              <w:t> %</w:t>
            </w:r>
            <w:r w:rsidRPr="00752E62">
              <w:rPr>
                <w:rFonts w:ascii="Times New Roman" w:hAnsi="Times New Roman"/>
                <w:color w:val="000000" w:themeColor="text1"/>
              </w:rPr>
              <w:t>***</w:t>
            </w:r>
          </w:p>
        </w:tc>
      </w:tr>
      <w:tr w:rsidR="00CF5C4A" w:rsidRPr="00752E62" w14:paraId="6C4D0A20" w14:textId="77777777" w:rsidTr="009756D9">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0E7A43BD" w14:textId="77777777" w:rsidR="00CF5C4A" w:rsidRPr="00752E62" w:rsidRDefault="00CF5C4A" w:rsidP="007C4B2C">
            <w:pPr>
              <w:pStyle w:val="TableParagraph"/>
              <w:keepNext/>
              <w:widowControl/>
              <w:kinsoku w:val="0"/>
              <w:overflowPunct w:val="0"/>
              <w:spacing w:line="260" w:lineRule="exact"/>
              <w:ind w:left="63"/>
              <w:rPr>
                <w:rFonts w:ascii="Times New Roman" w:hAnsi="Times New Roman"/>
                <w:color w:val="000000" w:themeColor="text1"/>
              </w:rPr>
            </w:pPr>
            <w:r w:rsidRPr="00752E62">
              <w:rPr>
                <w:rFonts w:ascii="Times New Roman" w:hAnsi="Times New Roman"/>
                <w:color w:val="000000" w:themeColor="text1"/>
              </w:rPr>
              <w:t>ASAS</w:t>
            </w:r>
            <w:r w:rsidRPr="00752E62">
              <w:rPr>
                <w:rFonts w:ascii="Times New Roman" w:hAnsi="Times New Roman"/>
                <w:color w:val="000000" w:themeColor="text1"/>
                <w:vertAlign w:val="superscript"/>
              </w:rPr>
              <w:t>a</w:t>
            </w:r>
            <w:r w:rsidRPr="00752E62">
              <w:rPr>
                <w:rFonts w:ascii="Times New Roman" w:hAnsi="Times New Roman"/>
                <w:color w:val="000000" w:themeColor="text1"/>
              </w:rPr>
              <w:t xml:space="preserve"> djelomična remisija</w:t>
            </w:r>
          </w:p>
        </w:tc>
        <w:tc>
          <w:tcPr>
            <w:tcW w:w="1908" w:type="dxa"/>
            <w:tcBorders>
              <w:top w:val="single" w:sz="4" w:space="0" w:color="000000"/>
              <w:left w:val="single" w:sz="4" w:space="0" w:color="000000"/>
              <w:bottom w:val="single" w:sz="4" w:space="0" w:color="000000"/>
              <w:right w:val="single" w:sz="4" w:space="0" w:color="000000"/>
            </w:tcBorders>
          </w:tcPr>
          <w:p w14:paraId="03856B00" w14:textId="77777777" w:rsidR="00CF5C4A" w:rsidRPr="00752E62"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752E62">
              <w:rPr>
                <w:rFonts w:ascii="Times New Roman" w:hAnsi="Times New Roman"/>
                <w:color w:val="000000" w:themeColor="text1"/>
              </w:rPr>
              <w:t>26,8</w:t>
            </w:r>
            <w:r w:rsidR="006A6D10" w:rsidRPr="00752E62">
              <w:rPr>
                <w:rFonts w:ascii="Times New Roman" w:hAnsi="Times New Roman"/>
                <w:color w:val="000000" w:themeColor="text1"/>
              </w:rPr>
              <w:t> %</w:t>
            </w:r>
          </w:p>
        </w:tc>
        <w:tc>
          <w:tcPr>
            <w:tcW w:w="1994" w:type="dxa"/>
            <w:tcBorders>
              <w:top w:val="single" w:sz="4" w:space="0" w:color="000000"/>
              <w:left w:val="single" w:sz="4" w:space="0" w:color="000000"/>
              <w:bottom w:val="single" w:sz="4" w:space="0" w:color="000000"/>
              <w:right w:val="single" w:sz="4" w:space="0" w:color="000000"/>
            </w:tcBorders>
          </w:tcPr>
          <w:p w14:paraId="3066A176" w14:textId="77777777" w:rsidR="00CF5C4A" w:rsidRPr="00752E62" w:rsidRDefault="00CF5C4A" w:rsidP="007C4B2C">
            <w:pPr>
              <w:pStyle w:val="TableParagraph"/>
              <w:keepNext/>
              <w:widowControl/>
              <w:kinsoku w:val="0"/>
              <w:overflowPunct w:val="0"/>
              <w:spacing w:before="7"/>
              <w:ind w:left="560"/>
              <w:rPr>
                <w:rFonts w:ascii="Times New Roman" w:hAnsi="Times New Roman"/>
                <w:color w:val="000000" w:themeColor="text1"/>
              </w:rPr>
            </w:pPr>
            <w:r w:rsidRPr="00752E62">
              <w:rPr>
                <w:rFonts w:ascii="Times New Roman" w:hAnsi="Times New Roman"/>
                <w:color w:val="000000" w:themeColor="text1"/>
              </w:rPr>
              <w:t>42,1</w:t>
            </w:r>
            <w:r w:rsidR="006A6D10" w:rsidRPr="00752E62">
              <w:rPr>
                <w:rFonts w:ascii="Times New Roman" w:hAnsi="Times New Roman"/>
                <w:color w:val="000000" w:themeColor="text1"/>
              </w:rPr>
              <w:t> %</w:t>
            </w:r>
            <w:r w:rsidRPr="00752E62">
              <w:rPr>
                <w:rFonts w:ascii="Times New Roman" w:hAnsi="Times New Roman"/>
                <w:color w:val="000000" w:themeColor="text1"/>
              </w:rPr>
              <w:t>**</w:t>
            </w:r>
          </w:p>
        </w:tc>
      </w:tr>
      <w:tr w:rsidR="00CF5C4A" w:rsidRPr="00752E62" w14:paraId="06F9D722" w14:textId="77777777" w:rsidTr="009756D9">
        <w:trPr>
          <w:trHeight w:hRule="exact" w:val="264"/>
        </w:trPr>
        <w:tc>
          <w:tcPr>
            <w:tcW w:w="5195" w:type="dxa"/>
            <w:tcBorders>
              <w:top w:val="single" w:sz="4" w:space="0" w:color="000000"/>
              <w:left w:val="single" w:sz="4" w:space="0" w:color="000000"/>
              <w:bottom w:val="single" w:sz="4" w:space="0" w:color="000000"/>
              <w:right w:val="single" w:sz="4" w:space="0" w:color="000000"/>
            </w:tcBorders>
          </w:tcPr>
          <w:p w14:paraId="628A5ACB" w14:textId="77777777" w:rsidR="00CF5C4A" w:rsidRPr="00752E62" w:rsidRDefault="00CF5C4A" w:rsidP="007C4B2C">
            <w:pPr>
              <w:pStyle w:val="TableParagraph"/>
              <w:keepNext/>
              <w:widowControl/>
              <w:kinsoku w:val="0"/>
              <w:overflowPunct w:val="0"/>
              <w:spacing w:line="260" w:lineRule="exact"/>
              <w:ind w:left="63"/>
              <w:rPr>
                <w:rFonts w:ascii="Times New Roman" w:hAnsi="Times New Roman"/>
                <w:color w:val="000000" w:themeColor="text1"/>
              </w:rPr>
            </w:pPr>
            <w:r w:rsidRPr="00752E62">
              <w:rPr>
                <w:rFonts w:ascii="Times New Roman" w:hAnsi="Times New Roman"/>
                <w:color w:val="000000" w:themeColor="text1"/>
              </w:rPr>
              <w:t>ASDAS</w:t>
            </w:r>
            <w:r w:rsidRPr="00752E62">
              <w:rPr>
                <w:rFonts w:ascii="Times New Roman" w:hAnsi="Times New Roman"/>
                <w:color w:val="000000" w:themeColor="text1"/>
                <w:vertAlign w:val="superscript"/>
              </w:rPr>
              <w:t>c</w:t>
            </w:r>
            <w:r w:rsidRPr="00752E62">
              <w:rPr>
                <w:rFonts w:ascii="Times New Roman" w:hAnsi="Times New Roman"/>
                <w:color w:val="000000" w:themeColor="text1"/>
              </w:rPr>
              <w:t xml:space="preserve"> neaktivna bolest</w:t>
            </w:r>
          </w:p>
        </w:tc>
        <w:tc>
          <w:tcPr>
            <w:tcW w:w="1908" w:type="dxa"/>
            <w:tcBorders>
              <w:top w:val="single" w:sz="4" w:space="0" w:color="000000"/>
              <w:left w:val="single" w:sz="4" w:space="0" w:color="000000"/>
              <w:bottom w:val="single" w:sz="4" w:space="0" w:color="000000"/>
              <w:right w:val="single" w:sz="4" w:space="0" w:color="000000"/>
            </w:tcBorders>
          </w:tcPr>
          <w:p w14:paraId="70CA109C" w14:textId="77777777" w:rsidR="00CF5C4A" w:rsidRPr="00752E62"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752E62">
              <w:rPr>
                <w:rFonts w:ascii="Times New Roman" w:hAnsi="Times New Roman"/>
                <w:color w:val="000000" w:themeColor="text1"/>
              </w:rPr>
              <w:t>33,3</w:t>
            </w:r>
            <w:r w:rsidR="006A6D10" w:rsidRPr="00752E62">
              <w:rPr>
                <w:rFonts w:ascii="Times New Roman" w:hAnsi="Times New Roman"/>
                <w:color w:val="000000" w:themeColor="text1"/>
              </w:rPr>
              <w:t> %</w:t>
            </w:r>
          </w:p>
        </w:tc>
        <w:tc>
          <w:tcPr>
            <w:tcW w:w="1994" w:type="dxa"/>
            <w:tcBorders>
              <w:top w:val="single" w:sz="4" w:space="0" w:color="000000"/>
              <w:left w:val="single" w:sz="4" w:space="0" w:color="000000"/>
              <w:bottom w:val="single" w:sz="4" w:space="0" w:color="000000"/>
              <w:right w:val="single" w:sz="4" w:space="0" w:color="000000"/>
            </w:tcBorders>
          </w:tcPr>
          <w:p w14:paraId="12EC1BF9" w14:textId="77777777" w:rsidR="00CF5C4A" w:rsidRPr="00752E62" w:rsidRDefault="00CF5C4A" w:rsidP="007C4B2C">
            <w:pPr>
              <w:pStyle w:val="TableParagraph"/>
              <w:keepNext/>
              <w:widowControl/>
              <w:kinsoku w:val="0"/>
              <w:overflowPunct w:val="0"/>
              <w:spacing w:before="7"/>
              <w:ind w:left="505"/>
              <w:rPr>
                <w:rFonts w:ascii="Times New Roman" w:hAnsi="Times New Roman"/>
                <w:color w:val="000000" w:themeColor="text1"/>
              </w:rPr>
            </w:pPr>
            <w:r w:rsidRPr="00752E62">
              <w:rPr>
                <w:rFonts w:ascii="Times New Roman" w:hAnsi="Times New Roman"/>
                <w:color w:val="000000" w:themeColor="text1"/>
              </w:rPr>
              <w:t>57,2</w:t>
            </w:r>
            <w:r w:rsidR="006A6D10" w:rsidRPr="00752E62">
              <w:rPr>
                <w:rFonts w:ascii="Times New Roman" w:hAnsi="Times New Roman"/>
                <w:color w:val="000000" w:themeColor="text1"/>
              </w:rPr>
              <w:t> %</w:t>
            </w:r>
            <w:r w:rsidRPr="00752E62">
              <w:rPr>
                <w:rFonts w:ascii="Times New Roman" w:hAnsi="Times New Roman"/>
                <w:color w:val="000000" w:themeColor="text1"/>
              </w:rPr>
              <w:t>***</w:t>
            </w:r>
          </w:p>
        </w:tc>
      </w:tr>
      <w:tr w:rsidR="00CF5C4A" w:rsidRPr="00752E62" w14:paraId="06B6C97D" w14:textId="77777777" w:rsidTr="009756D9">
        <w:trPr>
          <w:trHeight w:hRule="exact" w:val="262"/>
        </w:trPr>
        <w:tc>
          <w:tcPr>
            <w:tcW w:w="5195" w:type="dxa"/>
            <w:tcBorders>
              <w:top w:val="single" w:sz="4" w:space="0" w:color="000000"/>
              <w:left w:val="single" w:sz="4" w:space="0" w:color="000000"/>
              <w:bottom w:val="single" w:sz="4" w:space="0" w:color="000000"/>
              <w:right w:val="single" w:sz="4" w:space="0" w:color="000000"/>
            </w:tcBorders>
          </w:tcPr>
          <w:p w14:paraId="39BEE541" w14:textId="77777777" w:rsidR="00CF5C4A" w:rsidRPr="00752E62" w:rsidRDefault="00CF5C4A" w:rsidP="007C4B2C">
            <w:pPr>
              <w:pStyle w:val="TableParagraph"/>
              <w:keepNext/>
              <w:widowControl/>
              <w:kinsoku w:val="0"/>
              <w:overflowPunct w:val="0"/>
              <w:spacing w:line="260" w:lineRule="exact"/>
              <w:ind w:left="63"/>
              <w:rPr>
                <w:rFonts w:ascii="Times New Roman" w:hAnsi="Times New Roman"/>
                <w:color w:val="000000" w:themeColor="text1"/>
              </w:rPr>
            </w:pPr>
            <w:r w:rsidRPr="00752E62">
              <w:rPr>
                <w:rFonts w:ascii="Times New Roman" w:hAnsi="Times New Roman"/>
                <w:color w:val="000000" w:themeColor="text1"/>
              </w:rPr>
              <w:t>Djelomična egzacerbacija</w:t>
            </w:r>
            <w:r w:rsidRPr="00752E62">
              <w:rPr>
                <w:rFonts w:ascii="Times New Roman" w:hAnsi="Times New Roman"/>
                <w:color w:val="000000" w:themeColor="text1"/>
                <w:vertAlign w:val="superscript"/>
              </w:rPr>
              <w:t>d</w:t>
            </w:r>
          </w:p>
        </w:tc>
        <w:tc>
          <w:tcPr>
            <w:tcW w:w="1908" w:type="dxa"/>
            <w:tcBorders>
              <w:top w:val="single" w:sz="4" w:space="0" w:color="000000"/>
              <w:left w:val="single" w:sz="4" w:space="0" w:color="000000"/>
              <w:bottom w:val="single" w:sz="4" w:space="0" w:color="000000"/>
              <w:right w:val="single" w:sz="4" w:space="0" w:color="000000"/>
            </w:tcBorders>
          </w:tcPr>
          <w:p w14:paraId="6B6DC767" w14:textId="77777777" w:rsidR="00CF5C4A" w:rsidRPr="00752E62" w:rsidRDefault="00CF5C4A" w:rsidP="007C4B2C">
            <w:pPr>
              <w:pStyle w:val="TableParagraph"/>
              <w:keepNext/>
              <w:widowControl/>
              <w:kinsoku w:val="0"/>
              <w:overflowPunct w:val="0"/>
              <w:spacing w:before="7"/>
              <w:ind w:left="1"/>
              <w:jc w:val="center"/>
              <w:rPr>
                <w:rFonts w:ascii="Times New Roman" w:hAnsi="Times New Roman"/>
                <w:color w:val="000000" w:themeColor="text1"/>
              </w:rPr>
            </w:pPr>
            <w:r w:rsidRPr="00752E62">
              <w:rPr>
                <w:rFonts w:ascii="Times New Roman" w:hAnsi="Times New Roman"/>
                <w:color w:val="000000" w:themeColor="text1"/>
              </w:rPr>
              <w:t>64,1</w:t>
            </w:r>
            <w:r w:rsidR="006A6D10" w:rsidRPr="00752E62">
              <w:rPr>
                <w:rFonts w:ascii="Times New Roman" w:hAnsi="Times New Roman"/>
                <w:color w:val="000000" w:themeColor="text1"/>
              </w:rPr>
              <w:t> %</w:t>
            </w:r>
          </w:p>
        </w:tc>
        <w:tc>
          <w:tcPr>
            <w:tcW w:w="1994" w:type="dxa"/>
            <w:tcBorders>
              <w:top w:val="single" w:sz="4" w:space="0" w:color="000000"/>
              <w:left w:val="single" w:sz="4" w:space="0" w:color="000000"/>
              <w:bottom w:val="single" w:sz="4" w:space="0" w:color="000000"/>
              <w:right w:val="single" w:sz="4" w:space="0" w:color="000000"/>
            </w:tcBorders>
          </w:tcPr>
          <w:p w14:paraId="6D879D9F" w14:textId="77777777" w:rsidR="00CF5C4A" w:rsidRPr="00752E62" w:rsidRDefault="00CF5C4A" w:rsidP="007C4B2C">
            <w:pPr>
              <w:pStyle w:val="TableParagraph"/>
              <w:keepNext/>
              <w:widowControl/>
              <w:kinsoku w:val="0"/>
              <w:overflowPunct w:val="0"/>
              <w:spacing w:before="7"/>
              <w:ind w:left="505"/>
              <w:rPr>
                <w:rFonts w:ascii="Times New Roman" w:hAnsi="Times New Roman"/>
                <w:color w:val="000000" w:themeColor="text1"/>
              </w:rPr>
            </w:pPr>
            <w:r w:rsidRPr="00752E62">
              <w:rPr>
                <w:rFonts w:ascii="Times New Roman" w:hAnsi="Times New Roman"/>
                <w:color w:val="000000" w:themeColor="text1"/>
              </w:rPr>
              <w:t>40,8</w:t>
            </w:r>
            <w:r w:rsidR="006A6D10" w:rsidRPr="00752E62">
              <w:rPr>
                <w:rFonts w:ascii="Times New Roman" w:hAnsi="Times New Roman"/>
                <w:color w:val="000000" w:themeColor="text1"/>
              </w:rPr>
              <w:t> %</w:t>
            </w:r>
            <w:r w:rsidRPr="00752E62">
              <w:rPr>
                <w:rFonts w:ascii="Times New Roman" w:hAnsi="Times New Roman"/>
                <w:color w:val="000000" w:themeColor="text1"/>
              </w:rPr>
              <w:t>***</w:t>
            </w:r>
          </w:p>
        </w:tc>
      </w:tr>
      <w:tr w:rsidR="009756D9" w:rsidRPr="00752E62" w14:paraId="4EDD671D" w14:textId="77777777" w:rsidTr="009756D9">
        <w:tc>
          <w:tcPr>
            <w:tcW w:w="9097" w:type="dxa"/>
            <w:gridSpan w:val="3"/>
            <w:tcBorders>
              <w:top w:val="single" w:sz="4" w:space="0" w:color="000000"/>
            </w:tcBorders>
          </w:tcPr>
          <w:p w14:paraId="2D5C631A" w14:textId="77777777" w:rsidR="009756D9" w:rsidRPr="00CF2D02" w:rsidRDefault="009756D9" w:rsidP="007C4B2C">
            <w:pPr>
              <w:pStyle w:val="BodyText"/>
              <w:keepNext/>
              <w:widowControl/>
              <w:kinsoku w:val="0"/>
              <w:overflowPunct w:val="0"/>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 xml:space="preserve">Međunarodno društvo za ocjenu spondiloartritisa (engl. </w:t>
            </w:r>
            <w:r w:rsidRPr="00CF2D02">
              <w:rPr>
                <w:i/>
                <w:color w:val="000000" w:themeColor="text1"/>
                <w:sz w:val="20"/>
              </w:rPr>
              <w:t>Assessment of Spondyloarthritis International Society</w:t>
            </w:r>
            <w:r w:rsidRPr="00CF2D02">
              <w:rPr>
                <w:color w:val="000000" w:themeColor="text1"/>
                <w:sz w:val="20"/>
              </w:rPr>
              <w:t>)</w:t>
            </w:r>
          </w:p>
          <w:p w14:paraId="4C52BA1B" w14:textId="77777777" w:rsidR="009756D9" w:rsidRPr="00CF2D02" w:rsidRDefault="009756D9" w:rsidP="007C4B2C">
            <w:pPr>
              <w:pStyle w:val="BodyText"/>
              <w:keepNext/>
              <w:widowControl/>
              <w:kinsoku w:val="0"/>
              <w:overflowPunct w:val="0"/>
              <w:ind w:left="270" w:hanging="270"/>
              <w:rPr>
                <w:color w:val="000000" w:themeColor="text1"/>
                <w:sz w:val="20"/>
              </w:rPr>
            </w:pPr>
            <w:r w:rsidRPr="00CF2D02">
              <w:rPr>
                <w:color w:val="000000" w:themeColor="text1"/>
                <w:sz w:val="20"/>
                <w:vertAlign w:val="superscript"/>
              </w:rPr>
              <w:t xml:space="preserve">b </w:t>
            </w:r>
            <w:r w:rsidRPr="00CF2D02">
              <w:rPr>
                <w:color w:val="000000" w:themeColor="text1"/>
                <w:sz w:val="20"/>
                <w:vertAlign w:val="superscript"/>
              </w:rPr>
              <w:tab/>
            </w:r>
            <w:r w:rsidRPr="00CF2D02">
              <w:rPr>
                <w:color w:val="000000" w:themeColor="text1"/>
                <w:sz w:val="20"/>
              </w:rPr>
              <w:t>Početna vrijednost definirala se kao vrijednost na početku razdoblja otvorenog liječenja kada bolesnici imaju aktivnu bolest.</w:t>
            </w:r>
          </w:p>
          <w:p w14:paraId="1CBA7999" w14:textId="77777777" w:rsidR="009756D9" w:rsidRPr="00CF2D02" w:rsidRDefault="009756D9" w:rsidP="007C4B2C">
            <w:pPr>
              <w:pStyle w:val="BodyText"/>
              <w:keepNext/>
              <w:widowControl/>
              <w:kinsoku w:val="0"/>
              <w:overflowPunct w:val="0"/>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 xml:space="preserve">Rezultat za aktivnost ankilozantnog spondilitisa (engl. </w:t>
            </w:r>
            <w:r w:rsidRPr="00CF2D02">
              <w:rPr>
                <w:i/>
                <w:color w:val="000000" w:themeColor="text1"/>
                <w:sz w:val="20"/>
              </w:rPr>
              <w:t>Ankylosing Spondylitis Disease Activity Score</w:t>
            </w:r>
            <w:r w:rsidRPr="00CF2D02">
              <w:rPr>
                <w:color w:val="000000" w:themeColor="text1"/>
                <w:sz w:val="20"/>
              </w:rPr>
              <w:t>)</w:t>
            </w:r>
          </w:p>
          <w:p w14:paraId="38D7A99D" w14:textId="77777777" w:rsidR="009756D9" w:rsidRPr="00CF2D02" w:rsidRDefault="009756D9" w:rsidP="007C4B2C">
            <w:pPr>
              <w:pStyle w:val="BodyText"/>
              <w:keepNext/>
              <w:widowControl/>
              <w:kinsoku w:val="0"/>
              <w:overflowPunct w:val="0"/>
              <w:ind w:left="270" w:hanging="270"/>
              <w:rPr>
                <w:color w:val="000000" w:themeColor="text1"/>
                <w:sz w:val="20"/>
              </w:rPr>
            </w:pPr>
            <w:r w:rsidRPr="00CF2D02">
              <w:rPr>
                <w:color w:val="000000" w:themeColor="text1"/>
                <w:sz w:val="20"/>
                <w:vertAlign w:val="superscript"/>
              </w:rPr>
              <w:t>d</w:t>
            </w:r>
            <w:r w:rsidRPr="00CF2D02">
              <w:rPr>
                <w:color w:val="000000" w:themeColor="text1"/>
                <w:sz w:val="20"/>
              </w:rPr>
              <w:t xml:space="preserve"> </w:t>
            </w:r>
            <w:r w:rsidRPr="00CF2D02">
              <w:rPr>
                <w:color w:val="000000" w:themeColor="text1"/>
                <w:sz w:val="20"/>
              </w:rPr>
              <w:tab/>
              <w:t>Djelomična egzacerbacija definirala se kao ASDAS rezultat ≥ 1,3, ali &lt; 2,1 pri dva uzastopna posjeta.</w:t>
            </w:r>
          </w:p>
          <w:p w14:paraId="4492CD5E" w14:textId="77777777" w:rsidR="009756D9" w:rsidRPr="00CF2D02" w:rsidRDefault="009756D9" w:rsidP="007C4B2C">
            <w:pPr>
              <w:pStyle w:val="BodyText"/>
              <w:keepNext/>
              <w:widowControl/>
              <w:kinsoku w:val="0"/>
              <w:overflowPunct w:val="0"/>
              <w:ind w:left="0"/>
              <w:rPr>
                <w:color w:val="000000" w:themeColor="text1"/>
                <w:sz w:val="20"/>
              </w:rPr>
            </w:pPr>
            <w:r w:rsidRPr="00CF2D02">
              <w:rPr>
                <w:color w:val="000000" w:themeColor="text1"/>
                <w:sz w:val="20"/>
              </w:rPr>
              <w:t>***, ** Statistički značajno kod p &lt; 0,001 odnosno p &lt; 0,01 za sve usporedbe adalimumaba s placebom.</w:t>
            </w:r>
          </w:p>
        </w:tc>
      </w:tr>
    </w:tbl>
    <w:p w14:paraId="1EC9A6D1" w14:textId="77777777" w:rsidR="00CF5C4A" w:rsidRPr="00752E62" w:rsidRDefault="00CF5C4A" w:rsidP="00982118">
      <w:pPr>
        <w:autoSpaceDE w:val="0"/>
        <w:autoSpaceDN w:val="0"/>
        <w:adjustRightInd w:val="0"/>
        <w:rPr>
          <w:color w:val="000000" w:themeColor="text1"/>
        </w:rPr>
      </w:pPr>
    </w:p>
    <w:p w14:paraId="39116D41" w14:textId="77777777" w:rsidR="00C46587" w:rsidRPr="00752E62" w:rsidRDefault="00C46587" w:rsidP="00982118">
      <w:pPr>
        <w:rPr>
          <w:i/>
          <w:color w:val="000000" w:themeColor="text1"/>
        </w:rPr>
      </w:pPr>
      <w:r w:rsidRPr="00752E62">
        <w:rPr>
          <w:i/>
          <w:color w:val="000000" w:themeColor="text1"/>
        </w:rPr>
        <w:t xml:space="preserve">Psorijatični artritis </w:t>
      </w:r>
    </w:p>
    <w:p w14:paraId="6C991B78" w14:textId="77777777" w:rsidR="00C46587" w:rsidRPr="00752E62" w:rsidRDefault="00C46587" w:rsidP="00982118">
      <w:pPr>
        <w:rPr>
          <w:color w:val="000000" w:themeColor="text1"/>
        </w:rPr>
      </w:pPr>
    </w:p>
    <w:p w14:paraId="48BFC806" w14:textId="77777777" w:rsidR="00C46587" w:rsidRPr="00752E62" w:rsidRDefault="005A4709" w:rsidP="00982118">
      <w:pPr>
        <w:rPr>
          <w:color w:val="000000" w:themeColor="text1"/>
        </w:rPr>
      </w:pPr>
      <w:r w:rsidRPr="00752E62">
        <w:rPr>
          <w:color w:val="000000" w:themeColor="text1"/>
        </w:rPr>
        <w:t>Djelovanje adalimumaba u dozi od 40 mg svaki drugi tjedan ispitivano je u bolesnika s umjerenim do teškim oblikom aktivnog psorijatičnog artritisa u dva placebom kontrolirana ispitivanja, ispitivanja PsA I i II. Ispitivanjem PsA I u trajanju od 24 tjedna obuhvaćeno je 313 odraslih bolesnika koji nisu ostvarili odgovarajući odgovor na prethodno liječenje nesteroidnim protuupalnim lijekovima. Približno 50</w:t>
      </w:r>
      <w:r w:rsidR="006A6D10" w:rsidRPr="00752E62">
        <w:rPr>
          <w:color w:val="000000" w:themeColor="text1"/>
        </w:rPr>
        <w:t> %</w:t>
      </w:r>
      <w:r w:rsidRPr="00752E62">
        <w:rPr>
          <w:color w:val="000000" w:themeColor="text1"/>
        </w:rPr>
        <w:t xml:space="preserve"> tih bolesnika uzimalo je metotreksat. Ispitivanjem PsA II u trajanju od 12 tjedana obuhvaćeno je 100 bolesnika koji nisu ostvarili odgovarajući odgovor na prethodno liječenje antireumatskim lijekovima koji modificiraju tijek bolesti. Nakon završetka oba ispitivanja, 383 bolesnika uključeno je u otvoreni produžetak ispitivanja u kojem su dobivali 40 mg adalimumaba svaki drugi tjedan. </w:t>
      </w:r>
    </w:p>
    <w:p w14:paraId="00696AB8" w14:textId="77777777" w:rsidR="00C46587" w:rsidRPr="00752E62" w:rsidRDefault="00C46587" w:rsidP="00982118">
      <w:pPr>
        <w:rPr>
          <w:color w:val="000000" w:themeColor="text1"/>
        </w:rPr>
      </w:pPr>
    </w:p>
    <w:p w14:paraId="672FD4D5" w14:textId="77777777" w:rsidR="00C46587" w:rsidRPr="00752E62" w:rsidRDefault="00C46587" w:rsidP="00982118">
      <w:pPr>
        <w:rPr>
          <w:color w:val="000000" w:themeColor="text1"/>
        </w:rPr>
      </w:pPr>
      <w:r w:rsidRPr="00752E62">
        <w:rPr>
          <w:color w:val="000000" w:themeColor="text1"/>
        </w:rPr>
        <w:t xml:space="preserve">Zbog premalog broja bolesnika uključenih u ispitivanje, nema dovoljno dokaza o djelotvornosti adalimumaba u liječenju bolesnika s psorijatičnom artropatijom sličnoj ankilozantnom spondilitisu. </w:t>
      </w:r>
    </w:p>
    <w:p w14:paraId="3104CDDE" w14:textId="77777777" w:rsidR="00C46587" w:rsidRPr="00752E62" w:rsidRDefault="00C46587" w:rsidP="00982118">
      <w:pPr>
        <w:rPr>
          <w:color w:val="000000" w:themeColor="text1"/>
        </w:rPr>
      </w:pPr>
    </w:p>
    <w:p w14:paraId="205A8163" w14:textId="77777777" w:rsidR="00C46587" w:rsidRPr="00752E62" w:rsidRDefault="00C46587" w:rsidP="00B130BF">
      <w:pPr>
        <w:rPr>
          <w:b/>
          <w:color w:val="000000" w:themeColor="text1"/>
        </w:rPr>
      </w:pPr>
      <w:r w:rsidRPr="00752E62">
        <w:rPr>
          <w:b/>
          <w:color w:val="000000" w:themeColor="text1"/>
        </w:rPr>
        <w:t xml:space="preserve">Tablica </w:t>
      </w:r>
      <w:r w:rsidR="00237B13" w:rsidRPr="00752E62">
        <w:rPr>
          <w:b/>
          <w:color w:val="000000" w:themeColor="text1"/>
        </w:rPr>
        <w:t>15</w:t>
      </w:r>
      <w:r w:rsidR="00CD5471" w:rsidRPr="00752E62">
        <w:rPr>
          <w:b/>
          <w:color w:val="000000" w:themeColor="text1"/>
        </w:rPr>
        <w:t>. </w:t>
      </w:r>
      <w:r w:rsidRPr="00752E62">
        <w:rPr>
          <w:b/>
          <w:color w:val="000000" w:themeColor="text1"/>
        </w:rPr>
        <w:t>ACR odgovor u placebom kontroliranim ispitivanjima kod psorijatičnog artritisa</w:t>
      </w:r>
    </w:p>
    <w:p w14:paraId="4B226E3C" w14:textId="77777777" w:rsidR="00C46587" w:rsidRPr="00752E62" w:rsidRDefault="00C46587" w:rsidP="00B130BF">
      <w:pPr>
        <w:rPr>
          <w:color w:val="000000" w:themeColor="text1"/>
        </w:rPr>
      </w:pPr>
      <w:r w:rsidRPr="00752E62">
        <w:rPr>
          <w:b/>
          <w:color w:val="000000" w:themeColor="text1"/>
        </w:rPr>
        <w:t>(postotak bolesnika)</w:t>
      </w:r>
    </w:p>
    <w:p w14:paraId="02EBC147" w14:textId="77777777" w:rsidR="00C46587" w:rsidRPr="00752E62" w:rsidRDefault="00C46587" w:rsidP="00982118">
      <w:pPr>
        <w:rPr>
          <w:color w:val="000000" w:themeColor="text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797"/>
        <w:gridCol w:w="1833"/>
        <w:gridCol w:w="1798"/>
        <w:gridCol w:w="1833"/>
      </w:tblGrid>
      <w:tr w:rsidR="00C46587" w:rsidRPr="00752E62" w14:paraId="6E3B6E2F" w14:textId="77777777" w:rsidTr="00242B3F">
        <w:trPr>
          <w:tblHeader/>
        </w:trPr>
        <w:tc>
          <w:tcPr>
            <w:tcW w:w="1860" w:type="dxa"/>
            <w:tcBorders>
              <w:top w:val="single" w:sz="4" w:space="0" w:color="auto"/>
              <w:left w:val="single" w:sz="4" w:space="0" w:color="auto"/>
              <w:bottom w:val="single" w:sz="4" w:space="0" w:color="auto"/>
              <w:right w:val="single" w:sz="4" w:space="0" w:color="auto"/>
            </w:tcBorders>
          </w:tcPr>
          <w:p w14:paraId="29626D3A" w14:textId="77777777" w:rsidR="00C46587" w:rsidRPr="00752E62" w:rsidRDefault="00C46587" w:rsidP="00982118">
            <w:pPr>
              <w:rPr>
                <w:b/>
                <w:color w:val="000000" w:themeColor="text1"/>
                <w:lang w:val="en-GB"/>
              </w:rPr>
            </w:pPr>
          </w:p>
        </w:tc>
        <w:tc>
          <w:tcPr>
            <w:tcW w:w="3721" w:type="dxa"/>
            <w:gridSpan w:val="2"/>
            <w:tcBorders>
              <w:top w:val="single" w:sz="4" w:space="0" w:color="auto"/>
              <w:left w:val="single" w:sz="4" w:space="0" w:color="auto"/>
              <w:bottom w:val="single" w:sz="4" w:space="0" w:color="auto"/>
              <w:right w:val="single" w:sz="4" w:space="0" w:color="auto"/>
            </w:tcBorders>
            <w:hideMark/>
          </w:tcPr>
          <w:p w14:paraId="400518E6" w14:textId="77777777" w:rsidR="00C46587" w:rsidRPr="00752E62" w:rsidRDefault="00C46587" w:rsidP="00982118">
            <w:pPr>
              <w:jc w:val="center"/>
              <w:rPr>
                <w:b/>
                <w:color w:val="000000" w:themeColor="text1"/>
              </w:rPr>
            </w:pPr>
            <w:r w:rsidRPr="00752E62">
              <w:rPr>
                <w:b/>
                <w:color w:val="000000" w:themeColor="text1"/>
              </w:rPr>
              <w:t>Ispitivanje PsA I</w:t>
            </w:r>
          </w:p>
        </w:tc>
        <w:tc>
          <w:tcPr>
            <w:tcW w:w="3722" w:type="dxa"/>
            <w:gridSpan w:val="2"/>
            <w:tcBorders>
              <w:top w:val="single" w:sz="4" w:space="0" w:color="auto"/>
              <w:left w:val="single" w:sz="4" w:space="0" w:color="auto"/>
              <w:bottom w:val="single" w:sz="4" w:space="0" w:color="auto"/>
              <w:right w:val="single" w:sz="4" w:space="0" w:color="auto"/>
            </w:tcBorders>
            <w:hideMark/>
          </w:tcPr>
          <w:p w14:paraId="1E98FD55" w14:textId="77777777" w:rsidR="00C46587" w:rsidRPr="00752E62" w:rsidRDefault="00C46587" w:rsidP="00982118">
            <w:pPr>
              <w:jc w:val="center"/>
              <w:rPr>
                <w:b/>
                <w:color w:val="000000" w:themeColor="text1"/>
              </w:rPr>
            </w:pPr>
            <w:r w:rsidRPr="00752E62">
              <w:rPr>
                <w:b/>
                <w:color w:val="000000" w:themeColor="text1"/>
              </w:rPr>
              <w:t>Ispitivanje PsA II</w:t>
            </w:r>
          </w:p>
        </w:tc>
      </w:tr>
      <w:tr w:rsidR="00C46587" w:rsidRPr="00752E62" w14:paraId="60AC6688" w14:textId="77777777" w:rsidTr="00242B3F">
        <w:trPr>
          <w:tblHeader/>
        </w:trPr>
        <w:tc>
          <w:tcPr>
            <w:tcW w:w="1860" w:type="dxa"/>
            <w:tcBorders>
              <w:top w:val="single" w:sz="4" w:space="0" w:color="auto"/>
              <w:left w:val="single" w:sz="4" w:space="0" w:color="auto"/>
              <w:bottom w:val="single" w:sz="4" w:space="0" w:color="auto"/>
              <w:right w:val="single" w:sz="4" w:space="0" w:color="auto"/>
            </w:tcBorders>
            <w:hideMark/>
          </w:tcPr>
          <w:p w14:paraId="78FEE5C6" w14:textId="77777777" w:rsidR="00C46587" w:rsidRPr="00752E62" w:rsidRDefault="00C46587" w:rsidP="00982118">
            <w:pPr>
              <w:rPr>
                <w:b/>
                <w:color w:val="000000" w:themeColor="text1"/>
              </w:rPr>
            </w:pPr>
            <w:r w:rsidRPr="00752E62">
              <w:rPr>
                <w:b/>
                <w:color w:val="000000" w:themeColor="text1"/>
              </w:rPr>
              <w:t>Odgovor</w:t>
            </w:r>
          </w:p>
        </w:tc>
        <w:tc>
          <w:tcPr>
            <w:tcW w:w="1860" w:type="dxa"/>
            <w:tcBorders>
              <w:top w:val="single" w:sz="4" w:space="0" w:color="auto"/>
              <w:left w:val="single" w:sz="4" w:space="0" w:color="auto"/>
              <w:bottom w:val="single" w:sz="4" w:space="0" w:color="auto"/>
              <w:right w:val="single" w:sz="4" w:space="0" w:color="auto"/>
            </w:tcBorders>
            <w:hideMark/>
          </w:tcPr>
          <w:p w14:paraId="65C1E1ED" w14:textId="77777777" w:rsidR="00C46587" w:rsidRPr="00752E62" w:rsidRDefault="00C46587" w:rsidP="00982118">
            <w:pPr>
              <w:jc w:val="center"/>
              <w:rPr>
                <w:b/>
                <w:color w:val="000000" w:themeColor="text1"/>
              </w:rPr>
            </w:pPr>
            <w:r w:rsidRPr="00752E62">
              <w:rPr>
                <w:b/>
                <w:color w:val="000000" w:themeColor="text1"/>
              </w:rPr>
              <w:t>Placebo</w:t>
            </w:r>
          </w:p>
          <w:p w14:paraId="5A052AD2" w14:textId="77777777" w:rsidR="00C46587" w:rsidRPr="00752E62" w:rsidRDefault="00C46587" w:rsidP="00982118">
            <w:pPr>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162</w:t>
            </w:r>
          </w:p>
        </w:tc>
        <w:tc>
          <w:tcPr>
            <w:tcW w:w="1861" w:type="dxa"/>
            <w:tcBorders>
              <w:top w:val="single" w:sz="4" w:space="0" w:color="auto"/>
              <w:left w:val="single" w:sz="4" w:space="0" w:color="auto"/>
              <w:bottom w:val="single" w:sz="4" w:space="0" w:color="auto"/>
              <w:right w:val="single" w:sz="4" w:space="0" w:color="auto"/>
            </w:tcBorders>
            <w:hideMark/>
          </w:tcPr>
          <w:p w14:paraId="13489F72" w14:textId="77777777" w:rsidR="00C46587" w:rsidRPr="00752E62" w:rsidRDefault="005A4709" w:rsidP="00982118">
            <w:pPr>
              <w:jc w:val="center"/>
              <w:rPr>
                <w:b/>
                <w:color w:val="000000" w:themeColor="text1"/>
              </w:rPr>
            </w:pPr>
            <w:r w:rsidRPr="00752E62">
              <w:rPr>
                <w:b/>
                <w:color w:val="000000" w:themeColor="text1"/>
              </w:rPr>
              <w:t>Adalimumab</w:t>
            </w:r>
          </w:p>
          <w:p w14:paraId="64199421" w14:textId="77777777" w:rsidR="00C46587" w:rsidRPr="00752E62" w:rsidRDefault="00C46587" w:rsidP="00982118">
            <w:pPr>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151</w:t>
            </w:r>
          </w:p>
        </w:tc>
        <w:tc>
          <w:tcPr>
            <w:tcW w:w="1861" w:type="dxa"/>
            <w:tcBorders>
              <w:top w:val="single" w:sz="4" w:space="0" w:color="auto"/>
              <w:left w:val="single" w:sz="4" w:space="0" w:color="auto"/>
              <w:bottom w:val="single" w:sz="4" w:space="0" w:color="auto"/>
              <w:right w:val="single" w:sz="4" w:space="0" w:color="auto"/>
            </w:tcBorders>
            <w:hideMark/>
          </w:tcPr>
          <w:p w14:paraId="4454AD46" w14:textId="77777777" w:rsidR="00C46587" w:rsidRPr="00752E62" w:rsidRDefault="00C46587" w:rsidP="00982118">
            <w:pPr>
              <w:jc w:val="center"/>
              <w:rPr>
                <w:b/>
                <w:color w:val="000000" w:themeColor="text1"/>
              </w:rPr>
            </w:pPr>
            <w:r w:rsidRPr="00752E62">
              <w:rPr>
                <w:b/>
                <w:color w:val="000000" w:themeColor="text1"/>
              </w:rPr>
              <w:t>Placebo</w:t>
            </w:r>
          </w:p>
          <w:p w14:paraId="7F8836DC" w14:textId="77777777" w:rsidR="00C46587" w:rsidRPr="00752E62" w:rsidRDefault="00C46587" w:rsidP="00982118">
            <w:pPr>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49</w:t>
            </w:r>
          </w:p>
        </w:tc>
        <w:tc>
          <w:tcPr>
            <w:tcW w:w="1861" w:type="dxa"/>
            <w:tcBorders>
              <w:top w:val="single" w:sz="4" w:space="0" w:color="auto"/>
              <w:left w:val="single" w:sz="4" w:space="0" w:color="auto"/>
              <w:bottom w:val="single" w:sz="4" w:space="0" w:color="auto"/>
              <w:right w:val="single" w:sz="4" w:space="0" w:color="auto"/>
            </w:tcBorders>
            <w:hideMark/>
          </w:tcPr>
          <w:p w14:paraId="27AD8D5C" w14:textId="77777777" w:rsidR="00C46587" w:rsidRPr="00752E62" w:rsidRDefault="005A4709" w:rsidP="00982118">
            <w:pPr>
              <w:jc w:val="center"/>
              <w:rPr>
                <w:b/>
                <w:color w:val="000000" w:themeColor="text1"/>
              </w:rPr>
            </w:pPr>
            <w:r w:rsidRPr="00752E62">
              <w:rPr>
                <w:b/>
                <w:color w:val="000000" w:themeColor="text1"/>
              </w:rPr>
              <w:t>Adalimumab</w:t>
            </w:r>
          </w:p>
          <w:p w14:paraId="4814CA94" w14:textId="77777777" w:rsidR="00C46587" w:rsidRPr="00752E62" w:rsidRDefault="00C46587" w:rsidP="00982118">
            <w:pPr>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51</w:t>
            </w:r>
          </w:p>
        </w:tc>
      </w:tr>
      <w:tr w:rsidR="00C46587" w:rsidRPr="00752E62" w14:paraId="5DAB820C"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50E65648" w14:textId="77777777" w:rsidR="00C46587" w:rsidRPr="00752E62" w:rsidRDefault="00C46587" w:rsidP="00982118">
            <w:pPr>
              <w:rPr>
                <w:color w:val="000000" w:themeColor="text1"/>
              </w:rPr>
            </w:pPr>
            <w:r w:rsidRPr="00752E62">
              <w:rPr>
                <w:color w:val="000000" w:themeColor="text1"/>
              </w:rPr>
              <w:t>ACR 20</w:t>
            </w:r>
          </w:p>
        </w:tc>
        <w:tc>
          <w:tcPr>
            <w:tcW w:w="1860" w:type="dxa"/>
            <w:tcBorders>
              <w:top w:val="single" w:sz="4" w:space="0" w:color="auto"/>
              <w:left w:val="single" w:sz="4" w:space="0" w:color="auto"/>
              <w:bottom w:val="single" w:sz="4" w:space="0" w:color="auto"/>
              <w:right w:val="single" w:sz="4" w:space="0" w:color="auto"/>
            </w:tcBorders>
          </w:tcPr>
          <w:p w14:paraId="2F88F10F" w14:textId="77777777" w:rsidR="00C46587" w:rsidRPr="00752E62"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33948B51" w14:textId="77777777" w:rsidR="00C46587" w:rsidRPr="00752E62"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64B1651C" w14:textId="77777777" w:rsidR="00C46587" w:rsidRPr="00752E62"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0480D657" w14:textId="77777777" w:rsidR="00C46587" w:rsidRPr="00752E62" w:rsidRDefault="00C46587" w:rsidP="00982118">
            <w:pPr>
              <w:jc w:val="center"/>
              <w:rPr>
                <w:color w:val="000000" w:themeColor="text1"/>
                <w:lang w:val="en-GB"/>
              </w:rPr>
            </w:pPr>
          </w:p>
        </w:tc>
      </w:tr>
      <w:tr w:rsidR="00C46587" w:rsidRPr="00752E62" w14:paraId="0A05EBAA"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17A8FA47" w14:textId="77777777" w:rsidR="00C46587" w:rsidRPr="00752E62" w:rsidRDefault="00C46587" w:rsidP="00982118">
            <w:pPr>
              <w:rPr>
                <w:color w:val="000000" w:themeColor="text1"/>
              </w:rPr>
            </w:pPr>
            <w:r w:rsidRPr="00752E62">
              <w:rPr>
                <w:color w:val="000000" w:themeColor="text1"/>
              </w:rPr>
              <w:tab/>
              <w:t>12. tjedan</w:t>
            </w:r>
          </w:p>
        </w:tc>
        <w:tc>
          <w:tcPr>
            <w:tcW w:w="1860" w:type="dxa"/>
            <w:tcBorders>
              <w:top w:val="single" w:sz="4" w:space="0" w:color="auto"/>
              <w:left w:val="single" w:sz="4" w:space="0" w:color="auto"/>
              <w:bottom w:val="single" w:sz="4" w:space="0" w:color="auto"/>
              <w:right w:val="single" w:sz="4" w:space="0" w:color="auto"/>
            </w:tcBorders>
            <w:hideMark/>
          </w:tcPr>
          <w:p w14:paraId="48962932" w14:textId="77777777" w:rsidR="00C46587" w:rsidRPr="00752E62" w:rsidRDefault="00C46587" w:rsidP="00982118">
            <w:pPr>
              <w:jc w:val="center"/>
              <w:rPr>
                <w:color w:val="000000" w:themeColor="text1"/>
              </w:rPr>
            </w:pPr>
            <w:r w:rsidRPr="00752E62">
              <w:rPr>
                <w:color w:val="000000" w:themeColor="text1"/>
              </w:rPr>
              <w:t>14</w:t>
            </w:r>
            <w:r w:rsidR="006A6D10" w:rsidRPr="00752E62">
              <w:rPr>
                <w:color w:val="000000" w:themeColor="text1"/>
              </w:rPr>
              <w:t> %</w:t>
            </w:r>
          </w:p>
        </w:tc>
        <w:tc>
          <w:tcPr>
            <w:tcW w:w="1861" w:type="dxa"/>
            <w:tcBorders>
              <w:top w:val="single" w:sz="4" w:space="0" w:color="auto"/>
              <w:left w:val="single" w:sz="4" w:space="0" w:color="auto"/>
              <w:bottom w:val="single" w:sz="4" w:space="0" w:color="auto"/>
              <w:right w:val="single" w:sz="4" w:space="0" w:color="auto"/>
            </w:tcBorders>
            <w:hideMark/>
          </w:tcPr>
          <w:p w14:paraId="43B72DDE" w14:textId="77777777" w:rsidR="00C46587" w:rsidRPr="00752E62" w:rsidRDefault="00C46587" w:rsidP="00982118">
            <w:pPr>
              <w:jc w:val="center"/>
              <w:rPr>
                <w:color w:val="000000" w:themeColor="text1"/>
              </w:rPr>
            </w:pPr>
            <w:r w:rsidRPr="00752E62">
              <w:rPr>
                <w:color w:val="000000" w:themeColor="text1"/>
              </w:rPr>
              <w:t>58</w:t>
            </w:r>
            <w:r w:rsidR="006A6D10" w:rsidRPr="00752E62">
              <w:rPr>
                <w:color w:val="000000" w:themeColor="text1"/>
              </w:rPr>
              <w:t> %</w:t>
            </w:r>
            <w:r w:rsidRPr="00752E62">
              <w:rPr>
                <w:color w:val="000000" w:themeColor="text1"/>
              </w:rPr>
              <w:t>***</w:t>
            </w:r>
          </w:p>
        </w:tc>
        <w:tc>
          <w:tcPr>
            <w:tcW w:w="1861" w:type="dxa"/>
            <w:tcBorders>
              <w:top w:val="single" w:sz="4" w:space="0" w:color="auto"/>
              <w:left w:val="single" w:sz="4" w:space="0" w:color="auto"/>
              <w:bottom w:val="single" w:sz="4" w:space="0" w:color="auto"/>
              <w:right w:val="single" w:sz="4" w:space="0" w:color="auto"/>
            </w:tcBorders>
            <w:hideMark/>
          </w:tcPr>
          <w:p w14:paraId="65677B28" w14:textId="77777777" w:rsidR="00C46587" w:rsidRPr="00752E62" w:rsidRDefault="00C46587" w:rsidP="00982118">
            <w:pPr>
              <w:jc w:val="center"/>
              <w:rPr>
                <w:color w:val="000000" w:themeColor="text1"/>
              </w:rPr>
            </w:pPr>
            <w:r w:rsidRPr="00752E62">
              <w:rPr>
                <w:color w:val="000000" w:themeColor="text1"/>
              </w:rPr>
              <w:t>16</w:t>
            </w:r>
            <w:r w:rsidR="006A6D10" w:rsidRPr="00752E62">
              <w:rPr>
                <w:color w:val="000000" w:themeColor="text1"/>
              </w:rPr>
              <w:t> %</w:t>
            </w:r>
          </w:p>
        </w:tc>
        <w:tc>
          <w:tcPr>
            <w:tcW w:w="1861" w:type="dxa"/>
            <w:tcBorders>
              <w:top w:val="single" w:sz="4" w:space="0" w:color="auto"/>
              <w:left w:val="single" w:sz="4" w:space="0" w:color="auto"/>
              <w:bottom w:val="single" w:sz="4" w:space="0" w:color="auto"/>
              <w:right w:val="single" w:sz="4" w:space="0" w:color="auto"/>
            </w:tcBorders>
            <w:hideMark/>
          </w:tcPr>
          <w:p w14:paraId="4DECA1BF" w14:textId="77777777" w:rsidR="00C46587" w:rsidRPr="00752E62" w:rsidRDefault="00C46587" w:rsidP="00982118">
            <w:pPr>
              <w:jc w:val="center"/>
              <w:rPr>
                <w:color w:val="000000" w:themeColor="text1"/>
              </w:rPr>
            </w:pPr>
            <w:r w:rsidRPr="00752E62">
              <w:rPr>
                <w:color w:val="000000" w:themeColor="text1"/>
              </w:rPr>
              <w:t>39</w:t>
            </w:r>
            <w:r w:rsidR="006A6D10" w:rsidRPr="00752E62">
              <w:rPr>
                <w:color w:val="000000" w:themeColor="text1"/>
              </w:rPr>
              <w:t> %</w:t>
            </w:r>
            <w:r w:rsidRPr="00752E62">
              <w:rPr>
                <w:color w:val="000000" w:themeColor="text1"/>
              </w:rPr>
              <w:t>*</w:t>
            </w:r>
          </w:p>
        </w:tc>
      </w:tr>
      <w:tr w:rsidR="00C46587" w:rsidRPr="00752E62" w14:paraId="582B5E21"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202E92FB" w14:textId="77777777" w:rsidR="00C46587" w:rsidRPr="00752E62" w:rsidRDefault="00C46587" w:rsidP="00982118">
            <w:pPr>
              <w:rPr>
                <w:color w:val="000000" w:themeColor="text1"/>
              </w:rPr>
            </w:pPr>
            <w:r w:rsidRPr="00752E62">
              <w:rPr>
                <w:color w:val="000000" w:themeColor="text1"/>
              </w:rPr>
              <w:tab/>
              <w:t>24. tjedan</w:t>
            </w:r>
          </w:p>
        </w:tc>
        <w:tc>
          <w:tcPr>
            <w:tcW w:w="1860" w:type="dxa"/>
            <w:tcBorders>
              <w:top w:val="single" w:sz="4" w:space="0" w:color="auto"/>
              <w:left w:val="single" w:sz="4" w:space="0" w:color="auto"/>
              <w:bottom w:val="single" w:sz="4" w:space="0" w:color="auto"/>
              <w:right w:val="single" w:sz="4" w:space="0" w:color="auto"/>
            </w:tcBorders>
            <w:hideMark/>
          </w:tcPr>
          <w:p w14:paraId="35C95FD5" w14:textId="77777777" w:rsidR="00C46587" w:rsidRPr="00752E62" w:rsidRDefault="00C46587" w:rsidP="00982118">
            <w:pPr>
              <w:jc w:val="center"/>
              <w:rPr>
                <w:color w:val="000000" w:themeColor="text1"/>
              </w:rPr>
            </w:pPr>
            <w:r w:rsidRPr="00752E62">
              <w:rPr>
                <w:color w:val="000000" w:themeColor="text1"/>
              </w:rPr>
              <w:t>15</w:t>
            </w:r>
            <w:r w:rsidR="006A6D10" w:rsidRPr="00752E62">
              <w:rPr>
                <w:color w:val="000000" w:themeColor="text1"/>
              </w:rPr>
              <w:t> %</w:t>
            </w:r>
          </w:p>
        </w:tc>
        <w:tc>
          <w:tcPr>
            <w:tcW w:w="1861" w:type="dxa"/>
            <w:tcBorders>
              <w:top w:val="single" w:sz="4" w:space="0" w:color="auto"/>
              <w:left w:val="single" w:sz="4" w:space="0" w:color="auto"/>
              <w:bottom w:val="single" w:sz="4" w:space="0" w:color="auto"/>
              <w:right w:val="single" w:sz="4" w:space="0" w:color="auto"/>
            </w:tcBorders>
            <w:hideMark/>
          </w:tcPr>
          <w:p w14:paraId="096E2E26" w14:textId="77777777" w:rsidR="00C46587" w:rsidRPr="00752E62" w:rsidRDefault="00C46587" w:rsidP="00982118">
            <w:pPr>
              <w:jc w:val="center"/>
              <w:rPr>
                <w:color w:val="000000" w:themeColor="text1"/>
              </w:rPr>
            </w:pPr>
            <w:r w:rsidRPr="00752E62">
              <w:rPr>
                <w:color w:val="000000" w:themeColor="text1"/>
              </w:rPr>
              <w:t>57</w:t>
            </w:r>
            <w:r w:rsidR="006A6D10" w:rsidRPr="00752E62">
              <w:rPr>
                <w:color w:val="000000" w:themeColor="text1"/>
              </w:rPr>
              <w:t> %</w:t>
            </w:r>
            <w:r w:rsidRPr="00752E62">
              <w:rPr>
                <w:color w:val="000000" w:themeColor="text1"/>
              </w:rPr>
              <w:t>***</w:t>
            </w:r>
          </w:p>
        </w:tc>
        <w:tc>
          <w:tcPr>
            <w:tcW w:w="1861" w:type="dxa"/>
            <w:tcBorders>
              <w:top w:val="single" w:sz="4" w:space="0" w:color="auto"/>
              <w:left w:val="single" w:sz="4" w:space="0" w:color="auto"/>
              <w:bottom w:val="single" w:sz="4" w:space="0" w:color="auto"/>
              <w:right w:val="single" w:sz="4" w:space="0" w:color="auto"/>
            </w:tcBorders>
            <w:hideMark/>
          </w:tcPr>
          <w:p w14:paraId="62ED0B05" w14:textId="77777777" w:rsidR="00C46587" w:rsidRPr="00752E62" w:rsidRDefault="00C46587" w:rsidP="00982118">
            <w:pPr>
              <w:jc w:val="center"/>
              <w:rPr>
                <w:color w:val="000000" w:themeColor="text1"/>
              </w:rPr>
            </w:pPr>
            <w:r w:rsidRPr="00752E62">
              <w:rPr>
                <w:color w:val="000000" w:themeColor="text1"/>
              </w:rPr>
              <w:t>N/P</w:t>
            </w:r>
          </w:p>
        </w:tc>
        <w:tc>
          <w:tcPr>
            <w:tcW w:w="1861" w:type="dxa"/>
            <w:tcBorders>
              <w:top w:val="single" w:sz="4" w:space="0" w:color="auto"/>
              <w:left w:val="single" w:sz="4" w:space="0" w:color="auto"/>
              <w:bottom w:val="single" w:sz="4" w:space="0" w:color="auto"/>
              <w:right w:val="single" w:sz="4" w:space="0" w:color="auto"/>
            </w:tcBorders>
            <w:hideMark/>
          </w:tcPr>
          <w:p w14:paraId="3ACCA6E4" w14:textId="77777777" w:rsidR="00C46587" w:rsidRPr="00752E62" w:rsidRDefault="00C46587" w:rsidP="00982118">
            <w:pPr>
              <w:jc w:val="center"/>
              <w:rPr>
                <w:color w:val="000000" w:themeColor="text1"/>
              </w:rPr>
            </w:pPr>
            <w:r w:rsidRPr="00752E62">
              <w:rPr>
                <w:color w:val="000000" w:themeColor="text1"/>
              </w:rPr>
              <w:t>N/P</w:t>
            </w:r>
          </w:p>
        </w:tc>
      </w:tr>
      <w:tr w:rsidR="00C46587" w:rsidRPr="00752E62" w14:paraId="2FBD4C78"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12C70802" w14:textId="77777777" w:rsidR="00C46587" w:rsidRPr="00752E62" w:rsidRDefault="00C46587" w:rsidP="00982118">
            <w:pPr>
              <w:rPr>
                <w:color w:val="000000" w:themeColor="text1"/>
              </w:rPr>
            </w:pPr>
            <w:r w:rsidRPr="00752E62">
              <w:rPr>
                <w:color w:val="000000" w:themeColor="text1"/>
              </w:rPr>
              <w:t>ACR 50</w:t>
            </w:r>
          </w:p>
        </w:tc>
        <w:tc>
          <w:tcPr>
            <w:tcW w:w="1860" w:type="dxa"/>
            <w:tcBorders>
              <w:top w:val="single" w:sz="4" w:space="0" w:color="auto"/>
              <w:left w:val="single" w:sz="4" w:space="0" w:color="auto"/>
              <w:bottom w:val="single" w:sz="4" w:space="0" w:color="auto"/>
              <w:right w:val="single" w:sz="4" w:space="0" w:color="auto"/>
            </w:tcBorders>
          </w:tcPr>
          <w:p w14:paraId="788AFD67" w14:textId="77777777" w:rsidR="00C46587" w:rsidRPr="00752E62"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07285FF8" w14:textId="77777777" w:rsidR="00C46587" w:rsidRPr="00752E62"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32F650D6" w14:textId="77777777" w:rsidR="00C46587" w:rsidRPr="00752E62"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2E87EDDF" w14:textId="77777777" w:rsidR="00C46587" w:rsidRPr="00752E62" w:rsidRDefault="00C46587" w:rsidP="00982118">
            <w:pPr>
              <w:jc w:val="center"/>
              <w:rPr>
                <w:color w:val="000000" w:themeColor="text1"/>
                <w:lang w:val="en-GB"/>
              </w:rPr>
            </w:pPr>
          </w:p>
        </w:tc>
      </w:tr>
      <w:tr w:rsidR="00C46587" w:rsidRPr="00752E62" w14:paraId="21062EB4"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0C2B63E0" w14:textId="77777777" w:rsidR="00C46587" w:rsidRPr="00752E62" w:rsidRDefault="00C46587" w:rsidP="00982118">
            <w:pPr>
              <w:rPr>
                <w:color w:val="000000" w:themeColor="text1"/>
              </w:rPr>
            </w:pPr>
            <w:r w:rsidRPr="00752E62">
              <w:rPr>
                <w:color w:val="000000" w:themeColor="text1"/>
              </w:rPr>
              <w:tab/>
              <w:t>12. tjedan</w:t>
            </w:r>
          </w:p>
        </w:tc>
        <w:tc>
          <w:tcPr>
            <w:tcW w:w="1860" w:type="dxa"/>
            <w:tcBorders>
              <w:top w:val="single" w:sz="4" w:space="0" w:color="auto"/>
              <w:left w:val="single" w:sz="4" w:space="0" w:color="auto"/>
              <w:bottom w:val="single" w:sz="4" w:space="0" w:color="auto"/>
              <w:right w:val="single" w:sz="4" w:space="0" w:color="auto"/>
            </w:tcBorders>
            <w:hideMark/>
          </w:tcPr>
          <w:p w14:paraId="77A33867" w14:textId="77777777" w:rsidR="00C46587" w:rsidRPr="00752E62" w:rsidRDefault="00C46587" w:rsidP="00982118">
            <w:pPr>
              <w:jc w:val="center"/>
              <w:rPr>
                <w:color w:val="000000" w:themeColor="text1"/>
              </w:rPr>
            </w:pPr>
            <w:r w:rsidRPr="00752E62">
              <w:rPr>
                <w:color w:val="000000" w:themeColor="text1"/>
              </w:rPr>
              <w:t>4</w:t>
            </w:r>
            <w:r w:rsidR="006A6D10" w:rsidRPr="00752E62">
              <w:rPr>
                <w:color w:val="000000" w:themeColor="text1"/>
              </w:rPr>
              <w:t> %</w:t>
            </w:r>
          </w:p>
        </w:tc>
        <w:tc>
          <w:tcPr>
            <w:tcW w:w="1861" w:type="dxa"/>
            <w:tcBorders>
              <w:top w:val="single" w:sz="4" w:space="0" w:color="auto"/>
              <w:left w:val="single" w:sz="4" w:space="0" w:color="auto"/>
              <w:bottom w:val="single" w:sz="4" w:space="0" w:color="auto"/>
              <w:right w:val="single" w:sz="4" w:space="0" w:color="auto"/>
            </w:tcBorders>
            <w:hideMark/>
          </w:tcPr>
          <w:p w14:paraId="4BB7B1D1" w14:textId="77777777" w:rsidR="00C46587" w:rsidRPr="00752E62" w:rsidRDefault="00C46587" w:rsidP="00982118">
            <w:pPr>
              <w:jc w:val="center"/>
              <w:rPr>
                <w:color w:val="000000" w:themeColor="text1"/>
              </w:rPr>
            </w:pPr>
            <w:r w:rsidRPr="00752E62">
              <w:rPr>
                <w:color w:val="000000" w:themeColor="text1"/>
              </w:rPr>
              <w:t>36</w:t>
            </w:r>
            <w:r w:rsidR="006A6D10" w:rsidRPr="00752E62">
              <w:rPr>
                <w:color w:val="000000" w:themeColor="text1"/>
              </w:rPr>
              <w:t> %</w:t>
            </w:r>
            <w:r w:rsidRPr="00752E62">
              <w:rPr>
                <w:color w:val="000000" w:themeColor="text1"/>
              </w:rPr>
              <w:t>***</w:t>
            </w:r>
          </w:p>
        </w:tc>
        <w:tc>
          <w:tcPr>
            <w:tcW w:w="1861" w:type="dxa"/>
            <w:tcBorders>
              <w:top w:val="single" w:sz="4" w:space="0" w:color="auto"/>
              <w:left w:val="single" w:sz="4" w:space="0" w:color="auto"/>
              <w:bottom w:val="single" w:sz="4" w:space="0" w:color="auto"/>
              <w:right w:val="single" w:sz="4" w:space="0" w:color="auto"/>
            </w:tcBorders>
            <w:hideMark/>
          </w:tcPr>
          <w:p w14:paraId="612D7611" w14:textId="77777777" w:rsidR="00C46587" w:rsidRPr="00752E62" w:rsidRDefault="00C46587" w:rsidP="00982118">
            <w:pPr>
              <w:jc w:val="center"/>
              <w:rPr>
                <w:color w:val="000000" w:themeColor="text1"/>
              </w:rPr>
            </w:pPr>
            <w:r w:rsidRPr="00752E62">
              <w:rPr>
                <w:color w:val="000000" w:themeColor="text1"/>
              </w:rPr>
              <w:t>2</w:t>
            </w:r>
            <w:r w:rsidR="006A6D10" w:rsidRPr="00752E62">
              <w:rPr>
                <w:color w:val="000000" w:themeColor="text1"/>
              </w:rPr>
              <w:t> %</w:t>
            </w:r>
          </w:p>
        </w:tc>
        <w:tc>
          <w:tcPr>
            <w:tcW w:w="1861" w:type="dxa"/>
            <w:tcBorders>
              <w:top w:val="single" w:sz="4" w:space="0" w:color="auto"/>
              <w:left w:val="single" w:sz="4" w:space="0" w:color="auto"/>
              <w:bottom w:val="single" w:sz="4" w:space="0" w:color="auto"/>
              <w:right w:val="single" w:sz="4" w:space="0" w:color="auto"/>
            </w:tcBorders>
            <w:hideMark/>
          </w:tcPr>
          <w:p w14:paraId="28174D88" w14:textId="77777777" w:rsidR="00C46587" w:rsidRPr="00752E62" w:rsidRDefault="00C46587" w:rsidP="00982118">
            <w:pPr>
              <w:jc w:val="center"/>
              <w:rPr>
                <w:color w:val="000000" w:themeColor="text1"/>
              </w:rPr>
            </w:pPr>
            <w:r w:rsidRPr="00752E62">
              <w:rPr>
                <w:color w:val="000000" w:themeColor="text1"/>
              </w:rPr>
              <w:t>25</w:t>
            </w:r>
            <w:r w:rsidR="006A6D10" w:rsidRPr="00752E62">
              <w:rPr>
                <w:color w:val="000000" w:themeColor="text1"/>
              </w:rPr>
              <w:t> %</w:t>
            </w:r>
            <w:r w:rsidRPr="00752E62">
              <w:rPr>
                <w:color w:val="000000" w:themeColor="text1"/>
              </w:rPr>
              <w:t>***</w:t>
            </w:r>
          </w:p>
        </w:tc>
      </w:tr>
      <w:tr w:rsidR="00C46587" w:rsidRPr="00752E62" w14:paraId="349CC6F8"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053A7022" w14:textId="77777777" w:rsidR="00C46587" w:rsidRPr="00752E62" w:rsidRDefault="00C46587" w:rsidP="00982118">
            <w:pPr>
              <w:rPr>
                <w:color w:val="000000" w:themeColor="text1"/>
              </w:rPr>
            </w:pPr>
            <w:r w:rsidRPr="00752E62">
              <w:rPr>
                <w:color w:val="000000" w:themeColor="text1"/>
              </w:rPr>
              <w:tab/>
              <w:t>24. tjedan</w:t>
            </w:r>
          </w:p>
        </w:tc>
        <w:tc>
          <w:tcPr>
            <w:tcW w:w="1860" w:type="dxa"/>
            <w:tcBorders>
              <w:top w:val="single" w:sz="4" w:space="0" w:color="auto"/>
              <w:left w:val="single" w:sz="4" w:space="0" w:color="auto"/>
              <w:bottom w:val="single" w:sz="4" w:space="0" w:color="auto"/>
              <w:right w:val="single" w:sz="4" w:space="0" w:color="auto"/>
            </w:tcBorders>
            <w:hideMark/>
          </w:tcPr>
          <w:p w14:paraId="2DEC796E" w14:textId="77777777" w:rsidR="00C46587" w:rsidRPr="00752E62" w:rsidRDefault="00C46587" w:rsidP="00982118">
            <w:pPr>
              <w:jc w:val="center"/>
              <w:rPr>
                <w:color w:val="000000" w:themeColor="text1"/>
              </w:rPr>
            </w:pPr>
            <w:r w:rsidRPr="00752E62">
              <w:rPr>
                <w:color w:val="000000" w:themeColor="text1"/>
              </w:rPr>
              <w:t>6</w:t>
            </w:r>
            <w:r w:rsidR="006A6D10" w:rsidRPr="00752E62">
              <w:rPr>
                <w:color w:val="000000" w:themeColor="text1"/>
              </w:rPr>
              <w:t> %</w:t>
            </w:r>
          </w:p>
        </w:tc>
        <w:tc>
          <w:tcPr>
            <w:tcW w:w="1861" w:type="dxa"/>
            <w:tcBorders>
              <w:top w:val="single" w:sz="4" w:space="0" w:color="auto"/>
              <w:left w:val="single" w:sz="4" w:space="0" w:color="auto"/>
              <w:bottom w:val="single" w:sz="4" w:space="0" w:color="auto"/>
              <w:right w:val="single" w:sz="4" w:space="0" w:color="auto"/>
            </w:tcBorders>
            <w:hideMark/>
          </w:tcPr>
          <w:p w14:paraId="63FB49D3" w14:textId="77777777" w:rsidR="00C46587" w:rsidRPr="00752E62" w:rsidRDefault="00C46587" w:rsidP="00982118">
            <w:pPr>
              <w:jc w:val="center"/>
              <w:rPr>
                <w:color w:val="000000" w:themeColor="text1"/>
              </w:rPr>
            </w:pPr>
            <w:r w:rsidRPr="00752E62">
              <w:rPr>
                <w:color w:val="000000" w:themeColor="text1"/>
              </w:rPr>
              <w:t>39</w:t>
            </w:r>
            <w:r w:rsidR="006A6D10" w:rsidRPr="00752E62">
              <w:rPr>
                <w:color w:val="000000" w:themeColor="text1"/>
              </w:rPr>
              <w:t> %</w:t>
            </w:r>
            <w:r w:rsidRPr="00752E62">
              <w:rPr>
                <w:color w:val="000000" w:themeColor="text1"/>
              </w:rPr>
              <w:t>***</w:t>
            </w:r>
          </w:p>
        </w:tc>
        <w:tc>
          <w:tcPr>
            <w:tcW w:w="1861" w:type="dxa"/>
            <w:tcBorders>
              <w:top w:val="single" w:sz="4" w:space="0" w:color="auto"/>
              <w:left w:val="single" w:sz="4" w:space="0" w:color="auto"/>
              <w:bottom w:val="single" w:sz="4" w:space="0" w:color="auto"/>
              <w:right w:val="single" w:sz="4" w:space="0" w:color="auto"/>
            </w:tcBorders>
            <w:hideMark/>
          </w:tcPr>
          <w:p w14:paraId="3A4C0DD4" w14:textId="77777777" w:rsidR="00C46587" w:rsidRPr="00752E62" w:rsidRDefault="00C46587" w:rsidP="00982118">
            <w:pPr>
              <w:jc w:val="center"/>
              <w:rPr>
                <w:color w:val="000000" w:themeColor="text1"/>
              </w:rPr>
            </w:pPr>
            <w:r w:rsidRPr="00752E62">
              <w:rPr>
                <w:color w:val="000000" w:themeColor="text1"/>
              </w:rPr>
              <w:t>N/P</w:t>
            </w:r>
          </w:p>
        </w:tc>
        <w:tc>
          <w:tcPr>
            <w:tcW w:w="1861" w:type="dxa"/>
            <w:tcBorders>
              <w:top w:val="single" w:sz="4" w:space="0" w:color="auto"/>
              <w:left w:val="single" w:sz="4" w:space="0" w:color="auto"/>
              <w:bottom w:val="single" w:sz="4" w:space="0" w:color="auto"/>
              <w:right w:val="single" w:sz="4" w:space="0" w:color="auto"/>
            </w:tcBorders>
            <w:hideMark/>
          </w:tcPr>
          <w:p w14:paraId="12BB4041" w14:textId="77777777" w:rsidR="00C46587" w:rsidRPr="00752E62" w:rsidRDefault="00C46587" w:rsidP="00982118">
            <w:pPr>
              <w:jc w:val="center"/>
              <w:rPr>
                <w:color w:val="000000" w:themeColor="text1"/>
              </w:rPr>
            </w:pPr>
            <w:r w:rsidRPr="00752E62">
              <w:rPr>
                <w:color w:val="000000" w:themeColor="text1"/>
              </w:rPr>
              <w:t>N/P</w:t>
            </w:r>
          </w:p>
        </w:tc>
      </w:tr>
      <w:tr w:rsidR="00C46587" w:rsidRPr="00752E62" w14:paraId="5AED80CB"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7D89EB43" w14:textId="77777777" w:rsidR="00C46587" w:rsidRPr="00752E62" w:rsidRDefault="00C46587" w:rsidP="00982118">
            <w:pPr>
              <w:rPr>
                <w:color w:val="000000" w:themeColor="text1"/>
              </w:rPr>
            </w:pPr>
            <w:r w:rsidRPr="00752E62">
              <w:rPr>
                <w:color w:val="000000" w:themeColor="text1"/>
              </w:rPr>
              <w:t>ACR 70</w:t>
            </w:r>
          </w:p>
        </w:tc>
        <w:tc>
          <w:tcPr>
            <w:tcW w:w="1860" w:type="dxa"/>
            <w:tcBorders>
              <w:top w:val="single" w:sz="4" w:space="0" w:color="auto"/>
              <w:left w:val="single" w:sz="4" w:space="0" w:color="auto"/>
              <w:bottom w:val="single" w:sz="4" w:space="0" w:color="auto"/>
              <w:right w:val="single" w:sz="4" w:space="0" w:color="auto"/>
            </w:tcBorders>
          </w:tcPr>
          <w:p w14:paraId="2F135B02" w14:textId="77777777" w:rsidR="00C46587" w:rsidRPr="00752E62"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14972456" w14:textId="77777777" w:rsidR="00C46587" w:rsidRPr="00752E62"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0559AB19" w14:textId="77777777" w:rsidR="00C46587" w:rsidRPr="00752E62" w:rsidRDefault="00C46587" w:rsidP="00982118">
            <w:pPr>
              <w:jc w:val="center"/>
              <w:rPr>
                <w:color w:val="000000" w:themeColor="text1"/>
                <w:lang w:val="en-GB"/>
              </w:rPr>
            </w:pPr>
          </w:p>
        </w:tc>
        <w:tc>
          <w:tcPr>
            <w:tcW w:w="1861" w:type="dxa"/>
            <w:tcBorders>
              <w:top w:val="single" w:sz="4" w:space="0" w:color="auto"/>
              <w:left w:val="single" w:sz="4" w:space="0" w:color="auto"/>
              <w:bottom w:val="single" w:sz="4" w:space="0" w:color="auto"/>
              <w:right w:val="single" w:sz="4" w:space="0" w:color="auto"/>
            </w:tcBorders>
          </w:tcPr>
          <w:p w14:paraId="5C0585DE" w14:textId="77777777" w:rsidR="00C46587" w:rsidRPr="00752E62" w:rsidRDefault="00C46587" w:rsidP="00982118">
            <w:pPr>
              <w:jc w:val="center"/>
              <w:rPr>
                <w:color w:val="000000" w:themeColor="text1"/>
                <w:lang w:val="en-GB"/>
              </w:rPr>
            </w:pPr>
          </w:p>
        </w:tc>
      </w:tr>
      <w:tr w:rsidR="00C46587" w:rsidRPr="00752E62" w14:paraId="0F42DF23" w14:textId="77777777" w:rsidTr="00474C0D">
        <w:tc>
          <w:tcPr>
            <w:tcW w:w="1860" w:type="dxa"/>
            <w:tcBorders>
              <w:top w:val="single" w:sz="4" w:space="0" w:color="auto"/>
              <w:left w:val="single" w:sz="4" w:space="0" w:color="auto"/>
              <w:bottom w:val="single" w:sz="4" w:space="0" w:color="auto"/>
              <w:right w:val="single" w:sz="4" w:space="0" w:color="auto"/>
            </w:tcBorders>
            <w:hideMark/>
          </w:tcPr>
          <w:p w14:paraId="6472E235" w14:textId="77777777" w:rsidR="00C46587" w:rsidRPr="00752E62" w:rsidRDefault="00C46587" w:rsidP="00982118">
            <w:pPr>
              <w:rPr>
                <w:color w:val="000000" w:themeColor="text1"/>
              </w:rPr>
            </w:pPr>
            <w:r w:rsidRPr="00752E62">
              <w:rPr>
                <w:color w:val="000000" w:themeColor="text1"/>
              </w:rPr>
              <w:tab/>
              <w:t>12. tjedan</w:t>
            </w:r>
          </w:p>
        </w:tc>
        <w:tc>
          <w:tcPr>
            <w:tcW w:w="1860" w:type="dxa"/>
            <w:tcBorders>
              <w:top w:val="single" w:sz="4" w:space="0" w:color="auto"/>
              <w:left w:val="single" w:sz="4" w:space="0" w:color="auto"/>
              <w:bottom w:val="single" w:sz="4" w:space="0" w:color="auto"/>
              <w:right w:val="single" w:sz="4" w:space="0" w:color="auto"/>
            </w:tcBorders>
            <w:hideMark/>
          </w:tcPr>
          <w:p w14:paraId="265CEBC3" w14:textId="77777777" w:rsidR="00C46587" w:rsidRPr="00752E62" w:rsidRDefault="00C46587" w:rsidP="00982118">
            <w:pPr>
              <w:jc w:val="center"/>
              <w:rPr>
                <w:color w:val="000000" w:themeColor="text1"/>
              </w:rPr>
            </w:pPr>
            <w:r w:rsidRPr="00752E62">
              <w:rPr>
                <w:color w:val="000000" w:themeColor="text1"/>
              </w:rPr>
              <w:t>1</w:t>
            </w:r>
            <w:r w:rsidR="006A6D10" w:rsidRPr="00752E62">
              <w:rPr>
                <w:color w:val="000000" w:themeColor="text1"/>
              </w:rPr>
              <w:t> %</w:t>
            </w:r>
          </w:p>
        </w:tc>
        <w:tc>
          <w:tcPr>
            <w:tcW w:w="1861" w:type="dxa"/>
            <w:tcBorders>
              <w:top w:val="single" w:sz="4" w:space="0" w:color="auto"/>
              <w:left w:val="single" w:sz="4" w:space="0" w:color="auto"/>
              <w:bottom w:val="single" w:sz="4" w:space="0" w:color="auto"/>
              <w:right w:val="single" w:sz="4" w:space="0" w:color="auto"/>
            </w:tcBorders>
            <w:hideMark/>
          </w:tcPr>
          <w:p w14:paraId="55CD6FE1" w14:textId="77777777" w:rsidR="00C46587" w:rsidRPr="00752E62" w:rsidRDefault="00C46587" w:rsidP="00982118">
            <w:pPr>
              <w:jc w:val="center"/>
              <w:rPr>
                <w:color w:val="000000" w:themeColor="text1"/>
              </w:rPr>
            </w:pPr>
            <w:r w:rsidRPr="00752E62">
              <w:rPr>
                <w:color w:val="000000" w:themeColor="text1"/>
              </w:rPr>
              <w:t>20</w:t>
            </w:r>
            <w:r w:rsidR="006A6D10" w:rsidRPr="00752E62">
              <w:rPr>
                <w:color w:val="000000" w:themeColor="text1"/>
              </w:rPr>
              <w:t> %</w:t>
            </w:r>
            <w:r w:rsidRPr="00752E62">
              <w:rPr>
                <w:color w:val="000000" w:themeColor="text1"/>
              </w:rPr>
              <w:t>***</w:t>
            </w:r>
          </w:p>
        </w:tc>
        <w:tc>
          <w:tcPr>
            <w:tcW w:w="1861" w:type="dxa"/>
            <w:tcBorders>
              <w:top w:val="single" w:sz="4" w:space="0" w:color="auto"/>
              <w:left w:val="single" w:sz="4" w:space="0" w:color="auto"/>
              <w:bottom w:val="single" w:sz="4" w:space="0" w:color="auto"/>
              <w:right w:val="single" w:sz="4" w:space="0" w:color="auto"/>
            </w:tcBorders>
            <w:hideMark/>
          </w:tcPr>
          <w:p w14:paraId="4549F4FD" w14:textId="77777777" w:rsidR="00C46587" w:rsidRPr="00752E62" w:rsidRDefault="00C46587" w:rsidP="00982118">
            <w:pPr>
              <w:jc w:val="center"/>
              <w:rPr>
                <w:color w:val="000000" w:themeColor="text1"/>
              </w:rPr>
            </w:pPr>
            <w:r w:rsidRPr="00752E62">
              <w:rPr>
                <w:color w:val="000000" w:themeColor="text1"/>
              </w:rPr>
              <w:t>0</w:t>
            </w:r>
            <w:r w:rsidR="006A6D10" w:rsidRPr="00752E62">
              <w:rPr>
                <w:color w:val="000000" w:themeColor="text1"/>
              </w:rPr>
              <w:t> %</w:t>
            </w:r>
          </w:p>
        </w:tc>
        <w:tc>
          <w:tcPr>
            <w:tcW w:w="1861" w:type="dxa"/>
            <w:tcBorders>
              <w:top w:val="single" w:sz="4" w:space="0" w:color="auto"/>
              <w:left w:val="single" w:sz="4" w:space="0" w:color="auto"/>
              <w:bottom w:val="single" w:sz="4" w:space="0" w:color="auto"/>
              <w:right w:val="single" w:sz="4" w:space="0" w:color="auto"/>
            </w:tcBorders>
            <w:hideMark/>
          </w:tcPr>
          <w:p w14:paraId="4148571E" w14:textId="77777777" w:rsidR="00C46587" w:rsidRPr="00752E62" w:rsidRDefault="00C46587" w:rsidP="00982118">
            <w:pPr>
              <w:jc w:val="center"/>
              <w:rPr>
                <w:color w:val="000000" w:themeColor="text1"/>
              </w:rPr>
            </w:pPr>
            <w:r w:rsidRPr="00752E62">
              <w:rPr>
                <w:color w:val="000000" w:themeColor="text1"/>
              </w:rPr>
              <w:t>14</w:t>
            </w:r>
            <w:r w:rsidR="006A6D10" w:rsidRPr="00752E62">
              <w:rPr>
                <w:color w:val="000000" w:themeColor="text1"/>
              </w:rPr>
              <w:t> %</w:t>
            </w:r>
            <w:r w:rsidRPr="00752E62">
              <w:rPr>
                <w:color w:val="000000" w:themeColor="text1"/>
              </w:rPr>
              <w:t>*</w:t>
            </w:r>
          </w:p>
        </w:tc>
      </w:tr>
      <w:tr w:rsidR="00C46587" w:rsidRPr="00752E62" w14:paraId="154CFB4E" w14:textId="77777777" w:rsidTr="009756D9">
        <w:tc>
          <w:tcPr>
            <w:tcW w:w="1860" w:type="dxa"/>
            <w:tcBorders>
              <w:top w:val="single" w:sz="4" w:space="0" w:color="auto"/>
              <w:left w:val="single" w:sz="4" w:space="0" w:color="auto"/>
              <w:bottom w:val="single" w:sz="4" w:space="0" w:color="auto"/>
              <w:right w:val="single" w:sz="4" w:space="0" w:color="auto"/>
            </w:tcBorders>
            <w:hideMark/>
          </w:tcPr>
          <w:p w14:paraId="1376EEE6" w14:textId="77777777" w:rsidR="00C46587" w:rsidRPr="00752E62" w:rsidRDefault="00C46587" w:rsidP="00982118">
            <w:pPr>
              <w:rPr>
                <w:color w:val="000000" w:themeColor="text1"/>
              </w:rPr>
            </w:pPr>
            <w:r w:rsidRPr="00752E62">
              <w:rPr>
                <w:color w:val="000000" w:themeColor="text1"/>
              </w:rPr>
              <w:tab/>
              <w:t>24. tjedan</w:t>
            </w:r>
          </w:p>
        </w:tc>
        <w:tc>
          <w:tcPr>
            <w:tcW w:w="1860" w:type="dxa"/>
            <w:tcBorders>
              <w:top w:val="single" w:sz="4" w:space="0" w:color="auto"/>
              <w:left w:val="single" w:sz="4" w:space="0" w:color="auto"/>
              <w:bottom w:val="single" w:sz="4" w:space="0" w:color="auto"/>
              <w:right w:val="single" w:sz="4" w:space="0" w:color="auto"/>
            </w:tcBorders>
            <w:hideMark/>
          </w:tcPr>
          <w:p w14:paraId="54B7B556" w14:textId="77777777" w:rsidR="00C46587" w:rsidRPr="00752E62" w:rsidRDefault="00C46587" w:rsidP="00982118">
            <w:pPr>
              <w:jc w:val="center"/>
              <w:rPr>
                <w:color w:val="000000" w:themeColor="text1"/>
              </w:rPr>
            </w:pPr>
            <w:r w:rsidRPr="00752E62">
              <w:rPr>
                <w:color w:val="000000" w:themeColor="text1"/>
              </w:rPr>
              <w:t>1</w:t>
            </w:r>
            <w:r w:rsidR="006A6D10" w:rsidRPr="00752E62">
              <w:rPr>
                <w:color w:val="000000" w:themeColor="text1"/>
              </w:rPr>
              <w:t> %</w:t>
            </w:r>
          </w:p>
        </w:tc>
        <w:tc>
          <w:tcPr>
            <w:tcW w:w="1861" w:type="dxa"/>
            <w:tcBorders>
              <w:top w:val="single" w:sz="4" w:space="0" w:color="auto"/>
              <w:left w:val="single" w:sz="4" w:space="0" w:color="auto"/>
              <w:bottom w:val="single" w:sz="4" w:space="0" w:color="auto"/>
              <w:right w:val="single" w:sz="4" w:space="0" w:color="auto"/>
            </w:tcBorders>
            <w:hideMark/>
          </w:tcPr>
          <w:p w14:paraId="26B47E88" w14:textId="77777777" w:rsidR="00C46587" w:rsidRPr="00752E62" w:rsidRDefault="00C46587" w:rsidP="00982118">
            <w:pPr>
              <w:jc w:val="center"/>
              <w:rPr>
                <w:color w:val="000000" w:themeColor="text1"/>
              </w:rPr>
            </w:pPr>
            <w:r w:rsidRPr="00752E62">
              <w:rPr>
                <w:color w:val="000000" w:themeColor="text1"/>
              </w:rPr>
              <w:t>23</w:t>
            </w:r>
            <w:r w:rsidR="006A6D10" w:rsidRPr="00752E62">
              <w:rPr>
                <w:color w:val="000000" w:themeColor="text1"/>
              </w:rPr>
              <w:t> %</w:t>
            </w:r>
            <w:r w:rsidRPr="00752E62">
              <w:rPr>
                <w:color w:val="000000" w:themeColor="text1"/>
              </w:rPr>
              <w:t>***</w:t>
            </w:r>
          </w:p>
        </w:tc>
        <w:tc>
          <w:tcPr>
            <w:tcW w:w="1861" w:type="dxa"/>
            <w:tcBorders>
              <w:top w:val="single" w:sz="4" w:space="0" w:color="auto"/>
              <w:left w:val="single" w:sz="4" w:space="0" w:color="auto"/>
              <w:bottom w:val="single" w:sz="4" w:space="0" w:color="auto"/>
              <w:right w:val="single" w:sz="4" w:space="0" w:color="auto"/>
            </w:tcBorders>
            <w:hideMark/>
          </w:tcPr>
          <w:p w14:paraId="7566FC86" w14:textId="77777777" w:rsidR="00C46587" w:rsidRPr="00752E62" w:rsidRDefault="00C46587" w:rsidP="00982118">
            <w:pPr>
              <w:jc w:val="center"/>
              <w:rPr>
                <w:color w:val="000000" w:themeColor="text1"/>
              </w:rPr>
            </w:pPr>
            <w:r w:rsidRPr="00752E62">
              <w:rPr>
                <w:color w:val="000000" w:themeColor="text1"/>
              </w:rPr>
              <w:t>N/P</w:t>
            </w:r>
          </w:p>
        </w:tc>
        <w:tc>
          <w:tcPr>
            <w:tcW w:w="1861" w:type="dxa"/>
            <w:tcBorders>
              <w:top w:val="single" w:sz="4" w:space="0" w:color="auto"/>
              <w:left w:val="single" w:sz="4" w:space="0" w:color="auto"/>
              <w:bottom w:val="single" w:sz="4" w:space="0" w:color="auto"/>
              <w:right w:val="single" w:sz="4" w:space="0" w:color="auto"/>
            </w:tcBorders>
            <w:hideMark/>
          </w:tcPr>
          <w:p w14:paraId="0AF287B6" w14:textId="77777777" w:rsidR="00C46587" w:rsidRPr="00752E62" w:rsidRDefault="00C46587" w:rsidP="00982118">
            <w:pPr>
              <w:jc w:val="center"/>
              <w:rPr>
                <w:color w:val="000000" w:themeColor="text1"/>
              </w:rPr>
            </w:pPr>
            <w:r w:rsidRPr="00752E62">
              <w:rPr>
                <w:color w:val="000000" w:themeColor="text1"/>
              </w:rPr>
              <w:t>N/P</w:t>
            </w:r>
          </w:p>
        </w:tc>
      </w:tr>
      <w:tr w:rsidR="009756D9" w:rsidRPr="00752E62" w14:paraId="6A25E509" w14:textId="77777777" w:rsidTr="009756D9">
        <w:tc>
          <w:tcPr>
            <w:tcW w:w="9303" w:type="dxa"/>
            <w:gridSpan w:val="5"/>
            <w:tcBorders>
              <w:top w:val="single" w:sz="4" w:space="0" w:color="auto"/>
              <w:left w:val="nil"/>
              <w:bottom w:val="nil"/>
              <w:right w:val="nil"/>
            </w:tcBorders>
          </w:tcPr>
          <w:p w14:paraId="45519CED" w14:textId="77777777" w:rsidR="009756D9" w:rsidRPr="00CF2D02" w:rsidRDefault="009756D9" w:rsidP="003D3F89">
            <w:pPr>
              <w:ind w:left="270" w:hanging="270"/>
              <w:rPr>
                <w:color w:val="000000" w:themeColor="text1"/>
                <w:sz w:val="20"/>
              </w:rPr>
            </w:pPr>
            <w:r w:rsidRPr="00CF2D02">
              <w:rPr>
                <w:color w:val="000000" w:themeColor="text1"/>
                <w:sz w:val="20"/>
              </w:rPr>
              <w:t>***</w:t>
            </w:r>
            <w:r w:rsidRPr="00CF2D02">
              <w:rPr>
                <w:color w:val="000000" w:themeColor="text1"/>
                <w:sz w:val="20"/>
              </w:rPr>
              <w:tab/>
              <w:t xml:space="preserve">p &lt; 0,001 za sve usporedbe adalimumaba s placebom </w:t>
            </w:r>
          </w:p>
          <w:p w14:paraId="66FE15C6" w14:textId="77777777" w:rsidR="009756D9" w:rsidRPr="00CF2D02" w:rsidRDefault="009756D9" w:rsidP="003D3F89">
            <w:pPr>
              <w:ind w:left="270" w:hanging="270"/>
              <w:rPr>
                <w:color w:val="000000" w:themeColor="text1"/>
                <w:sz w:val="20"/>
              </w:rPr>
            </w:pPr>
            <w:r w:rsidRPr="00CF2D02">
              <w:rPr>
                <w:color w:val="000000" w:themeColor="text1"/>
                <w:sz w:val="20"/>
              </w:rPr>
              <w:t>*</w:t>
            </w:r>
            <w:r w:rsidRPr="00CF2D02">
              <w:rPr>
                <w:color w:val="000000" w:themeColor="text1"/>
                <w:sz w:val="20"/>
              </w:rPr>
              <w:tab/>
              <w:t xml:space="preserve">p &lt; 0,05 za sve usporedbe adalimumaba s placebom </w:t>
            </w:r>
          </w:p>
          <w:p w14:paraId="3C96396D" w14:textId="77777777" w:rsidR="009756D9" w:rsidRPr="00CF2D02" w:rsidRDefault="009756D9" w:rsidP="003D3F89">
            <w:pPr>
              <w:tabs>
                <w:tab w:val="left" w:pos="576"/>
              </w:tabs>
              <w:rPr>
                <w:color w:val="000000" w:themeColor="text1"/>
                <w:sz w:val="20"/>
              </w:rPr>
            </w:pPr>
            <w:r w:rsidRPr="00CF2D02">
              <w:rPr>
                <w:color w:val="000000" w:themeColor="text1"/>
                <w:sz w:val="20"/>
              </w:rPr>
              <w:t>N/P</w:t>
            </w:r>
            <w:r w:rsidRPr="00CF2D02">
              <w:rPr>
                <w:color w:val="000000" w:themeColor="text1"/>
                <w:sz w:val="20"/>
              </w:rPr>
              <w:tab/>
              <w:t>nije primjenjivo</w:t>
            </w:r>
          </w:p>
        </w:tc>
      </w:tr>
    </w:tbl>
    <w:p w14:paraId="4AD06D53" w14:textId="77777777" w:rsidR="00C46587" w:rsidRPr="00752E62" w:rsidRDefault="00C46587" w:rsidP="00982118">
      <w:pPr>
        <w:rPr>
          <w:color w:val="000000" w:themeColor="text1"/>
          <w:lang w:val="en-GB"/>
        </w:rPr>
      </w:pPr>
    </w:p>
    <w:p w14:paraId="38FEE7F0" w14:textId="77777777" w:rsidR="00C46587" w:rsidRPr="00752E62" w:rsidRDefault="00C46587" w:rsidP="00982118">
      <w:pPr>
        <w:rPr>
          <w:color w:val="000000" w:themeColor="text1"/>
        </w:rPr>
      </w:pPr>
      <w:r w:rsidRPr="00752E62">
        <w:rPr>
          <w:color w:val="000000" w:themeColor="text1"/>
        </w:rPr>
        <w:t xml:space="preserve">ACR odgovori bolesnika u ispitivanju PsA I bili su slični neovisno o tome jesu li istodobno dobivali metotreksat ili nisu. U otvorenom produžetku ispitivanja ACR odgovori su se održali u razdoblju do 136 tjedana. </w:t>
      </w:r>
    </w:p>
    <w:p w14:paraId="2614B369" w14:textId="77777777" w:rsidR="00C46587" w:rsidRPr="00752E62" w:rsidRDefault="00C46587" w:rsidP="00982118">
      <w:pPr>
        <w:rPr>
          <w:color w:val="000000" w:themeColor="text1"/>
        </w:rPr>
      </w:pPr>
    </w:p>
    <w:p w14:paraId="03339917" w14:textId="77777777" w:rsidR="00C46587" w:rsidRPr="00752E62" w:rsidRDefault="00C46587" w:rsidP="00982118">
      <w:pPr>
        <w:rPr>
          <w:color w:val="000000" w:themeColor="text1"/>
        </w:rPr>
      </w:pPr>
      <w:r w:rsidRPr="00752E62">
        <w:rPr>
          <w:color w:val="000000" w:themeColor="text1"/>
        </w:rPr>
        <w:lastRenderedPageBreak/>
        <w:t>U ispitivanjima psorijatičnog artritisa ocjenjivale su se radiološke promjene. Zglobovi šaka, zapešća i stopala radiološki su snimljeni na početku ispitivanja i u 24. tjednu tijekom dvostruko slijepog dijela ispitivanja, kada su bolesnici primali adalimumab ili placebo te u 48. tjednu otvorenog dijela ispitivanja, kada su svi bolesnici primali adalimumab. Korišten je modificirani TSS (mTSS), koji je uključivao i distalne interfalangealne zglobove (tj. nije jednak TSS</w:t>
      </w:r>
      <w:r w:rsidRPr="00752E62">
        <w:rPr>
          <w:color w:val="000000" w:themeColor="text1"/>
        </w:rPr>
        <w:noBreakHyphen/>
        <w:t xml:space="preserve">u korištenom u ispitivanjima kod reumatoidnog artritisa). </w:t>
      </w:r>
    </w:p>
    <w:p w14:paraId="6D84C7F1" w14:textId="77777777" w:rsidR="00C46587" w:rsidRPr="00752E62" w:rsidRDefault="00C46587" w:rsidP="00982118">
      <w:pPr>
        <w:rPr>
          <w:color w:val="000000" w:themeColor="text1"/>
        </w:rPr>
      </w:pPr>
    </w:p>
    <w:p w14:paraId="19F7586C" w14:textId="77777777" w:rsidR="00C46587" w:rsidRPr="00752E62" w:rsidRDefault="005A4709" w:rsidP="00982118">
      <w:pPr>
        <w:rPr>
          <w:color w:val="000000" w:themeColor="text1"/>
        </w:rPr>
      </w:pPr>
      <w:r w:rsidRPr="00752E62">
        <w:rPr>
          <w:color w:val="000000" w:themeColor="text1"/>
        </w:rPr>
        <w:t>Terapija adalimumabom je u usporedbi s placebom smanjila brzinu progresije oštećenja perifernih zglobova. Bolesnici koji su primali placebo imali su promjenu mTSS</w:t>
      </w:r>
      <w:r w:rsidRPr="00752E62">
        <w:rPr>
          <w:color w:val="000000" w:themeColor="text1"/>
        </w:rPr>
        <w:noBreakHyphen/>
        <w:t xml:space="preserve">a u odnosu na početnu vrijednost (srednja vrijednost ± standardno odstupanje) od 0,8 ± 2,5 (24. tjedan), a bolesnici liječeni adalimumabom 0,0 ± 1,9 (p &lt; 0,001) (48. tjedan). </w:t>
      </w:r>
    </w:p>
    <w:p w14:paraId="4107F8FB" w14:textId="77777777" w:rsidR="00C46587" w:rsidRPr="00752E62" w:rsidRDefault="00C46587" w:rsidP="00982118">
      <w:pPr>
        <w:rPr>
          <w:color w:val="000000" w:themeColor="text1"/>
        </w:rPr>
      </w:pPr>
    </w:p>
    <w:p w14:paraId="69E7958A" w14:textId="77777777" w:rsidR="00C46587" w:rsidRPr="00752E62" w:rsidRDefault="00C46587" w:rsidP="00982118">
      <w:pPr>
        <w:rPr>
          <w:color w:val="000000" w:themeColor="text1"/>
        </w:rPr>
      </w:pPr>
      <w:r w:rsidRPr="00752E62">
        <w:rPr>
          <w:color w:val="000000" w:themeColor="text1"/>
        </w:rPr>
        <w:t>Od ukupnog broja ispitanika liječenih adalimumabom koji nisu imali radiološku progresiju od početka ispitivanja do 48. tjedna ispitivanja (n</w:t>
      </w:r>
      <w:r w:rsidR="00CD5471" w:rsidRPr="00752E62">
        <w:rPr>
          <w:color w:val="000000" w:themeColor="text1"/>
        </w:rPr>
        <w:t> </w:t>
      </w:r>
      <w:r w:rsidRPr="00752E62">
        <w:rPr>
          <w:color w:val="000000" w:themeColor="text1"/>
        </w:rPr>
        <w:t>=</w:t>
      </w:r>
      <w:r w:rsidR="00CD5471" w:rsidRPr="00752E62">
        <w:rPr>
          <w:color w:val="000000" w:themeColor="text1"/>
        </w:rPr>
        <w:t> </w:t>
      </w:r>
      <w:r w:rsidRPr="00752E62">
        <w:rPr>
          <w:color w:val="000000" w:themeColor="text1"/>
        </w:rPr>
        <w:t>102), 84</w:t>
      </w:r>
      <w:r w:rsidR="006A6D10" w:rsidRPr="00752E62">
        <w:rPr>
          <w:color w:val="000000" w:themeColor="text1"/>
        </w:rPr>
        <w:t> %</w:t>
      </w:r>
      <w:r w:rsidRPr="00752E62">
        <w:rPr>
          <w:color w:val="000000" w:themeColor="text1"/>
        </w:rPr>
        <w:t xml:space="preserve"> nije imalo radiološku progresiju bolesti ni nakon 144 tjedna terapije. Nakon 24 tjedna u bolesnika liječenih adalimumabom je u odnosu na bolesnike liječene placebom zabilježeno statistički značajno poboljšanje fizičke funkcije koja se ocjenjivala uz pomoć upitnika HAQ i </w:t>
      </w:r>
      <w:r w:rsidR="00DB1B8A" w:rsidRPr="00752E62">
        <w:rPr>
          <w:color w:val="000000" w:themeColor="text1"/>
        </w:rPr>
        <w:t xml:space="preserve">Kratkog upitnika o zdravstvenom stanju </w:t>
      </w:r>
      <w:r w:rsidRPr="00752E62">
        <w:rPr>
          <w:color w:val="000000" w:themeColor="text1"/>
        </w:rPr>
        <w:t>SF</w:t>
      </w:r>
      <w:r w:rsidR="003F1C2E" w:rsidRPr="00752E62">
        <w:rPr>
          <w:color w:val="000000" w:themeColor="text1"/>
        </w:rPr>
        <w:t> </w:t>
      </w:r>
      <w:r w:rsidRPr="00752E62">
        <w:rPr>
          <w:color w:val="000000" w:themeColor="text1"/>
        </w:rPr>
        <w:t xml:space="preserve">36. Poboljšana fizička funkcija održala se i u otvorenom produžetku ispitivanja do 136. tjedna. </w:t>
      </w:r>
    </w:p>
    <w:p w14:paraId="7460BF99" w14:textId="77777777" w:rsidR="00C46587" w:rsidRPr="00752E62" w:rsidRDefault="00C46587" w:rsidP="00982118">
      <w:pPr>
        <w:rPr>
          <w:color w:val="000000" w:themeColor="text1"/>
        </w:rPr>
      </w:pPr>
    </w:p>
    <w:p w14:paraId="3EA34313" w14:textId="77777777" w:rsidR="00C46587" w:rsidRPr="00752E62" w:rsidRDefault="00C46587" w:rsidP="00DC3A99">
      <w:pPr>
        <w:keepNext/>
        <w:rPr>
          <w:i/>
          <w:color w:val="000000" w:themeColor="text1"/>
        </w:rPr>
      </w:pPr>
      <w:r w:rsidRPr="00752E62">
        <w:rPr>
          <w:i/>
          <w:color w:val="000000" w:themeColor="text1"/>
        </w:rPr>
        <w:t xml:space="preserve">Psorijaza </w:t>
      </w:r>
    </w:p>
    <w:p w14:paraId="1850F85C" w14:textId="77777777" w:rsidR="00C46587" w:rsidRPr="00752E62" w:rsidRDefault="00C46587" w:rsidP="00DC3A99">
      <w:pPr>
        <w:keepNext/>
        <w:rPr>
          <w:color w:val="000000" w:themeColor="text1"/>
        </w:rPr>
      </w:pPr>
    </w:p>
    <w:p w14:paraId="7554ADB2" w14:textId="77777777" w:rsidR="00C46587" w:rsidRPr="00752E62" w:rsidRDefault="00C46587" w:rsidP="00982118">
      <w:pPr>
        <w:rPr>
          <w:color w:val="000000" w:themeColor="text1"/>
        </w:rPr>
      </w:pPr>
      <w:r w:rsidRPr="00752E62">
        <w:rPr>
          <w:color w:val="000000" w:themeColor="text1"/>
        </w:rPr>
        <w:t>Sigurnost i djelotvornost adalimumaba ispitivala se u odraslih bolesnika s kroničnom plak psorijazom (zahvaćeno ≥ 10</w:t>
      </w:r>
      <w:r w:rsidR="006A6D10" w:rsidRPr="00752E62">
        <w:rPr>
          <w:color w:val="000000" w:themeColor="text1"/>
        </w:rPr>
        <w:t> %</w:t>
      </w:r>
      <w:r w:rsidRPr="00752E62">
        <w:rPr>
          <w:color w:val="000000" w:themeColor="text1"/>
        </w:rPr>
        <w:t xml:space="preserve"> površine tijela i rezultat prema ljestvici za ocjenjivanje zahvaćenosti kože i težine kliničke slike [engl. </w:t>
      </w:r>
      <w:r w:rsidRPr="00752E62">
        <w:rPr>
          <w:i/>
          <w:color w:val="000000" w:themeColor="text1"/>
        </w:rPr>
        <w:t>Psoriasis Area and Severity Index</w:t>
      </w:r>
      <w:r w:rsidRPr="00752E62">
        <w:rPr>
          <w:color w:val="000000" w:themeColor="text1"/>
        </w:rPr>
        <w:t>, PASI] ≥ 12 ili ≥ 10) koji su bili kandidati za sistemsku terapiju ili fototerapiju u randomiziranim, dvostruko slijepim ispitivanjima. U ispitivanjima Psoriasis Study I i II 73</w:t>
      </w:r>
      <w:r w:rsidR="006A6D10" w:rsidRPr="00752E62">
        <w:rPr>
          <w:color w:val="000000" w:themeColor="text1"/>
        </w:rPr>
        <w:t> %</w:t>
      </w:r>
      <w:r w:rsidRPr="00752E62">
        <w:rPr>
          <w:color w:val="000000" w:themeColor="text1"/>
        </w:rPr>
        <w:t xml:space="preserve"> uključenih bolesnika prethodno je primalo sistemsku terapiju ili fototerapiju. Sigurnost i djelotvornost adalimumaba također </w:t>
      </w:r>
      <w:r w:rsidR="002E5F1D" w:rsidRPr="00752E62">
        <w:rPr>
          <w:color w:val="000000" w:themeColor="text1"/>
        </w:rPr>
        <w:t xml:space="preserve">su </w:t>
      </w:r>
      <w:r w:rsidRPr="00752E62">
        <w:rPr>
          <w:color w:val="000000" w:themeColor="text1"/>
        </w:rPr>
        <w:t>se ispitival</w:t>
      </w:r>
      <w:r w:rsidR="002E5F1D" w:rsidRPr="00752E62">
        <w:rPr>
          <w:color w:val="000000" w:themeColor="text1"/>
        </w:rPr>
        <w:t>e</w:t>
      </w:r>
      <w:r w:rsidRPr="00752E62">
        <w:rPr>
          <w:color w:val="000000" w:themeColor="text1"/>
        </w:rPr>
        <w:t xml:space="preserve"> u odraslih bolesnika s umjerenom do teškom kroničnom plak psorijazom i istodobnom psorijazom šaka i/ili stopala koji su bili kandidati za sistemsku terapiju u randomiziranom, dvostruko slijepom ispitivanju (Psoriasis Study III). </w:t>
      </w:r>
    </w:p>
    <w:p w14:paraId="4C98826B" w14:textId="77777777" w:rsidR="00C46587" w:rsidRPr="00752E62" w:rsidRDefault="00C46587" w:rsidP="00982118">
      <w:pPr>
        <w:rPr>
          <w:color w:val="000000" w:themeColor="text1"/>
        </w:rPr>
      </w:pPr>
    </w:p>
    <w:p w14:paraId="11D02D59" w14:textId="77777777" w:rsidR="00C46587" w:rsidRPr="00752E62" w:rsidRDefault="00C46587" w:rsidP="00982118">
      <w:pPr>
        <w:rPr>
          <w:color w:val="000000" w:themeColor="text1"/>
        </w:rPr>
      </w:pPr>
      <w:r w:rsidRPr="00752E62">
        <w:rPr>
          <w:color w:val="000000" w:themeColor="text1"/>
        </w:rPr>
        <w:t>U ispitivanju Psoriasis Study I (REVEAL) evaluirano je 1</w:t>
      </w:r>
      <w:r w:rsidR="00000568" w:rsidRPr="00752E62">
        <w:rPr>
          <w:color w:val="000000" w:themeColor="text1"/>
        </w:rPr>
        <w:t> </w:t>
      </w:r>
      <w:r w:rsidRPr="00752E62">
        <w:rPr>
          <w:color w:val="000000" w:themeColor="text1"/>
        </w:rPr>
        <w:t>212 bolesnika u tri razdoblja terapije. U razdoblju A bolesnici su primali placebo ili adalimumab u početnoj dozi od 80 mg, potom po 40 mg svaki drugi tjedan, počevši tjedan dana nakon početne doze. Nakon 16 tjedana terapije, bolesnici u kojih je postignut barem odgovor PASI 75 (poboljšanje PASI rezultata za barem 75</w:t>
      </w:r>
      <w:r w:rsidR="006A6D10" w:rsidRPr="00752E62">
        <w:rPr>
          <w:color w:val="000000" w:themeColor="text1"/>
        </w:rPr>
        <w:t> %</w:t>
      </w:r>
      <w:r w:rsidRPr="00752E62">
        <w:rPr>
          <w:color w:val="000000" w:themeColor="text1"/>
        </w:rPr>
        <w:t xml:space="preserve"> u odnosu na početak terapije) ušli su u razdoblje B (otvoreni dio ispitivanja) i primali po 40 mg adalimumaba svaki drugi tjedan. Bolesnici u kojih se do 33. tjedna održao odgovor ≥</w:t>
      </w:r>
      <w:r w:rsidR="00CD5471" w:rsidRPr="00752E62">
        <w:rPr>
          <w:color w:val="000000" w:themeColor="text1"/>
        </w:rPr>
        <w:t> </w:t>
      </w:r>
      <w:r w:rsidRPr="00752E62">
        <w:rPr>
          <w:color w:val="000000" w:themeColor="text1"/>
        </w:rPr>
        <w:t>PASI</w:t>
      </w:r>
      <w:r w:rsidR="00CD5471" w:rsidRPr="00752E62">
        <w:rPr>
          <w:color w:val="000000" w:themeColor="text1"/>
        </w:rPr>
        <w:t> </w:t>
      </w:r>
      <w:r w:rsidRPr="00752E62">
        <w:rPr>
          <w:color w:val="000000" w:themeColor="text1"/>
        </w:rPr>
        <w:t xml:space="preserve">75, a koji su u razdoblju A bili izvorno randomizirani za terapiju aktivnim lijekom, ponovno su randomizirani u razdoblju C tako da su tijekom dodatnih 19 tjedana primali ili adalimumab 40 mg svaki drugi tjedan ili placebo. Srednja početna vrijednost PASI rezultata u svih ispitivanih skupina iznosila je 18,9, a rezultat prema općoj procjeni liječnika (engl. </w:t>
      </w:r>
      <w:r w:rsidRPr="00752E62">
        <w:rPr>
          <w:i/>
          <w:color w:val="000000" w:themeColor="text1"/>
        </w:rPr>
        <w:t>Physician’s Global Assessment</w:t>
      </w:r>
      <w:r w:rsidRPr="00752E62">
        <w:rPr>
          <w:color w:val="000000" w:themeColor="text1"/>
        </w:rPr>
        <w:t>, PGA) kretao se u rasponu od „umjerenog“ (53</w:t>
      </w:r>
      <w:r w:rsidR="006A6D10" w:rsidRPr="00752E62">
        <w:rPr>
          <w:color w:val="000000" w:themeColor="text1"/>
        </w:rPr>
        <w:t> %</w:t>
      </w:r>
      <w:r w:rsidRPr="00752E62">
        <w:rPr>
          <w:color w:val="000000" w:themeColor="text1"/>
        </w:rPr>
        <w:t xml:space="preserve"> uključenih ispitanika) do „teškog“ (41</w:t>
      </w:r>
      <w:r w:rsidR="006A6D10" w:rsidRPr="00752E62">
        <w:rPr>
          <w:color w:val="000000" w:themeColor="text1"/>
        </w:rPr>
        <w:t> %</w:t>
      </w:r>
      <w:r w:rsidRPr="00752E62">
        <w:rPr>
          <w:color w:val="000000" w:themeColor="text1"/>
        </w:rPr>
        <w:t>) i „vrlo teškog“ (6</w:t>
      </w:r>
      <w:r w:rsidR="006A6D10" w:rsidRPr="00752E62">
        <w:rPr>
          <w:color w:val="000000" w:themeColor="text1"/>
        </w:rPr>
        <w:t> %</w:t>
      </w:r>
      <w:r w:rsidRPr="00752E62">
        <w:rPr>
          <w:color w:val="000000" w:themeColor="text1"/>
        </w:rPr>
        <w:t>).</w:t>
      </w:r>
    </w:p>
    <w:p w14:paraId="7A686713" w14:textId="77777777" w:rsidR="00C46587" w:rsidRPr="00752E62" w:rsidRDefault="00C46587" w:rsidP="00982118">
      <w:pPr>
        <w:rPr>
          <w:color w:val="000000" w:themeColor="text1"/>
        </w:rPr>
      </w:pPr>
    </w:p>
    <w:p w14:paraId="12474981" w14:textId="77777777" w:rsidR="00C46587" w:rsidRPr="00752E62" w:rsidRDefault="00C46587" w:rsidP="00982118">
      <w:pPr>
        <w:rPr>
          <w:color w:val="000000" w:themeColor="text1"/>
        </w:rPr>
      </w:pPr>
      <w:r w:rsidRPr="00752E62">
        <w:rPr>
          <w:color w:val="000000" w:themeColor="text1"/>
        </w:rPr>
        <w:t>U ispitivanju Psoriasis Study II (CHAMPION) uspoređivale su se djelotvornost i sigurnost adalimumaba u odnosu na metotreksat i placebo u 271 bolesnika. Bolesnici su primali placebo ili MTX u početnoj dozi od 7,5 mg, nakon čega se ona povećavala do 12. tjedna do maksimalne doze od 25 mg, ili adalimumab u početnoj dozi od 80 mg, a potom po 40 mg svaki drugi tjedan (počevši tjedan dana nakon početne doze) tijekom 16 tjedana. Nema dostupnih podataka o usporedbi adalimumaba i MTX</w:t>
      </w:r>
      <w:r w:rsidR="00AE489E" w:rsidRPr="00752E62">
        <w:rPr>
          <w:color w:val="000000" w:themeColor="text1"/>
        </w:rPr>
        <w:noBreakHyphen/>
      </w:r>
      <w:r w:rsidRPr="00752E62">
        <w:rPr>
          <w:color w:val="000000" w:themeColor="text1"/>
        </w:rPr>
        <w:t>a za razdoblje terapije duže od 16 tjedana. Bolesnicima koji su primali MTX i koji su u 8. i/ili 12. tjednu postigli odgovor ≥</w:t>
      </w:r>
      <w:r w:rsidR="00CD5471" w:rsidRPr="00752E62">
        <w:rPr>
          <w:color w:val="000000" w:themeColor="text1"/>
        </w:rPr>
        <w:t> </w:t>
      </w:r>
      <w:r w:rsidRPr="00752E62">
        <w:rPr>
          <w:color w:val="000000" w:themeColor="text1"/>
        </w:rPr>
        <w:t>PASI 50 doza se nije dalje povećavala. Srednja početna vrijednost PASI rezultata u svih ispitanih skupina iznosila je 19,7, a početni PGA rezultat kretao se u rasponu od „blagog“ (&lt; 1</w:t>
      </w:r>
      <w:r w:rsidR="006A6D10" w:rsidRPr="00752E62">
        <w:rPr>
          <w:color w:val="000000" w:themeColor="text1"/>
        </w:rPr>
        <w:t> %</w:t>
      </w:r>
      <w:r w:rsidRPr="00752E62">
        <w:rPr>
          <w:color w:val="000000" w:themeColor="text1"/>
        </w:rPr>
        <w:t>), preko „umjerenog“ (48</w:t>
      </w:r>
      <w:r w:rsidR="006A6D10" w:rsidRPr="00752E62">
        <w:rPr>
          <w:color w:val="000000" w:themeColor="text1"/>
        </w:rPr>
        <w:t> %</w:t>
      </w:r>
      <w:r w:rsidRPr="00752E62">
        <w:rPr>
          <w:color w:val="000000" w:themeColor="text1"/>
        </w:rPr>
        <w:t>) do „teškog“ (46</w:t>
      </w:r>
      <w:r w:rsidR="006A6D10" w:rsidRPr="00752E62">
        <w:rPr>
          <w:color w:val="000000" w:themeColor="text1"/>
        </w:rPr>
        <w:t> %</w:t>
      </w:r>
      <w:r w:rsidRPr="00752E62">
        <w:rPr>
          <w:color w:val="000000" w:themeColor="text1"/>
        </w:rPr>
        <w:t>) i „vrlo teškog“ (6</w:t>
      </w:r>
      <w:r w:rsidR="006A6D10" w:rsidRPr="00752E62">
        <w:rPr>
          <w:color w:val="000000" w:themeColor="text1"/>
        </w:rPr>
        <w:t> %</w:t>
      </w:r>
      <w:r w:rsidRPr="00752E62">
        <w:rPr>
          <w:color w:val="000000" w:themeColor="text1"/>
        </w:rPr>
        <w:t xml:space="preserve">). </w:t>
      </w:r>
    </w:p>
    <w:p w14:paraId="53DB883E" w14:textId="77777777" w:rsidR="00C46587" w:rsidRPr="00752E62" w:rsidRDefault="00C46587" w:rsidP="00982118">
      <w:pPr>
        <w:rPr>
          <w:color w:val="000000" w:themeColor="text1"/>
        </w:rPr>
      </w:pPr>
    </w:p>
    <w:p w14:paraId="28069D13" w14:textId="77777777" w:rsidR="00C46587" w:rsidRPr="00752E62" w:rsidRDefault="00C46587" w:rsidP="00982118">
      <w:pPr>
        <w:rPr>
          <w:color w:val="000000" w:themeColor="text1"/>
        </w:rPr>
      </w:pPr>
      <w:r w:rsidRPr="00752E62">
        <w:rPr>
          <w:color w:val="000000" w:themeColor="text1"/>
        </w:rPr>
        <w:t xml:space="preserve">Bolesnici koji su sudjelovali u svim ispitivanjima </w:t>
      </w:r>
      <w:r w:rsidR="000630AD" w:rsidRPr="00752E62">
        <w:rPr>
          <w:color w:val="000000" w:themeColor="text1"/>
        </w:rPr>
        <w:t xml:space="preserve">psorijaze </w:t>
      </w:r>
      <w:r w:rsidRPr="00752E62">
        <w:rPr>
          <w:color w:val="000000" w:themeColor="text1"/>
        </w:rPr>
        <w:t xml:space="preserve">faze II i III ispunili su kriterije za uključivanje u otvoreni produžetak ispitivanja, gdje se adalimumab primjenjivao još najmanje dodatnih 108 tjedana. </w:t>
      </w:r>
    </w:p>
    <w:p w14:paraId="20C4A09F" w14:textId="77777777" w:rsidR="00C46587" w:rsidRPr="00752E62" w:rsidRDefault="00C46587" w:rsidP="00982118">
      <w:pPr>
        <w:rPr>
          <w:color w:val="000000" w:themeColor="text1"/>
        </w:rPr>
      </w:pPr>
    </w:p>
    <w:p w14:paraId="3252A883" w14:textId="77777777" w:rsidR="00C46587" w:rsidRPr="00752E62" w:rsidRDefault="00C46587" w:rsidP="00982118">
      <w:pPr>
        <w:rPr>
          <w:color w:val="000000" w:themeColor="text1"/>
        </w:rPr>
      </w:pPr>
      <w:r w:rsidRPr="00752E62">
        <w:rPr>
          <w:color w:val="000000" w:themeColor="text1"/>
        </w:rPr>
        <w:lastRenderedPageBreak/>
        <w:t>U ispitivanjima</w:t>
      </w:r>
      <w:r w:rsidR="0040533B" w:rsidRPr="00752E62">
        <w:rPr>
          <w:color w:val="000000" w:themeColor="text1"/>
        </w:rPr>
        <w:t xml:space="preserve"> </w:t>
      </w:r>
      <w:r w:rsidRPr="00752E62">
        <w:rPr>
          <w:color w:val="000000" w:themeColor="text1"/>
        </w:rPr>
        <w:t>Psoriasis Study I i II primarni ishod bio je udio bolesnika u kojih je od početka ispitivanja do 16. tjedna postignut odgovor PASI</w:t>
      </w:r>
      <w:r w:rsidR="00CD5471" w:rsidRPr="00752E62">
        <w:rPr>
          <w:color w:val="000000" w:themeColor="text1"/>
        </w:rPr>
        <w:t> </w:t>
      </w:r>
      <w:r w:rsidRPr="00752E62">
        <w:rPr>
          <w:color w:val="000000" w:themeColor="text1"/>
        </w:rPr>
        <w:t xml:space="preserve">75 (vidjeti tablice </w:t>
      </w:r>
      <w:r w:rsidR="00237B13" w:rsidRPr="00752E62">
        <w:rPr>
          <w:color w:val="000000" w:themeColor="text1"/>
        </w:rPr>
        <w:t>16</w:t>
      </w:r>
      <w:r w:rsidRPr="00752E62">
        <w:rPr>
          <w:color w:val="000000" w:themeColor="text1"/>
        </w:rPr>
        <w:t xml:space="preserve"> i </w:t>
      </w:r>
      <w:r w:rsidR="00237B13" w:rsidRPr="00752E62">
        <w:rPr>
          <w:color w:val="000000" w:themeColor="text1"/>
        </w:rPr>
        <w:t>17</w:t>
      </w:r>
      <w:r w:rsidRPr="00752E62">
        <w:rPr>
          <w:color w:val="000000" w:themeColor="text1"/>
        </w:rPr>
        <w:t xml:space="preserve">). </w:t>
      </w:r>
    </w:p>
    <w:p w14:paraId="28177EA3" w14:textId="77777777" w:rsidR="00C46587" w:rsidRPr="00752E62" w:rsidRDefault="00C46587" w:rsidP="00982118">
      <w:pPr>
        <w:rPr>
          <w:color w:val="000000" w:themeColor="text1"/>
        </w:rPr>
      </w:pPr>
    </w:p>
    <w:p w14:paraId="2861ECE9" w14:textId="77777777" w:rsidR="00C46587" w:rsidRPr="00752E62" w:rsidRDefault="00C46587" w:rsidP="00B130BF">
      <w:pPr>
        <w:keepNext/>
        <w:rPr>
          <w:b/>
          <w:color w:val="000000" w:themeColor="text1"/>
        </w:rPr>
      </w:pPr>
      <w:r w:rsidRPr="00752E62">
        <w:rPr>
          <w:b/>
          <w:color w:val="000000" w:themeColor="text1"/>
        </w:rPr>
        <w:t xml:space="preserve">Tablica </w:t>
      </w:r>
      <w:r w:rsidR="00237B13" w:rsidRPr="00752E62">
        <w:rPr>
          <w:b/>
          <w:color w:val="000000" w:themeColor="text1"/>
        </w:rPr>
        <w:t>16</w:t>
      </w:r>
      <w:r w:rsidR="00CD5471" w:rsidRPr="00752E62">
        <w:rPr>
          <w:b/>
          <w:color w:val="000000" w:themeColor="text1"/>
        </w:rPr>
        <w:t xml:space="preserve">. </w:t>
      </w:r>
      <w:r w:rsidRPr="00752E62">
        <w:rPr>
          <w:b/>
          <w:color w:val="000000" w:themeColor="text1"/>
        </w:rPr>
        <w:t xml:space="preserve">Ispitivanje Ps I (REVEAL) </w:t>
      </w:r>
      <w:r w:rsidR="00AE489E" w:rsidRPr="00752E62">
        <w:rPr>
          <w:b/>
          <w:color w:val="000000" w:themeColor="text1"/>
        </w:rPr>
        <w:t xml:space="preserve">- </w:t>
      </w:r>
      <w:r w:rsidRPr="00752E62">
        <w:rPr>
          <w:b/>
          <w:color w:val="000000" w:themeColor="text1"/>
        </w:rPr>
        <w:t>Rezultati djelotvornosti nakon 16 tjedana</w:t>
      </w:r>
    </w:p>
    <w:p w14:paraId="4FCA7B3D" w14:textId="77777777" w:rsidR="00DD002D" w:rsidRPr="00752E62" w:rsidRDefault="00DD002D" w:rsidP="003146E9">
      <w:pPr>
        <w:pStyle w:val="BodyText"/>
        <w:keepNext/>
        <w:widowControl/>
        <w:kinsoku w:val="0"/>
        <w:overflowPunct w:val="0"/>
        <w:ind w:left="0"/>
        <w:jc w:val="center"/>
        <w:rPr>
          <w:color w:val="000000" w:themeColor="text1"/>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1"/>
        <w:gridCol w:w="2977"/>
        <w:gridCol w:w="2977"/>
      </w:tblGrid>
      <w:tr w:rsidR="00DD002D" w:rsidRPr="00752E62" w14:paraId="7E863C6E" w14:textId="77777777" w:rsidTr="009756D9">
        <w:trPr>
          <w:tblHeader/>
        </w:trPr>
        <w:tc>
          <w:tcPr>
            <w:tcW w:w="3193" w:type="dxa"/>
            <w:shd w:val="clear" w:color="auto" w:fill="auto"/>
          </w:tcPr>
          <w:p w14:paraId="25E6AFC6" w14:textId="77777777" w:rsidR="00DD002D" w:rsidRPr="00752E62" w:rsidRDefault="00DD002D" w:rsidP="003146E9">
            <w:pPr>
              <w:keepNext/>
              <w:rPr>
                <w:rFonts w:eastAsia="Calibri"/>
                <w:color w:val="000000" w:themeColor="text1"/>
                <w:lang w:val="it-IT"/>
              </w:rPr>
            </w:pPr>
          </w:p>
        </w:tc>
        <w:tc>
          <w:tcPr>
            <w:tcW w:w="3055" w:type="dxa"/>
            <w:shd w:val="clear" w:color="auto" w:fill="auto"/>
          </w:tcPr>
          <w:p w14:paraId="1DF205E4" w14:textId="77777777" w:rsidR="00DD002D" w:rsidRPr="00752E62" w:rsidRDefault="00DD002D" w:rsidP="003146E9">
            <w:pPr>
              <w:pStyle w:val="TableParagraph"/>
              <w:keepNext/>
              <w:widowControl/>
              <w:kinsoku w:val="0"/>
              <w:overflowPunct w:val="0"/>
              <w:ind w:hanging="60"/>
              <w:jc w:val="center"/>
              <w:rPr>
                <w:rFonts w:ascii="Times New Roman" w:hAnsi="Times New Roman"/>
                <w:b/>
                <w:bCs/>
                <w:color w:val="000000" w:themeColor="text1"/>
              </w:rPr>
            </w:pPr>
            <w:r w:rsidRPr="00752E62">
              <w:rPr>
                <w:rFonts w:ascii="Times New Roman" w:hAnsi="Times New Roman"/>
                <w:b/>
                <w:bCs/>
                <w:color w:val="000000" w:themeColor="text1"/>
              </w:rPr>
              <w:t>Placebo</w:t>
            </w:r>
          </w:p>
          <w:p w14:paraId="68D8AFD4" w14:textId="77777777" w:rsidR="00DD002D" w:rsidRPr="00752E62" w:rsidRDefault="00DD002D" w:rsidP="003146E9">
            <w:pPr>
              <w:pStyle w:val="TableParagraph"/>
              <w:keepNext/>
              <w:widowControl/>
              <w:kinsoku w:val="0"/>
              <w:overflowPunct w:val="0"/>
              <w:ind w:hanging="60"/>
              <w:jc w:val="center"/>
              <w:rPr>
                <w:rFonts w:ascii="Times New Roman" w:hAnsi="Times New Roman"/>
                <w:b/>
                <w:bCs/>
                <w:color w:val="000000" w:themeColor="text1"/>
              </w:rPr>
            </w:pPr>
            <w:r w:rsidRPr="00752E62">
              <w:rPr>
                <w:rFonts w:ascii="Times New Roman" w:hAnsi="Times New Roman"/>
                <w:b/>
                <w:bCs/>
                <w:color w:val="000000" w:themeColor="text1"/>
              </w:rPr>
              <w:t>N</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398</w:t>
            </w:r>
          </w:p>
          <w:p w14:paraId="5BDE341A" w14:textId="77777777" w:rsidR="00DD002D" w:rsidRPr="00752E62" w:rsidRDefault="00DD002D" w:rsidP="003146E9">
            <w:pPr>
              <w:pStyle w:val="TableParagraph"/>
              <w:keepNext/>
              <w:widowControl/>
              <w:kinsoku w:val="0"/>
              <w:overflowPunct w:val="0"/>
              <w:ind w:hanging="60"/>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 %</w:t>
            </w:r>
            <w:r w:rsidRPr="00752E62">
              <w:rPr>
                <w:rFonts w:ascii="Times New Roman" w:hAnsi="Times New Roman"/>
                <w:b/>
                <w:bCs/>
                <w:color w:val="000000" w:themeColor="text1"/>
              </w:rPr>
              <w:t>)</w:t>
            </w:r>
          </w:p>
        </w:tc>
        <w:tc>
          <w:tcPr>
            <w:tcW w:w="3055" w:type="dxa"/>
            <w:shd w:val="clear" w:color="auto" w:fill="auto"/>
          </w:tcPr>
          <w:p w14:paraId="7681AC59" w14:textId="77777777" w:rsidR="00DD002D" w:rsidRPr="00752E62" w:rsidRDefault="00DD002D" w:rsidP="003146E9">
            <w:pPr>
              <w:pStyle w:val="TableParagraph"/>
              <w:keepNext/>
              <w:widowControl/>
              <w:kinsoku w:val="0"/>
              <w:overflowPunct w:val="0"/>
              <w:jc w:val="center"/>
              <w:rPr>
                <w:rFonts w:ascii="Times New Roman" w:hAnsi="Times New Roman"/>
                <w:b/>
                <w:bCs/>
                <w:color w:val="000000" w:themeColor="text1"/>
              </w:rPr>
            </w:pPr>
            <w:r w:rsidRPr="00752E62">
              <w:rPr>
                <w:rFonts w:ascii="Times New Roman" w:hAnsi="Times New Roman"/>
                <w:b/>
                <w:color w:val="000000" w:themeColor="text1"/>
              </w:rPr>
              <w:t>Adalimumab 40 mg svaki drugi tjedan</w:t>
            </w:r>
          </w:p>
          <w:p w14:paraId="67BDC98A" w14:textId="77777777" w:rsidR="00DD002D" w:rsidRPr="00752E62" w:rsidRDefault="00DD002D" w:rsidP="003146E9">
            <w:pPr>
              <w:pStyle w:val="TableParagraph"/>
              <w:keepNext/>
              <w:widowControl/>
              <w:kinsoku w:val="0"/>
              <w:overflowPunct w:val="0"/>
              <w:jc w:val="center"/>
              <w:rPr>
                <w:rFonts w:ascii="Times New Roman" w:hAnsi="Times New Roman"/>
                <w:color w:val="000000" w:themeColor="text1"/>
              </w:rPr>
            </w:pPr>
            <w:r w:rsidRPr="00752E62">
              <w:rPr>
                <w:rFonts w:ascii="Times New Roman" w:hAnsi="Times New Roman"/>
                <w:b/>
                <w:bCs/>
                <w:color w:val="000000" w:themeColor="text1"/>
              </w:rPr>
              <w:t>N</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814</w:t>
            </w:r>
          </w:p>
          <w:p w14:paraId="76E9B308" w14:textId="77777777" w:rsidR="00DD002D" w:rsidRPr="00752E62" w:rsidRDefault="00DD002D" w:rsidP="003146E9">
            <w:pPr>
              <w:pStyle w:val="TableParagraph"/>
              <w:keepNext/>
              <w:widowControl/>
              <w:kinsoku w:val="0"/>
              <w:overflowPunct w:val="0"/>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 %</w:t>
            </w:r>
            <w:r w:rsidRPr="00752E62">
              <w:rPr>
                <w:rFonts w:ascii="Times New Roman" w:hAnsi="Times New Roman"/>
                <w:b/>
                <w:bCs/>
                <w:color w:val="000000" w:themeColor="text1"/>
              </w:rPr>
              <w:t>)</w:t>
            </w:r>
          </w:p>
        </w:tc>
      </w:tr>
      <w:tr w:rsidR="00DD002D" w:rsidRPr="00752E62" w14:paraId="2127022A" w14:textId="77777777" w:rsidTr="009756D9">
        <w:tc>
          <w:tcPr>
            <w:tcW w:w="3193" w:type="dxa"/>
            <w:shd w:val="clear" w:color="auto" w:fill="auto"/>
          </w:tcPr>
          <w:p w14:paraId="7EC931FB" w14:textId="77777777" w:rsidR="00DD002D" w:rsidRPr="00752E62" w:rsidRDefault="00DD002D" w:rsidP="003146E9">
            <w:pPr>
              <w:pStyle w:val="TableParagraph"/>
              <w:keepNext/>
              <w:widowControl/>
              <w:kinsoku w:val="0"/>
              <w:overflowPunct w:val="0"/>
              <w:rPr>
                <w:rFonts w:ascii="Times New Roman" w:hAnsi="Times New Roman"/>
                <w:color w:val="000000" w:themeColor="text1"/>
              </w:rPr>
            </w:pPr>
            <w:r w:rsidRPr="00752E62">
              <w:rPr>
                <w:rFonts w:ascii="Times New Roman" w:hAnsi="Times New Roman"/>
                <w:bCs/>
                <w:color w:val="000000" w:themeColor="text1"/>
              </w:rPr>
              <w:t>≥ PASI 75</w:t>
            </w:r>
            <w:r w:rsidRPr="00752E62">
              <w:rPr>
                <w:rFonts w:ascii="Times New Roman" w:hAnsi="Times New Roman"/>
                <w:bCs/>
                <w:color w:val="000000" w:themeColor="text1"/>
                <w:vertAlign w:val="superscript"/>
              </w:rPr>
              <w:t>a</w:t>
            </w:r>
          </w:p>
        </w:tc>
        <w:tc>
          <w:tcPr>
            <w:tcW w:w="3055" w:type="dxa"/>
            <w:shd w:val="clear" w:color="auto" w:fill="auto"/>
          </w:tcPr>
          <w:p w14:paraId="078F6B4A" w14:textId="77777777" w:rsidR="00DD002D" w:rsidRPr="00752E62" w:rsidRDefault="00DD002D" w:rsidP="003146E9">
            <w:pPr>
              <w:pStyle w:val="TableParagraph"/>
              <w:keepNext/>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26 (6,5)</w:t>
            </w:r>
          </w:p>
        </w:tc>
        <w:tc>
          <w:tcPr>
            <w:tcW w:w="3055" w:type="dxa"/>
            <w:shd w:val="clear" w:color="auto" w:fill="auto"/>
          </w:tcPr>
          <w:p w14:paraId="2413A829" w14:textId="77777777" w:rsidR="00DD002D" w:rsidRPr="00752E62" w:rsidRDefault="00DD002D" w:rsidP="003146E9">
            <w:pPr>
              <w:pStyle w:val="TableParagraph"/>
              <w:keepNext/>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578 (70,9)</w:t>
            </w:r>
            <w:r w:rsidRPr="00752E62">
              <w:rPr>
                <w:rFonts w:ascii="Times New Roman" w:hAnsi="Times New Roman"/>
                <w:color w:val="000000" w:themeColor="text1"/>
                <w:vertAlign w:val="superscript"/>
              </w:rPr>
              <w:t>b</w:t>
            </w:r>
          </w:p>
        </w:tc>
      </w:tr>
      <w:tr w:rsidR="00DD002D" w:rsidRPr="00752E62" w14:paraId="261320AD" w14:textId="77777777" w:rsidTr="009756D9">
        <w:tc>
          <w:tcPr>
            <w:tcW w:w="3193" w:type="dxa"/>
            <w:shd w:val="clear" w:color="auto" w:fill="auto"/>
          </w:tcPr>
          <w:p w14:paraId="708AD3DB" w14:textId="77777777" w:rsidR="00DD002D" w:rsidRPr="00752E62" w:rsidRDefault="00DD002D" w:rsidP="00AA5839">
            <w:pPr>
              <w:pStyle w:val="TableParagraph"/>
              <w:widowControl/>
              <w:kinsoku w:val="0"/>
              <w:overflowPunct w:val="0"/>
              <w:rPr>
                <w:rFonts w:ascii="Times New Roman" w:hAnsi="Times New Roman"/>
                <w:color w:val="000000" w:themeColor="text1"/>
              </w:rPr>
            </w:pPr>
            <w:r w:rsidRPr="00752E62">
              <w:rPr>
                <w:rFonts w:ascii="Times New Roman" w:hAnsi="Times New Roman"/>
                <w:bCs/>
                <w:color w:val="000000" w:themeColor="text1"/>
              </w:rPr>
              <w:t>PASI 100</w:t>
            </w:r>
          </w:p>
        </w:tc>
        <w:tc>
          <w:tcPr>
            <w:tcW w:w="3055" w:type="dxa"/>
            <w:shd w:val="clear" w:color="auto" w:fill="auto"/>
          </w:tcPr>
          <w:p w14:paraId="18EE6728" w14:textId="77777777" w:rsidR="00DD002D" w:rsidRPr="00752E62" w:rsidRDefault="00DD002D" w:rsidP="00AA5839">
            <w:pPr>
              <w:pStyle w:val="TableParagraph"/>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3 (0,8)</w:t>
            </w:r>
          </w:p>
        </w:tc>
        <w:tc>
          <w:tcPr>
            <w:tcW w:w="3055" w:type="dxa"/>
            <w:shd w:val="clear" w:color="auto" w:fill="auto"/>
          </w:tcPr>
          <w:p w14:paraId="0CF820E8" w14:textId="77777777" w:rsidR="00DD002D" w:rsidRPr="00752E62" w:rsidRDefault="00DD002D" w:rsidP="00AA5839">
            <w:pPr>
              <w:pStyle w:val="TableParagraph"/>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163 (20,0)</w:t>
            </w:r>
            <w:r w:rsidRPr="00752E62">
              <w:rPr>
                <w:rFonts w:ascii="Times New Roman" w:hAnsi="Times New Roman"/>
                <w:color w:val="000000" w:themeColor="text1"/>
                <w:vertAlign w:val="superscript"/>
              </w:rPr>
              <w:t>b</w:t>
            </w:r>
          </w:p>
        </w:tc>
      </w:tr>
      <w:tr w:rsidR="00DD002D" w:rsidRPr="00752E62" w14:paraId="027DDEFF" w14:textId="77777777" w:rsidTr="009756D9">
        <w:tc>
          <w:tcPr>
            <w:tcW w:w="3193" w:type="dxa"/>
            <w:tcBorders>
              <w:bottom w:val="single" w:sz="4" w:space="0" w:color="auto"/>
            </w:tcBorders>
            <w:shd w:val="clear" w:color="auto" w:fill="auto"/>
          </w:tcPr>
          <w:p w14:paraId="46D94FC2" w14:textId="77777777" w:rsidR="00DD002D" w:rsidRPr="00752E62" w:rsidRDefault="00DD002D" w:rsidP="00AA5839">
            <w:pPr>
              <w:pStyle w:val="TableParagraph"/>
              <w:widowControl/>
              <w:kinsoku w:val="0"/>
              <w:overflowPunct w:val="0"/>
              <w:rPr>
                <w:rFonts w:ascii="Times New Roman" w:hAnsi="Times New Roman"/>
                <w:color w:val="000000" w:themeColor="text1"/>
              </w:rPr>
            </w:pPr>
            <w:r w:rsidRPr="00752E62">
              <w:rPr>
                <w:rFonts w:ascii="Times New Roman" w:hAnsi="Times New Roman"/>
                <w:bCs/>
                <w:color w:val="000000" w:themeColor="text1"/>
              </w:rPr>
              <w:t>PGA: bez bolesti/minimalno</w:t>
            </w:r>
          </w:p>
        </w:tc>
        <w:tc>
          <w:tcPr>
            <w:tcW w:w="3055" w:type="dxa"/>
            <w:tcBorders>
              <w:bottom w:val="single" w:sz="4" w:space="0" w:color="auto"/>
            </w:tcBorders>
            <w:shd w:val="clear" w:color="auto" w:fill="auto"/>
          </w:tcPr>
          <w:p w14:paraId="19D5A730" w14:textId="77777777" w:rsidR="00DD002D" w:rsidRPr="00752E62" w:rsidRDefault="00DD002D" w:rsidP="00AA5839">
            <w:pPr>
              <w:pStyle w:val="TableParagraph"/>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17 (4,3)</w:t>
            </w:r>
          </w:p>
        </w:tc>
        <w:tc>
          <w:tcPr>
            <w:tcW w:w="3055" w:type="dxa"/>
            <w:tcBorders>
              <w:bottom w:val="single" w:sz="4" w:space="0" w:color="auto"/>
            </w:tcBorders>
            <w:shd w:val="clear" w:color="auto" w:fill="auto"/>
          </w:tcPr>
          <w:p w14:paraId="347B8A85" w14:textId="77777777" w:rsidR="00DD002D" w:rsidRPr="00752E62" w:rsidRDefault="00DD002D" w:rsidP="00AA5839">
            <w:pPr>
              <w:pStyle w:val="TableParagraph"/>
              <w:widowControl/>
              <w:kinsoku w:val="0"/>
              <w:overflowPunct w:val="0"/>
              <w:jc w:val="center"/>
              <w:rPr>
                <w:rFonts w:ascii="Times New Roman" w:hAnsi="Times New Roman"/>
                <w:color w:val="000000" w:themeColor="text1"/>
              </w:rPr>
            </w:pPr>
            <w:r w:rsidRPr="00752E62">
              <w:rPr>
                <w:rFonts w:ascii="Times New Roman" w:hAnsi="Times New Roman"/>
                <w:color w:val="000000" w:themeColor="text1"/>
              </w:rPr>
              <w:t>506 (62,2)</w:t>
            </w:r>
            <w:r w:rsidRPr="00752E62">
              <w:rPr>
                <w:rFonts w:ascii="Times New Roman" w:hAnsi="Times New Roman"/>
                <w:color w:val="000000" w:themeColor="text1"/>
                <w:vertAlign w:val="superscript"/>
              </w:rPr>
              <w:t>b</w:t>
            </w:r>
          </w:p>
        </w:tc>
      </w:tr>
      <w:tr w:rsidR="009756D9" w:rsidRPr="00752E62" w14:paraId="351F772C" w14:textId="77777777" w:rsidTr="009756D9">
        <w:tc>
          <w:tcPr>
            <w:tcW w:w="9303" w:type="dxa"/>
            <w:gridSpan w:val="3"/>
            <w:tcBorders>
              <w:left w:val="nil"/>
              <w:bottom w:val="nil"/>
              <w:right w:val="nil"/>
            </w:tcBorders>
            <w:shd w:val="clear" w:color="auto" w:fill="auto"/>
          </w:tcPr>
          <w:p w14:paraId="31E08579" w14:textId="77777777" w:rsidR="009756D9" w:rsidRPr="00CF2D02" w:rsidRDefault="009756D9" w:rsidP="009756D9">
            <w:pPr>
              <w:pStyle w:val="TableParagraph"/>
              <w:widowControl/>
              <w:kinsoku w:val="0"/>
              <w:overflowPunct w:val="0"/>
              <w:ind w:left="270" w:hanging="270"/>
              <w:rPr>
                <w:rFonts w:ascii="Times New Roman" w:hAnsi="Times New Roman"/>
                <w:color w:val="000000" w:themeColor="text1"/>
                <w:sz w:val="20"/>
              </w:rPr>
            </w:pPr>
            <w:r w:rsidRPr="00CF2D02">
              <w:rPr>
                <w:rFonts w:ascii="Times New Roman" w:hAnsi="Times New Roman"/>
                <w:color w:val="000000" w:themeColor="text1"/>
                <w:sz w:val="20"/>
                <w:vertAlign w:val="superscript"/>
              </w:rPr>
              <w:t>a</w:t>
            </w:r>
            <w:r w:rsidRPr="00CF2D02">
              <w:rPr>
                <w:rFonts w:ascii="Times New Roman" w:hAnsi="Times New Roman"/>
                <w:color w:val="000000" w:themeColor="text1"/>
                <w:sz w:val="20"/>
              </w:rPr>
              <w:t xml:space="preserve"> </w:t>
            </w:r>
            <w:r w:rsidRPr="00CF2D02">
              <w:rPr>
                <w:rFonts w:ascii="Times New Roman" w:hAnsi="Times New Roman"/>
                <w:color w:val="000000" w:themeColor="text1"/>
                <w:sz w:val="20"/>
              </w:rPr>
              <w:tab/>
              <w:t>Postotak bolesnika s rezultatom PASI</w:t>
            </w:r>
            <w:r w:rsidR="00CD5471" w:rsidRPr="00CF2D02">
              <w:rPr>
                <w:rFonts w:ascii="Times New Roman" w:hAnsi="Times New Roman"/>
                <w:color w:val="000000" w:themeColor="text1"/>
                <w:sz w:val="20"/>
              </w:rPr>
              <w:t> </w:t>
            </w:r>
            <w:r w:rsidRPr="00CF2D02">
              <w:rPr>
                <w:rFonts w:ascii="Times New Roman" w:hAnsi="Times New Roman"/>
                <w:color w:val="000000" w:themeColor="text1"/>
                <w:sz w:val="20"/>
              </w:rPr>
              <w:t>75 izražen kao stopa prilagođena istraživačkom centru</w:t>
            </w:r>
          </w:p>
          <w:p w14:paraId="0D6D4C94" w14:textId="77777777" w:rsidR="009756D9" w:rsidRPr="00CF2D02" w:rsidRDefault="009756D9" w:rsidP="009756D9">
            <w:pPr>
              <w:pStyle w:val="TableParagraph"/>
              <w:widowControl/>
              <w:kinsoku w:val="0"/>
              <w:overflowPunct w:val="0"/>
              <w:ind w:left="270" w:hanging="270"/>
              <w:rPr>
                <w:rFonts w:ascii="Times New Roman" w:hAnsi="Times New Roman"/>
                <w:color w:val="000000" w:themeColor="text1"/>
                <w:sz w:val="20"/>
              </w:rPr>
            </w:pPr>
            <w:r w:rsidRPr="00CF2D02">
              <w:rPr>
                <w:rFonts w:ascii="Times New Roman" w:hAnsi="Times New Roman"/>
                <w:color w:val="000000" w:themeColor="text1"/>
                <w:sz w:val="20"/>
                <w:vertAlign w:val="superscript"/>
              </w:rPr>
              <w:t xml:space="preserve">b </w:t>
            </w:r>
            <w:r w:rsidRPr="00CF2D02">
              <w:rPr>
                <w:rFonts w:ascii="Times New Roman" w:hAnsi="Times New Roman"/>
                <w:color w:val="000000" w:themeColor="text1"/>
                <w:sz w:val="20"/>
                <w:vertAlign w:val="superscript"/>
              </w:rPr>
              <w:tab/>
            </w:r>
            <w:r w:rsidRPr="00CF2D02">
              <w:rPr>
                <w:rFonts w:ascii="Times New Roman" w:hAnsi="Times New Roman"/>
                <w:color w:val="000000" w:themeColor="text1"/>
                <w:sz w:val="20"/>
              </w:rPr>
              <w:t>p &lt; 0,001, adalimumab naspram placeba</w:t>
            </w:r>
          </w:p>
        </w:tc>
      </w:tr>
    </w:tbl>
    <w:p w14:paraId="132BAFAC" w14:textId="77777777" w:rsidR="00DD002D" w:rsidRPr="00752E62" w:rsidRDefault="00DD002D" w:rsidP="00DD002D">
      <w:pPr>
        <w:pStyle w:val="BodyText"/>
        <w:widowControl/>
        <w:kinsoku w:val="0"/>
        <w:overflowPunct w:val="0"/>
        <w:ind w:left="0"/>
        <w:rPr>
          <w:b/>
          <w:bCs/>
          <w:color w:val="000000" w:themeColor="text1"/>
          <w:lang w:val="pl-PL"/>
        </w:rPr>
      </w:pPr>
    </w:p>
    <w:p w14:paraId="0DFF276A" w14:textId="77777777" w:rsidR="00C46587" w:rsidRPr="00752E62" w:rsidRDefault="00C46587" w:rsidP="00B130BF">
      <w:pPr>
        <w:keepNext/>
        <w:rPr>
          <w:b/>
          <w:color w:val="000000" w:themeColor="text1"/>
        </w:rPr>
      </w:pPr>
      <w:r w:rsidRPr="00752E62">
        <w:rPr>
          <w:b/>
          <w:color w:val="000000" w:themeColor="text1"/>
        </w:rPr>
        <w:t xml:space="preserve">Tablica </w:t>
      </w:r>
      <w:r w:rsidR="00237B13" w:rsidRPr="00752E62">
        <w:rPr>
          <w:b/>
          <w:color w:val="000000" w:themeColor="text1"/>
        </w:rPr>
        <w:t>17</w:t>
      </w:r>
      <w:r w:rsidR="00CD5471" w:rsidRPr="00752E62">
        <w:rPr>
          <w:b/>
          <w:color w:val="000000" w:themeColor="text1"/>
        </w:rPr>
        <w:t>. </w:t>
      </w:r>
      <w:r w:rsidRPr="00752E62">
        <w:rPr>
          <w:b/>
          <w:color w:val="000000" w:themeColor="text1"/>
        </w:rPr>
        <w:t>Ispitivanje Ps II (CHAMPION) Rezultati djelotvornosti nakon 16 tjedana</w:t>
      </w:r>
    </w:p>
    <w:p w14:paraId="1097BD64" w14:textId="77777777" w:rsidR="00DD002D" w:rsidRPr="00752E62" w:rsidRDefault="00DD002D" w:rsidP="00DD002D">
      <w:pPr>
        <w:pStyle w:val="BodyText"/>
        <w:keepNext/>
        <w:widowControl/>
        <w:kinsoku w:val="0"/>
        <w:overflowPunct w:val="0"/>
        <w:ind w:left="0"/>
        <w:rPr>
          <w:b/>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3"/>
        <w:gridCol w:w="2330"/>
        <w:gridCol w:w="2331"/>
        <w:gridCol w:w="2331"/>
      </w:tblGrid>
      <w:tr w:rsidR="00DD002D" w:rsidRPr="00752E62" w14:paraId="55710C91" w14:textId="77777777" w:rsidTr="009756D9">
        <w:trPr>
          <w:tblHeader/>
        </w:trPr>
        <w:tc>
          <w:tcPr>
            <w:tcW w:w="2128" w:type="dxa"/>
            <w:shd w:val="clear" w:color="auto" w:fill="auto"/>
          </w:tcPr>
          <w:p w14:paraId="28495B6E" w14:textId="77777777" w:rsidR="00DD002D" w:rsidRPr="00752E62" w:rsidRDefault="00DD002D" w:rsidP="00AA5839">
            <w:pPr>
              <w:keepNext/>
              <w:keepLines/>
              <w:rPr>
                <w:rFonts w:eastAsia="Calibri"/>
                <w:color w:val="000000" w:themeColor="text1"/>
              </w:rPr>
            </w:pPr>
          </w:p>
        </w:tc>
        <w:tc>
          <w:tcPr>
            <w:tcW w:w="2391" w:type="dxa"/>
            <w:shd w:val="clear" w:color="auto" w:fill="auto"/>
          </w:tcPr>
          <w:p w14:paraId="214543FC" w14:textId="77777777" w:rsidR="00DD002D" w:rsidRPr="00752E62"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752E62">
              <w:rPr>
                <w:rFonts w:ascii="Times New Roman" w:hAnsi="Times New Roman"/>
                <w:b/>
                <w:bCs/>
                <w:color w:val="000000" w:themeColor="text1"/>
              </w:rPr>
              <w:t xml:space="preserve">Placebo </w:t>
            </w:r>
          </w:p>
          <w:p w14:paraId="794DD6C9" w14:textId="77777777" w:rsidR="00DD002D" w:rsidRPr="00752E62" w:rsidRDefault="00DD002D" w:rsidP="00AA5839">
            <w:pPr>
              <w:pStyle w:val="TableParagraph"/>
              <w:keepNext/>
              <w:keepLines/>
              <w:widowControl/>
              <w:kinsoku w:val="0"/>
              <w:overflowPunct w:val="0"/>
              <w:ind w:hanging="95"/>
              <w:jc w:val="center"/>
              <w:rPr>
                <w:rFonts w:ascii="Times New Roman" w:hAnsi="Times New Roman"/>
                <w:b/>
                <w:bCs/>
                <w:color w:val="000000" w:themeColor="text1"/>
              </w:rPr>
            </w:pPr>
            <w:r w:rsidRPr="00752E62">
              <w:rPr>
                <w:rFonts w:ascii="Times New Roman" w:hAnsi="Times New Roman"/>
                <w:b/>
                <w:bCs/>
                <w:color w:val="000000" w:themeColor="text1"/>
              </w:rPr>
              <w:t>N</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 xml:space="preserve">53 </w:t>
            </w:r>
          </w:p>
          <w:p w14:paraId="3A35DEB9" w14:textId="77777777" w:rsidR="00DD002D" w:rsidRPr="00752E62" w:rsidRDefault="00DD002D" w:rsidP="00AA5839">
            <w:pPr>
              <w:pStyle w:val="TableParagraph"/>
              <w:keepNext/>
              <w:keepLines/>
              <w:widowControl/>
              <w:kinsoku w:val="0"/>
              <w:overflowPunct w:val="0"/>
              <w:ind w:hanging="95"/>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c>
          <w:tcPr>
            <w:tcW w:w="2392" w:type="dxa"/>
            <w:shd w:val="clear" w:color="auto" w:fill="auto"/>
          </w:tcPr>
          <w:p w14:paraId="3FAE22DE" w14:textId="77777777" w:rsidR="00DD002D" w:rsidRPr="00752E62"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752E62">
              <w:rPr>
                <w:rFonts w:ascii="Times New Roman" w:hAnsi="Times New Roman"/>
                <w:b/>
                <w:bCs/>
                <w:color w:val="000000" w:themeColor="text1"/>
              </w:rPr>
              <w:t xml:space="preserve">MTX </w:t>
            </w:r>
          </w:p>
          <w:p w14:paraId="167C7951" w14:textId="77777777" w:rsidR="00DD002D" w:rsidRPr="00752E62" w:rsidRDefault="00DD002D" w:rsidP="00AA5839">
            <w:pPr>
              <w:pStyle w:val="TableParagraph"/>
              <w:keepNext/>
              <w:keepLines/>
              <w:widowControl/>
              <w:kinsoku w:val="0"/>
              <w:overflowPunct w:val="0"/>
              <w:ind w:firstLine="50"/>
              <w:jc w:val="center"/>
              <w:rPr>
                <w:rFonts w:ascii="Times New Roman" w:hAnsi="Times New Roman"/>
                <w:b/>
                <w:bCs/>
                <w:color w:val="000000" w:themeColor="text1"/>
              </w:rPr>
            </w:pPr>
            <w:r w:rsidRPr="00752E62">
              <w:rPr>
                <w:rFonts w:ascii="Times New Roman" w:hAnsi="Times New Roman"/>
                <w:b/>
                <w:bCs/>
                <w:color w:val="000000" w:themeColor="text1"/>
              </w:rPr>
              <w:t>N</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 xml:space="preserve">110 </w:t>
            </w:r>
          </w:p>
          <w:p w14:paraId="4046C3A9" w14:textId="77777777" w:rsidR="00DD002D" w:rsidRPr="00752E62" w:rsidRDefault="00DD002D" w:rsidP="00AA5839">
            <w:pPr>
              <w:pStyle w:val="TableParagraph"/>
              <w:keepNext/>
              <w:keepLines/>
              <w:widowControl/>
              <w:kinsoku w:val="0"/>
              <w:overflowPunct w:val="0"/>
              <w:ind w:firstLine="50"/>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c>
          <w:tcPr>
            <w:tcW w:w="2392" w:type="dxa"/>
            <w:shd w:val="clear" w:color="auto" w:fill="auto"/>
          </w:tcPr>
          <w:p w14:paraId="75CCFCD0" w14:textId="77777777" w:rsidR="00DD002D" w:rsidRPr="00752E62" w:rsidRDefault="00DD002D" w:rsidP="00AA5839">
            <w:pPr>
              <w:pStyle w:val="TableParagraph"/>
              <w:keepNext/>
              <w:keepLines/>
              <w:widowControl/>
              <w:kinsoku w:val="0"/>
              <w:overflowPunct w:val="0"/>
              <w:jc w:val="center"/>
              <w:rPr>
                <w:rFonts w:ascii="Times New Roman" w:hAnsi="Times New Roman"/>
                <w:b/>
                <w:bCs/>
                <w:color w:val="000000" w:themeColor="text1"/>
              </w:rPr>
            </w:pPr>
            <w:r w:rsidRPr="00752E62">
              <w:rPr>
                <w:rFonts w:ascii="Times New Roman" w:hAnsi="Times New Roman"/>
                <w:b/>
                <w:color w:val="000000" w:themeColor="text1"/>
              </w:rPr>
              <w:t>Adalimumab 40 mg svaki drugi tjedan</w:t>
            </w:r>
          </w:p>
          <w:p w14:paraId="540BB045" w14:textId="77777777" w:rsidR="00DD002D" w:rsidRPr="00752E62" w:rsidRDefault="00DD002D" w:rsidP="00AA5839">
            <w:pPr>
              <w:pStyle w:val="TableParagraph"/>
              <w:keepNext/>
              <w:keepLines/>
              <w:widowControl/>
              <w:kinsoku w:val="0"/>
              <w:overflowPunct w:val="0"/>
              <w:jc w:val="center"/>
              <w:rPr>
                <w:rFonts w:ascii="Times New Roman" w:hAnsi="Times New Roman"/>
                <w:color w:val="000000" w:themeColor="text1"/>
              </w:rPr>
            </w:pPr>
            <w:r w:rsidRPr="00752E62">
              <w:rPr>
                <w:rFonts w:ascii="Times New Roman" w:hAnsi="Times New Roman"/>
                <w:b/>
                <w:bCs/>
                <w:color w:val="000000" w:themeColor="text1"/>
              </w:rPr>
              <w:t>N</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w:t>
            </w:r>
            <w:r w:rsidR="00CD5471" w:rsidRPr="00752E62">
              <w:rPr>
                <w:rFonts w:ascii="Times New Roman" w:hAnsi="Times New Roman"/>
                <w:b/>
                <w:bCs/>
                <w:color w:val="000000" w:themeColor="text1"/>
              </w:rPr>
              <w:t> </w:t>
            </w:r>
            <w:r w:rsidRPr="00752E62">
              <w:rPr>
                <w:rFonts w:ascii="Times New Roman" w:hAnsi="Times New Roman"/>
                <w:b/>
                <w:bCs/>
                <w:color w:val="000000" w:themeColor="text1"/>
              </w:rPr>
              <w:t>108</w:t>
            </w:r>
          </w:p>
          <w:p w14:paraId="5F7638E2" w14:textId="77777777" w:rsidR="00DD002D" w:rsidRPr="00752E62" w:rsidRDefault="00DD002D" w:rsidP="00AA5839">
            <w:pPr>
              <w:pStyle w:val="TableParagraph"/>
              <w:keepNext/>
              <w:keepLines/>
              <w:widowControl/>
              <w:kinsoku w:val="0"/>
              <w:overflowPunct w:val="0"/>
              <w:spacing w:line="252" w:lineRule="exact"/>
              <w:jc w:val="center"/>
              <w:rPr>
                <w:rFonts w:ascii="Times New Roman" w:hAnsi="Times New Roman"/>
                <w:color w:val="000000" w:themeColor="text1"/>
              </w:rPr>
            </w:pPr>
            <w:r w:rsidRPr="00752E62">
              <w:rPr>
                <w:rFonts w:ascii="Times New Roman" w:hAnsi="Times New Roman"/>
                <w:b/>
                <w:bCs/>
                <w:color w:val="000000" w:themeColor="text1"/>
              </w:rPr>
              <w:t>n (</w:t>
            </w:r>
            <w:r w:rsidR="006A6D10" w:rsidRPr="00752E62">
              <w:rPr>
                <w:rFonts w:ascii="Times New Roman" w:hAnsi="Times New Roman"/>
                <w:b/>
                <w:bCs/>
                <w:color w:val="000000" w:themeColor="text1"/>
              </w:rPr>
              <w:t>%</w:t>
            </w:r>
            <w:r w:rsidRPr="00752E62">
              <w:rPr>
                <w:rFonts w:ascii="Times New Roman" w:hAnsi="Times New Roman"/>
                <w:b/>
                <w:bCs/>
                <w:color w:val="000000" w:themeColor="text1"/>
              </w:rPr>
              <w:t>)</w:t>
            </w:r>
          </w:p>
        </w:tc>
      </w:tr>
      <w:tr w:rsidR="00DD002D" w:rsidRPr="00752E62" w14:paraId="4B90F054" w14:textId="77777777" w:rsidTr="009756D9">
        <w:tc>
          <w:tcPr>
            <w:tcW w:w="2128" w:type="dxa"/>
            <w:shd w:val="clear" w:color="auto" w:fill="auto"/>
          </w:tcPr>
          <w:p w14:paraId="6CFC080A" w14:textId="77777777" w:rsidR="00DD002D" w:rsidRPr="00752E62" w:rsidRDefault="00DD002D" w:rsidP="00AA5839">
            <w:pPr>
              <w:pStyle w:val="TableParagraph"/>
              <w:keepNext/>
              <w:keepLines/>
              <w:widowControl/>
              <w:kinsoku w:val="0"/>
              <w:overflowPunct w:val="0"/>
              <w:spacing w:line="268" w:lineRule="exact"/>
              <w:rPr>
                <w:rFonts w:ascii="Times New Roman" w:hAnsi="Times New Roman"/>
                <w:color w:val="000000" w:themeColor="text1"/>
              </w:rPr>
            </w:pPr>
            <w:r w:rsidRPr="00752E62">
              <w:rPr>
                <w:rFonts w:ascii="Times New Roman" w:hAnsi="Times New Roman"/>
                <w:bCs/>
                <w:color w:val="000000" w:themeColor="text1"/>
              </w:rPr>
              <w:t>≥ PASI 75</w:t>
            </w:r>
          </w:p>
        </w:tc>
        <w:tc>
          <w:tcPr>
            <w:tcW w:w="2391" w:type="dxa"/>
            <w:shd w:val="clear" w:color="auto" w:fill="auto"/>
          </w:tcPr>
          <w:p w14:paraId="1BCD6105" w14:textId="77777777" w:rsidR="00DD002D" w:rsidRPr="00752E62"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10 (18,9)</w:t>
            </w:r>
          </w:p>
        </w:tc>
        <w:tc>
          <w:tcPr>
            <w:tcW w:w="2392" w:type="dxa"/>
            <w:shd w:val="clear" w:color="auto" w:fill="auto"/>
          </w:tcPr>
          <w:p w14:paraId="310FBA2F" w14:textId="77777777" w:rsidR="00DD002D" w:rsidRPr="00752E62"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39 (35,5)</w:t>
            </w:r>
          </w:p>
        </w:tc>
        <w:tc>
          <w:tcPr>
            <w:tcW w:w="2392" w:type="dxa"/>
            <w:shd w:val="clear" w:color="auto" w:fill="auto"/>
          </w:tcPr>
          <w:p w14:paraId="43666DD9" w14:textId="77777777" w:rsidR="00DD002D" w:rsidRPr="00752E62"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86 (79,6)</w:t>
            </w:r>
            <w:r w:rsidRPr="00752E62">
              <w:rPr>
                <w:rFonts w:ascii="Times New Roman" w:hAnsi="Times New Roman"/>
                <w:color w:val="000000" w:themeColor="text1"/>
                <w:vertAlign w:val="superscript"/>
              </w:rPr>
              <w:t>a,b</w:t>
            </w:r>
          </w:p>
        </w:tc>
      </w:tr>
      <w:tr w:rsidR="00DD002D" w:rsidRPr="00752E62" w14:paraId="1435F269" w14:textId="77777777" w:rsidTr="009756D9">
        <w:tc>
          <w:tcPr>
            <w:tcW w:w="2128" w:type="dxa"/>
            <w:shd w:val="clear" w:color="auto" w:fill="auto"/>
          </w:tcPr>
          <w:p w14:paraId="12609FD5" w14:textId="77777777" w:rsidR="00DD002D" w:rsidRPr="00752E62" w:rsidRDefault="00DD002D" w:rsidP="00AA5839">
            <w:pPr>
              <w:pStyle w:val="TableParagraph"/>
              <w:keepNext/>
              <w:keepLines/>
              <w:widowControl/>
              <w:kinsoku w:val="0"/>
              <w:overflowPunct w:val="0"/>
              <w:spacing w:line="252" w:lineRule="exact"/>
              <w:rPr>
                <w:rFonts w:ascii="Times New Roman" w:hAnsi="Times New Roman"/>
                <w:color w:val="000000" w:themeColor="text1"/>
              </w:rPr>
            </w:pPr>
            <w:r w:rsidRPr="00752E62">
              <w:rPr>
                <w:rFonts w:ascii="Times New Roman" w:hAnsi="Times New Roman"/>
                <w:bCs/>
                <w:color w:val="000000" w:themeColor="text1"/>
              </w:rPr>
              <w:t>PASI 100</w:t>
            </w:r>
          </w:p>
        </w:tc>
        <w:tc>
          <w:tcPr>
            <w:tcW w:w="2391" w:type="dxa"/>
            <w:shd w:val="clear" w:color="auto" w:fill="auto"/>
          </w:tcPr>
          <w:p w14:paraId="1FE075A3" w14:textId="77777777" w:rsidR="00DD002D" w:rsidRPr="00752E62"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1 (1,9)</w:t>
            </w:r>
          </w:p>
        </w:tc>
        <w:tc>
          <w:tcPr>
            <w:tcW w:w="2392" w:type="dxa"/>
            <w:shd w:val="clear" w:color="auto" w:fill="auto"/>
          </w:tcPr>
          <w:p w14:paraId="010DBE18" w14:textId="77777777" w:rsidR="00DD002D" w:rsidRPr="00752E62" w:rsidRDefault="00DD002D" w:rsidP="00AA5839">
            <w:pPr>
              <w:pStyle w:val="TableParagraph"/>
              <w:keepNext/>
              <w:keepLines/>
              <w:widowControl/>
              <w:kinsoku w:val="0"/>
              <w:overflowPunct w:val="0"/>
              <w:spacing w:line="251" w:lineRule="exact"/>
              <w:jc w:val="center"/>
              <w:rPr>
                <w:rFonts w:ascii="Times New Roman" w:hAnsi="Times New Roman"/>
                <w:color w:val="000000" w:themeColor="text1"/>
              </w:rPr>
            </w:pPr>
            <w:r w:rsidRPr="00752E62">
              <w:rPr>
                <w:rFonts w:ascii="Times New Roman" w:hAnsi="Times New Roman"/>
                <w:color w:val="000000" w:themeColor="text1"/>
              </w:rPr>
              <w:t>8 (7,3)</w:t>
            </w:r>
          </w:p>
        </w:tc>
        <w:tc>
          <w:tcPr>
            <w:tcW w:w="2392" w:type="dxa"/>
            <w:shd w:val="clear" w:color="auto" w:fill="auto"/>
          </w:tcPr>
          <w:p w14:paraId="074243F6" w14:textId="77777777" w:rsidR="00DD002D" w:rsidRPr="00752E62"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18 (16,7)</w:t>
            </w:r>
            <w:r w:rsidRPr="00752E62">
              <w:rPr>
                <w:rFonts w:ascii="Times New Roman" w:hAnsi="Times New Roman"/>
                <w:color w:val="000000" w:themeColor="text1"/>
                <w:vertAlign w:val="superscript"/>
              </w:rPr>
              <w:t>c,d</w:t>
            </w:r>
          </w:p>
        </w:tc>
      </w:tr>
      <w:tr w:rsidR="00DD002D" w:rsidRPr="00752E62" w14:paraId="274049D1" w14:textId="77777777" w:rsidTr="009756D9">
        <w:tc>
          <w:tcPr>
            <w:tcW w:w="2128" w:type="dxa"/>
            <w:tcBorders>
              <w:bottom w:val="single" w:sz="4" w:space="0" w:color="auto"/>
            </w:tcBorders>
            <w:shd w:val="clear" w:color="auto" w:fill="auto"/>
          </w:tcPr>
          <w:p w14:paraId="74A17467" w14:textId="77777777" w:rsidR="00DD002D" w:rsidRPr="00752E62" w:rsidRDefault="00DD002D" w:rsidP="00AA5839">
            <w:pPr>
              <w:pStyle w:val="TableParagraph"/>
              <w:keepNext/>
              <w:keepLines/>
              <w:widowControl/>
              <w:kinsoku w:val="0"/>
              <w:overflowPunct w:val="0"/>
              <w:rPr>
                <w:rFonts w:ascii="Times New Roman" w:hAnsi="Times New Roman"/>
                <w:color w:val="000000" w:themeColor="text1"/>
              </w:rPr>
            </w:pPr>
            <w:r w:rsidRPr="00752E62">
              <w:rPr>
                <w:rFonts w:ascii="Times New Roman" w:hAnsi="Times New Roman"/>
                <w:bCs/>
                <w:color w:val="000000" w:themeColor="text1"/>
              </w:rPr>
              <w:t>PGA:</w:t>
            </w:r>
            <w:r w:rsidR="00CD5471" w:rsidRPr="00752E62">
              <w:rPr>
                <w:rFonts w:ascii="Times New Roman" w:hAnsi="Times New Roman"/>
                <w:bCs/>
                <w:color w:val="000000" w:themeColor="text1"/>
              </w:rPr>
              <w:t> </w:t>
            </w:r>
            <w:r w:rsidRPr="00752E62">
              <w:rPr>
                <w:rFonts w:ascii="Times New Roman" w:hAnsi="Times New Roman"/>
                <w:bCs/>
                <w:color w:val="000000" w:themeColor="text1"/>
              </w:rPr>
              <w:t>bez bolesti/minimalno</w:t>
            </w:r>
          </w:p>
        </w:tc>
        <w:tc>
          <w:tcPr>
            <w:tcW w:w="2391" w:type="dxa"/>
            <w:tcBorders>
              <w:bottom w:val="single" w:sz="4" w:space="0" w:color="auto"/>
            </w:tcBorders>
            <w:shd w:val="clear" w:color="auto" w:fill="auto"/>
          </w:tcPr>
          <w:p w14:paraId="70FB9C32" w14:textId="77777777" w:rsidR="00DD002D" w:rsidRPr="00752E62"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6 (11,3)</w:t>
            </w:r>
          </w:p>
        </w:tc>
        <w:tc>
          <w:tcPr>
            <w:tcW w:w="2392" w:type="dxa"/>
            <w:tcBorders>
              <w:bottom w:val="single" w:sz="4" w:space="0" w:color="auto"/>
            </w:tcBorders>
            <w:shd w:val="clear" w:color="auto" w:fill="auto"/>
          </w:tcPr>
          <w:p w14:paraId="7FA42DA9" w14:textId="77777777" w:rsidR="00DD002D" w:rsidRPr="00752E62"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33 (30,0)</w:t>
            </w:r>
          </w:p>
        </w:tc>
        <w:tc>
          <w:tcPr>
            <w:tcW w:w="2392" w:type="dxa"/>
            <w:tcBorders>
              <w:bottom w:val="single" w:sz="4" w:space="0" w:color="auto"/>
            </w:tcBorders>
            <w:shd w:val="clear" w:color="auto" w:fill="auto"/>
          </w:tcPr>
          <w:p w14:paraId="5878A434" w14:textId="77777777" w:rsidR="00DD002D" w:rsidRPr="00752E62" w:rsidRDefault="00DD002D" w:rsidP="00AA5839">
            <w:pPr>
              <w:pStyle w:val="TableParagraph"/>
              <w:keepNext/>
              <w:keepLines/>
              <w:widowControl/>
              <w:kinsoku w:val="0"/>
              <w:overflowPunct w:val="0"/>
              <w:spacing w:line="249" w:lineRule="exact"/>
              <w:jc w:val="center"/>
              <w:rPr>
                <w:rFonts w:ascii="Times New Roman" w:hAnsi="Times New Roman"/>
                <w:color w:val="000000" w:themeColor="text1"/>
              </w:rPr>
            </w:pPr>
            <w:r w:rsidRPr="00752E62">
              <w:rPr>
                <w:rFonts w:ascii="Times New Roman" w:hAnsi="Times New Roman"/>
                <w:color w:val="000000" w:themeColor="text1"/>
              </w:rPr>
              <w:t>79 (73,1)</w:t>
            </w:r>
            <w:r w:rsidRPr="00752E62">
              <w:rPr>
                <w:rFonts w:ascii="Times New Roman" w:hAnsi="Times New Roman"/>
                <w:color w:val="000000" w:themeColor="text1"/>
                <w:vertAlign w:val="superscript"/>
              </w:rPr>
              <w:t>a,b</w:t>
            </w:r>
          </w:p>
        </w:tc>
      </w:tr>
      <w:tr w:rsidR="009756D9" w:rsidRPr="00752E62" w14:paraId="62A764CB" w14:textId="77777777" w:rsidTr="009756D9">
        <w:tc>
          <w:tcPr>
            <w:tcW w:w="9303" w:type="dxa"/>
            <w:gridSpan w:val="4"/>
            <w:tcBorders>
              <w:left w:val="nil"/>
              <w:bottom w:val="nil"/>
              <w:right w:val="nil"/>
            </w:tcBorders>
            <w:shd w:val="clear" w:color="auto" w:fill="auto"/>
          </w:tcPr>
          <w:p w14:paraId="685C921E" w14:textId="77777777" w:rsidR="009756D9" w:rsidRPr="00CF2D02" w:rsidRDefault="009756D9" w:rsidP="009756D9">
            <w:pPr>
              <w:pStyle w:val="BodyText"/>
              <w:keepNext/>
              <w:keepLines/>
              <w:widowControl/>
              <w:kinsoku w:val="0"/>
              <w:overflowPunct w:val="0"/>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 &lt; 0,001 adalimumab naspram placeba</w:t>
            </w:r>
          </w:p>
          <w:p w14:paraId="425E75C5" w14:textId="77777777" w:rsidR="009756D9" w:rsidRPr="00CF2D02" w:rsidRDefault="009756D9" w:rsidP="009756D9">
            <w:pPr>
              <w:pStyle w:val="BodyText"/>
              <w:keepNext/>
              <w:keepLines/>
              <w:widowControl/>
              <w:kinsoku w:val="0"/>
              <w:overflowPunct w:val="0"/>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 &lt; 0,001 adalimumab naspram metotreksata</w:t>
            </w:r>
          </w:p>
          <w:p w14:paraId="3CD8DD7C" w14:textId="77777777" w:rsidR="009756D9" w:rsidRPr="00CF2D02" w:rsidRDefault="009756D9" w:rsidP="009756D9">
            <w:pPr>
              <w:pStyle w:val="BodyText"/>
              <w:keepNext/>
              <w:keepLines/>
              <w:widowControl/>
              <w:kinsoku w:val="0"/>
              <w:overflowPunct w:val="0"/>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 &lt; 0,01 adalimumab naspram placeba</w:t>
            </w:r>
          </w:p>
          <w:p w14:paraId="66B5AC7F" w14:textId="77777777" w:rsidR="009756D9" w:rsidRPr="00CF2D02" w:rsidRDefault="009756D9" w:rsidP="009756D9">
            <w:pPr>
              <w:pStyle w:val="BodyText"/>
              <w:widowControl/>
              <w:kinsoku w:val="0"/>
              <w:overflowPunct w:val="0"/>
              <w:ind w:left="270" w:hanging="270"/>
              <w:rPr>
                <w:color w:val="000000" w:themeColor="text1"/>
                <w:sz w:val="20"/>
              </w:rPr>
            </w:pPr>
            <w:r w:rsidRPr="00CF2D02">
              <w:rPr>
                <w:color w:val="000000" w:themeColor="text1"/>
                <w:sz w:val="20"/>
                <w:vertAlign w:val="superscript"/>
              </w:rPr>
              <w:t>d</w:t>
            </w:r>
            <w:r w:rsidRPr="00CF2D02">
              <w:rPr>
                <w:color w:val="000000" w:themeColor="text1"/>
                <w:sz w:val="20"/>
              </w:rPr>
              <w:t xml:space="preserve"> </w:t>
            </w:r>
            <w:r w:rsidRPr="00CF2D02">
              <w:rPr>
                <w:color w:val="000000" w:themeColor="text1"/>
                <w:sz w:val="20"/>
              </w:rPr>
              <w:tab/>
              <w:t>p &lt; 0,05 adalimumab naspram metotreksata</w:t>
            </w:r>
          </w:p>
        </w:tc>
      </w:tr>
    </w:tbl>
    <w:p w14:paraId="4AD2A5B9" w14:textId="77777777" w:rsidR="00005E6C" w:rsidRPr="00752E62" w:rsidRDefault="00005E6C" w:rsidP="00982118">
      <w:pPr>
        <w:rPr>
          <w:color w:val="000000" w:themeColor="text1"/>
        </w:rPr>
      </w:pPr>
    </w:p>
    <w:p w14:paraId="0E2C8C37" w14:textId="77777777" w:rsidR="00C46587" w:rsidRPr="00752E62" w:rsidRDefault="00C46587" w:rsidP="00982118">
      <w:pPr>
        <w:rPr>
          <w:color w:val="000000" w:themeColor="text1"/>
        </w:rPr>
      </w:pPr>
      <w:r w:rsidRPr="00752E62">
        <w:rPr>
          <w:color w:val="000000" w:themeColor="text1"/>
        </w:rPr>
        <w:t>U ispitivanju Psoriasis Study I, u 28</w:t>
      </w:r>
      <w:r w:rsidR="006A6D10" w:rsidRPr="00752E62">
        <w:rPr>
          <w:color w:val="000000" w:themeColor="text1"/>
        </w:rPr>
        <w:t> %</w:t>
      </w:r>
      <w:r w:rsidRPr="00752E62">
        <w:rPr>
          <w:color w:val="000000" w:themeColor="text1"/>
        </w:rPr>
        <w:t xml:space="preserve"> bolesnika s odgovorom PASI 75 kojima je nakon 33. tjedna pri ponovnoj randomizaciji dodijeljen placebo, u usporedbi s 5</w:t>
      </w:r>
      <w:r w:rsidR="006A6D10" w:rsidRPr="00752E62">
        <w:rPr>
          <w:color w:val="000000" w:themeColor="text1"/>
        </w:rPr>
        <w:t> %</w:t>
      </w:r>
      <w:r w:rsidRPr="00752E62">
        <w:rPr>
          <w:color w:val="000000" w:themeColor="text1"/>
        </w:rPr>
        <w:t xml:space="preserve"> bolesnika koji su nastavili uzimati adalimumab (p &lt; 0,001), uočen je „gubitak primjerenog odgovora“ (PASI rezultat nakon 33. tjedna i u 52. tjednu ili prije 52. tjedna koji je rezultirao odgovorom &lt; PASI 50 u odnosu na početak terapije, uz porast PASI rezultata za najmanje 6 bodova u odnosu na 33. tjedan). Među bolesnicima u kojih je nastupio gubitak primjerenog odgovora nakon ponovne randomizacije u skupinu koja je primala placebo, a koji su potom uključeni u otvoreni produžetak ispitivanja, odgovor PASI 75 ponovno je postignut u 38</w:t>
      </w:r>
      <w:r w:rsidR="006A6D10" w:rsidRPr="00752E62">
        <w:rPr>
          <w:color w:val="000000" w:themeColor="text1"/>
        </w:rPr>
        <w:t> %</w:t>
      </w:r>
      <w:r w:rsidRPr="00752E62">
        <w:rPr>
          <w:color w:val="000000" w:themeColor="text1"/>
        </w:rPr>
        <w:t xml:space="preserve"> (25/66) bolesnika nakon 12 tjedana </w:t>
      </w:r>
      <w:r w:rsidR="002606F0" w:rsidRPr="00752E62">
        <w:rPr>
          <w:color w:val="000000" w:themeColor="text1"/>
        </w:rPr>
        <w:t>ponovnog liječenja</w:t>
      </w:r>
      <w:r w:rsidRPr="00752E62">
        <w:rPr>
          <w:color w:val="000000" w:themeColor="text1"/>
        </w:rPr>
        <w:t>, odnosno u 55</w:t>
      </w:r>
      <w:r w:rsidR="006A6D10" w:rsidRPr="00752E62">
        <w:rPr>
          <w:color w:val="000000" w:themeColor="text1"/>
        </w:rPr>
        <w:t> %</w:t>
      </w:r>
      <w:r w:rsidRPr="00752E62">
        <w:rPr>
          <w:color w:val="000000" w:themeColor="text1"/>
        </w:rPr>
        <w:t xml:space="preserve"> (36/66) bolesnika nakon 24 tjedna </w:t>
      </w:r>
      <w:r w:rsidR="002606F0" w:rsidRPr="00752E62">
        <w:rPr>
          <w:color w:val="000000" w:themeColor="text1"/>
        </w:rPr>
        <w:t>ponovnog liječenja</w:t>
      </w:r>
      <w:r w:rsidRPr="00752E62">
        <w:rPr>
          <w:color w:val="000000" w:themeColor="text1"/>
        </w:rPr>
        <w:t xml:space="preserve">. </w:t>
      </w:r>
    </w:p>
    <w:p w14:paraId="5E0BE3EF" w14:textId="77777777" w:rsidR="00C46587" w:rsidRPr="00752E62" w:rsidRDefault="00C46587" w:rsidP="00982118">
      <w:pPr>
        <w:rPr>
          <w:color w:val="000000" w:themeColor="text1"/>
        </w:rPr>
      </w:pPr>
    </w:p>
    <w:p w14:paraId="09342C62" w14:textId="77777777" w:rsidR="00C46587" w:rsidRPr="00752E62" w:rsidRDefault="00C46587" w:rsidP="00982118">
      <w:pPr>
        <w:rPr>
          <w:color w:val="000000" w:themeColor="text1"/>
        </w:rPr>
      </w:pPr>
      <w:r w:rsidRPr="00752E62">
        <w:rPr>
          <w:color w:val="000000" w:themeColor="text1"/>
        </w:rPr>
        <w:t>Ukupno su 233 bolesnika s odgovorom PASI 75 u 16. i 33. tjednu primala kontinuiranu terapiju adalimumabom kroz 52 tjedna u ispitivanju Psoriasis Study I te su nastavila s primanjem adalimumaba u otvorenom produžetku ispitivanja. Stop</w:t>
      </w:r>
      <w:r w:rsidR="005B0AE0" w:rsidRPr="00752E62">
        <w:rPr>
          <w:color w:val="000000" w:themeColor="text1"/>
        </w:rPr>
        <w:t>e</w:t>
      </w:r>
      <w:r w:rsidRPr="00752E62">
        <w:rPr>
          <w:color w:val="000000" w:themeColor="text1"/>
        </w:rPr>
        <w:t xml:space="preserve"> odgovora PASI</w:t>
      </w:r>
      <w:r w:rsidR="00CD5471" w:rsidRPr="00752E62">
        <w:rPr>
          <w:color w:val="000000" w:themeColor="text1"/>
        </w:rPr>
        <w:t> </w:t>
      </w:r>
      <w:r w:rsidRPr="00752E62">
        <w:rPr>
          <w:color w:val="000000" w:themeColor="text1"/>
        </w:rPr>
        <w:t xml:space="preserve">75 i PGA rezultata „bez bolesti“ i „minimalno“ </w:t>
      </w:r>
      <w:r w:rsidR="005B0AE0" w:rsidRPr="00752E62">
        <w:rPr>
          <w:color w:val="000000" w:themeColor="text1"/>
        </w:rPr>
        <w:t>su</w:t>
      </w:r>
      <w:r w:rsidRPr="00752E62">
        <w:rPr>
          <w:color w:val="000000" w:themeColor="text1"/>
        </w:rPr>
        <w:t xml:space="preserve"> u tih bolesnika iznosil</w:t>
      </w:r>
      <w:r w:rsidR="005B0AE0" w:rsidRPr="00752E62">
        <w:rPr>
          <w:color w:val="000000" w:themeColor="text1"/>
        </w:rPr>
        <w:t>e</w:t>
      </w:r>
      <w:r w:rsidRPr="00752E62">
        <w:rPr>
          <w:color w:val="000000" w:themeColor="text1"/>
        </w:rPr>
        <w:t xml:space="preserve"> 74,7</w:t>
      </w:r>
      <w:r w:rsidR="006A6D10" w:rsidRPr="00752E62">
        <w:rPr>
          <w:color w:val="000000" w:themeColor="text1"/>
        </w:rPr>
        <w:t> %</w:t>
      </w:r>
      <w:r w:rsidRPr="00752E62">
        <w:rPr>
          <w:color w:val="000000" w:themeColor="text1"/>
        </w:rPr>
        <w:t xml:space="preserve"> odnosno 59,0</w:t>
      </w:r>
      <w:r w:rsidR="006A6D10" w:rsidRPr="00752E62">
        <w:rPr>
          <w:color w:val="000000" w:themeColor="text1"/>
        </w:rPr>
        <w:t> %</w:t>
      </w:r>
      <w:r w:rsidRPr="00752E62">
        <w:rPr>
          <w:color w:val="000000" w:themeColor="text1"/>
        </w:rPr>
        <w:t xml:space="preserve"> nakon dodatnih 108 tjedana otvorene terapije (ukupno 160 tjedana). U analizi u kojoj su se svi bolesnici koji su izašli iz ispitivanja zbog štetnih događaja ili nedostatka djelotvornosti ili kojima je doza povećavana smatrali bolesnicima bez odgovora na terapiju, stop</w:t>
      </w:r>
      <w:r w:rsidR="005B0AE0" w:rsidRPr="00752E62">
        <w:rPr>
          <w:color w:val="000000" w:themeColor="text1"/>
        </w:rPr>
        <w:t>e</w:t>
      </w:r>
      <w:r w:rsidRPr="00752E62">
        <w:rPr>
          <w:color w:val="000000" w:themeColor="text1"/>
        </w:rPr>
        <w:t xml:space="preserve"> odgovora PASI 75 i PGA rezultata „bez bolesti“ ili „minimalno“ nakon dodatnih 108 tjedana otvorene terapije (ukupno 160 tjedana) iznosil</w:t>
      </w:r>
      <w:r w:rsidR="005B0AE0" w:rsidRPr="00752E62">
        <w:rPr>
          <w:color w:val="000000" w:themeColor="text1"/>
        </w:rPr>
        <w:t>e</w:t>
      </w:r>
      <w:r w:rsidRPr="00752E62">
        <w:rPr>
          <w:color w:val="000000" w:themeColor="text1"/>
        </w:rPr>
        <w:t xml:space="preserve"> </w:t>
      </w:r>
      <w:r w:rsidR="005B0AE0" w:rsidRPr="00752E62">
        <w:rPr>
          <w:color w:val="000000" w:themeColor="text1"/>
        </w:rPr>
        <w:t>su</w:t>
      </w:r>
      <w:r w:rsidRPr="00752E62">
        <w:rPr>
          <w:color w:val="000000" w:themeColor="text1"/>
        </w:rPr>
        <w:t xml:space="preserve"> 69,6</w:t>
      </w:r>
      <w:r w:rsidR="006A6D10" w:rsidRPr="00752E62">
        <w:rPr>
          <w:color w:val="000000" w:themeColor="text1"/>
        </w:rPr>
        <w:t> %</w:t>
      </w:r>
      <w:r w:rsidRPr="00752E62">
        <w:rPr>
          <w:color w:val="000000" w:themeColor="text1"/>
        </w:rPr>
        <w:t xml:space="preserve"> odnosno 55,7</w:t>
      </w:r>
      <w:r w:rsidR="006A6D10" w:rsidRPr="00752E62">
        <w:rPr>
          <w:color w:val="000000" w:themeColor="text1"/>
        </w:rPr>
        <w:t> %</w:t>
      </w:r>
      <w:r w:rsidRPr="00752E62">
        <w:rPr>
          <w:color w:val="000000" w:themeColor="text1"/>
        </w:rPr>
        <w:t xml:space="preserve">. </w:t>
      </w:r>
    </w:p>
    <w:p w14:paraId="319755F0" w14:textId="77777777" w:rsidR="00C46587" w:rsidRPr="00752E62" w:rsidRDefault="00C46587" w:rsidP="00982118">
      <w:pPr>
        <w:rPr>
          <w:color w:val="000000" w:themeColor="text1"/>
        </w:rPr>
      </w:pPr>
    </w:p>
    <w:p w14:paraId="15C8A3B8" w14:textId="77777777" w:rsidR="00C46587" w:rsidRPr="00752E62" w:rsidRDefault="00C46587" w:rsidP="00982118">
      <w:pPr>
        <w:rPr>
          <w:color w:val="000000" w:themeColor="text1"/>
        </w:rPr>
      </w:pPr>
      <w:r w:rsidRPr="00752E62">
        <w:rPr>
          <w:color w:val="000000" w:themeColor="text1"/>
        </w:rPr>
        <w:t>Ukupno je 347 bolesnika sa stabilnim odgovorom na terapiju sudjelovalo u procjeni ukidanja i ponovnog uvođenja terapije u otvorenom produžetku ispitivanja. U vremenu kada je terapija bila ukinuta, simptomi psorijaze su se s vremenom vratili uz medijan vremena do relapsa od oko 5 mjeseci (pogoršanje na PGA rezultat „umjereno“ ili gore). Niti jedan od tih bolesnika nije doživio povrat (rebound) bolesti u razdoblju kada je terapija bila ukinuta. Ukupno je 76,5</w:t>
      </w:r>
      <w:r w:rsidR="006A6D10" w:rsidRPr="00752E62">
        <w:rPr>
          <w:color w:val="000000" w:themeColor="text1"/>
        </w:rPr>
        <w:t> %</w:t>
      </w:r>
      <w:r w:rsidRPr="00752E62">
        <w:rPr>
          <w:color w:val="000000" w:themeColor="text1"/>
        </w:rPr>
        <w:t xml:space="preserve"> (218/285) bolesnika kojima je liječenje ponovno uvedeno imalo PGA odgovor „bez bolesti“ ili „minimalno“ nakon 16 tjedana liječenja, bez obzira jesu li doživjeli relaps u razdoblju kada je liječenje bilo ukinuto (69,1</w:t>
      </w:r>
      <w:r w:rsidR="006A6D10" w:rsidRPr="00752E62">
        <w:rPr>
          <w:color w:val="000000" w:themeColor="text1"/>
        </w:rPr>
        <w:t> %</w:t>
      </w:r>
      <w:r w:rsidRPr="00752E62">
        <w:rPr>
          <w:color w:val="000000" w:themeColor="text1"/>
        </w:rPr>
        <w:t> [123/178] za bolesnike s relapsom odnosno 88,8</w:t>
      </w:r>
      <w:r w:rsidR="006A6D10" w:rsidRPr="00752E62">
        <w:rPr>
          <w:color w:val="000000" w:themeColor="text1"/>
        </w:rPr>
        <w:t> %</w:t>
      </w:r>
      <w:r w:rsidRPr="00752E62">
        <w:rPr>
          <w:color w:val="000000" w:themeColor="text1"/>
        </w:rPr>
        <w:t> [95/107] za bolesnike bez relapsa</w:t>
      </w:r>
      <w:r w:rsidR="00AB7242" w:rsidRPr="00752E62">
        <w:rPr>
          <w:color w:val="000000" w:themeColor="text1"/>
        </w:rPr>
        <w:t xml:space="preserve"> u </w:t>
      </w:r>
      <w:r w:rsidR="00AB7242" w:rsidRPr="00752E62">
        <w:rPr>
          <w:color w:val="000000" w:themeColor="text1"/>
        </w:rPr>
        <w:lastRenderedPageBreak/>
        <w:t>razdoblju kada je liječenje bilo ukinuto</w:t>
      </w:r>
      <w:r w:rsidRPr="00752E62">
        <w:rPr>
          <w:color w:val="000000" w:themeColor="text1"/>
        </w:rPr>
        <w:t xml:space="preserve">). Tijekom ponovnog liječenja </w:t>
      </w:r>
      <w:r w:rsidR="000063AA" w:rsidRPr="00752E62">
        <w:rPr>
          <w:color w:val="000000" w:themeColor="text1"/>
        </w:rPr>
        <w:t>opažen</w:t>
      </w:r>
      <w:r w:rsidRPr="00752E62">
        <w:rPr>
          <w:color w:val="000000" w:themeColor="text1"/>
        </w:rPr>
        <w:t xml:space="preserve"> je sličan profil sigurnosti kao i prije ukidanja liječenja. </w:t>
      </w:r>
    </w:p>
    <w:p w14:paraId="4D3D80EA" w14:textId="77777777" w:rsidR="00C46587" w:rsidRPr="00752E62" w:rsidRDefault="00C46587" w:rsidP="00982118">
      <w:pPr>
        <w:rPr>
          <w:color w:val="000000" w:themeColor="text1"/>
        </w:rPr>
      </w:pPr>
    </w:p>
    <w:p w14:paraId="4B877E41" w14:textId="77777777" w:rsidR="00C46587" w:rsidRPr="00752E62" w:rsidRDefault="00C46587" w:rsidP="00982118">
      <w:pPr>
        <w:rPr>
          <w:color w:val="000000" w:themeColor="text1"/>
        </w:rPr>
      </w:pPr>
      <w:r w:rsidRPr="00752E62">
        <w:rPr>
          <w:color w:val="000000" w:themeColor="text1"/>
        </w:rPr>
        <w:t xml:space="preserve">Nakon 16 tjedana terapije postignuto je značajno poboljšanje u odnosu na početak, mjereno indeksom kvalitete života kod dermatoloških bolesti (engl. </w:t>
      </w:r>
      <w:r w:rsidRPr="00752E62">
        <w:rPr>
          <w:i/>
          <w:color w:val="000000" w:themeColor="text1"/>
        </w:rPr>
        <w:t>Dermatology Life Quality Index</w:t>
      </w:r>
      <w:r w:rsidRPr="00752E62">
        <w:rPr>
          <w:color w:val="000000" w:themeColor="text1"/>
        </w:rPr>
        <w:t xml:space="preserve">, DLQI), u usporedbi s placebom (ispitivanja I i II) i u usporedbi s MTX-om (ispitivanje II). U ispitivanju I uočeno je i značajno poboljšanje rezultata za cjelokupnu fizičku i mentalnu komponentu iz </w:t>
      </w:r>
      <w:r w:rsidR="003F1C2E" w:rsidRPr="00752E62">
        <w:rPr>
          <w:color w:val="000000" w:themeColor="text1"/>
        </w:rPr>
        <w:t>upitnika</w:t>
      </w:r>
      <w:r w:rsidRPr="00752E62">
        <w:rPr>
          <w:color w:val="000000" w:themeColor="text1"/>
        </w:rPr>
        <w:t xml:space="preserve"> SF</w:t>
      </w:r>
      <w:r w:rsidRPr="00752E62">
        <w:rPr>
          <w:color w:val="000000" w:themeColor="text1"/>
        </w:rPr>
        <w:noBreakHyphen/>
        <w:t xml:space="preserve">36 u usporedbi s placebom. </w:t>
      </w:r>
    </w:p>
    <w:p w14:paraId="28035703" w14:textId="77777777" w:rsidR="00C46587" w:rsidRPr="00752E62" w:rsidRDefault="00C46587" w:rsidP="00982118">
      <w:pPr>
        <w:rPr>
          <w:color w:val="000000" w:themeColor="text1"/>
        </w:rPr>
      </w:pPr>
    </w:p>
    <w:p w14:paraId="232DC7F0" w14:textId="77777777" w:rsidR="00C46587" w:rsidRPr="00752E62" w:rsidRDefault="00C46587" w:rsidP="00982118">
      <w:pPr>
        <w:rPr>
          <w:color w:val="000000" w:themeColor="text1"/>
        </w:rPr>
      </w:pPr>
      <w:r w:rsidRPr="00752E62">
        <w:rPr>
          <w:color w:val="000000" w:themeColor="text1"/>
        </w:rPr>
        <w:t>U otvorenom produžetku ispitivanja, među bolesnicima čija je doza zbog PASI odgovora manjeg od 50</w:t>
      </w:r>
      <w:r w:rsidR="006A6D10" w:rsidRPr="00752E62">
        <w:rPr>
          <w:color w:val="000000" w:themeColor="text1"/>
        </w:rPr>
        <w:t> %</w:t>
      </w:r>
      <w:r w:rsidRPr="00752E62">
        <w:rPr>
          <w:color w:val="000000" w:themeColor="text1"/>
        </w:rPr>
        <w:t xml:space="preserve"> povećana s 40 mg svaki drugi tjedan na 40 mg svaki tjedan, odgovor PASI 75 postignut je u 12. tjednu u 26,4</w:t>
      </w:r>
      <w:r w:rsidR="006A6D10" w:rsidRPr="00752E62">
        <w:rPr>
          <w:color w:val="000000" w:themeColor="text1"/>
        </w:rPr>
        <w:t> %</w:t>
      </w:r>
      <w:r w:rsidRPr="00752E62">
        <w:rPr>
          <w:color w:val="000000" w:themeColor="text1"/>
        </w:rPr>
        <w:t> (92/349) bolesnika i u 24. tjednu u 37,8</w:t>
      </w:r>
      <w:r w:rsidR="006A6D10" w:rsidRPr="00752E62">
        <w:rPr>
          <w:color w:val="000000" w:themeColor="text1"/>
        </w:rPr>
        <w:t> %</w:t>
      </w:r>
      <w:r w:rsidRPr="00752E62">
        <w:rPr>
          <w:color w:val="000000" w:themeColor="text1"/>
        </w:rPr>
        <w:t xml:space="preserve"> (132/349) bolesnika. </w:t>
      </w:r>
    </w:p>
    <w:p w14:paraId="2E5BFE5B" w14:textId="77777777" w:rsidR="00C46587" w:rsidRPr="00752E62" w:rsidRDefault="00C46587" w:rsidP="00982118">
      <w:pPr>
        <w:rPr>
          <w:color w:val="000000" w:themeColor="text1"/>
        </w:rPr>
      </w:pPr>
    </w:p>
    <w:p w14:paraId="1A39BD6E" w14:textId="77777777" w:rsidR="00C46587" w:rsidRPr="00752E62" w:rsidRDefault="00C46587" w:rsidP="00982118">
      <w:pPr>
        <w:rPr>
          <w:color w:val="000000" w:themeColor="text1"/>
        </w:rPr>
      </w:pPr>
      <w:r w:rsidRPr="00752E62">
        <w:rPr>
          <w:color w:val="000000" w:themeColor="text1"/>
        </w:rPr>
        <w:t>U ispitivanju Psoriasis Study III (REACH) uspoređivale su se djelotvornost i sigurnost adalimumaba u odnosu na placebo u 72 bolesnika s umjerenom do teškom kroničnom plak psorijazom i psorijazom šaka i/ili stopala. Bolesnici su primili adalimumab u početnoj dozi od 80 mg, a potom po 40 mg svaki drugi tjedan (počevši tjedan dana nakon početne doze) ili placebo tijekom 16 tjedana. U 16. tjednu je statistički značajno veći udio bolesnika koji su primali adalimumab postigao PGA rezultat „bez bolesti“ ili „gotovo bez bolesti“ za šake i/ili stopala u usporedbi s bolesnicima koji su primali placebo (30,6</w:t>
      </w:r>
      <w:r w:rsidR="006A6D10" w:rsidRPr="00752E62">
        <w:rPr>
          <w:color w:val="000000" w:themeColor="text1"/>
        </w:rPr>
        <w:t> %</w:t>
      </w:r>
      <w:r w:rsidRPr="00752E62">
        <w:rPr>
          <w:color w:val="000000" w:themeColor="text1"/>
        </w:rPr>
        <w:t xml:space="preserve"> u odnosu na 4,3</w:t>
      </w:r>
      <w:r w:rsidR="006A6D10" w:rsidRPr="00752E62">
        <w:rPr>
          <w:color w:val="000000" w:themeColor="text1"/>
        </w:rPr>
        <w:t> %</w:t>
      </w:r>
      <w:r w:rsidRPr="00752E62">
        <w:rPr>
          <w:color w:val="000000" w:themeColor="text1"/>
        </w:rPr>
        <w:t xml:space="preserve"> [P</w:t>
      </w:r>
      <w:r w:rsidR="00CD5471" w:rsidRPr="00752E62">
        <w:rPr>
          <w:color w:val="000000" w:themeColor="text1"/>
        </w:rPr>
        <w:t> </w:t>
      </w:r>
      <w:r w:rsidRPr="00752E62">
        <w:rPr>
          <w:color w:val="000000" w:themeColor="text1"/>
        </w:rPr>
        <w:t>=</w:t>
      </w:r>
      <w:r w:rsidR="00CD5471" w:rsidRPr="00752E62">
        <w:rPr>
          <w:color w:val="000000" w:themeColor="text1"/>
        </w:rPr>
        <w:t> </w:t>
      </w:r>
      <w:r w:rsidRPr="00752E62">
        <w:rPr>
          <w:color w:val="000000" w:themeColor="text1"/>
        </w:rPr>
        <w:t xml:space="preserve">0,014]). </w:t>
      </w:r>
    </w:p>
    <w:p w14:paraId="3424ECAB" w14:textId="77777777" w:rsidR="00C46587" w:rsidRPr="00752E62" w:rsidRDefault="00C46587" w:rsidP="00982118">
      <w:pPr>
        <w:rPr>
          <w:color w:val="000000" w:themeColor="text1"/>
        </w:rPr>
      </w:pPr>
    </w:p>
    <w:p w14:paraId="07982F72" w14:textId="77777777" w:rsidR="00C46587" w:rsidRPr="00752E62" w:rsidRDefault="00C46587" w:rsidP="00982118">
      <w:pPr>
        <w:rPr>
          <w:color w:val="000000" w:themeColor="text1"/>
        </w:rPr>
      </w:pPr>
      <w:r w:rsidRPr="00752E62">
        <w:rPr>
          <w:color w:val="000000" w:themeColor="text1"/>
        </w:rPr>
        <w:t>U ispitivanju</w:t>
      </w:r>
      <w:r w:rsidR="00C17B54" w:rsidRPr="00752E62">
        <w:rPr>
          <w:color w:val="000000" w:themeColor="text1"/>
        </w:rPr>
        <w:t xml:space="preserve"> </w:t>
      </w:r>
      <w:r w:rsidRPr="00752E62">
        <w:rPr>
          <w:color w:val="000000" w:themeColor="text1"/>
        </w:rPr>
        <w:t xml:space="preserve">Psoriasis Study IV uspoređivale su se djelotvornost i sigurnost adalimumaba u odnosu na placebo u 217 odraslih bolesnika s umjerenom do teškom psorijazom noktiju. Bolesnici su primili adalimumab u početnoj dozi od 80 mg, a potom po 40 mg svaki drugi tjedan (počevši tjedan dana nakon početne doze) ili placebo tijekom 26 tjedana, nakon čega je slijedilo otvoreno liječenje adalimumabom tijekom dodatnih 26 tjedana. Ocjena psorijaze noktiju uključivala je modificirani indeks težine psorijaze noktiju (engl. </w:t>
      </w:r>
      <w:r w:rsidRPr="00752E62">
        <w:rPr>
          <w:i/>
          <w:color w:val="000000" w:themeColor="text1"/>
        </w:rPr>
        <w:t>Modified Nail Psoriasis Severity Index</w:t>
      </w:r>
      <w:r w:rsidRPr="00752E62">
        <w:rPr>
          <w:color w:val="000000" w:themeColor="text1"/>
        </w:rPr>
        <w:t xml:space="preserve">, mNAPSI), liječnikovu opću procjenu psorijaze noktiju na rukama (engl. </w:t>
      </w:r>
      <w:r w:rsidRPr="00752E62">
        <w:rPr>
          <w:i/>
          <w:color w:val="000000" w:themeColor="text1"/>
        </w:rPr>
        <w:t>Physician's Global Assessment of Fingernail Psoriasis</w:t>
      </w:r>
      <w:r w:rsidRPr="00752E62">
        <w:rPr>
          <w:color w:val="000000" w:themeColor="text1"/>
        </w:rPr>
        <w:t>, PGA</w:t>
      </w:r>
      <w:r w:rsidR="006F4A66" w:rsidRPr="00752E62">
        <w:rPr>
          <w:color w:val="000000" w:themeColor="text1"/>
        </w:rPr>
        <w:noBreakHyphen/>
      </w:r>
      <w:r w:rsidRPr="00752E62">
        <w:rPr>
          <w:color w:val="000000" w:themeColor="text1"/>
        </w:rPr>
        <w:t xml:space="preserve">F) te indeks težine psorijaze noktiju (engl. </w:t>
      </w:r>
      <w:r w:rsidRPr="00752E62">
        <w:rPr>
          <w:i/>
          <w:color w:val="000000" w:themeColor="text1"/>
        </w:rPr>
        <w:t>Nail Psoriasis Severity Index</w:t>
      </w:r>
      <w:r w:rsidRPr="00752E62">
        <w:rPr>
          <w:color w:val="000000" w:themeColor="text1"/>
        </w:rPr>
        <w:t>, NAPSI) (vidjeti tablicu </w:t>
      </w:r>
      <w:r w:rsidR="00E70F54" w:rsidRPr="00752E62">
        <w:rPr>
          <w:color w:val="000000" w:themeColor="text1"/>
        </w:rPr>
        <w:t>18</w:t>
      </w:r>
      <w:r w:rsidRPr="00752E62">
        <w:rPr>
          <w:color w:val="000000" w:themeColor="text1"/>
        </w:rPr>
        <w:t>). Adalimumab je ostvario povoljan terapijski učinak u bolesnika s psorijazom noktiju i različitim stupnjevima zahvaćenosti kože (≥</w:t>
      </w:r>
      <w:r w:rsidR="00CD5471" w:rsidRPr="00752E62">
        <w:rPr>
          <w:color w:val="000000" w:themeColor="text1"/>
        </w:rPr>
        <w:t> </w:t>
      </w:r>
      <w:r w:rsidRPr="00752E62">
        <w:rPr>
          <w:color w:val="000000" w:themeColor="text1"/>
        </w:rPr>
        <w:t>10</w:t>
      </w:r>
      <w:r w:rsidR="006A6D10" w:rsidRPr="00752E62">
        <w:rPr>
          <w:color w:val="000000" w:themeColor="text1"/>
        </w:rPr>
        <w:t> %</w:t>
      </w:r>
      <w:r w:rsidRPr="00752E62">
        <w:rPr>
          <w:color w:val="000000" w:themeColor="text1"/>
        </w:rPr>
        <w:t xml:space="preserve"> tjelesne površine [60</w:t>
      </w:r>
      <w:r w:rsidR="006A6D10" w:rsidRPr="00752E62">
        <w:rPr>
          <w:color w:val="000000" w:themeColor="text1"/>
        </w:rPr>
        <w:t> %</w:t>
      </w:r>
      <w:r w:rsidRPr="00752E62">
        <w:rPr>
          <w:color w:val="000000" w:themeColor="text1"/>
        </w:rPr>
        <w:t> bolesnika] te</w:t>
      </w:r>
      <w:r w:rsidR="00CD5471" w:rsidRPr="00752E62">
        <w:rPr>
          <w:color w:val="000000" w:themeColor="text1"/>
        </w:rPr>
        <w:t> </w:t>
      </w:r>
      <w:r w:rsidRPr="00752E62">
        <w:rPr>
          <w:color w:val="000000" w:themeColor="text1"/>
        </w:rPr>
        <w:t>&lt; 10</w:t>
      </w:r>
      <w:r w:rsidR="006A6D10" w:rsidRPr="00752E62">
        <w:rPr>
          <w:color w:val="000000" w:themeColor="text1"/>
        </w:rPr>
        <w:t> %</w:t>
      </w:r>
      <w:r w:rsidRPr="00752E62">
        <w:rPr>
          <w:color w:val="000000" w:themeColor="text1"/>
        </w:rPr>
        <w:t xml:space="preserve"> i ≥</w:t>
      </w:r>
      <w:r w:rsidR="00CD5471" w:rsidRPr="00752E62">
        <w:rPr>
          <w:color w:val="000000" w:themeColor="text1"/>
        </w:rPr>
        <w:t> </w:t>
      </w:r>
      <w:r w:rsidRPr="00752E62">
        <w:rPr>
          <w:color w:val="000000" w:themeColor="text1"/>
        </w:rPr>
        <w:t>5</w:t>
      </w:r>
      <w:r w:rsidR="006A6D10" w:rsidRPr="00752E62">
        <w:rPr>
          <w:color w:val="000000" w:themeColor="text1"/>
        </w:rPr>
        <w:t> %</w:t>
      </w:r>
      <w:r w:rsidRPr="00752E62">
        <w:rPr>
          <w:color w:val="000000" w:themeColor="text1"/>
        </w:rPr>
        <w:t> tjelesne površine [40</w:t>
      </w:r>
      <w:r w:rsidR="006A6D10" w:rsidRPr="00752E62">
        <w:rPr>
          <w:color w:val="000000" w:themeColor="text1"/>
        </w:rPr>
        <w:t> %</w:t>
      </w:r>
      <w:r w:rsidRPr="00752E62">
        <w:rPr>
          <w:color w:val="000000" w:themeColor="text1"/>
        </w:rPr>
        <w:t xml:space="preserve"> bolesnika]). </w:t>
      </w:r>
    </w:p>
    <w:p w14:paraId="7460DB4A" w14:textId="77777777" w:rsidR="00C46587" w:rsidRPr="00752E62" w:rsidRDefault="00C46587" w:rsidP="00982118">
      <w:pPr>
        <w:rPr>
          <w:color w:val="000000" w:themeColor="text1"/>
        </w:rPr>
      </w:pPr>
    </w:p>
    <w:p w14:paraId="42C98C89" w14:textId="77777777" w:rsidR="00C46587" w:rsidRPr="00752E62" w:rsidRDefault="00C46587" w:rsidP="00B130BF">
      <w:pPr>
        <w:keepNext/>
        <w:rPr>
          <w:b/>
          <w:color w:val="000000" w:themeColor="text1"/>
        </w:rPr>
      </w:pPr>
      <w:r w:rsidRPr="00752E62">
        <w:rPr>
          <w:b/>
          <w:color w:val="000000" w:themeColor="text1"/>
        </w:rPr>
        <w:t xml:space="preserve">Tablica </w:t>
      </w:r>
      <w:r w:rsidR="00E70F54" w:rsidRPr="00752E62">
        <w:rPr>
          <w:b/>
          <w:color w:val="000000" w:themeColor="text1"/>
        </w:rPr>
        <w:t>18</w:t>
      </w:r>
      <w:r w:rsidR="00CD5471" w:rsidRPr="00752E62">
        <w:rPr>
          <w:b/>
          <w:color w:val="000000" w:themeColor="text1"/>
        </w:rPr>
        <w:t>. </w:t>
      </w:r>
      <w:r w:rsidRPr="00752E62">
        <w:rPr>
          <w:b/>
          <w:color w:val="000000" w:themeColor="text1"/>
        </w:rPr>
        <w:t>Ispitivanje Ps IV Rezultati djelotvornosti u 16., 26. i 52. tjednu</w:t>
      </w:r>
    </w:p>
    <w:p w14:paraId="492137EA" w14:textId="77777777" w:rsidR="00C46587" w:rsidRPr="00752E62" w:rsidRDefault="00C46587" w:rsidP="00982118">
      <w:pPr>
        <w:keepNext/>
        <w:rPr>
          <w:color w:val="000000" w:themeColor="text1"/>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8"/>
        <w:gridCol w:w="1292"/>
        <w:gridCol w:w="1428"/>
        <w:gridCol w:w="1265"/>
        <w:gridCol w:w="1455"/>
        <w:gridCol w:w="1767"/>
      </w:tblGrid>
      <w:tr w:rsidR="00C46587" w:rsidRPr="00752E62" w14:paraId="0B98CAC6" w14:textId="77777777" w:rsidTr="00C8699C">
        <w:trPr>
          <w:cantSplit/>
          <w:tblHeader/>
        </w:trPr>
        <w:tc>
          <w:tcPr>
            <w:tcW w:w="1908" w:type="dxa"/>
            <w:vMerge w:val="restart"/>
            <w:tcBorders>
              <w:top w:val="single" w:sz="4" w:space="0" w:color="auto"/>
              <w:left w:val="single" w:sz="4" w:space="0" w:color="auto"/>
              <w:bottom w:val="single" w:sz="4" w:space="0" w:color="auto"/>
              <w:right w:val="single" w:sz="4" w:space="0" w:color="auto"/>
            </w:tcBorders>
            <w:hideMark/>
          </w:tcPr>
          <w:p w14:paraId="1A6AE52D" w14:textId="77777777" w:rsidR="00C46587" w:rsidRPr="00752E62" w:rsidRDefault="00C46587" w:rsidP="00982118">
            <w:pPr>
              <w:keepNext/>
              <w:rPr>
                <w:b/>
                <w:color w:val="000000" w:themeColor="text1"/>
              </w:rPr>
            </w:pPr>
            <w:r w:rsidRPr="00752E62">
              <w:rPr>
                <w:b/>
                <w:color w:val="000000" w:themeColor="text1"/>
              </w:rPr>
              <w:t>Mjera ishoda</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11E6A8AC" w14:textId="77777777" w:rsidR="00C46587" w:rsidRPr="00752E62" w:rsidRDefault="00C46587" w:rsidP="00982118">
            <w:pPr>
              <w:keepNext/>
              <w:jc w:val="center"/>
              <w:rPr>
                <w:b/>
                <w:color w:val="000000" w:themeColor="text1"/>
              </w:rPr>
            </w:pPr>
            <w:r w:rsidRPr="00752E62">
              <w:rPr>
                <w:b/>
                <w:color w:val="000000" w:themeColor="text1"/>
              </w:rPr>
              <w:t>16. tjedan</w:t>
            </w:r>
          </w:p>
          <w:p w14:paraId="58E1803C" w14:textId="77777777" w:rsidR="00C46587" w:rsidRPr="00752E62" w:rsidRDefault="00C46587" w:rsidP="00982118">
            <w:pPr>
              <w:keepNext/>
              <w:jc w:val="center"/>
              <w:rPr>
                <w:b/>
                <w:color w:val="000000" w:themeColor="text1"/>
              </w:rPr>
            </w:pPr>
            <w:r w:rsidRPr="00752E62">
              <w:rPr>
                <w:b/>
                <w:color w:val="000000" w:themeColor="text1"/>
              </w:rPr>
              <w:t>Placebom kontrolirano</w:t>
            </w:r>
          </w:p>
        </w:tc>
        <w:tc>
          <w:tcPr>
            <w:tcW w:w="2790" w:type="dxa"/>
            <w:gridSpan w:val="2"/>
            <w:tcBorders>
              <w:top w:val="single" w:sz="4" w:space="0" w:color="auto"/>
              <w:left w:val="single" w:sz="4" w:space="0" w:color="auto"/>
              <w:bottom w:val="single" w:sz="4" w:space="0" w:color="auto"/>
              <w:right w:val="single" w:sz="4" w:space="0" w:color="auto"/>
            </w:tcBorders>
            <w:vAlign w:val="center"/>
            <w:hideMark/>
          </w:tcPr>
          <w:p w14:paraId="5E016F03" w14:textId="77777777" w:rsidR="00C46587" w:rsidRPr="00752E62" w:rsidRDefault="00C46587" w:rsidP="00982118">
            <w:pPr>
              <w:keepNext/>
              <w:jc w:val="center"/>
              <w:rPr>
                <w:b/>
                <w:color w:val="000000" w:themeColor="text1"/>
              </w:rPr>
            </w:pPr>
            <w:r w:rsidRPr="00752E62">
              <w:rPr>
                <w:b/>
                <w:color w:val="000000" w:themeColor="text1"/>
              </w:rPr>
              <w:t>26. tjedan</w:t>
            </w:r>
          </w:p>
          <w:p w14:paraId="780CB189" w14:textId="77777777" w:rsidR="00C46587" w:rsidRPr="00752E62" w:rsidRDefault="00C46587" w:rsidP="00982118">
            <w:pPr>
              <w:keepNext/>
              <w:jc w:val="center"/>
              <w:rPr>
                <w:b/>
                <w:color w:val="000000" w:themeColor="text1"/>
              </w:rPr>
            </w:pPr>
            <w:r w:rsidRPr="00752E62">
              <w:rPr>
                <w:b/>
                <w:color w:val="000000" w:themeColor="text1"/>
              </w:rPr>
              <w:t>Placebom kontrolirano</w:t>
            </w:r>
          </w:p>
        </w:tc>
        <w:tc>
          <w:tcPr>
            <w:tcW w:w="1815" w:type="dxa"/>
            <w:tcBorders>
              <w:top w:val="single" w:sz="4" w:space="0" w:color="auto"/>
              <w:left w:val="single" w:sz="4" w:space="0" w:color="auto"/>
              <w:bottom w:val="single" w:sz="4" w:space="0" w:color="auto"/>
              <w:right w:val="single" w:sz="4" w:space="0" w:color="auto"/>
            </w:tcBorders>
            <w:vAlign w:val="center"/>
            <w:hideMark/>
          </w:tcPr>
          <w:p w14:paraId="1A03C0BE" w14:textId="77777777" w:rsidR="00C46587" w:rsidRPr="00752E62" w:rsidRDefault="00C46587" w:rsidP="00982118">
            <w:pPr>
              <w:keepNext/>
              <w:jc w:val="center"/>
              <w:rPr>
                <w:b/>
                <w:color w:val="000000" w:themeColor="text1"/>
              </w:rPr>
            </w:pPr>
            <w:r w:rsidRPr="00752E62">
              <w:rPr>
                <w:b/>
                <w:color w:val="000000" w:themeColor="text1"/>
              </w:rPr>
              <w:t>52. tjedan</w:t>
            </w:r>
          </w:p>
          <w:p w14:paraId="1D060920" w14:textId="77777777" w:rsidR="00C46587" w:rsidRPr="00752E62" w:rsidRDefault="00C46587" w:rsidP="00982118">
            <w:pPr>
              <w:keepNext/>
              <w:jc w:val="center"/>
              <w:rPr>
                <w:b/>
                <w:color w:val="000000" w:themeColor="text1"/>
              </w:rPr>
            </w:pPr>
            <w:r w:rsidRPr="00752E62">
              <w:rPr>
                <w:b/>
                <w:color w:val="000000" w:themeColor="text1"/>
              </w:rPr>
              <w:t>Otvoreno</w:t>
            </w:r>
          </w:p>
        </w:tc>
      </w:tr>
      <w:tr w:rsidR="00C46587" w:rsidRPr="00752E62" w14:paraId="34D23286" w14:textId="77777777" w:rsidTr="00C8699C">
        <w:trPr>
          <w:cantSplit/>
          <w:tblHeader/>
        </w:trPr>
        <w:tc>
          <w:tcPr>
            <w:tcW w:w="1908" w:type="dxa"/>
            <w:vMerge/>
            <w:tcBorders>
              <w:top w:val="single" w:sz="4" w:space="0" w:color="auto"/>
              <w:left w:val="single" w:sz="4" w:space="0" w:color="auto"/>
              <w:bottom w:val="single" w:sz="4" w:space="0" w:color="auto"/>
              <w:right w:val="single" w:sz="4" w:space="0" w:color="auto"/>
            </w:tcBorders>
          </w:tcPr>
          <w:p w14:paraId="7FA7BF9B" w14:textId="77777777" w:rsidR="00C46587" w:rsidRPr="00752E62" w:rsidRDefault="00C46587" w:rsidP="00982118">
            <w:pPr>
              <w:keepNext/>
              <w:jc w:val="center"/>
              <w:rPr>
                <w:b/>
                <w:color w:val="000000" w:themeColor="text1"/>
                <w:lang w:val="en-GB"/>
              </w:rPr>
            </w:pPr>
          </w:p>
        </w:tc>
        <w:tc>
          <w:tcPr>
            <w:tcW w:w="1325" w:type="dxa"/>
            <w:tcBorders>
              <w:top w:val="single" w:sz="4" w:space="0" w:color="auto"/>
              <w:left w:val="single" w:sz="4" w:space="0" w:color="auto"/>
              <w:bottom w:val="single" w:sz="4" w:space="0" w:color="auto"/>
              <w:right w:val="single" w:sz="4" w:space="0" w:color="auto"/>
            </w:tcBorders>
            <w:hideMark/>
          </w:tcPr>
          <w:p w14:paraId="616E878E" w14:textId="77777777" w:rsidR="00C46587" w:rsidRPr="00752E62" w:rsidRDefault="00C46587" w:rsidP="00982118">
            <w:pPr>
              <w:keepNext/>
              <w:jc w:val="center"/>
              <w:rPr>
                <w:b/>
                <w:color w:val="000000" w:themeColor="text1"/>
              </w:rPr>
            </w:pPr>
            <w:r w:rsidRPr="00752E62">
              <w:rPr>
                <w:b/>
                <w:color w:val="000000" w:themeColor="text1"/>
              </w:rPr>
              <w:t>Placebo</w:t>
            </w:r>
          </w:p>
          <w:p w14:paraId="6853424D" w14:textId="77777777" w:rsidR="00C46587" w:rsidRPr="00752E62" w:rsidRDefault="00C46587" w:rsidP="00982118">
            <w:pPr>
              <w:keepNext/>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108</w:t>
            </w:r>
          </w:p>
        </w:tc>
        <w:tc>
          <w:tcPr>
            <w:tcW w:w="1465" w:type="dxa"/>
            <w:tcBorders>
              <w:top w:val="single" w:sz="4" w:space="0" w:color="auto"/>
              <w:left w:val="single" w:sz="4" w:space="0" w:color="auto"/>
              <w:bottom w:val="single" w:sz="4" w:space="0" w:color="auto"/>
              <w:right w:val="single" w:sz="4" w:space="0" w:color="auto"/>
            </w:tcBorders>
            <w:hideMark/>
          </w:tcPr>
          <w:p w14:paraId="5D237D81" w14:textId="77777777" w:rsidR="00C46587" w:rsidRPr="00752E62" w:rsidRDefault="005A4709" w:rsidP="00982118">
            <w:pPr>
              <w:keepNext/>
              <w:jc w:val="center"/>
              <w:rPr>
                <w:b/>
                <w:color w:val="000000" w:themeColor="text1"/>
              </w:rPr>
            </w:pPr>
            <w:r w:rsidRPr="00752E62">
              <w:rPr>
                <w:b/>
                <w:color w:val="000000" w:themeColor="text1"/>
              </w:rPr>
              <w:t>Adalimumab</w:t>
            </w:r>
          </w:p>
          <w:p w14:paraId="3592AF88" w14:textId="77777777" w:rsidR="00C46587" w:rsidRPr="00752E62" w:rsidRDefault="00C46587" w:rsidP="00982118">
            <w:pPr>
              <w:keepNext/>
              <w:jc w:val="center"/>
              <w:rPr>
                <w:b/>
                <w:color w:val="000000" w:themeColor="text1"/>
              </w:rPr>
            </w:pPr>
            <w:r w:rsidRPr="00752E62">
              <w:rPr>
                <w:b/>
                <w:color w:val="000000" w:themeColor="text1"/>
              </w:rPr>
              <w:t>40 mg svaki drugi tjedan</w:t>
            </w:r>
          </w:p>
          <w:p w14:paraId="5764BCF0" w14:textId="77777777" w:rsidR="00C46587" w:rsidRPr="00752E62" w:rsidRDefault="00C46587" w:rsidP="00982118">
            <w:pPr>
              <w:keepNext/>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109</w:t>
            </w:r>
          </w:p>
        </w:tc>
        <w:tc>
          <w:tcPr>
            <w:tcW w:w="1297" w:type="dxa"/>
            <w:tcBorders>
              <w:top w:val="single" w:sz="4" w:space="0" w:color="auto"/>
              <w:left w:val="single" w:sz="4" w:space="0" w:color="auto"/>
              <w:bottom w:val="single" w:sz="4" w:space="0" w:color="auto"/>
              <w:right w:val="single" w:sz="4" w:space="0" w:color="auto"/>
            </w:tcBorders>
            <w:hideMark/>
          </w:tcPr>
          <w:p w14:paraId="4EB1166F" w14:textId="77777777" w:rsidR="00C46587" w:rsidRPr="00752E62" w:rsidRDefault="00C46587" w:rsidP="00982118">
            <w:pPr>
              <w:keepNext/>
              <w:jc w:val="center"/>
              <w:rPr>
                <w:b/>
                <w:color w:val="000000" w:themeColor="text1"/>
              </w:rPr>
            </w:pPr>
            <w:r w:rsidRPr="00752E62">
              <w:rPr>
                <w:b/>
                <w:color w:val="000000" w:themeColor="text1"/>
              </w:rPr>
              <w:t>Placebo</w:t>
            </w:r>
          </w:p>
          <w:p w14:paraId="7AB67298" w14:textId="77777777" w:rsidR="00C46587" w:rsidRPr="00752E62" w:rsidRDefault="00C46587" w:rsidP="00982118">
            <w:pPr>
              <w:keepNext/>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108</w:t>
            </w:r>
          </w:p>
        </w:tc>
        <w:tc>
          <w:tcPr>
            <w:tcW w:w="1493" w:type="dxa"/>
            <w:tcBorders>
              <w:top w:val="single" w:sz="4" w:space="0" w:color="auto"/>
              <w:left w:val="single" w:sz="4" w:space="0" w:color="auto"/>
              <w:bottom w:val="single" w:sz="4" w:space="0" w:color="auto"/>
              <w:right w:val="single" w:sz="4" w:space="0" w:color="auto"/>
            </w:tcBorders>
            <w:hideMark/>
          </w:tcPr>
          <w:p w14:paraId="44571BFE" w14:textId="77777777" w:rsidR="00C46587" w:rsidRPr="00752E62" w:rsidRDefault="005A4709" w:rsidP="00982118">
            <w:pPr>
              <w:keepNext/>
              <w:jc w:val="center"/>
              <w:rPr>
                <w:b/>
                <w:color w:val="000000" w:themeColor="text1"/>
              </w:rPr>
            </w:pPr>
            <w:r w:rsidRPr="00752E62">
              <w:rPr>
                <w:b/>
                <w:color w:val="000000" w:themeColor="text1"/>
              </w:rPr>
              <w:t>Adalimumab</w:t>
            </w:r>
          </w:p>
          <w:p w14:paraId="5CD9B2F8" w14:textId="77777777" w:rsidR="00C46587" w:rsidRPr="00752E62" w:rsidRDefault="00C46587" w:rsidP="00982118">
            <w:pPr>
              <w:keepNext/>
              <w:jc w:val="center"/>
              <w:rPr>
                <w:b/>
                <w:color w:val="000000" w:themeColor="text1"/>
              </w:rPr>
            </w:pPr>
            <w:r w:rsidRPr="00752E62">
              <w:rPr>
                <w:b/>
                <w:color w:val="000000" w:themeColor="text1"/>
              </w:rPr>
              <w:t>40 mg svaki drugi tjedan</w:t>
            </w:r>
          </w:p>
          <w:p w14:paraId="26B3A9D0" w14:textId="77777777" w:rsidR="00C46587" w:rsidRPr="00752E62" w:rsidRDefault="00C46587" w:rsidP="00982118">
            <w:pPr>
              <w:keepNext/>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109</w:t>
            </w:r>
          </w:p>
        </w:tc>
        <w:tc>
          <w:tcPr>
            <w:tcW w:w="1815" w:type="dxa"/>
            <w:tcBorders>
              <w:top w:val="single" w:sz="4" w:space="0" w:color="auto"/>
              <w:left w:val="single" w:sz="4" w:space="0" w:color="auto"/>
              <w:bottom w:val="single" w:sz="4" w:space="0" w:color="auto"/>
              <w:right w:val="single" w:sz="4" w:space="0" w:color="auto"/>
            </w:tcBorders>
            <w:hideMark/>
          </w:tcPr>
          <w:p w14:paraId="5586629C" w14:textId="77777777" w:rsidR="00C46587" w:rsidRPr="00752E62" w:rsidRDefault="005A4709" w:rsidP="00982118">
            <w:pPr>
              <w:keepNext/>
              <w:jc w:val="center"/>
              <w:rPr>
                <w:b/>
                <w:color w:val="000000" w:themeColor="text1"/>
                <w:highlight w:val="yellow"/>
              </w:rPr>
            </w:pPr>
            <w:r w:rsidRPr="00752E62">
              <w:rPr>
                <w:b/>
                <w:color w:val="000000" w:themeColor="text1"/>
              </w:rPr>
              <w:t>Adalimumab</w:t>
            </w:r>
          </w:p>
          <w:p w14:paraId="1F81D08B" w14:textId="77777777" w:rsidR="00C46587" w:rsidRPr="00752E62" w:rsidRDefault="00C46587" w:rsidP="00982118">
            <w:pPr>
              <w:keepNext/>
              <w:jc w:val="center"/>
              <w:rPr>
                <w:b/>
                <w:color w:val="000000" w:themeColor="text1"/>
              </w:rPr>
            </w:pPr>
            <w:r w:rsidRPr="00752E62">
              <w:rPr>
                <w:b/>
                <w:color w:val="000000" w:themeColor="text1"/>
              </w:rPr>
              <w:t>40 mg svaki drugi tjedan</w:t>
            </w:r>
          </w:p>
          <w:p w14:paraId="522A1E1D" w14:textId="77777777" w:rsidR="00C46587" w:rsidRPr="00752E62" w:rsidRDefault="00C46587" w:rsidP="00982118">
            <w:pPr>
              <w:keepNext/>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80</w:t>
            </w:r>
          </w:p>
        </w:tc>
      </w:tr>
      <w:tr w:rsidR="00C46587" w:rsidRPr="00752E62" w14:paraId="76523A2E"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7EE91F69" w14:textId="77777777" w:rsidR="00C46587" w:rsidRPr="00752E62" w:rsidRDefault="00C46587" w:rsidP="00005E6C">
            <w:pPr>
              <w:keepNext/>
              <w:rPr>
                <w:color w:val="000000" w:themeColor="text1"/>
              </w:rPr>
            </w:pPr>
            <w:r w:rsidRPr="00752E62">
              <w:rPr>
                <w:color w:val="000000" w:themeColor="text1"/>
              </w:rPr>
              <w:sym w:font="Symbol" w:char="F0B3"/>
            </w:r>
            <w:r w:rsidRPr="00752E62">
              <w:rPr>
                <w:color w:val="000000" w:themeColor="text1"/>
              </w:rPr>
              <w:t> mNAPSI 75 (</w:t>
            </w:r>
            <w:r w:rsidR="006A6D10" w:rsidRPr="00752E62">
              <w:rPr>
                <w:color w:val="000000" w:themeColor="text1"/>
              </w:rPr>
              <w:t>%</w:t>
            </w:r>
            <w:r w:rsidRPr="00752E62">
              <w:rPr>
                <w:color w:val="000000" w:themeColor="text1"/>
              </w:rPr>
              <w:t>)</w:t>
            </w:r>
          </w:p>
        </w:tc>
        <w:tc>
          <w:tcPr>
            <w:tcW w:w="1325" w:type="dxa"/>
            <w:tcBorders>
              <w:top w:val="single" w:sz="4" w:space="0" w:color="auto"/>
              <w:left w:val="single" w:sz="4" w:space="0" w:color="auto"/>
              <w:bottom w:val="single" w:sz="4" w:space="0" w:color="auto"/>
              <w:right w:val="single" w:sz="4" w:space="0" w:color="auto"/>
            </w:tcBorders>
            <w:hideMark/>
          </w:tcPr>
          <w:p w14:paraId="5066EC17" w14:textId="77777777" w:rsidR="00C46587" w:rsidRPr="00752E62" w:rsidRDefault="00C46587" w:rsidP="00982118">
            <w:pPr>
              <w:keepNext/>
              <w:jc w:val="center"/>
              <w:rPr>
                <w:color w:val="000000" w:themeColor="text1"/>
              </w:rPr>
            </w:pPr>
            <w:r w:rsidRPr="00752E62">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177C0C65" w14:textId="77777777" w:rsidR="00C46587" w:rsidRPr="00752E62" w:rsidRDefault="00C46587" w:rsidP="00982118">
            <w:pPr>
              <w:keepNext/>
              <w:jc w:val="center"/>
              <w:rPr>
                <w:color w:val="000000" w:themeColor="text1"/>
              </w:rPr>
            </w:pPr>
            <w:r w:rsidRPr="00752E62">
              <w:rPr>
                <w:color w:val="000000" w:themeColor="text1"/>
              </w:rPr>
              <w:t>26,0</w:t>
            </w:r>
            <w:r w:rsidRPr="00752E62">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0CF43099" w14:textId="77777777" w:rsidR="00C46587" w:rsidRPr="00752E62" w:rsidRDefault="00C46587" w:rsidP="00982118">
            <w:pPr>
              <w:keepNext/>
              <w:jc w:val="center"/>
              <w:rPr>
                <w:color w:val="000000" w:themeColor="text1"/>
              </w:rPr>
            </w:pPr>
            <w:r w:rsidRPr="00752E62">
              <w:rPr>
                <w:color w:val="000000" w:themeColor="text1"/>
              </w:rPr>
              <w:t>3,4</w:t>
            </w:r>
          </w:p>
        </w:tc>
        <w:tc>
          <w:tcPr>
            <w:tcW w:w="1493" w:type="dxa"/>
            <w:tcBorders>
              <w:top w:val="single" w:sz="4" w:space="0" w:color="auto"/>
              <w:left w:val="single" w:sz="4" w:space="0" w:color="auto"/>
              <w:bottom w:val="single" w:sz="4" w:space="0" w:color="auto"/>
              <w:right w:val="single" w:sz="4" w:space="0" w:color="auto"/>
            </w:tcBorders>
            <w:hideMark/>
          </w:tcPr>
          <w:p w14:paraId="0EF91003" w14:textId="77777777" w:rsidR="00C46587" w:rsidRPr="00752E62" w:rsidRDefault="00C46587" w:rsidP="00982118">
            <w:pPr>
              <w:keepNext/>
              <w:jc w:val="center"/>
              <w:rPr>
                <w:color w:val="000000" w:themeColor="text1"/>
              </w:rPr>
            </w:pPr>
            <w:r w:rsidRPr="00752E62">
              <w:rPr>
                <w:color w:val="000000" w:themeColor="text1"/>
              </w:rPr>
              <w:t>46,6</w:t>
            </w:r>
            <w:r w:rsidRPr="00752E62">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03E7FFF0" w14:textId="77777777" w:rsidR="00C46587" w:rsidRPr="00752E62" w:rsidRDefault="00C46587" w:rsidP="00982118">
            <w:pPr>
              <w:keepNext/>
              <w:jc w:val="center"/>
              <w:rPr>
                <w:color w:val="000000" w:themeColor="text1"/>
              </w:rPr>
            </w:pPr>
            <w:r w:rsidRPr="00752E62">
              <w:rPr>
                <w:color w:val="000000" w:themeColor="text1"/>
              </w:rPr>
              <w:t>65,0</w:t>
            </w:r>
          </w:p>
        </w:tc>
      </w:tr>
      <w:tr w:rsidR="00C46587" w:rsidRPr="00752E62" w14:paraId="5888E828" w14:textId="77777777" w:rsidTr="00C8699C">
        <w:trPr>
          <w:cantSplit/>
        </w:trPr>
        <w:tc>
          <w:tcPr>
            <w:tcW w:w="1908" w:type="dxa"/>
            <w:tcBorders>
              <w:top w:val="single" w:sz="4" w:space="0" w:color="auto"/>
              <w:left w:val="single" w:sz="4" w:space="0" w:color="auto"/>
              <w:bottom w:val="single" w:sz="4" w:space="0" w:color="auto"/>
              <w:right w:val="single" w:sz="4" w:space="0" w:color="auto"/>
            </w:tcBorders>
            <w:hideMark/>
          </w:tcPr>
          <w:p w14:paraId="4B8EE60E" w14:textId="77777777" w:rsidR="00C46587" w:rsidRPr="00752E62" w:rsidRDefault="00C46587" w:rsidP="00982118">
            <w:pPr>
              <w:keepNext/>
              <w:rPr>
                <w:color w:val="000000" w:themeColor="text1"/>
              </w:rPr>
            </w:pPr>
            <w:r w:rsidRPr="00752E62">
              <w:rPr>
                <w:color w:val="000000" w:themeColor="text1"/>
              </w:rPr>
              <w:t>PGA</w:t>
            </w:r>
            <w:r w:rsidR="006F4A66" w:rsidRPr="00752E62">
              <w:rPr>
                <w:color w:val="000000" w:themeColor="text1"/>
              </w:rPr>
              <w:noBreakHyphen/>
            </w:r>
            <w:r w:rsidRPr="00752E62">
              <w:rPr>
                <w:color w:val="000000" w:themeColor="text1"/>
              </w:rPr>
              <w:t xml:space="preserve">F: bez bolesti/minimalno i poboljšanje za </w:t>
            </w:r>
            <w:r w:rsidRPr="00752E62">
              <w:rPr>
                <w:color w:val="000000" w:themeColor="text1"/>
              </w:rPr>
              <w:sym w:font="Symbol" w:char="F0B3"/>
            </w:r>
            <w:r w:rsidRPr="00752E62">
              <w:rPr>
                <w:color w:val="000000" w:themeColor="text1"/>
              </w:rPr>
              <w:t> 2 stupnja (</w:t>
            </w:r>
            <w:r w:rsidR="006A6D10" w:rsidRPr="00752E62">
              <w:rPr>
                <w:color w:val="000000" w:themeColor="text1"/>
              </w:rPr>
              <w:t>%</w:t>
            </w:r>
            <w:r w:rsidRPr="00752E62">
              <w:rPr>
                <w:color w:val="000000" w:themeColor="text1"/>
              </w:rPr>
              <w:t>)</w:t>
            </w:r>
          </w:p>
        </w:tc>
        <w:tc>
          <w:tcPr>
            <w:tcW w:w="1325" w:type="dxa"/>
            <w:tcBorders>
              <w:top w:val="single" w:sz="4" w:space="0" w:color="auto"/>
              <w:left w:val="single" w:sz="4" w:space="0" w:color="auto"/>
              <w:bottom w:val="single" w:sz="4" w:space="0" w:color="auto"/>
              <w:right w:val="single" w:sz="4" w:space="0" w:color="auto"/>
            </w:tcBorders>
            <w:hideMark/>
          </w:tcPr>
          <w:p w14:paraId="441C7DEE" w14:textId="77777777" w:rsidR="00C46587" w:rsidRPr="00752E62" w:rsidRDefault="00C46587" w:rsidP="00982118">
            <w:pPr>
              <w:keepNext/>
              <w:jc w:val="center"/>
              <w:rPr>
                <w:color w:val="000000" w:themeColor="text1"/>
              </w:rPr>
            </w:pPr>
            <w:r w:rsidRPr="00752E62">
              <w:rPr>
                <w:color w:val="000000" w:themeColor="text1"/>
              </w:rPr>
              <w:t>2,9</w:t>
            </w:r>
          </w:p>
        </w:tc>
        <w:tc>
          <w:tcPr>
            <w:tcW w:w="1465" w:type="dxa"/>
            <w:tcBorders>
              <w:top w:val="single" w:sz="4" w:space="0" w:color="auto"/>
              <w:left w:val="single" w:sz="4" w:space="0" w:color="auto"/>
              <w:bottom w:val="single" w:sz="4" w:space="0" w:color="auto"/>
              <w:right w:val="single" w:sz="4" w:space="0" w:color="auto"/>
            </w:tcBorders>
            <w:hideMark/>
          </w:tcPr>
          <w:p w14:paraId="1417DAF2" w14:textId="77777777" w:rsidR="00C46587" w:rsidRPr="00752E62" w:rsidRDefault="00C46587" w:rsidP="00982118">
            <w:pPr>
              <w:keepNext/>
              <w:jc w:val="center"/>
              <w:rPr>
                <w:color w:val="000000" w:themeColor="text1"/>
              </w:rPr>
            </w:pPr>
            <w:r w:rsidRPr="00752E62">
              <w:rPr>
                <w:color w:val="000000" w:themeColor="text1"/>
              </w:rPr>
              <w:t>29,7</w:t>
            </w:r>
            <w:r w:rsidRPr="00752E62">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72373454" w14:textId="77777777" w:rsidR="00C46587" w:rsidRPr="00752E62" w:rsidRDefault="00C46587" w:rsidP="00982118">
            <w:pPr>
              <w:keepNext/>
              <w:jc w:val="center"/>
              <w:rPr>
                <w:color w:val="000000" w:themeColor="text1"/>
              </w:rPr>
            </w:pPr>
            <w:r w:rsidRPr="00752E62">
              <w:rPr>
                <w:color w:val="000000" w:themeColor="text1"/>
              </w:rPr>
              <w:t>6,9</w:t>
            </w:r>
          </w:p>
        </w:tc>
        <w:tc>
          <w:tcPr>
            <w:tcW w:w="1493" w:type="dxa"/>
            <w:tcBorders>
              <w:top w:val="single" w:sz="4" w:space="0" w:color="auto"/>
              <w:left w:val="single" w:sz="4" w:space="0" w:color="auto"/>
              <w:bottom w:val="single" w:sz="4" w:space="0" w:color="auto"/>
              <w:right w:val="single" w:sz="4" w:space="0" w:color="auto"/>
            </w:tcBorders>
            <w:hideMark/>
          </w:tcPr>
          <w:p w14:paraId="4ADF601E" w14:textId="77777777" w:rsidR="00C46587" w:rsidRPr="00752E62" w:rsidRDefault="00C46587" w:rsidP="00982118">
            <w:pPr>
              <w:keepNext/>
              <w:jc w:val="center"/>
              <w:rPr>
                <w:color w:val="000000" w:themeColor="text1"/>
              </w:rPr>
            </w:pPr>
            <w:r w:rsidRPr="00752E62">
              <w:rPr>
                <w:color w:val="000000" w:themeColor="text1"/>
              </w:rPr>
              <w:t>48,9</w:t>
            </w:r>
            <w:r w:rsidRPr="00752E62">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7677446C" w14:textId="77777777" w:rsidR="00C46587" w:rsidRPr="00752E62" w:rsidRDefault="00C46587" w:rsidP="00982118">
            <w:pPr>
              <w:keepNext/>
              <w:jc w:val="center"/>
              <w:rPr>
                <w:color w:val="000000" w:themeColor="text1"/>
              </w:rPr>
            </w:pPr>
            <w:r w:rsidRPr="00752E62">
              <w:rPr>
                <w:color w:val="000000" w:themeColor="text1"/>
              </w:rPr>
              <w:t>61,3</w:t>
            </w:r>
          </w:p>
        </w:tc>
      </w:tr>
      <w:tr w:rsidR="00C46587" w:rsidRPr="00752E62" w14:paraId="75ABC442" w14:textId="77777777" w:rsidTr="008127A0">
        <w:trPr>
          <w:cantSplit/>
        </w:trPr>
        <w:tc>
          <w:tcPr>
            <w:tcW w:w="1908" w:type="dxa"/>
            <w:tcBorders>
              <w:top w:val="single" w:sz="4" w:space="0" w:color="auto"/>
              <w:left w:val="single" w:sz="4" w:space="0" w:color="auto"/>
              <w:bottom w:val="single" w:sz="4" w:space="0" w:color="auto"/>
              <w:right w:val="single" w:sz="4" w:space="0" w:color="auto"/>
            </w:tcBorders>
            <w:hideMark/>
          </w:tcPr>
          <w:p w14:paraId="173F295D" w14:textId="77777777" w:rsidR="00C46587" w:rsidRPr="00752E62" w:rsidRDefault="00C46587" w:rsidP="00982118">
            <w:pPr>
              <w:keepNext/>
              <w:rPr>
                <w:color w:val="000000" w:themeColor="text1"/>
              </w:rPr>
            </w:pPr>
            <w:r w:rsidRPr="00752E62">
              <w:rPr>
                <w:color w:val="000000" w:themeColor="text1"/>
              </w:rPr>
              <w:t>Postotna promjena ukupnog NAPSI rezultata za psorijazu noktiju na rukama (</w:t>
            </w:r>
            <w:r w:rsidR="006A6D10" w:rsidRPr="00752E62">
              <w:rPr>
                <w:color w:val="000000" w:themeColor="text1"/>
              </w:rPr>
              <w:t>%</w:t>
            </w:r>
            <w:r w:rsidRPr="00752E62">
              <w:rPr>
                <w:color w:val="000000" w:themeColor="text1"/>
              </w:rPr>
              <w:t>)</w:t>
            </w:r>
          </w:p>
        </w:tc>
        <w:tc>
          <w:tcPr>
            <w:tcW w:w="1325" w:type="dxa"/>
            <w:tcBorders>
              <w:top w:val="single" w:sz="4" w:space="0" w:color="auto"/>
              <w:left w:val="single" w:sz="4" w:space="0" w:color="auto"/>
              <w:bottom w:val="single" w:sz="4" w:space="0" w:color="auto"/>
              <w:right w:val="single" w:sz="4" w:space="0" w:color="auto"/>
            </w:tcBorders>
            <w:hideMark/>
          </w:tcPr>
          <w:p w14:paraId="6D229EA9" w14:textId="77777777" w:rsidR="00C46587" w:rsidRPr="00752E62" w:rsidRDefault="00C46587" w:rsidP="00982118">
            <w:pPr>
              <w:keepNext/>
              <w:jc w:val="center"/>
              <w:rPr>
                <w:color w:val="000000" w:themeColor="text1"/>
              </w:rPr>
            </w:pPr>
            <w:r w:rsidRPr="00752E62">
              <w:rPr>
                <w:color w:val="000000" w:themeColor="text1"/>
              </w:rPr>
              <w:t>-7,8</w:t>
            </w:r>
          </w:p>
        </w:tc>
        <w:tc>
          <w:tcPr>
            <w:tcW w:w="1465" w:type="dxa"/>
            <w:tcBorders>
              <w:top w:val="single" w:sz="4" w:space="0" w:color="auto"/>
              <w:left w:val="single" w:sz="4" w:space="0" w:color="auto"/>
              <w:bottom w:val="single" w:sz="4" w:space="0" w:color="auto"/>
              <w:right w:val="single" w:sz="4" w:space="0" w:color="auto"/>
            </w:tcBorders>
            <w:hideMark/>
          </w:tcPr>
          <w:p w14:paraId="642DBD57" w14:textId="77777777" w:rsidR="00C46587" w:rsidRPr="00752E62" w:rsidRDefault="00C46587" w:rsidP="00982118">
            <w:pPr>
              <w:keepNext/>
              <w:jc w:val="center"/>
              <w:rPr>
                <w:color w:val="000000" w:themeColor="text1"/>
              </w:rPr>
            </w:pPr>
            <w:r w:rsidRPr="00752E62">
              <w:rPr>
                <w:color w:val="000000" w:themeColor="text1"/>
              </w:rPr>
              <w:t>-44,2</w:t>
            </w:r>
            <w:r w:rsidRPr="00752E62">
              <w:rPr>
                <w:color w:val="000000" w:themeColor="text1"/>
                <w:vertAlign w:val="superscript"/>
              </w:rPr>
              <w:t>a</w:t>
            </w:r>
          </w:p>
        </w:tc>
        <w:tc>
          <w:tcPr>
            <w:tcW w:w="1297" w:type="dxa"/>
            <w:tcBorders>
              <w:top w:val="single" w:sz="4" w:space="0" w:color="auto"/>
              <w:left w:val="single" w:sz="4" w:space="0" w:color="auto"/>
              <w:bottom w:val="single" w:sz="4" w:space="0" w:color="auto"/>
              <w:right w:val="single" w:sz="4" w:space="0" w:color="auto"/>
            </w:tcBorders>
            <w:hideMark/>
          </w:tcPr>
          <w:p w14:paraId="49C5ADDD" w14:textId="77777777" w:rsidR="00C46587" w:rsidRPr="00752E62" w:rsidRDefault="00C46587" w:rsidP="00982118">
            <w:pPr>
              <w:keepNext/>
              <w:jc w:val="center"/>
              <w:rPr>
                <w:color w:val="000000" w:themeColor="text1"/>
              </w:rPr>
            </w:pPr>
            <w:r w:rsidRPr="00752E62">
              <w:rPr>
                <w:color w:val="000000" w:themeColor="text1"/>
              </w:rPr>
              <w:t>-11,5</w:t>
            </w:r>
          </w:p>
        </w:tc>
        <w:tc>
          <w:tcPr>
            <w:tcW w:w="1493" w:type="dxa"/>
            <w:tcBorders>
              <w:top w:val="single" w:sz="4" w:space="0" w:color="auto"/>
              <w:left w:val="single" w:sz="4" w:space="0" w:color="auto"/>
              <w:bottom w:val="single" w:sz="4" w:space="0" w:color="auto"/>
              <w:right w:val="single" w:sz="4" w:space="0" w:color="auto"/>
            </w:tcBorders>
            <w:hideMark/>
          </w:tcPr>
          <w:p w14:paraId="3FABC968" w14:textId="77777777" w:rsidR="00C46587" w:rsidRPr="00752E62" w:rsidRDefault="00C46587" w:rsidP="00982118">
            <w:pPr>
              <w:keepNext/>
              <w:jc w:val="center"/>
              <w:rPr>
                <w:color w:val="000000" w:themeColor="text1"/>
              </w:rPr>
            </w:pPr>
            <w:r w:rsidRPr="00752E62">
              <w:rPr>
                <w:color w:val="000000" w:themeColor="text1"/>
              </w:rPr>
              <w:t>-56,2</w:t>
            </w:r>
            <w:r w:rsidRPr="00752E62">
              <w:rPr>
                <w:color w:val="000000" w:themeColor="text1"/>
                <w:vertAlign w:val="superscript"/>
              </w:rPr>
              <w:t>a</w:t>
            </w:r>
          </w:p>
        </w:tc>
        <w:tc>
          <w:tcPr>
            <w:tcW w:w="1815" w:type="dxa"/>
            <w:tcBorders>
              <w:top w:val="single" w:sz="4" w:space="0" w:color="auto"/>
              <w:left w:val="single" w:sz="4" w:space="0" w:color="auto"/>
              <w:bottom w:val="single" w:sz="4" w:space="0" w:color="auto"/>
              <w:right w:val="single" w:sz="4" w:space="0" w:color="auto"/>
            </w:tcBorders>
            <w:hideMark/>
          </w:tcPr>
          <w:p w14:paraId="3C5A779E" w14:textId="77777777" w:rsidR="00C46587" w:rsidRPr="00752E62" w:rsidRDefault="00C46587" w:rsidP="00982118">
            <w:pPr>
              <w:keepNext/>
              <w:jc w:val="center"/>
              <w:rPr>
                <w:color w:val="000000" w:themeColor="text1"/>
              </w:rPr>
            </w:pPr>
            <w:r w:rsidRPr="00752E62">
              <w:rPr>
                <w:color w:val="000000" w:themeColor="text1"/>
              </w:rPr>
              <w:t>-72,2</w:t>
            </w:r>
          </w:p>
        </w:tc>
      </w:tr>
      <w:tr w:rsidR="008127A0" w:rsidRPr="00752E62" w14:paraId="460742E4" w14:textId="77777777" w:rsidTr="008127A0">
        <w:trPr>
          <w:cantSplit/>
        </w:trPr>
        <w:tc>
          <w:tcPr>
            <w:tcW w:w="9303" w:type="dxa"/>
            <w:gridSpan w:val="6"/>
            <w:tcBorders>
              <w:top w:val="single" w:sz="4" w:space="0" w:color="auto"/>
              <w:left w:val="nil"/>
              <w:bottom w:val="nil"/>
              <w:right w:val="nil"/>
            </w:tcBorders>
          </w:tcPr>
          <w:p w14:paraId="59950C57" w14:textId="77777777" w:rsidR="008127A0" w:rsidRPr="00CF2D02" w:rsidRDefault="008127A0" w:rsidP="008127A0">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w:t>
            </w:r>
            <w:r w:rsidR="000007B4" w:rsidRPr="00CF2D02">
              <w:rPr>
                <w:color w:val="000000" w:themeColor="text1"/>
                <w:sz w:val="20"/>
              </w:rPr>
              <w:t> </w:t>
            </w:r>
            <w:r w:rsidRPr="00CF2D02">
              <w:rPr>
                <w:color w:val="000000" w:themeColor="text1"/>
                <w:sz w:val="20"/>
              </w:rPr>
              <w:t>&lt;</w:t>
            </w:r>
            <w:r w:rsidR="000007B4" w:rsidRPr="00CF2D02">
              <w:rPr>
                <w:color w:val="000000" w:themeColor="text1"/>
                <w:sz w:val="20"/>
              </w:rPr>
              <w:t> </w:t>
            </w:r>
            <w:r w:rsidRPr="00CF2D02">
              <w:rPr>
                <w:color w:val="000000" w:themeColor="text1"/>
                <w:sz w:val="20"/>
              </w:rPr>
              <w:t>0,001 adalimumab naspram placeba</w:t>
            </w:r>
          </w:p>
        </w:tc>
      </w:tr>
    </w:tbl>
    <w:p w14:paraId="1F9E0424" w14:textId="77777777" w:rsidR="00C46587" w:rsidRPr="00752E62" w:rsidRDefault="00C46587" w:rsidP="00982118">
      <w:pPr>
        <w:rPr>
          <w:color w:val="000000" w:themeColor="text1"/>
          <w:lang w:val="pl-PL"/>
        </w:rPr>
      </w:pPr>
    </w:p>
    <w:p w14:paraId="0C118E5B" w14:textId="77777777" w:rsidR="00C46587" w:rsidRPr="00752E62" w:rsidRDefault="005A4709" w:rsidP="00982118">
      <w:pPr>
        <w:rPr>
          <w:color w:val="000000" w:themeColor="text1"/>
        </w:rPr>
      </w:pPr>
      <w:r w:rsidRPr="00752E62">
        <w:rPr>
          <w:color w:val="000000" w:themeColor="text1"/>
        </w:rPr>
        <w:lastRenderedPageBreak/>
        <w:t>Bolesnici liječeni adalimumabom pokazali su statistički značajna poboljšanja DLQI rezultata u 26.</w:t>
      </w:r>
      <w:r w:rsidR="00000568" w:rsidRPr="00752E62">
        <w:rPr>
          <w:color w:val="000000" w:themeColor="text1"/>
        </w:rPr>
        <w:t> </w:t>
      </w:r>
      <w:r w:rsidRPr="00752E62">
        <w:rPr>
          <w:color w:val="000000" w:themeColor="text1"/>
        </w:rPr>
        <w:t xml:space="preserve">tjednu u odnosu na placebo. </w:t>
      </w:r>
    </w:p>
    <w:p w14:paraId="188EF228" w14:textId="77777777" w:rsidR="00C46587" w:rsidRPr="00752E62" w:rsidRDefault="00C46587" w:rsidP="00982118">
      <w:pPr>
        <w:rPr>
          <w:color w:val="000000" w:themeColor="text1"/>
          <w:lang w:val="pl-PL"/>
        </w:rPr>
      </w:pPr>
    </w:p>
    <w:p w14:paraId="3EECABBE" w14:textId="77777777" w:rsidR="00C46587" w:rsidRPr="00752E62" w:rsidRDefault="00C46587" w:rsidP="00982118">
      <w:pPr>
        <w:keepNext/>
        <w:rPr>
          <w:i/>
          <w:color w:val="000000" w:themeColor="text1"/>
        </w:rPr>
      </w:pPr>
      <w:r w:rsidRPr="00752E62">
        <w:rPr>
          <w:i/>
          <w:color w:val="000000" w:themeColor="text1"/>
        </w:rPr>
        <w:t xml:space="preserve">Gnojni hidradenitis </w:t>
      </w:r>
      <w:r w:rsidR="00240046" w:rsidRPr="00752E62">
        <w:rPr>
          <w:color w:val="000000" w:themeColor="text1"/>
        </w:rPr>
        <w:t>(</w:t>
      </w:r>
      <w:r w:rsidR="00240046" w:rsidRPr="00752E62">
        <w:rPr>
          <w:i/>
          <w:color w:val="000000" w:themeColor="text1"/>
        </w:rPr>
        <w:t>Hidradenitis suppurativa</w:t>
      </w:r>
      <w:r w:rsidR="00240046" w:rsidRPr="00752E62">
        <w:rPr>
          <w:color w:val="000000" w:themeColor="text1"/>
        </w:rPr>
        <w:t>)</w:t>
      </w:r>
    </w:p>
    <w:p w14:paraId="18856F3E" w14:textId="77777777" w:rsidR="00C46587" w:rsidRPr="00752E62" w:rsidRDefault="00C46587" w:rsidP="00DC3A99">
      <w:pPr>
        <w:keepNext/>
        <w:rPr>
          <w:color w:val="000000" w:themeColor="text1"/>
        </w:rPr>
      </w:pPr>
    </w:p>
    <w:p w14:paraId="5209617C" w14:textId="77777777" w:rsidR="00C46587" w:rsidRPr="00752E62" w:rsidRDefault="00C46587" w:rsidP="00982118">
      <w:pPr>
        <w:rPr>
          <w:color w:val="000000" w:themeColor="text1"/>
        </w:rPr>
      </w:pPr>
      <w:r w:rsidRPr="00752E62">
        <w:rPr>
          <w:color w:val="000000" w:themeColor="text1"/>
        </w:rPr>
        <w:t>Sigurnost i djelotvornost adalimumaba ocjenjivale su se u randomiziranim, dvostruko slijepim, placebom kontroliranim ispitivanjima i jednom otvorenom produžetku ispitivanja u odraslih bolesnika s umjerenim do teškim gnojnim hidradenitisom (</w:t>
      </w:r>
      <w:r w:rsidRPr="00752E62">
        <w:rPr>
          <w:i/>
          <w:color w:val="000000" w:themeColor="text1"/>
        </w:rPr>
        <w:t>hidradenitis suppurativa</w:t>
      </w:r>
      <w:r w:rsidRPr="00752E62">
        <w:rPr>
          <w:color w:val="000000" w:themeColor="text1"/>
        </w:rPr>
        <w:t>, HS) koji nisu podnosili sistemske antibiotike, koji su imali kontraindikacije za njihovu primjenu ili nisu postigli zadovoljavajući odgovor na liječenje sistemskim antibioticima tijekom najmanje 3 mjeseca. Bolesnici u ispitivanjima HS</w:t>
      </w:r>
      <w:r w:rsidRPr="00752E62">
        <w:rPr>
          <w:color w:val="000000" w:themeColor="text1"/>
        </w:rPr>
        <w:noBreakHyphen/>
        <w:t>I i HS</w:t>
      </w:r>
      <w:r w:rsidRPr="00752E62">
        <w:rPr>
          <w:color w:val="000000" w:themeColor="text1"/>
        </w:rPr>
        <w:noBreakHyphen/>
        <w:t xml:space="preserve">II imali su bolest stadija II ili III prema Hurleyevoj klasifikaciji te najmanje 3 apscesa ili upalna nodula. </w:t>
      </w:r>
    </w:p>
    <w:p w14:paraId="4CEDA238" w14:textId="77777777" w:rsidR="00C46587" w:rsidRPr="00752E62" w:rsidRDefault="00C46587" w:rsidP="00982118">
      <w:pPr>
        <w:rPr>
          <w:color w:val="000000" w:themeColor="text1"/>
        </w:rPr>
      </w:pPr>
    </w:p>
    <w:p w14:paraId="537525D2" w14:textId="77777777" w:rsidR="00C46587" w:rsidRPr="00752E62" w:rsidRDefault="00C46587" w:rsidP="00982118">
      <w:pPr>
        <w:rPr>
          <w:color w:val="000000" w:themeColor="text1"/>
        </w:rPr>
      </w:pPr>
      <w:r w:rsidRPr="00752E62">
        <w:rPr>
          <w:color w:val="000000" w:themeColor="text1"/>
        </w:rPr>
        <w:t>Ispitivanje HS</w:t>
      </w:r>
      <w:r w:rsidRPr="00752E62">
        <w:rPr>
          <w:color w:val="000000" w:themeColor="text1"/>
        </w:rPr>
        <w:noBreakHyphen/>
        <w:t xml:space="preserve">I (PIONEER I) ocjenjivalo je 307 bolesnika tijekom 2 razdoblja liječenja. Tijekom razdoblja A bolesnici su primali placebo ili adalimumab u početnoj dozi od 160 mg u nultom tjednu i 80 mg u 2. tjednu, a zatim u dozi od 40 mg svaki tjedan, počevši od 4. tjedna pa sve do 11. tjedna. Tijekom ispitivanja nije bila dopuštena istodobna primjena antibiotika. Nakon 12 tjedana terapije, bolesnici koji su tijekom razdoblja A primali adalimumab ponovno su randomizirani u razdoblju B u jednu od 3 terapijske skupine (adalimumab u dozi od 40 mg svaki tjedan, adalimumab u dozi od 40 mg svaki drugi tjedan ili placebo od 12. do 35. tjedna). Bolesnicima koji su u razdoblju A bili randomizirani za primanje placeba je u razdoblju B dodijeljeno liječenje adalimumabom u dozi od 40 mg svaki tjedan. </w:t>
      </w:r>
    </w:p>
    <w:p w14:paraId="5038BD35" w14:textId="77777777" w:rsidR="00C46587" w:rsidRPr="00752E62" w:rsidRDefault="00C46587" w:rsidP="00982118">
      <w:pPr>
        <w:rPr>
          <w:color w:val="000000" w:themeColor="text1"/>
        </w:rPr>
      </w:pPr>
    </w:p>
    <w:p w14:paraId="2BBF84E1" w14:textId="77777777" w:rsidR="00C46587" w:rsidRPr="00752E62" w:rsidRDefault="00C46587" w:rsidP="00982118">
      <w:pPr>
        <w:rPr>
          <w:color w:val="000000" w:themeColor="text1"/>
        </w:rPr>
      </w:pPr>
      <w:r w:rsidRPr="00752E62">
        <w:rPr>
          <w:color w:val="000000" w:themeColor="text1"/>
        </w:rPr>
        <w:t>Ispitivanje HS</w:t>
      </w:r>
      <w:r w:rsidRPr="00752E62">
        <w:rPr>
          <w:color w:val="000000" w:themeColor="text1"/>
        </w:rPr>
        <w:noBreakHyphen/>
        <w:t>II (PIONEER II) ocjenjivalo je 326 bolesnika tijekom 2 razdoblja liječenja. Tijekom razdoblja A bolesnici su primali placebo ili adalimumab u početnoj dozi od 160 mg u nultom tjednu i 80 mg u 2. tjednu, a zatim u dozi od 40 mg svaki tjedan, počevši od 4. tjedna pa sve do 11. tjedna. Tijekom ispitivanja, 19,3</w:t>
      </w:r>
      <w:r w:rsidR="006A6D10" w:rsidRPr="00752E62">
        <w:rPr>
          <w:color w:val="000000" w:themeColor="text1"/>
        </w:rPr>
        <w:t> %</w:t>
      </w:r>
      <w:r w:rsidRPr="00752E62">
        <w:rPr>
          <w:color w:val="000000" w:themeColor="text1"/>
        </w:rPr>
        <w:t xml:space="preserve"> bolesnika nastavilo je </w:t>
      </w:r>
      <w:r w:rsidR="00827456" w:rsidRPr="00752E62">
        <w:rPr>
          <w:color w:val="000000" w:themeColor="text1"/>
        </w:rPr>
        <w:t xml:space="preserve">primati </w:t>
      </w:r>
      <w:r w:rsidRPr="00752E62">
        <w:rPr>
          <w:color w:val="000000" w:themeColor="text1"/>
        </w:rPr>
        <w:t xml:space="preserve">terapiju oralnim antibioticima koje su uzimali pri uključivanju u ispitivanje. Nakon 12 tjedana terapije, bolesnici koji su tijekom razdoblja A primali adalimumab ponovno su randomizirani u razdoblju B u jednu od 3 terapijske skupine (adalimumab u dozi od 40 mg svaki tjedan, adalimumab u dozi od 40 mg svaki drugi tjedan ili placebo od 12. do 35. tjedna). Bolesnici koji su u razdoblju A bili randomizirani za primanje placeba nastavili su primati placebo i u razdoblju B. </w:t>
      </w:r>
    </w:p>
    <w:p w14:paraId="6D59716B" w14:textId="77777777" w:rsidR="00C46587" w:rsidRPr="00752E62" w:rsidRDefault="00C46587" w:rsidP="00982118">
      <w:pPr>
        <w:rPr>
          <w:color w:val="000000" w:themeColor="text1"/>
        </w:rPr>
      </w:pPr>
    </w:p>
    <w:p w14:paraId="1B61133B" w14:textId="77777777" w:rsidR="00C46587" w:rsidRPr="00752E62" w:rsidRDefault="00C46587" w:rsidP="00982118">
      <w:pPr>
        <w:rPr>
          <w:color w:val="000000" w:themeColor="text1"/>
        </w:rPr>
      </w:pPr>
      <w:r w:rsidRPr="00752E62">
        <w:rPr>
          <w:color w:val="000000" w:themeColor="text1"/>
        </w:rPr>
        <w:t>Bolesnici koji su sudjelovali u ispitivanjima HS</w:t>
      </w:r>
      <w:r w:rsidRPr="00752E62">
        <w:rPr>
          <w:color w:val="000000" w:themeColor="text1"/>
        </w:rPr>
        <w:noBreakHyphen/>
        <w:t>I i HS</w:t>
      </w:r>
      <w:r w:rsidRPr="00752E62">
        <w:rPr>
          <w:color w:val="000000" w:themeColor="text1"/>
        </w:rPr>
        <w:noBreakHyphen/>
        <w:t xml:space="preserve">II mogli su sudjelovati u otvorenom produžetku ispitivanja u kojem se adalimumab primjenjivao svaki tjedan u dozi od 40 mg. Srednja vrijednost izloženosti u cjelokupnoj populaciji liječenoj adalimumabom iznosila je 762 dana. Tijekom sva 3 ispitivanja bolesnici su svakodnevno koristili topikalnu antiseptičku tekućinu. </w:t>
      </w:r>
    </w:p>
    <w:p w14:paraId="762B6D8F" w14:textId="77777777" w:rsidR="00C46587" w:rsidRPr="00752E62" w:rsidRDefault="00C46587" w:rsidP="00982118">
      <w:pPr>
        <w:rPr>
          <w:color w:val="000000" w:themeColor="text1"/>
        </w:rPr>
      </w:pPr>
    </w:p>
    <w:p w14:paraId="7B1710D0" w14:textId="77777777" w:rsidR="00C46587" w:rsidRPr="00752E62" w:rsidRDefault="001E35BC" w:rsidP="001E35BC">
      <w:pPr>
        <w:keepNext/>
        <w:rPr>
          <w:i/>
          <w:color w:val="000000" w:themeColor="text1"/>
          <w:u w:val="single"/>
        </w:rPr>
      </w:pPr>
      <w:r w:rsidRPr="00752E62">
        <w:rPr>
          <w:i/>
          <w:color w:val="000000" w:themeColor="text1"/>
          <w:u w:val="single"/>
        </w:rPr>
        <w:t>Klinički odgovor</w:t>
      </w:r>
    </w:p>
    <w:p w14:paraId="3EED0428" w14:textId="77777777" w:rsidR="00C46587" w:rsidRPr="00752E62" w:rsidRDefault="00C46587" w:rsidP="001E35BC">
      <w:pPr>
        <w:keepNext/>
        <w:rPr>
          <w:color w:val="000000" w:themeColor="text1"/>
        </w:rPr>
      </w:pPr>
    </w:p>
    <w:p w14:paraId="25C55178" w14:textId="77777777" w:rsidR="00C46587" w:rsidRPr="00752E62" w:rsidRDefault="00C46587" w:rsidP="00982118">
      <w:pPr>
        <w:rPr>
          <w:color w:val="000000" w:themeColor="text1"/>
        </w:rPr>
      </w:pPr>
      <w:r w:rsidRPr="00752E62">
        <w:rPr>
          <w:color w:val="000000" w:themeColor="text1"/>
        </w:rPr>
        <w:t xml:space="preserve">Smanjenje upalnih lezija i prevencija pogoršanja apscesa i drenirajućih fistula ocjenjivali su se na temelju kliničkog odgovora gnojnog hidradenitisa (engl. </w:t>
      </w:r>
      <w:r w:rsidRPr="00752E62">
        <w:rPr>
          <w:i/>
          <w:color w:val="000000" w:themeColor="text1"/>
        </w:rPr>
        <w:t xml:space="preserve">Hidradenitis Suppurativa Clinical Response </w:t>
      </w:r>
      <w:r w:rsidRPr="00752E62">
        <w:rPr>
          <w:color w:val="000000" w:themeColor="text1"/>
        </w:rPr>
        <w:t>[HiSCR]; smanjenje ukupnog broja apscesa i upalnih nodula za najmanje 50</w:t>
      </w:r>
      <w:r w:rsidR="006A6D10" w:rsidRPr="00752E62">
        <w:rPr>
          <w:color w:val="000000" w:themeColor="text1"/>
        </w:rPr>
        <w:t> %</w:t>
      </w:r>
      <w:r w:rsidRPr="00752E62">
        <w:rPr>
          <w:color w:val="000000" w:themeColor="text1"/>
        </w:rPr>
        <w:t>, bez povećanja broja apscesa i bez povećanja broja drenirajućih fistula u odnosu na početnu vrijednost). Smanjenje kožne boli uzrokovane gnojnim hidradenitisom ocjenjivalo se uz pomoć brojčane ocjenske ljestvice u bolesnika koji su pri uključivanju u ispitivanje imali početni rezultat od 3 ili više na ljestvici od 11</w:t>
      </w:r>
      <w:r w:rsidR="00000568" w:rsidRPr="00752E62">
        <w:rPr>
          <w:color w:val="000000" w:themeColor="text1"/>
        </w:rPr>
        <w:t> </w:t>
      </w:r>
      <w:r w:rsidRPr="00752E62">
        <w:rPr>
          <w:color w:val="000000" w:themeColor="text1"/>
        </w:rPr>
        <w:t xml:space="preserve">bodova. </w:t>
      </w:r>
    </w:p>
    <w:p w14:paraId="1DD32164" w14:textId="77777777" w:rsidR="00C46587" w:rsidRPr="00752E62" w:rsidRDefault="00C46587" w:rsidP="00982118">
      <w:pPr>
        <w:rPr>
          <w:color w:val="000000" w:themeColor="text1"/>
        </w:rPr>
      </w:pPr>
    </w:p>
    <w:p w14:paraId="47B4C707" w14:textId="77777777" w:rsidR="00C46587" w:rsidRPr="00752E62" w:rsidRDefault="00C46587" w:rsidP="00982118">
      <w:pPr>
        <w:rPr>
          <w:color w:val="000000" w:themeColor="text1"/>
        </w:rPr>
      </w:pPr>
      <w:r w:rsidRPr="00752E62">
        <w:rPr>
          <w:color w:val="000000" w:themeColor="text1"/>
        </w:rPr>
        <w:t>U 12. tjednu HiSCR je postigao značajno veći udio bolesnika liječenih adalimumabom naspram onih koji su primali placebo. U 12. je tjednu značajno veći udio bolesnika u ispitivanju HS</w:t>
      </w:r>
      <w:r w:rsidRPr="00752E62">
        <w:rPr>
          <w:color w:val="000000" w:themeColor="text1"/>
        </w:rPr>
        <w:noBreakHyphen/>
        <w:t xml:space="preserve">II doživio klinički značajno smanjenje kožne boli uzrokovane gnojnim hidradenitisom (vidjeti tablicu </w:t>
      </w:r>
      <w:r w:rsidR="00E70F54" w:rsidRPr="00752E62">
        <w:rPr>
          <w:color w:val="000000" w:themeColor="text1"/>
        </w:rPr>
        <w:t>19</w:t>
      </w:r>
      <w:r w:rsidRPr="00752E62">
        <w:rPr>
          <w:color w:val="000000" w:themeColor="text1"/>
        </w:rPr>
        <w:t xml:space="preserve">). U bolesnika liječenih adalimumabom rizik od egzacerbacije bolesti značajno se smanjio tijekom prvih 12 tjedana liječenja. </w:t>
      </w:r>
    </w:p>
    <w:p w14:paraId="7D443F3E" w14:textId="77777777" w:rsidR="00C46587" w:rsidRPr="00752E62" w:rsidRDefault="00C46587" w:rsidP="00982118">
      <w:pPr>
        <w:rPr>
          <w:color w:val="000000" w:themeColor="text1"/>
        </w:rPr>
      </w:pPr>
    </w:p>
    <w:p w14:paraId="3E3B1659" w14:textId="77777777" w:rsidR="00C46587" w:rsidRPr="00752E62" w:rsidRDefault="00C46587" w:rsidP="00B130BF">
      <w:pPr>
        <w:keepNext/>
        <w:rPr>
          <w:b/>
          <w:bCs/>
          <w:color w:val="000000" w:themeColor="text1"/>
        </w:rPr>
      </w:pPr>
      <w:r w:rsidRPr="00752E62">
        <w:rPr>
          <w:b/>
          <w:bCs/>
          <w:color w:val="000000" w:themeColor="text1"/>
        </w:rPr>
        <w:lastRenderedPageBreak/>
        <w:t xml:space="preserve">Tablica </w:t>
      </w:r>
      <w:r w:rsidR="009669C3" w:rsidRPr="00752E62">
        <w:rPr>
          <w:b/>
          <w:bCs/>
          <w:color w:val="000000" w:themeColor="text1"/>
        </w:rPr>
        <w:t>19</w:t>
      </w:r>
      <w:r w:rsidR="00CD5471" w:rsidRPr="00752E62">
        <w:rPr>
          <w:b/>
          <w:bCs/>
          <w:color w:val="000000" w:themeColor="text1"/>
        </w:rPr>
        <w:t>.</w:t>
      </w:r>
      <w:r w:rsidRPr="00752E62">
        <w:rPr>
          <w:b/>
          <w:bCs/>
          <w:color w:val="000000" w:themeColor="text1"/>
        </w:rPr>
        <w:t xml:space="preserve"> Rezultati djelotvornosti u 12. tjednu, ispitivanja HS I i II</w:t>
      </w:r>
    </w:p>
    <w:p w14:paraId="7BD532AA" w14:textId="77777777" w:rsidR="00C46587" w:rsidRPr="00752E62" w:rsidRDefault="00C46587" w:rsidP="00982118">
      <w:pPr>
        <w:keepNext/>
        <w:rPr>
          <w:color w:val="000000" w:themeColor="text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93"/>
        <w:gridCol w:w="2257"/>
        <w:gridCol w:w="1163"/>
        <w:gridCol w:w="2355"/>
      </w:tblGrid>
      <w:tr w:rsidR="00A351FC" w:rsidRPr="00752E62" w14:paraId="64B2028A" w14:textId="77777777" w:rsidTr="00B130BF">
        <w:tc>
          <w:tcPr>
            <w:tcW w:w="2235" w:type="dxa"/>
            <w:vMerge w:val="restart"/>
            <w:tcBorders>
              <w:top w:val="single" w:sz="4" w:space="0" w:color="auto"/>
              <w:left w:val="single" w:sz="4" w:space="0" w:color="auto"/>
              <w:right w:val="single" w:sz="4" w:space="0" w:color="auto"/>
            </w:tcBorders>
          </w:tcPr>
          <w:p w14:paraId="3D0597E6" w14:textId="77777777" w:rsidR="00A351FC" w:rsidRPr="00752E62" w:rsidRDefault="00A351FC" w:rsidP="00982118">
            <w:pPr>
              <w:keepNext/>
              <w:rPr>
                <w:color w:val="000000" w:themeColor="text1"/>
                <w:lang w:val="it-IT"/>
              </w:rPr>
            </w:pPr>
          </w:p>
        </w:tc>
        <w:tc>
          <w:tcPr>
            <w:tcW w:w="3550" w:type="dxa"/>
            <w:gridSpan w:val="2"/>
            <w:tcBorders>
              <w:top w:val="single" w:sz="4" w:space="0" w:color="auto"/>
              <w:left w:val="single" w:sz="4" w:space="0" w:color="auto"/>
              <w:bottom w:val="single" w:sz="4" w:space="0" w:color="auto"/>
              <w:right w:val="single" w:sz="4" w:space="0" w:color="auto"/>
            </w:tcBorders>
            <w:vAlign w:val="bottom"/>
            <w:hideMark/>
          </w:tcPr>
          <w:p w14:paraId="1AA11B03" w14:textId="77777777" w:rsidR="00A351FC" w:rsidRPr="00752E62" w:rsidRDefault="00A351FC" w:rsidP="00982118">
            <w:pPr>
              <w:keepNext/>
              <w:jc w:val="center"/>
              <w:rPr>
                <w:b/>
                <w:color w:val="000000" w:themeColor="text1"/>
              </w:rPr>
            </w:pPr>
            <w:r w:rsidRPr="00752E62">
              <w:rPr>
                <w:b/>
                <w:color w:val="000000" w:themeColor="text1"/>
              </w:rPr>
              <w:t>Ispitivanje HS I</w:t>
            </w:r>
          </w:p>
        </w:tc>
        <w:tc>
          <w:tcPr>
            <w:tcW w:w="3518" w:type="dxa"/>
            <w:gridSpan w:val="2"/>
            <w:tcBorders>
              <w:top w:val="single" w:sz="4" w:space="0" w:color="auto"/>
              <w:left w:val="single" w:sz="4" w:space="0" w:color="auto"/>
              <w:bottom w:val="single" w:sz="4" w:space="0" w:color="auto"/>
              <w:right w:val="single" w:sz="4" w:space="0" w:color="auto"/>
            </w:tcBorders>
            <w:vAlign w:val="bottom"/>
            <w:hideMark/>
          </w:tcPr>
          <w:p w14:paraId="31960E5E" w14:textId="77777777" w:rsidR="00A351FC" w:rsidRPr="00752E62" w:rsidRDefault="00A351FC" w:rsidP="00982118">
            <w:pPr>
              <w:keepNext/>
              <w:jc w:val="center"/>
              <w:rPr>
                <w:color w:val="000000" w:themeColor="text1"/>
              </w:rPr>
            </w:pPr>
            <w:r w:rsidRPr="00752E62">
              <w:rPr>
                <w:b/>
                <w:color w:val="000000" w:themeColor="text1"/>
              </w:rPr>
              <w:t>Ispitivanje HS II</w:t>
            </w:r>
          </w:p>
        </w:tc>
      </w:tr>
      <w:tr w:rsidR="00A351FC" w:rsidRPr="00752E62" w14:paraId="1D567AA2" w14:textId="77777777" w:rsidTr="00B130BF">
        <w:tc>
          <w:tcPr>
            <w:tcW w:w="2235" w:type="dxa"/>
            <w:vMerge/>
            <w:tcBorders>
              <w:left w:val="single" w:sz="4" w:space="0" w:color="auto"/>
              <w:bottom w:val="single" w:sz="4" w:space="0" w:color="auto"/>
              <w:right w:val="single" w:sz="4" w:space="0" w:color="auto"/>
            </w:tcBorders>
            <w:vAlign w:val="center"/>
            <w:hideMark/>
          </w:tcPr>
          <w:p w14:paraId="1C185289" w14:textId="77777777" w:rsidR="00A351FC" w:rsidRPr="00752E62" w:rsidRDefault="00A351FC" w:rsidP="00982118">
            <w:pPr>
              <w:keepNext/>
              <w:rPr>
                <w:color w:val="000000" w:themeColor="text1"/>
                <w:lang w:val="en-GB"/>
              </w:rPr>
            </w:pPr>
          </w:p>
        </w:tc>
        <w:tc>
          <w:tcPr>
            <w:tcW w:w="1293" w:type="dxa"/>
            <w:tcBorders>
              <w:top w:val="single" w:sz="4" w:space="0" w:color="auto"/>
              <w:left w:val="single" w:sz="4" w:space="0" w:color="auto"/>
              <w:bottom w:val="single" w:sz="4" w:space="0" w:color="auto"/>
              <w:right w:val="single" w:sz="4" w:space="0" w:color="auto"/>
            </w:tcBorders>
            <w:vAlign w:val="bottom"/>
            <w:hideMark/>
          </w:tcPr>
          <w:p w14:paraId="6C23028C" w14:textId="77777777" w:rsidR="00A351FC" w:rsidRPr="00752E62" w:rsidRDefault="00A351FC" w:rsidP="00982118">
            <w:pPr>
              <w:keepNext/>
              <w:jc w:val="center"/>
              <w:rPr>
                <w:b/>
                <w:color w:val="000000" w:themeColor="text1"/>
              </w:rPr>
            </w:pPr>
            <w:r w:rsidRPr="00752E62">
              <w:rPr>
                <w:b/>
                <w:color w:val="000000" w:themeColor="text1"/>
              </w:rPr>
              <w:t>Placebo</w:t>
            </w:r>
          </w:p>
        </w:tc>
        <w:tc>
          <w:tcPr>
            <w:tcW w:w="2257" w:type="dxa"/>
            <w:tcBorders>
              <w:top w:val="single" w:sz="4" w:space="0" w:color="auto"/>
              <w:left w:val="single" w:sz="4" w:space="0" w:color="auto"/>
              <w:bottom w:val="single" w:sz="4" w:space="0" w:color="auto"/>
              <w:right w:val="single" w:sz="4" w:space="0" w:color="auto"/>
            </w:tcBorders>
            <w:vAlign w:val="bottom"/>
            <w:hideMark/>
          </w:tcPr>
          <w:p w14:paraId="16259838" w14:textId="77777777" w:rsidR="00A351FC" w:rsidRPr="00752E62" w:rsidRDefault="00A351FC" w:rsidP="00982118">
            <w:pPr>
              <w:keepNext/>
              <w:jc w:val="center"/>
              <w:rPr>
                <w:b/>
                <w:color w:val="000000" w:themeColor="text1"/>
              </w:rPr>
            </w:pPr>
            <w:r w:rsidRPr="00752E62">
              <w:rPr>
                <w:b/>
                <w:color w:val="000000" w:themeColor="text1"/>
              </w:rPr>
              <w:t>Adalimumab 40 mg svaki tjedan</w:t>
            </w:r>
          </w:p>
        </w:tc>
        <w:tc>
          <w:tcPr>
            <w:tcW w:w="1163" w:type="dxa"/>
            <w:tcBorders>
              <w:top w:val="single" w:sz="4" w:space="0" w:color="auto"/>
              <w:left w:val="single" w:sz="4" w:space="0" w:color="auto"/>
              <w:bottom w:val="single" w:sz="4" w:space="0" w:color="auto"/>
              <w:right w:val="single" w:sz="4" w:space="0" w:color="auto"/>
            </w:tcBorders>
            <w:vAlign w:val="bottom"/>
            <w:hideMark/>
          </w:tcPr>
          <w:p w14:paraId="3B4D4A6D" w14:textId="77777777" w:rsidR="00A351FC" w:rsidRPr="00752E62" w:rsidRDefault="00A351FC" w:rsidP="00982118">
            <w:pPr>
              <w:keepNext/>
              <w:jc w:val="center"/>
              <w:rPr>
                <w:b/>
                <w:color w:val="000000" w:themeColor="text1"/>
              </w:rPr>
            </w:pPr>
            <w:r w:rsidRPr="00752E62">
              <w:rPr>
                <w:b/>
                <w:color w:val="000000" w:themeColor="text1"/>
              </w:rPr>
              <w:t>Placebo</w:t>
            </w:r>
          </w:p>
        </w:tc>
        <w:tc>
          <w:tcPr>
            <w:tcW w:w="2355" w:type="dxa"/>
            <w:tcBorders>
              <w:top w:val="single" w:sz="4" w:space="0" w:color="auto"/>
              <w:left w:val="single" w:sz="4" w:space="0" w:color="auto"/>
              <w:bottom w:val="single" w:sz="4" w:space="0" w:color="auto"/>
              <w:right w:val="single" w:sz="4" w:space="0" w:color="auto"/>
            </w:tcBorders>
            <w:vAlign w:val="bottom"/>
            <w:hideMark/>
          </w:tcPr>
          <w:p w14:paraId="1F2D0646" w14:textId="77777777" w:rsidR="00A351FC" w:rsidRPr="00752E62" w:rsidRDefault="00A351FC" w:rsidP="00982118">
            <w:pPr>
              <w:keepNext/>
              <w:jc w:val="center"/>
              <w:rPr>
                <w:b/>
                <w:color w:val="000000" w:themeColor="text1"/>
              </w:rPr>
            </w:pPr>
            <w:r w:rsidRPr="00752E62">
              <w:rPr>
                <w:b/>
                <w:color w:val="000000" w:themeColor="text1"/>
              </w:rPr>
              <w:t>Adalimumab 40 mg svaki tjedan</w:t>
            </w:r>
          </w:p>
        </w:tc>
      </w:tr>
      <w:tr w:rsidR="00C46587" w:rsidRPr="00752E62" w14:paraId="2332748B" w14:textId="77777777" w:rsidTr="00B130BF">
        <w:tc>
          <w:tcPr>
            <w:tcW w:w="2235" w:type="dxa"/>
            <w:tcBorders>
              <w:top w:val="single" w:sz="4" w:space="0" w:color="auto"/>
              <w:left w:val="single" w:sz="4" w:space="0" w:color="auto"/>
              <w:bottom w:val="single" w:sz="4" w:space="0" w:color="auto"/>
              <w:right w:val="single" w:sz="4" w:space="0" w:color="auto"/>
            </w:tcBorders>
            <w:hideMark/>
          </w:tcPr>
          <w:p w14:paraId="19AB4C1B" w14:textId="77777777" w:rsidR="00C46587" w:rsidRPr="00752E62" w:rsidRDefault="00C46587" w:rsidP="00982118">
            <w:pPr>
              <w:keepNext/>
              <w:rPr>
                <w:color w:val="000000" w:themeColor="text1"/>
              </w:rPr>
            </w:pPr>
            <w:r w:rsidRPr="00752E62">
              <w:rPr>
                <w:color w:val="000000" w:themeColor="text1"/>
              </w:rPr>
              <w:t>Klinički odgovor gnojnog hidradenitisa (HiSCR)</w:t>
            </w:r>
            <w:r w:rsidRPr="00752E62">
              <w:rPr>
                <w:color w:val="000000" w:themeColor="text1"/>
                <w:vertAlign w:val="superscript"/>
              </w:rPr>
              <w:t>a</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B936493" w14:textId="77777777" w:rsidR="00C46587" w:rsidRPr="00752E62" w:rsidRDefault="00C46587" w:rsidP="00982118">
            <w:pPr>
              <w:keepNext/>
              <w:jc w:val="center"/>
              <w:rPr>
                <w:color w:val="000000" w:themeColor="text1"/>
              </w:rPr>
            </w:pPr>
            <w:r w:rsidRPr="00752E62">
              <w:rPr>
                <w:color w:val="000000" w:themeColor="text1"/>
              </w:rPr>
              <w:t>N = 154</w:t>
            </w:r>
          </w:p>
          <w:p w14:paraId="40864128" w14:textId="77777777" w:rsidR="00C46587" w:rsidRPr="00752E62" w:rsidRDefault="00C46587" w:rsidP="00982118">
            <w:pPr>
              <w:keepNext/>
              <w:jc w:val="center"/>
              <w:rPr>
                <w:color w:val="000000" w:themeColor="text1"/>
              </w:rPr>
            </w:pPr>
            <w:r w:rsidRPr="00752E62">
              <w:rPr>
                <w:color w:val="000000" w:themeColor="text1"/>
              </w:rPr>
              <w:t>40 (26,0</w:t>
            </w:r>
            <w:r w:rsidR="006A6D10" w:rsidRPr="00752E62">
              <w:rPr>
                <w:color w:val="000000" w:themeColor="text1"/>
              </w:rPr>
              <w:t> %</w:t>
            </w:r>
            <w:r w:rsidRPr="00752E62">
              <w:rPr>
                <w:color w:val="000000" w:themeColor="text1"/>
              </w:rPr>
              <w:t>)</w:t>
            </w:r>
          </w:p>
        </w:tc>
        <w:tc>
          <w:tcPr>
            <w:tcW w:w="2257" w:type="dxa"/>
            <w:tcBorders>
              <w:top w:val="single" w:sz="4" w:space="0" w:color="auto"/>
              <w:left w:val="single" w:sz="4" w:space="0" w:color="auto"/>
              <w:bottom w:val="single" w:sz="4" w:space="0" w:color="auto"/>
              <w:right w:val="single" w:sz="4" w:space="0" w:color="auto"/>
            </w:tcBorders>
            <w:vAlign w:val="center"/>
            <w:hideMark/>
          </w:tcPr>
          <w:p w14:paraId="797E68A1" w14:textId="77777777" w:rsidR="00C46587" w:rsidRPr="00752E62" w:rsidRDefault="00C46587" w:rsidP="00982118">
            <w:pPr>
              <w:keepNext/>
              <w:jc w:val="center"/>
              <w:rPr>
                <w:color w:val="000000" w:themeColor="text1"/>
              </w:rPr>
            </w:pPr>
            <w:r w:rsidRPr="00752E62">
              <w:rPr>
                <w:color w:val="000000" w:themeColor="text1"/>
              </w:rPr>
              <w:t>N = 153</w:t>
            </w:r>
          </w:p>
          <w:p w14:paraId="0180E52C" w14:textId="77777777" w:rsidR="00C46587" w:rsidRPr="00752E62" w:rsidRDefault="00C46587" w:rsidP="00982118">
            <w:pPr>
              <w:keepNext/>
              <w:jc w:val="center"/>
              <w:rPr>
                <w:color w:val="000000" w:themeColor="text1"/>
              </w:rPr>
            </w:pPr>
            <w:r w:rsidRPr="00752E62">
              <w:rPr>
                <w:color w:val="000000" w:themeColor="text1"/>
              </w:rPr>
              <w:t>64 (41,8</w:t>
            </w:r>
            <w:r w:rsidR="006A6D10" w:rsidRPr="00752E62">
              <w:rPr>
                <w:color w:val="000000" w:themeColor="text1"/>
              </w:rPr>
              <w:t> %</w:t>
            </w:r>
            <w:r w:rsidRPr="00752E62">
              <w:rPr>
                <w:color w:val="000000" w:themeColor="text1"/>
              </w:rPr>
              <w:t xml:space="preserve">) </w:t>
            </w:r>
            <w:r w:rsidRPr="00752E62">
              <w:rPr>
                <w:color w:val="000000" w:themeColor="text1"/>
                <w:vertAlign w:val="superscript"/>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48E4860D" w14:textId="77777777" w:rsidR="00C46587" w:rsidRPr="00752E62" w:rsidRDefault="00C46587" w:rsidP="00982118">
            <w:pPr>
              <w:keepNext/>
              <w:jc w:val="center"/>
              <w:rPr>
                <w:color w:val="000000" w:themeColor="text1"/>
              </w:rPr>
            </w:pPr>
            <w:r w:rsidRPr="00752E62">
              <w:rPr>
                <w:color w:val="000000" w:themeColor="text1"/>
              </w:rPr>
              <w:t>N = 163</w:t>
            </w:r>
          </w:p>
          <w:p w14:paraId="01F77BFE" w14:textId="77777777" w:rsidR="00C46587" w:rsidRPr="00752E62" w:rsidRDefault="00C46587" w:rsidP="00982118">
            <w:pPr>
              <w:keepNext/>
              <w:jc w:val="center"/>
              <w:rPr>
                <w:color w:val="000000" w:themeColor="text1"/>
              </w:rPr>
            </w:pPr>
            <w:r w:rsidRPr="00752E62">
              <w:rPr>
                <w:color w:val="000000" w:themeColor="text1"/>
              </w:rPr>
              <w:t>45 (27,6</w:t>
            </w:r>
            <w:r w:rsidR="006A6D10" w:rsidRPr="00752E62">
              <w:rPr>
                <w:color w:val="000000" w:themeColor="text1"/>
              </w:rPr>
              <w:t> %</w:t>
            </w:r>
            <w:r w:rsidRPr="00752E62">
              <w:rPr>
                <w:color w:val="000000" w:themeColor="text1"/>
              </w:rPr>
              <w:t>)</w:t>
            </w:r>
          </w:p>
        </w:tc>
        <w:tc>
          <w:tcPr>
            <w:tcW w:w="2355" w:type="dxa"/>
            <w:tcBorders>
              <w:top w:val="single" w:sz="4" w:space="0" w:color="auto"/>
              <w:left w:val="single" w:sz="4" w:space="0" w:color="auto"/>
              <w:bottom w:val="single" w:sz="4" w:space="0" w:color="auto"/>
              <w:right w:val="single" w:sz="4" w:space="0" w:color="auto"/>
            </w:tcBorders>
            <w:vAlign w:val="center"/>
            <w:hideMark/>
          </w:tcPr>
          <w:p w14:paraId="0E5C60FF" w14:textId="77777777" w:rsidR="00C46587" w:rsidRPr="00752E62" w:rsidRDefault="00C46587" w:rsidP="00982118">
            <w:pPr>
              <w:keepNext/>
              <w:jc w:val="center"/>
              <w:rPr>
                <w:color w:val="000000" w:themeColor="text1"/>
              </w:rPr>
            </w:pPr>
            <w:r w:rsidRPr="00752E62">
              <w:rPr>
                <w:color w:val="000000" w:themeColor="text1"/>
              </w:rPr>
              <w:t>N = 163</w:t>
            </w:r>
          </w:p>
          <w:p w14:paraId="0901C014" w14:textId="77777777" w:rsidR="00C46587" w:rsidRPr="00752E62" w:rsidRDefault="00C46587" w:rsidP="00982118">
            <w:pPr>
              <w:keepNext/>
              <w:jc w:val="center"/>
              <w:rPr>
                <w:color w:val="000000" w:themeColor="text1"/>
              </w:rPr>
            </w:pPr>
            <w:r w:rsidRPr="00752E62">
              <w:rPr>
                <w:color w:val="000000" w:themeColor="text1"/>
              </w:rPr>
              <w:t>96 (58,9</w:t>
            </w:r>
            <w:r w:rsidR="006A6D10" w:rsidRPr="00752E62">
              <w:rPr>
                <w:color w:val="000000" w:themeColor="text1"/>
              </w:rPr>
              <w:t> %</w:t>
            </w:r>
            <w:r w:rsidRPr="00752E62">
              <w:rPr>
                <w:color w:val="000000" w:themeColor="text1"/>
              </w:rPr>
              <w:t>)</w:t>
            </w:r>
            <w:r w:rsidRPr="00752E62">
              <w:rPr>
                <w:color w:val="000000" w:themeColor="text1"/>
                <w:vertAlign w:val="superscript"/>
              </w:rPr>
              <w:t>***</w:t>
            </w:r>
          </w:p>
        </w:tc>
      </w:tr>
      <w:tr w:rsidR="00C46587" w:rsidRPr="00752E62" w14:paraId="4EDF0CEA" w14:textId="77777777" w:rsidTr="00B130BF">
        <w:tc>
          <w:tcPr>
            <w:tcW w:w="2235" w:type="dxa"/>
            <w:tcBorders>
              <w:top w:val="single" w:sz="4" w:space="0" w:color="auto"/>
              <w:left w:val="single" w:sz="4" w:space="0" w:color="auto"/>
              <w:bottom w:val="single" w:sz="4" w:space="0" w:color="auto"/>
              <w:right w:val="single" w:sz="4" w:space="0" w:color="auto"/>
            </w:tcBorders>
            <w:hideMark/>
          </w:tcPr>
          <w:p w14:paraId="61ADB197" w14:textId="77777777" w:rsidR="00C46587" w:rsidRPr="00752E62" w:rsidRDefault="00C46587" w:rsidP="00982118">
            <w:pPr>
              <w:keepNext/>
              <w:rPr>
                <w:color w:val="000000" w:themeColor="text1"/>
              </w:rPr>
            </w:pPr>
            <w:r w:rsidRPr="00752E62">
              <w:rPr>
                <w:color w:val="000000" w:themeColor="text1"/>
              </w:rPr>
              <w:t>Smanjenje kožne boli za ≥ 30</w:t>
            </w:r>
            <w:r w:rsidR="006A6D10" w:rsidRPr="00752E62">
              <w:rPr>
                <w:color w:val="000000" w:themeColor="text1"/>
              </w:rPr>
              <w:t> %</w:t>
            </w:r>
            <w:r w:rsidRPr="00752E62">
              <w:rPr>
                <w:color w:val="000000" w:themeColor="text1"/>
                <w:vertAlign w:val="superscript"/>
              </w:rPr>
              <w:t>b</w:t>
            </w:r>
          </w:p>
        </w:tc>
        <w:tc>
          <w:tcPr>
            <w:tcW w:w="1293" w:type="dxa"/>
            <w:tcBorders>
              <w:top w:val="single" w:sz="4" w:space="0" w:color="auto"/>
              <w:left w:val="single" w:sz="4" w:space="0" w:color="auto"/>
              <w:bottom w:val="single" w:sz="4" w:space="0" w:color="auto"/>
              <w:right w:val="single" w:sz="4" w:space="0" w:color="auto"/>
            </w:tcBorders>
            <w:vAlign w:val="center"/>
            <w:hideMark/>
          </w:tcPr>
          <w:p w14:paraId="5F82D76E" w14:textId="77777777" w:rsidR="00C46587" w:rsidRPr="00752E62" w:rsidRDefault="00C46587" w:rsidP="00982118">
            <w:pPr>
              <w:keepNext/>
              <w:jc w:val="center"/>
              <w:rPr>
                <w:color w:val="000000" w:themeColor="text1"/>
              </w:rPr>
            </w:pPr>
            <w:r w:rsidRPr="00752E62">
              <w:rPr>
                <w:color w:val="000000" w:themeColor="text1"/>
              </w:rPr>
              <w:t>N = 109</w:t>
            </w:r>
          </w:p>
          <w:p w14:paraId="398F6E2E" w14:textId="77777777" w:rsidR="00C46587" w:rsidRPr="00752E62" w:rsidRDefault="00C46587" w:rsidP="00982118">
            <w:pPr>
              <w:keepNext/>
              <w:jc w:val="center"/>
              <w:rPr>
                <w:color w:val="000000" w:themeColor="text1"/>
              </w:rPr>
            </w:pPr>
            <w:r w:rsidRPr="00752E62">
              <w:rPr>
                <w:color w:val="000000" w:themeColor="text1"/>
              </w:rPr>
              <w:t>27 (24,8</w:t>
            </w:r>
            <w:r w:rsidR="006A6D10" w:rsidRPr="00752E62">
              <w:rPr>
                <w:color w:val="000000" w:themeColor="text1"/>
              </w:rPr>
              <w:t> %</w:t>
            </w:r>
            <w:r w:rsidRPr="00752E62">
              <w:rPr>
                <w:color w:val="000000" w:themeColor="text1"/>
              </w:rPr>
              <w:t>)</w:t>
            </w:r>
          </w:p>
        </w:tc>
        <w:tc>
          <w:tcPr>
            <w:tcW w:w="2257" w:type="dxa"/>
            <w:tcBorders>
              <w:top w:val="single" w:sz="4" w:space="0" w:color="auto"/>
              <w:left w:val="single" w:sz="4" w:space="0" w:color="auto"/>
              <w:bottom w:val="single" w:sz="4" w:space="0" w:color="auto"/>
              <w:right w:val="single" w:sz="4" w:space="0" w:color="auto"/>
            </w:tcBorders>
            <w:vAlign w:val="center"/>
            <w:hideMark/>
          </w:tcPr>
          <w:p w14:paraId="4E829EAC" w14:textId="77777777" w:rsidR="00C46587" w:rsidRPr="00752E62" w:rsidRDefault="00C46587" w:rsidP="00982118">
            <w:pPr>
              <w:keepNext/>
              <w:jc w:val="center"/>
              <w:rPr>
                <w:color w:val="000000" w:themeColor="text1"/>
              </w:rPr>
            </w:pPr>
            <w:r w:rsidRPr="00752E62">
              <w:rPr>
                <w:color w:val="000000" w:themeColor="text1"/>
              </w:rPr>
              <w:t>N = 122</w:t>
            </w:r>
          </w:p>
          <w:p w14:paraId="040DFCA9" w14:textId="77777777" w:rsidR="00C46587" w:rsidRPr="00752E62" w:rsidRDefault="00C46587" w:rsidP="00982118">
            <w:pPr>
              <w:keepNext/>
              <w:jc w:val="center"/>
              <w:rPr>
                <w:color w:val="000000" w:themeColor="text1"/>
              </w:rPr>
            </w:pPr>
            <w:r w:rsidRPr="00752E62">
              <w:rPr>
                <w:color w:val="000000" w:themeColor="text1"/>
              </w:rPr>
              <w:t>34 (27,9</w:t>
            </w:r>
            <w:r w:rsidR="006A6D10" w:rsidRPr="00752E62">
              <w:rPr>
                <w:color w:val="000000" w:themeColor="text1"/>
              </w:rPr>
              <w:t> %</w:t>
            </w:r>
            <w:r w:rsidRPr="00752E62">
              <w:rPr>
                <w:color w:val="000000" w:themeColor="text1"/>
              </w:rPr>
              <w:t>)</w:t>
            </w:r>
          </w:p>
        </w:tc>
        <w:tc>
          <w:tcPr>
            <w:tcW w:w="1163" w:type="dxa"/>
            <w:tcBorders>
              <w:top w:val="single" w:sz="4" w:space="0" w:color="auto"/>
              <w:left w:val="single" w:sz="4" w:space="0" w:color="auto"/>
              <w:bottom w:val="single" w:sz="4" w:space="0" w:color="auto"/>
              <w:right w:val="single" w:sz="4" w:space="0" w:color="auto"/>
            </w:tcBorders>
            <w:vAlign w:val="center"/>
            <w:hideMark/>
          </w:tcPr>
          <w:p w14:paraId="27A2A082" w14:textId="77777777" w:rsidR="00C46587" w:rsidRPr="00752E62" w:rsidRDefault="00C46587" w:rsidP="00982118">
            <w:pPr>
              <w:keepNext/>
              <w:jc w:val="center"/>
              <w:rPr>
                <w:color w:val="000000" w:themeColor="text1"/>
              </w:rPr>
            </w:pPr>
            <w:r w:rsidRPr="00752E62">
              <w:rPr>
                <w:color w:val="000000" w:themeColor="text1"/>
              </w:rPr>
              <w:t>N = 111</w:t>
            </w:r>
          </w:p>
          <w:p w14:paraId="24F46F26" w14:textId="77777777" w:rsidR="00C46587" w:rsidRPr="00752E62" w:rsidRDefault="00C46587" w:rsidP="00982118">
            <w:pPr>
              <w:keepNext/>
              <w:jc w:val="center"/>
              <w:rPr>
                <w:color w:val="000000" w:themeColor="text1"/>
              </w:rPr>
            </w:pPr>
            <w:r w:rsidRPr="00752E62">
              <w:rPr>
                <w:color w:val="000000" w:themeColor="text1"/>
              </w:rPr>
              <w:t>23 (20,7</w:t>
            </w:r>
            <w:r w:rsidR="006A6D10" w:rsidRPr="00752E62">
              <w:rPr>
                <w:color w:val="000000" w:themeColor="text1"/>
              </w:rPr>
              <w:t> %</w:t>
            </w:r>
            <w:r w:rsidRPr="00752E62">
              <w:rPr>
                <w:color w:val="000000" w:themeColor="text1"/>
              </w:rPr>
              <w:t>)</w:t>
            </w:r>
          </w:p>
        </w:tc>
        <w:tc>
          <w:tcPr>
            <w:tcW w:w="2355" w:type="dxa"/>
            <w:tcBorders>
              <w:top w:val="single" w:sz="4" w:space="0" w:color="auto"/>
              <w:left w:val="single" w:sz="4" w:space="0" w:color="auto"/>
              <w:bottom w:val="single" w:sz="4" w:space="0" w:color="auto"/>
              <w:right w:val="single" w:sz="4" w:space="0" w:color="auto"/>
            </w:tcBorders>
            <w:vAlign w:val="center"/>
            <w:hideMark/>
          </w:tcPr>
          <w:p w14:paraId="5058C910" w14:textId="77777777" w:rsidR="00C46587" w:rsidRPr="00752E62" w:rsidRDefault="00C46587" w:rsidP="00982118">
            <w:pPr>
              <w:keepNext/>
              <w:jc w:val="center"/>
              <w:rPr>
                <w:color w:val="000000" w:themeColor="text1"/>
              </w:rPr>
            </w:pPr>
            <w:r w:rsidRPr="00752E62">
              <w:rPr>
                <w:color w:val="000000" w:themeColor="text1"/>
              </w:rPr>
              <w:t>N = 105</w:t>
            </w:r>
          </w:p>
          <w:p w14:paraId="792656DB" w14:textId="77777777" w:rsidR="00C46587" w:rsidRPr="00752E62" w:rsidRDefault="00C46587" w:rsidP="00982118">
            <w:pPr>
              <w:keepNext/>
              <w:jc w:val="center"/>
              <w:rPr>
                <w:color w:val="000000" w:themeColor="text1"/>
              </w:rPr>
            </w:pPr>
            <w:r w:rsidRPr="00752E62">
              <w:rPr>
                <w:color w:val="000000" w:themeColor="text1"/>
              </w:rPr>
              <w:t>48 (45,7</w:t>
            </w:r>
            <w:r w:rsidR="006A6D10" w:rsidRPr="00752E62">
              <w:rPr>
                <w:color w:val="000000" w:themeColor="text1"/>
              </w:rPr>
              <w:t> %</w:t>
            </w:r>
            <w:r w:rsidRPr="00752E62">
              <w:rPr>
                <w:color w:val="000000" w:themeColor="text1"/>
              </w:rPr>
              <w:t>)</w:t>
            </w:r>
            <w:r w:rsidRPr="00752E62">
              <w:rPr>
                <w:color w:val="000000" w:themeColor="text1"/>
                <w:vertAlign w:val="superscript"/>
              </w:rPr>
              <w:t>***</w:t>
            </w:r>
          </w:p>
        </w:tc>
      </w:tr>
      <w:tr w:rsidR="00696F48" w:rsidRPr="00752E62" w14:paraId="326DA975" w14:textId="77777777" w:rsidTr="00141962">
        <w:tc>
          <w:tcPr>
            <w:tcW w:w="9303" w:type="dxa"/>
            <w:gridSpan w:val="5"/>
            <w:tcBorders>
              <w:top w:val="single" w:sz="4" w:space="0" w:color="auto"/>
              <w:left w:val="nil"/>
              <w:bottom w:val="nil"/>
              <w:right w:val="nil"/>
            </w:tcBorders>
          </w:tcPr>
          <w:p w14:paraId="5DFF4280" w14:textId="77777777" w:rsidR="00141962" w:rsidRPr="00CF2D02" w:rsidRDefault="00141962" w:rsidP="00141962">
            <w:pPr>
              <w:keepNext/>
              <w:rPr>
                <w:color w:val="000000" w:themeColor="text1"/>
                <w:sz w:val="20"/>
              </w:rPr>
            </w:pPr>
            <w:r w:rsidRPr="00CF2D02">
              <w:rPr>
                <w:color w:val="000000" w:themeColor="text1"/>
                <w:sz w:val="20"/>
              </w:rPr>
              <w:t xml:space="preserve">* </w:t>
            </w:r>
            <w:r w:rsidRPr="00CF2D02">
              <w:rPr>
                <w:i/>
                <w:color w:val="000000" w:themeColor="text1"/>
                <w:sz w:val="20"/>
              </w:rPr>
              <w:t>P</w:t>
            </w:r>
            <w:r w:rsidRPr="00CF2D02">
              <w:rPr>
                <w:color w:val="000000" w:themeColor="text1"/>
                <w:sz w:val="20"/>
              </w:rPr>
              <w:t xml:space="preserve"> &lt; 0,05, ***</w:t>
            </w:r>
            <w:r w:rsidRPr="00CF2D02">
              <w:rPr>
                <w:i/>
                <w:color w:val="000000" w:themeColor="text1"/>
                <w:sz w:val="20"/>
              </w:rPr>
              <w:t>P</w:t>
            </w:r>
            <w:r w:rsidRPr="00CF2D02">
              <w:rPr>
                <w:color w:val="000000" w:themeColor="text1"/>
                <w:sz w:val="20"/>
              </w:rPr>
              <w:t xml:space="preserve"> &lt; 0,001, adalimumab naspram placeba</w:t>
            </w:r>
          </w:p>
          <w:p w14:paraId="24A70C02" w14:textId="77777777" w:rsidR="00141962" w:rsidRPr="00CF2D02" w:rsidRDefault="00141962" w:rsidP="00141962">
            <w:pPr>
              <w:keepNext/>
              <w:ind w:left="270" w:hanging="270"/>
              <w:rPr>
                <w:color w:val="000000" w:themeColor="text1"/>
                <w:sz w:val="20"/>
              </w:rPr>
            </w:pPr>
            <w:r w:rsidRPr="00CF2D02">
              <w:rPr>
                <w:color w:val="000000" w:themeColor="text1"/>
                <w:sz w:val="20"/>
                <w:vertAlign w:val="superscript"/>
              </w:rPr>
              <w:t>a</w:t>
            </w:r>
            <w:r w:rsidRPr="00CF2D02">
              <w:rPr>
                <w:color w:val="000000" w:themeColor="text1"/>
                <w:sz w:val="20"/>
              </w:rPr>
              <w:tab/>
              <w:t>Među svim randomiziranim bolesnicima.</w:t>
            </w:r>
          </w:p>
          <w:p w14:paraId="37846498" w14:textId="77777777" w:rsidR="00141962" w:rsidRPr="00CF2D02" w:rsidRDefault="00141962" w:rsidP="00141962">
            <w:pPr>
              <w:keepNext/>
              <w:ind w:left="270" w:hanging="270"/>
              <w:rPr>
                <w:color w:val="000000" w:themeColor="text1"/>
                <w:sz w:val="20"/>
              </w:rPr>
            </w:pPr>
            <w:r w:rsidRPr="00CF2D02">
              <w:rPr>
                <w:color w:val="000000" w:themeColor="text1"/>
                <w:sz w:val="20"/>
                <w:vertAlign w:val="superscript"/>
              </w:rPr>
              <w:t>b</w:t>
            </w:r>
            <w:r w:rsidRPr="00CF2D02">
              <w:rPr>
                <w:color w:val="000000" w:themeColor="text1"/>
                <w:sz w:val="20"/>
              </w:rPr>
              <w:tab/>
              <w:t>Među bolesnicima s procijenjenom početnom kožnom boli uzrokovanom gnojnim hidradenitisom ≥ 3 prema brojčanoj ocjenskoj ljestvici od 0 do 10; 0 = bez kožne boli, 10 = nezamislivo jaka kožna bol.</w:t>
            </w:r>
          </w:p>
          <w:p w14:paraId="6D13FA13" w14:textId="77777777" w:rsidR="00696F48" w:rsidRPr="00CF2D02" w:rsidRDefault="00141962" w:rsidP="00141962">
            <w:pPr>
              <w:keepNext/>
              <w:ind w:left="270" w:hanging="270"/>
              <w:rPr>
                <w:color w:val="000000" w:themeColor="text1"/>
                <w:sz w:val="20"/>
              </w:rPr>
            </w:pPr>
            <w:r w:rsidRPr="00CF2D02">
              <w:rPr>
                <w:color w:val="000000" w:themeColor="text1"/>
                <w:sz w:val="20"/>
              </w:rPr>
              <w:tab/>
            </w:r>
          </w:p>
        </w:tc>
      </w:tr>
    </w:tbl>
    <w:p w14:paraId="340ABF67" w14:textId="77777777" w:rsidR="00C46587" w:rsidRPr="00752E62" w:rsidRDefault="00C46587" w:rsidP="00982118">
      <w:pPr>
        <w:rPr>
          <w:color w:val="000000" w:themeColor="text1"/>
        </w:rPr>
      </w:pPr>
    </w:p>
    <w:p w14:paraId="1B5D9A5A" w14:textId="77777777" w:rsidR="00C46587" w:rsidRPr="00752E62" w:rsidRDefault="00C46587" w:rsidP="00982118">
      <w:pPr>
        <w:rPr>
          <w:color w:val="000000" w:themeColor="text1"/>
        </w:rPr>
      </w:pPr>
      <w:r w:rsidRPr="00752E62">
        <w:rPr>
          <w:color w:val="000000" w:themeColor="text1"/>
        </w:rPr>
        <w:t>Liječenje adalimumabom u dozi od 40 mg svaki tjedan značajno je smanjilo rizik od pogoršanja apscesa i drenirajućih fistula. Približno dvostruko veći udio bolesnika u skupini koja je u prvih 12 tjedana ispitivanja HS</w:t>
      </w:r>
      <w:r w:rsidRPr="00752E62">
        <w:rPr>
          <w:color w:val="000000" w:themeColor="text1"/>
        </w:rPr>
        <w:noBreakHyphen/>
        <w:t>I i HS</w:t>
      </w:r>
      <w:r w:rsidRPr="00752E62">
        <w:rPr>
          <w:color w:val="000000" w:themeColor="text1"/>
        </w:rPr>
        <w:noBreakHyphen/>
        <w:t>II primala placebo, naspram onih koji su liječeni adalimumabom, doživio je pogoršanje apscesa (23,0</w:t>
      </w:r>
      <w:r w:rsidR="006A6D10" w:rsidRPr="00752E62">
        <w:rPr>
          <w:color w:val="000000" w:themeColor="text1"/>
        </w:rPr>
        <w:t> %</w:t>
      </w:r>
      <w:r w:rsidRPr="00752E62">
        <w:rPr>
          <w:color w:val="000000" w:themeColor="text1"/>
        </w:rPr>
        <w:t xml:space="preserve"> naspram 11,4</w:t>
      </w:r>
      <w:r w:rsidR="006A6D10" w:rsidRPr="00752E62">
        <w:rPr>
          <w:color w:val="000000" w:themeColor="text1"/>
        </w:rPr>
        <w:t> %</w:t>
      </w:r>
      <w:r w:rsidRPr="00752E62">
        <w:rPr>
          <w:color w:val="000000" w:themeColor="text1"/>
        </w:rPr>
        <w:t>) i drenirajućih fistula (30,0</w:t>
      </w:r>
      <w:r w:rsidR="006A6D10" w:rsidRPr="00752E62">
        <w:rPr>
          <w:color w:val="000000" w:themeColor="text1"/>
        </w:rPr>
        <w:t> %</w:t>
      </w:r>
      <w:r w:rsidRPr="00752E62">
        <w:rPr>
          <w:color w:val="000000" w:themeColor="text1"/>
        </w:rPr>
        <w:t xml:space="preserve"> naspram 13,9</w:t>
      </w:r>
      <w:r w:rsidR="006A6D10" w:rsidRPr="00752E62">
        <w:rPr>
          <w:color w:val="000000" w:themeColor="text1"/>
        </w:rPr>
        <w:t> %</w:t>
      </w:r>
      <w:r w:rsidRPr="00752E62">
        <w:rPr>
          <w:color w:val="000000" w:themeColor="text1"/>
        </w:rPr>
        <w:t xml:space="preserve">). </w:t>
      </w:r>
    </w:p>
    <w:p w14:paraId="70F7308E" w14:textId="77777777" w:rsidR="00C46587" w:rsidRPr="00752E62" w:rsidRDefault="00C46587" w:rsidP="00982118">
      <w:pPr>
        <w:rPr>
          <w:color w:val="000000" w:themeColor="text1"/>
        </w:rPr>
      </w:pPr>
    </w:p>
    <w:p w14:paraId="560EAAD3" w14:textId="77777777" w:rsidR="00C46587" w:rsidRPr="00752E62" w:rsidRDefault="00C46587" w:rsidP="00982118">
      <w:pPr>
        <w:rPr>
          <w:color w:val="000000" w:themeColor="text1"/>
        </w:rPr>
      </w:pPr>
      <w:r w:rsidRPr="00752E62">
        <w:rPr>
          <w:color w:val="000000" w:themeColor="text1"/>
        </w:rPr>
        <w:t xml:space="preserve">Veća poboljšanja od početka ispitivanja do 12. tjedna u odnosu na placebo zabilježena su za kvalitetu života vezanu uz zdravlje specifičnu za kožne bolesti, koja se određivala indeksom kvalitete života kod dermatoloških bolesti (engl. </w:t>
      </w:r>
      <w:r w:rsidRPr="00752E62">
        <w:rPr>
          <w:i/>
          <w:color w:val="000000" w:themeColor="text1"/>
        </w:rPr>
        <w:t>Dermatology Life Quality Index</w:t>
      </w:r>
      <w:r w:rsidRPr="00752E62">
        <w:rPr>
          <w:color w:val="000000" w:themeColor="text1"/>
        </w:rPr>
        <w:t xml:space="preserve"> [DLQI]; ispitivanja HS</w:t>
      </w:r>
      <w:r w:rsidRPr="00752E62">
        <w:rPr>
          <w:color w:val="000000" w:themeColor="text1"/>
        </w:rPr>
        <w:noBreakHyphen/>
        <w:t>I i HS</w:t>
      </w:r>
      <w:r w:rsidRPr="00752E62">
        <w:rPr>
          <w:color w:val="000000" w:themeColor="text1"/>
        </w:rPr>
        <w:noBreakHyphen/>
        <w:t xml:space="preserve">II), opće zadovoljstvo bolesnika farmakološkim liječenjem, koje se određivalo upitnikom za ocjenjivanje zadovoljstva farmakološkim liječenjem (engl. </w:t>
      </w:r>
      <w:r w:rsidRPr="00752E62">
        <w:rPr>
          <w:i/>
          <w:color w:val="000000" w:themeColor="text1"/>
        </w:rPr>
        <w:t>Treatment Satisfaction Questionnaire -</w:t>
      </w:r>
      <w:r w:rsidR="00CD5471" w:rsidRPr="00752E62">
        <w:rPr>
          <w:i/>
          <w:color w:val="000000" w:themeColor="text1"/>
        </w:rPr>
        <w:t> </w:t>
      </w:r>
      <w:r w:rsidRPr="00752E62">
        <w:rPr>
          <w:i/>
          <w:color w:val="000000" w:themeColor="text1"/>
        </w:rPr>
        <w:t>medication</w:t>
      </w:r>
      <w:r w:rsidRPr="00752E62">
        <w:rPr>
          <w:color w:val="000000" w:themeColor="text1"/>
        </w:rPr>
        <w:t xml:space="preserve"> [TSQM]; ispitivanja HS</w:t>
      </w:r>
      <w:r w:rsidRPr="00752E62">
        <w:rPr>
          <w:color w:val="000000" w:themeColor="text1"/>
        </w:rPr>
        <w:noBreakHyphen/>
        <w:t>I i HS</w:t>
      </w:r>
      <w:r w:rsidRPr="00752E62">
        <w:rPr>
          <w:color w:val="000000" w:themeColor="text1"/>
        </w:rPr>
        <w:noBreakHyphen/>
        <w:t>II) i fizičko zdravlje, koje se određivalo na temelju rezultata za cjelokupnu fizičku komponentu upitnika SF</w:t>
      </w:r>
      <w:r w:rsidRPr="00752E62">
        <w:rPr>
          <w:color w:val="000000" w:themeColor="text1"/>
        </w:rPr>
        <w:noBreakHyphen/>
        <w:t>36 (ispitivanje HS</w:t>
      </w:r>
      <w:r w:rsidRPr="00752E62">
        <w:rPr>
          <w:color w:val="000000" w:themeColor="text1"/>
        </w:rPr>
        <w:noBreakHyphen/>
        <w:t xml:space="preserve">I). </w:t>
      </w:r>
    </w:p>
    <w:p w14:paraId="0BBC4895" w14:textId="77777777" w:rsidR="00C46587" w:rsidRPr="00752E62" w:rsidRDefault="00C46587" w:rsidP="00982118">
      <w:pPr>
        <w:rPr>
          <w:color w:val="000000" w:themeColor="text1"/>
        </w:rPr>
      </w:pPr>
    </w:p>
    <w:p w14:paraId="51392D22" w14:textId="77777777" w:rsidR="00C46587" w:rsidRPr="00752E62" w:rsidRDefault="00C46587" w:rsidP="00982118">
      <w:pPr>
        <w:rPr>
          <w:color w:val="000000" w:themeColor="text1"/>
        </w:rPr>
      </w:pPr>
      <w:r w:rsidRPr="00752E62">
        <w:rPr>
          <w:color w:val="000000" w:themeColor="text1"/>
        </w:rPr>
        <w:t>Među bolesnicima koji su u 12. tjednu ostvarili barem djelomičan odgovor na liječenje adalimumabom u dozi od 40 mg svaki tjedan, stopa HiSCR</w:t>
      </w:r>
      <w:r w:rsidRPr="00752E62">
        <w:rPr>
          <w:color w:val="000000" w:themeColor="text1"/>
        </w:rPr>
        <w:noBreakHyphen/>
        <w:t>a zabilježena u 36. tjednu bila je veća u onih bolesnika koji su nastavili primati adalimumab svaki tjedan nego u bolesnika kojima je učestalost doziranja smanjena na jednom svaki drugi tjedan ili onih kojima je liječenje ukinuto (vidjeti tablicu </w:t>
      </w:r>
      <w:r w:rsidR="00AC3E13" w:rsidRPr="00752E62">
        <w:rPr>
          <w:color w:val="000000" w:themeColor="text1"/>
        </w:rPr>
        <w:t>20</w:t>
      </w:r>
      <w:r w:rsidRPr="00752E62">
        <w:rPr>
          <w:color w:val="000000" w:themeColor="text1"/>
        </w:rPr>
        <w:t xml:space="preserve">). </w:t>
      </w:r>
    </w:p>
    <w:p w14:paraId="19854340" w14:textId="77777777" w:rsidR="00B60BF3" w:rsidRPr="00752E62" w:rsidRDefault="00B60BF3" w:rsidP="00982118">
      <w:pPr>
        <w:rPr>
          <w:color w:val="000000" w:themeColor="text1"/>
        </w:rPr>
      </w:pPr>
    </w:p>
    <w:p w14:paraId="2871B62F" w14:textId="77777777" w:rsidR="0098487F" w:rsidRPr="00752E62" w:rsidRDefault="0098487F" w:rsidP="00B130BF">
      <w:pPr>
        <w:keepNext/>
        <w:rPr>
          <w:b/>
          <w:color w:val="000000" w:themeColor="text1"/>
        </w:rPr>
      </w:pPr>
      <w:r w:rsidRPr="00752E62">
        <w:rPr>
          <w:b/>
          <w:color w:val="000000" w:themeColor="text1"/>
        </w:rPr>
        <w:t xml:space="preserve">Tablica </w:t>
      </w:r>
      <w:r w:rsidR="00AC3E13" w:rsidRPr="00752E62">
        <w:rPr>
          <w:b/>
          <w:color w:val="000000" w:themeColor="text1"/>
        </w:rPr>
        <w:t>20</w:t>
      </w:r>
      <w:r w:rsidR="00CD5471" w:rsidRPr="00752E62">
        <w:rPr>
          <w:b/>
          <w:color w:val="000000" w:themeColor="text1"/>
        </w:rPr>
        <w:t xml:space="preserve">. </w:t>
      </w:r>
      <w:r w:rsidRPr="00752E62">
        <w:rPr>
          <w:b/>
          <w:color w:val="000000" w:themeColor="text1"/>
        </w:rPr>
        <w:t>Udio bolesnika</w:t>
      </w:r>
      <w:r w:rsidRPr="00752E62">
        <w:rPr>
          <w:b/>
          <w:color w:val="000000" w:themeColor="text1"/>
          <w:vertAlign w:val="superscript"/>
        </w:rPr>
        <w:t>a</w:t>
      </w:r>
      <w:r w:rsidRPr="00752E62">
        <w:rPr>
          <w:b/>
          <w:color w:val="000000" w:themeColor="text1"/>
        </w:rPr>
        <w:t xml:space="preserve"> koji su postigli HiSCR</w:t>
      </w:r>
      <w:r w:rsidRPr="00752E62">
        <w:rPr>
          <w:b/>
          <w:color w:val="000000" w:themeColor="text1"/>
          <w:vertAlign w:val="superscript"/>
        </w:rPr>
        <w:t>b</w:t>
      </w:r>
      <w:r w:rsidRPr="00752E62">
        <w:rPr>
          <w:b/>
          <w:color w:val="000000" w:themeColor="text1"/>
        </w:rPr>
        <w:t xml:space="preserve"> u 24. i 36. tjednu nakon preraspodjele liječenja u 12. tjednu, do kada su primali adalimumab svaki tjedan</w:t>
      </w:r>
    </w:p>
    <w:p w14:paraId="2D66EAF0" w14:textId="77777777" w:rsidR="0098487F" w:rsidRPr="00752E62" w:rsidRDefault="0098487F" w:rsidP="001E35B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263"/>
        <w:gridCol w:w="2280"/>
        <w:gridCol w:w="2280"/>
      </w:tblGrid>
      <w:tr w:rsidR="0098487F" w:rsidRPr="00752E62" w14:paraId="7DC816D0" w14:textId="77777777" w:rsidTr="001E35BC">
        <w:trPr>
          <w:tblHeader/>
        </w:trPr>
        <w:tc>
          <w:tcPr>
            <w:tcW w:w="2325" w:type="dxa"/>
            <w:tcBorders>
              <w:top w:val="single" w:sz="4" w:space="0" w:color="auto"/>
              <w:left w:val="single" w:sz="4" w:space="0" w:color="auto"/>
              <w:bottom w:val="single" w:sz="4" w:space="0" w:color="auto"/>
              <w:right w:val="single" w:sz="4" w:space="0" w:color="auto"/>
            </w:tcBorders>
            <w:vAlign w:val="center"/>
          </w:tcPr>
          <w:p w14:paraId="604FC610" w14:textId="77777777" w:rsidR="0098487F" w:rsidRPr="00752E62" w:rsidRDefault="0098487F" w:rsidP="001E35BC">
            <w:pPr>
              <w:keepNext/>
              <w:jc w:val="center"/>
              <w:rPr>
                <w:b/>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6F6E3B96" w14:textId="77777777" w:rsidR="0098487F" w:rsidRPr="00752E62" w:rsidRDefault="0098487F" w:rsidP="001E35BC">
            <w:pPr>
              <w:keepNext/>
              <w:jc w:val="center"/>
              <w:rPr>
                <w:b/>
                <w:color w:val="000000" w:themeColor="text1"/>
              </w:rPr>
            </w:pPr>
            <w:r w:rsidRPr="00752E62">
              <w:rPr>
                <w:b/>
                <w:color w:val="000000" w:themeColor="text1"/>
              </w:rPr>
              <w:t>Placebo</w:t>
            </w:r>
          </w:p>
          <w:p w14:paraId="72F0D948" w14:textId="77777777" w:rsidR="0098487F" w:rsidRPr="00752E62" w:rsidRDefault="0098487F" w:rsidP="001E35BC">
            <w:pPr>
              <w:keepNext/>
              <w:jc w:val="center"/>
              <w:rPr>
                <w:b/>
                <w:color w:val="000000" w:themeColor="text1"/>
              </w:rPr>
            </w:pPr>
            <w:r w:rsidRPr="00752E62">
              <w:rPr>
                <w:b/>
                <w:color w:val="000000" w:themeColor="text1"/>
              </w:rPr>
              <w:t>(ukidanje liječenja)</w:t>
            </w:r>
          </w:p>
          <w:p w14:paraId="1CCC9FA9" w14:textId="77777777" w:rsidR="0098487F" w:rsidRPr="00752E62" w:rsidRDefault="0098487F" w:rsidP="001E35BC">
            <w:pPr>
              <w:keepNext/>
              <w:jc w:val="center"/>
              <w:rPr>
                <w:b/>
                <w:color w:val="000000" w:themeColor="text1"/>
              </w:rPr>
            </w:pPr>
            <w:r w:rsidRPr="00752E62">
              <w:rPr>
                <w:b/>
                <w:color w:val="000000" w:themeColor="text1"/>
              </w:rPr>
              <w:t>N = 73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115DDA6" w14:textId="77777777" w:rsidR="0098487F" w:rsidRPr="00752E62" w:rsidRDefault="0098487F" w:rsidP="001E35BC">
            <w:pPr>
              <w:keepNext/>
              <w:jc w:val="center"/>
              <w:rPr>
                <w:b/>
                <w:color w:val="000000" w:themeColor="text1"/>
              </w:rPr>
            </w:pPr>
            <w:r w:rsidRPr="00752E62">
              <w:rPr>
                <w:b/>
                <w:color w:val="000000" w:themeColor="text1"/>
              </w:rPr>
              <w:t>Adalimumab 40 mg</w:t>
            </w:r>
          </w:p>
          <w:p w14:paraId="6EE51F8A" w14:textId="77777777" w:rsidR="0098487F" w:rsidRPr="00752E62" w:rsidRDefault="0098487F" w:rsidP="001E35BC">
            <w:pPr>
              <w:keepNext/>
              <w:jc w:val="center"/>
              <w:rPr>
                <w:b/>
                <w:color w:val="000000" w:themeColor="text1"/>
              </w:rPr>
            </w:pPr>
            <w:r w:rsidRPr="00752E62">
              <w:rPr>
                <w:b/>
                <w:color w:val="000000" w:themeColor="text1"/>
              </w:rPr>
              <w:t>svaki drugi tjedan</w:t>
            </w:r>
          </w:p>
          <w:p w14:paraId="66F7E33F" w14:textId="77777777" w:rsidR="0098487F" w:rsidRPr="00752E62" w:rsidRDefault="0098487F" w:rsidP="001E35BC">
            <w:pPr>
              <w:keepNext/>
              <w:jc w:val="center"/>
              <w:rPr>
                <w:b/>
                <w:color w:val="000000" w:themeColor="text1"/>
              </w:rPr>
            </w:pPr>
            <w:r w:rsidRPr="00752E62">
              <w:rPr>
                <w:b/>
                <w:color w:val="000000" w:themeColor="text1"/>
              </w:rPr>
              <w:t>N = 70</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ED5DA4D" w14:textId="77777777" w:rsidR="0098487F" w:rsidRPr="00752E62" w:rsidRDefault="0098487F" w:rsidP="001E35BC">
            <w:pPr>
              <w:keepNext/>
              <w:jc w:val="center"/>
              <w:rPr>
                <w:b/>
                <w:color w:val="000000" w:themeColor="text1"/>
              </w:rPr>
            </w:pPr>
            <w:r w:rsidRPr="00752E62">
              <w:rPr>
                <w:b/>
                <w:color w:val="000000" w:themeColor="text1"/>
              </w:rPr>
              <w:t>Adalimumab 40 mg</w:t>
            </w:r>
          </w:p>
          <w:p w14:paraId="7D24A3D2" w14:textId="77777777" w:rsidR="0098487F" w:rsidRPr="00752E62" w:rsidRDefault="0098487F" w:rsidP="001E35BC">
            <w:pPr>
              <w:keepNext/>
              <w:jc w:val="center"/>
              <w:rPr>
                <w:b/>
                <w:color w:val="000000" w:themeColor="text1"/>
              </w:rPr>
            </w:pPr>
            <w:r w:rsidRPr="00752E62">
              <w:rPr>
                <w:b/>
                <w:color w:val="000000" w:themeColor="text1"/>
              </w:rPr>
              <w:t>svaki tjedan</w:t>
            </w:r>
          </w:p>
          <w:p w14:paraId="01ADA60E" w14:textId="77777777" w:rsidR="0098487F" w:rsidRPr="00752E62" w:rsidRDefault="0098487F" w:rsidP="001E35BC">
            <w:pPr>
              <w:keepNext/>
              <w:jc w:val="center"/>
              <w:rPr>
                <w:b/>
                <w:color w:val="000000" w:themeColor="text1"/>
              </w:rPr>
            </w:pPr>
            <w:r w:rsidRPr="00752E62">
              <w:rPr>
                <w:b/>
                <w:color w:val="000000" w:themeColor="text1"/>
              </w:rPr>
              <w:t>N = 70</w:t>
            </w:r>
          </w:p>
        </w:tc>
      </w:tr>
      <w:tr w:rsidR="0098487F" w:rsidRPr="00752E62" w14:paraId="36FDA09E" w14:textId="77777777" w:rsidTr="001E35BC">
        <w:tc>
          <w:tcPr>
            <w:tcW w:w="2325" w:type="dxa"/>
            <w:tcBorders>
              <w:top w:val="single" w:sz="4" w:space="0" w:color="auto"/>
              <w:left w:val="single" w:sz="4" w:space="0" w:color="auto"/>
              <w:bottom w:val="single" w:sz="4" w:space="0" w:color="auto"/>
              <w:right w:val="single" w:sz="4" w:space="0" w:color="auto"/>
            </w:tcBorders>
            <w:hideMark/>
          </w:tcPr>
          <w:p w14:paraId="00201E75" w14:textId="77777777" w:rsidR="0098487F" w:rsidRPr="00752E62" w:rsidRDefault="0098487F" w:rsidP="001E35BC">
            <w:pPr>
              <w:keepNext/>
              <w:rPr>
                <w:color w:val="000000" w:themeColor="text1"/>
              </w:rPr>
            </w:pPr>
            <w:r w:rsidRPr="00752E62">
              <w:rPr>
                <w:color w:val="000000" w:themeColor="text1"/>
              </w:rPr>
              <w:t>24. tjedan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B3D207B" w14:textId="77777777" w:rsidR="0098487F" w:rsidRPr="00752E62" w:rsidRDefault="0098487F" w:rsidP="001E35BC">
            <w:pPr>
              <w:keepNext/>
              <w:jc w:val="center"/>
              <w:rPr>
                <w:color w:val="000000" w:themeColor="text1"/>
              </w:rPr>
            </w:pPr>
            <w:r w:rsidRPr="00752E62">
              <w:rPr>
                <w:color w:val="000000" w:themeColor="text1"/>
              </w:rPr>
              <w:t>24 (32,9</w:t>
            </w:r>
            <w:r w:rsidR="006A6D10" w:rsidRPr="00752E62">
              <w:rPr>
                <w:color w:val="000000" w:themeColor="text1"/>
              </w:rPr>
              <w:t> %</w:t>
            </w:r>
            <w:r w:rsidRPr="00752E62">
              <w:rPr>
                <w:color w:val="000000" w:themeColor="text1"/>
              </w:rPr>
              <w:t>)</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313EE72" w14:textId="77777777" w:rsidR="0098487F" w:rsidRPr="00752E62" w:rsidRDefault="0098487F" w:rsidP="001E35BC">
            <w:pPr>
              <w:keepNext/>
              <w:jc w:val="center"/>
              <w:rPr>
                <w:color w:val="000000" w:themeColor="text1"/>
              </w:rPr>
            </w:pPr>
            <w:r w:rsidRPr="00752E62">
              <w:rPr>
                <w:color w:val="000000" w:themeColor="text1"/>
              </w:rPr>
              <w:t>36 (51,4</w:t>
            </w:r>
            <w:r w:rsidR="006A6D10" w:rsidRPr="00752E62">
              <w:rPr>
                <w:color w:val="000000" w:themeColor="text1"/>
              </w:rPr>
              <w:t> %</w:t>
            </w:r>
            <w:r w:rsidRPr="00752E62">
              <w:rPr>
                <w:color w:val="000000" w:themeColor="text1"/>
              </w:rPr>
              <w:t>)</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EAF5285" w14:textId="77777777" w:rsidR="0098487F" w:rsidRPr="00752E62" w:rsidRDefault="0098487F" w:rsidP="001E35BC">
            <w:pPr>
              <w:keepNext/>
              <w:jc w:val="center"/>
              <w:rPr>
                <w:color w:val="000000" w:themeColor="text1"/>
              </w:rPr>
            </w:pPr>
            <w:r w:rsidRPr="00752E62">
              <w:rPr>
                <w:color w:val="000000" w:themeColor="text1"/>
              </w:rPr>
              <w:t>40 (57,1</w:t>
            </w:r>
            <w:r w:rsidR="006A6D10" w:rsidRPr="00752E62">
              <w:rPr>
                <w:color w:val="000000" w:themeColor="text1"/>
              </w:rPr>
              <w:t> %</w:t>
            </w:r>
            <w:r w:rsidRPr="00752E62">
              <w:rPr>
                <w:color w:val="000000" w:themeColor="text1"/>
              </w:rPr>
              <w:t>)</w:t>
            </w:r>
          </w:p>
        </w:tc>
      </w:tr>
      <w:tr w:rsidR="0098487F" w:rsidRPr="00752E62" w14:paraId="11BA14FB" w14:textId="77777777" w:rsidTr="00141962">
        <w:tc>
          <w:tcPr>
            <w:tcW w:w="2325" w:type="dxa"/>
            <w:tcBorders>
              <w:top w:val="single" w:sz="4" w:space="0" w:color="auto"/>
              <w:left w:val="single" w:sz="4" w:space="0" w:color="auto"/>
              <w:bottom w:val="single" w:sz="4" w:space="0" w:color="auto"/>
              <w:right w:val="single" w:sz="4" w:space="0" w:color="auto"/>
            </w:tcBorders>
            <w:hideMark/>
          </w:tcPr>
          <w:p w14:paraId="3B07A13E" w14:textId="77777777" w:rsidR="0098487F" w:rsidRPr="00752E62" w:rsidRDefault="0098487F" w:rsidP="00982118">
            <w:pPr>
              <w:rPr>
                <w:color w:val="000000" w:themeColor="text1"/>
              </w:rPr>
            </w:pPr>
            <w:r w:rsidRPr="00752E62">
              <w:rPr>
                <w:color w:val="000000" w:themeColor="text1"/>
              </w:rPr>
              <w:t>36. tjedan</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EC1AB2E" w14:textId="77777777" w:rsidR="0098487F" w:rsidRPr="00752E62" w:rsidRDefault="0098487F" w:rsidP="00982118">
            <w:pPr>
              <w:jc w:val="center"/>
              <w:rPr>
                <w:color w:val="000000" w:themeColor="text1"/>
              </w:rPr>
            </w:pPr>
            <w:r w:rsidRPr="00752E62">
              <w:rPr>
                <w:color w:val="000000" w:themeColor="text1"/>
              </w:rPr>
              <w:t>22 (30,1</w:t>
            </w:r>
            <w:r w:rsidR="006A6D10" w:rsidRPr="00752E62">
              <w:rPr>
                <w:color w:val="000000" w:themeColor="text1"/>
              </w:rPr>
              <w:t> %</w:t>
            </w:r>
            <w:r w:rsidRPr="00752E62">
              <w:rPr>
                <w:color w:val="000000" w:themeColor="text1"/>
              </w:rPr>
              <w:t>)</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6D0CD84" w14:textId="77777777" w:rsidR="0098487F" w:rsidRPr="00752E62" w:rsidRDefault="0098487F" w:rsidP="00982118">
            <w:pPr>
              <w:jc w:val="center"/>
              <w:rPr>
                <w:color w:val="000000" w:themeColor="text1"/>
              </w:rPr>
            </w:pPr>
            <w:r w:rsidRPr="00752E62">
              <w:rPr>
                <w:color w:val="000000" w:themeColor="text1"/>
              </w:rPr>
              <w:t>28 (40,0</w:t>
            </w:r>
            <w:r w:rsidR="006A6D10" w:rsidRPr="00752E62">
              <w:rPr>
                <w:color w:val="000000" w:themeColor="text1"/>
              </w:rPr>
              <w:t> %</w:t>
            </w:r>
            <w:r w:rsidRPr="00752E62">
              <w:rPr>
                <w:color w:val="000000" w:themeColor="text1"/>
              </w:rPr>
              <w:t>)</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3691793" w14:textId="77777777" w:rsidR="0098487F" w:rsidRPr="00752E62" w:rsidRDefault="0098487F" w:rsidP="00982118">
            <w:pPr>
              <w:jc w:val="center"/>
              <w:rPr>
                <w:color w:val="000000" w:themeColor="text1"/>
              </w:rPr>
            </w:pPr>
            <w:r w:rsidRPr="00752E62">
              <w:rPr>
                <w:color w:val="000000" w:themeColor="text1"/>
              </w:rPr>
              <w:t>39 (55,7</w:t>
            </w:r>
            <w:r w:rsidR="006A6D10" w:rsidRPr="00752E62">
              <w:rPr>
                <w:color w:val="000000" w:themeColor="text1"/>
              </w:rPr>
              <w:t> %</w:t>
            </w:r>
            <w:r w:rsidRPr="00752E62">
              <w:rPr>
                <w:color w:val="000000" w:themeColor="text1"/>
              </w:rPr>
              <w:t>)</w:t>
            </w:r>
          </w:p>
        </w:tc>
      </w:tr>
      <w:tr w:rsidR="00141962" w:rsidRPr="00752E62" w14:paraId="7CC6AE8F" w14:textId="77777777" w:rsidTr="00141962">
        <w:tc>
          <w:tcPr>
            <w:tcW w:w="9303" w:type="dxa"/>
            <w:gridSpan w:val="4"/>
            <w:tcBorders>
              <w:top w:val="single" w:sz="4" w:space="0" w:color="auto"/>
              <w:left w:val="nil"/>
              <w:bottom w:val="nil"/>
              <w:right w:val="nil"/>
            </w:tcBorders>
          </w:tcPr>
          <w:p w14:paraId="2AC3ABF7" w14:textId="77777777" w:rsidR="00141962" w:rsidRPr="00CF2D02" w:rsidRDefault="00141962" w:rsidP="00141962">
            <w:pPr>
              <w:tabs>
                <w:tab w:val="left" w:pos="288"/>
              </w:tabs>
              <w:ind w:left="270" w:hanging="270"/>
              <w:rPr>
                <w:color w:val="000000" w:themeColor="text1"/>
                <w:sz w:val="20"/>
              </w:rPr>
            </w:pPr>
            <w:r w:rsidRPr="00CF2D02">
              <w:rPr>
                <w:color w:val="000000" w:themeColor="text1"/>
                <w:sz w:val="20"/>
                <w:vertAlign w:val="superscript"/>
              </w:rPr>
              <w:t>a</w:t>
            </w:r>
            <w:r w:rsidRPr="00CF2D02">
              <w:rPr>
                <w:color w:val="000000" w:themeColor="text1"/>
                <w:sz w:val="20"/>
              </w:rPr>
              <w:tab/>
              <w:t>Bolesnici koji su ostvarili barem djelomičan odgovor na liječenje adalimumabom u dozi od 40 mg svaki tjedan nakon 12 tjedana liječenja.</w:t>
            </w:r>
          </w:p>
          <w:p w14:paraId="2FA8E0D9" w14:textId="77777777" w:rsidR="00141962" w:rsidRPr="00CF2D02" w:rsidRDefault="00141962" w:rsidP="00141962">
            <w:pPr>
              <w:tabs>
                <w:tab w:val="left" w:pos="288"/>
              </w:tabs>
              <w:ind w:left="270" w:hanging="270"/>
              <w:rPr>
                <w:color w:val="000000" w:themeColor="text1"/>
                <w:sz w:val="20"/>
              </w:rPr>
            </w:pPr>
            <w:r w:rsidRPr="00CF2D02">
              <w:rPr>
                <w:color w:val="000000" w:themeColor="text1"/>
                <w:sz w:val="20"/>
                <w:vertAlign w:val="superscript"/>
              </w:rPr>
              <w:t>b</w:t>
            </w:r>
            <w:r w:rsidRPr="00CF2D02">
              <w:rPr>
                <w:color w:val="000000" w:themeColor="text1"/>
                <w:sz w:val="20"/>
              </w:rPr>
              <w:tab/>
              <w:t>Bolesnici koji su ispunjavali protokolom utvrđene kriterije za gubitak odgovora ili izostanak poboljšanja morali su prekinuti ispitivanja i vodili su se kao bolesnici bez odgovora</w:t>
            </w:r>
            <w:r w:rsidR="00AB47BB" w:rsidRPr="00CF2D02">
              <w:rPr>
                <w:color w:val="000000" w:themeColor="text1"/>
                <w:sz w:val="20"/>
              </w:rPr>
              <w:t>.</w:t>
            </w:r>
          </w:p>
        </w:tc>
      </w:tr>
    </w:tbl>
    <w:p w14:paraId="6D2399F5" w14:textId="77777777" w:rsidR="00C46587" w:rsidRPr="00752E62" w:rsidRDefault="00C46587" w:rsidP="00982118">
      <w:pPr>
        <w:rPr>
          <w:color w:val="000000" w:themeColor="text1"/>
        </w:rPr>
      </w:pPr>
    </w:p>
    <w:p w14:paraId="09D64F82" w14:textId="77777777" w:rsidR="00C46587" w:rsidRPr="00752E62" w:rsidRDefault="00C46587" w:rsidP="00982118">
      <w:pPr>
        <w:rPr>
          <w:color w:val="000000" w:themeColor="text1"/>
        </w:rPr>
      </w:pPr>
      <w:r w:rsidRPr="00752E62">
        <w:rPr>
          <w:color w:val="000000" w:themeColor="text1"/>
        </w:rPr>
        <w:t>Među bolesnicima koji su u 12. tjednu ostvarili barem djelomičan odgovor i koji su nastavili terapiju adalimumabom svaki tjedan, stopa HiSCR-a u 48. tjednu iznosila je 68,3</w:t>
      </w:r>
      <w:r w:rsidR="006A6D10" w:rsidRPr="00752E62">
        <w:rPr>
          <w:color w:val="000000" w:themeColor="text1"/>
        </w:rPr>
        <w:t> %</w:t>
      </w:r>
      <w:r w:rsidRPr="00752E62">
        <w:rPr>
          <w:color w:val="000000" w:themeColor="text1"/>
        </w:rPr>
        <w:t>, a u 96. tjednu 65,1</w:t>
      </w:r>
      <w:r w:rsidR="006A6D10" w:rsidRPr="00752E62">
        <w:rPr>
          <w:color w:val="000000" w:themeColor="text1"/>
        </w:rPr>
        <w:t> %</w:t>
      </w:r>
      <w:r w:rsidRPr="00752E62">
        <w:rPr>
          <w:color w:val="000000" w:themeColor="text1"/>
        </w:rPr>
        <w:t xml:space="preserve">. Pri dugoročnijem liječenju adalimumabom u dozi od 40 mg svaki tjedan tijekom 96 tjedana nisu otkriveni novi nalazi povezani sa sigurnošću. </w:t>
      </w:r>
    </w:p>
    <w:p w14:paraId="7DB4D94F" w14:textId="77777777" w:rsidR="00C46587" w:rsidRPr="00752E62" w:rsidRDefault="00C46587" w:rsidP="00982118">
      <w:pPr>
        <w:rPr>
          <w:color w:val="000000" w:themeColor="text1"/>
        </w:rPr>
      </w:pPr>
    </w:p>
    <w:p w14:paraId="1E01968D" w14:textId="77777777" w:rsidR="00C46587" w:rsidRPr="00752E62" w:rsidRDefault="00C46587" w:rsidP="00982118">
      <w:pPr>
        <w:rPr>
          <w:color w:val="000000" w:themeColor="text1"/>
        </w:rPr>
      </w:pPr>
      <w:r w:rsidRPr="00752E62">
        <w:rPr>
          <w:color w:val="000000" w:themeColor="text1"/>
        </w:rPr>
        <w:t>Među bolesnicima kojima je liječenje adalimumabom ukinuto u 12. tjednu u ispitivanjima HS</w:t>
      </w:r>
      <w:r w:rsidRPr="00752E62">
        <w:rPr>
          <w:color w:val="000000" w:themeColor="text1"/>
        </w:rPr>
        <w:noBreakHyphen/>
        <w:t>I i HS</w:t>
      </w:r>
      <w:r w:rsidRPr="00752E62">
        <w:rPr>
          <w:color w:val="000000" w:themeColor="text1"/>
        </w:rPr>
        <w:noBreakHyphen/>
        <w:t>II, stopa HiSCR</w:t>
      </w:r>
      <w:r w:rsidRPr="00752E62">
        <w:rPr>
          <w:color w:val="000000" w:themeColor="text1"/>
        </w:rPr>
        <w:noBreakHyphen/>
        <w:t>a zabilježena 12 tjedana nakon ponovnog uvođenja adalimumaba u dozi od 40 mg svaki tjedan vratila se na razine slične onima prije prekida liječenja (56,0 </w:t>
      </w:r>
      <w:r w:rsidR="006A6D10" w:rsidRPr="00752E62">
        <w:rPr>
          <w:color w:val="000000" w:themeColor="text1"/>
        </w:rPr>
        <w:t> %</w:t>
      </w:r>
      <w:r w:rsidRPr="00752E62">
        <w:rPr>
          <w:color w:val="000000" w:themeColor="text1"/>
        </w:rPr>
        <w:t xml:space="preserve">). </w:t>
      </w:r>
    </w:p>
    <w:p w14:paraId="3DF95399" w14:textId="77777777" w:rsidR="00C46587" w:rsidRPr="00752E62" w:rsidRDefault="00C46587" w:rsidP="00982118">
      <w:pPr>
        <w:rPr>
          <w:color w:val="000000" w:themeColor="text1"/>
        </w:rPr>
      </w:pPr>
    </w:p>
    <w:p w14:paraId="2108ED26" w14:textId="77777777" w:rsidR="00C46587" w:rsidRPr="00752E62" w:rsidRDefault="00C46587" w:rsidP="00DC3A99">
      <w:pPr>
        <w:keepNext/>
        <w:rPr>
          <w:i/>
          <w:color w:val="000000" w:themeColor="text1"/>
        </w:rPr>
      </w:pPr>
      <w:r w:rsidRPr="00752E62">
        <w:rPr>
          <w:i/>
          <w:color w:val="000000" w:themeColor="text1"/>
        </w:rPr>
        <w:lastRenderedPageBreak/>
        <w:t xml:space="preserve">Crohnova bolest </w:t>
      </w:r>
    </w:p>
    <w:p w14:paraId="6E7E991A" w14:textId="77777777" w:rsidR="00C46587" w:rsidRPr="00752E62" w:rsidRDefault="00C46587" w:rsidP="00DC3A99">
      <w:pPr>
        <w:keepNext/>
        <w:rPr>
          <w:color w:val="000000" w:themeColor="text1"/>
        </w:rPr>
      </w:pPr>
    </w:p>
    <w:p w14:paraId="09C47388" w14:textId="77777777" w:rsidR="00C46587" w:rsidRPr="00752E62" w:rsidRDefault="00C46587" w:rsidP="00982118">
      <w:pPr>
        <w:rPr>
          <w:color w:val="000000" w:themeColor="text1"/>
        </w:rPr>
      </w:pPr>
      <w:r w:rsidRPr="00752E62">
        <w:rPr>
          <w:color w:val="000000" w:themeColor="text1"/>
        </w:rPr>
        <w:t>Sigurnost i djelotvornost adalimumaba ocjenjivale su se u randomiziranim, dvostruko slijepim, placebom kontroliranim ispitivanjima u više od 1</w:t>
      </w:r>
      <w:r w:rsidR="00000568" w:rsidRPr="00752E62">
        <w:rPr>
          <w:color w:val="000000" w:themeColor="text1"/>
        </w:rPr>
        <w:t> </w:t>
      </w:r>
      <w:r w:rsidRPr="00752E62">
        <w:rPr>
          <w:color w:val="000000" w:themeColor="text1"/>
        </w:rPr>
        <w:t>500 bolesnika s umjerenim do teškim oblikom aktivne Crohnove bolesti (indeks aktivnosti Crohnove bolesti [engl. Crohn’s Disease Activity Index, CDAI] ≥ 220 i ≤ 450). Istodobne stabilne doze aminosalicilata, kortikosteroida i/ili imunomodulatora bile su dozvoljene te je 80</w:t>
      </w:r>
      <w:r w:rsidR="006A6D10" w:rsidRPr="00752E62">
        <w:rPr>
          <w:color w:val="000000" w:themeColor="text1"/>
        </w:rPr>
        <w:t> %</w:t>
      </w:r>
      <w:r w:rsidRPr="00752E62">
        <w:rPr>
          <w:color w:val="000000" w:themeColor="text1"/>
        </w:rPr>
        <w:t xml:space="preserve"> bolesnika nastavilo uzimati barem jedan od ovih lijekova. </w:t>
      </w:r>
    </w:p>
    <w:p w14:paraId="5090F043" w14:textId="77777777" w:rsidR="00C46587" w:rsidRPr="00752E62" w:rsidRDefault="00C46587" w:rsidP="00982118">
      <w:pPr>
        <w:rPr>
          <w:color w:val="000000" w:themeColor="text1"/>
        </w:rPr>
      </w:pPr>
    </w:p>
    <w:p w14:paraId="635E1B98" w14:textId="77777777" w:rsidR="00C46587" w:rsidRPr="00752E62" w:rsidRDefault="00C46587" w:rsidP="00982118">
      <w:pPr>
        <w:rPr>
          <w:color w:val="000000" w:themeColor="text1"/>
        </w:rPr>
      </w:pPr>
      <w:r w:rsidRPr="00752E62">
        <w:rPr>
          <w:color w:val="000000" w:themeColor="text1"/>
        </w:rPr>
        <w:t>Indukcija kliničke remisije (definirana kao CDAI &lt; 150) ispitivala se u dva ispitivanja, CD I (CLASSIC I) i CD II (GAIN). U ispitivanju CD I, 299 bolesnika koji nikad nisu primali terapiju antagonistima TNF</w:t>
      </w:r>
      <w:r w:rsidRPr="00752E62">
        <w:rPr>
          <w:color w:val="000000" w:themeColor="text1"/>
        </w:rPr>
        <w:noBreakHyphen/>
        <w:t>a randomizirani su u jednu od 4 </w:t>
      </w:r>
      <w:r w:rsidR="00C74F12" w:rsidRPr="00752E62">
        <w:rPr>
          <w:color w:val="000000" w:themeColor="text1"/>
        </w:rPr>
        <w:t>ispitivan</w:t>
      </w:r>
      <w:r w:rsidRPr="00752E62">
        <w:rPr>
          <w:color w:val="000000" w:themeColor="text1"/>
        </w:rPr>
        <w:t xml:space="preserve">e skupine: placebo u nultom tjednu i u 2. tjednu, adalimumab u dozi od 160 mg u nultom tjednu i 80 mg u 2. tjednu, adalimumab u dozi od 80 mg u nultom tjednu i 40 mg u 2. tjednu te adalimumab u dozi od 40 mg u nultom tjednu i 20 mg u 2. tjednu. U ispitivanju CD II, 325 bolesnika koji su izgubili odgovor ili nisu podnosili terapiju infliksimabom randomizirani su u dvije skupine: jedna je primila 160 mg adalimumaba u nultom tjednu i 80 mg adalimumaba u 2. tjednu, a druga skupina je primila placebo u nultom i 2. tjednu. Bolesnici u kojih nije bilo odgovora nakon prve doze isključeni su iz ispitivanja i stoga ti bolesnici nisu bili dalje procjenjivani. </w:t>
      </w:r>
    </w:p>
    <w:p w14:paraId="2C558D95" w14:textId="77777777" w:rsidR="00C46587" w:rsidRPr="00752E62" w:rsidRDefault="00C46587" w:rsidP="00982118">
      <w:pPr>
        <w:rPr>
          <w:color w:val="000000" w:themeColor="text1"/>
        </w:rPr>
      </w:pPr>
    </w:p>
    <w:p w14:paraId="69254E2A" w14:textId="77777777" w:rsidR="00C46587" w:rsidRPr="00752E62" w:rsidRDefault="00C46587" w:rsidP="00982118">
      <w:pPr>
        <w:rPr>
          <w:color w:val="000000" w:themeColor="text1"/>
        </w:rPr>
      </w:pPr>
      <w:r w:rsidRPr="00752E62">
        <w:rPr>
          <w:color w:val="000000" w:themeColor="text1"/>
        </w:rPr>
        <w:t xml:space="preserve">Održavanje kliničke remisije ispitivalo se u ispitivanju CD III (CHARM), u kojem su 854 bolesnika u sklopu otvorenog liječenja primila 80 mg adalimumaba u nultom tjednu i 40 mg u 2. tjednu. U četvrtom tjednu bolesnici su randomizirani u skupine koje su primale 40 mg adalimumaba svaki drugi tjedan, 40 mg adalimumaba svaki tjedan ili placebo kroz ukupno razdoblje ispitivanja od 56 tjedana. Bolesnici s kliničkim odgovorom (smanjenje CDAI rezultata od ≥ 70) u 4. tjednu stratificirani su i analizirani odvojeno od bolesnika bez kliničkog odgovora u 4. tjednu. Postupno smanjenje doze kortikosteroida bilo je dopušteno nakon 8. tjedna. </w:t>
      </w:r>
    </w:p>
    <w:p w14:paraId="57349492" w14:textId="77777777" w:rsidR="00C46587" w:rsidRPr="00752E62" w:rsidRDefault="00C46587" w:rsidP="00982118">
      <w:pPr>
        <w:rPr>
          <w:color w:val="000000" w:themeColor="text1"/>
        </w:rPr>
      </w:pPr>
    </w:p>
    <w:p w14:paraId="173493C9" w14:textId="77777777" w:rsidR="00C46587" w:rsidRPr="00752E62" w:rsidRDefault="00C46587" w:rsidP="00982118">
      <w:pPr>
        <w:rPr>
          <w:color w:val="000000" w:themeColor="text1"/>
        </w:rPr>
      </w:pPr>
      <w:r w:rsidRPr="00752E62">
        <w:rPr>
          <w:color w:val="000000" w:themeColor="text1"/>
        </w:rPr>
        <w:t xml:space="preserve">Indukcija remisije i stopa kliničkog odgovora u ispitivanjima CD I i II nalaze se u tablici </w:t>
      </w:r>
      <w:r w:rsidR="00062761" w:rsidRPr="00752E62">
        <w:rPr>
          <w:color w:val="000000" w:themeColor="text1"/>
        </w:rPr>
        <w:t>21</w:t>
      </w:r>
      <w:r w:rsidRPr="00752E62">
        <w:rPr>
          <w:color w:val="000000" w:themeColor="text1"/>
        </w:rPr>
        <w:t xml:space="preserve">. </w:t>
      </w:r>
    </w:p>
    <w:p w14:paraId="57164B54" w14:textId="77777777" w:rsidR="00C46587" w:rsidRPr="00752E62" w:rsidRDefault="00C46587" w:rsidP="00982118">
      <w:pPr>
        <w:rPr>
          <w:color w:val="000000" w:themeColor="text1"/>
        </w:rPr>
      </w:pPr>
    </w:p>
    <w:p w14:paraId="0D54B008" w14:textId="77777777" w:rsidR="003B563C" w:rsidRPr="00752E62" w:rsidRDefault="00C46587" w:rsidP="00B130BF">
      <w:pPr>
        <w:keepNext/>
        <w:rPr>
          <w:b/>
          <w:color w:val="000000" w:themeColor="text1"/>
        </w:rPr>
      </w:pPr>
      <w:r w:rsidRPr="00752E62">
        <w:rPr>
          <w:b/>
          <w:color w:val="000000" w:themeColor="text1"/>
        </w:rPr>
        <w:t xml:space="preserve">Tablica </w:t>
      </w:r>
      <w:r w:rsidR="00062761" w:rsidRPr="00752E62">
        <w:rPr>
          <w:b/>
          <w:color w:val="000000" w:themeColor="text1"/>
        </w:rPr>
        <w:t>21</w:t>
      </w:r>
      <w:r w:rsidR="00CD5471" w:rsidRPr="00752E62">
        <w:rPr>
          <w:b/>
          <w:color w:val="000000" w:themeColor="text1"/>
        </w:rPr>
        <w:t xml:space="preserve">. </w:t>
      </w:r>
      <w:r w:rsidR="003B563C" w:rsidRPr="00752E62">
        <w:rPr>
          <w:b/>
          <w:color w:val="000000" w:themeColor="text1"/>
        </w:rPr>
        <w:t xml:space="preserve">Indukcija kliničke remisije i </w:t>
      </w:r>
      <w:r w:rsidR="00946BF5" w:rsidRPr="00752E62">
        <w:rPr>
          <w:b/>
          <w:color w:val="000000" w:themeColor="text1"/>
        </w:rPr>
        <w:t xml:space="preserve">kliničkog </w:t>
      </w:r>
      <w:r w:rsidR="003B563C" w:rsidRPr="00752E62">
        <w:rPr>
          <w:b/>
          <w:color w:val="000000" w:themeColor="text1"/>
        </w:rPr>
        <w:t>odgovora (postotak bolesnika)</w:t>
      </w:r>
    </w:p>
    <w:p w14:paraId="04F1E692" w14:textId="77777777" w:rsidR="003B563C" w:rsidRPr="00752E62" w:rsidRDefault="003B563C" w:rsidP="003B563C">
      <w:pPr>
        <w:keepNext/>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3"/>
        <w:gridCol w:w="1014"/>
        <w:gridCol w:w="1685"/>
        <w:gridCol w:w="1793"/>
        <w:gridCol w:w="1055"/>
        <w:gridCol w:w="1795"/>
      </w:tblGrid>
      <w:tr w:rsidR="003B563C" w:rsidRPr="00752E62" w14:paraId="3BFB7A69"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4F272357" w14:textId="77777777" w:rsidR="003B563C" w:rsidRPr="00752E62" w:rsidRDefault="003B563C" w:rsidP="00764B9A">
            <w:pPr>
              <w:rPr>
                <w:color w:val="000000" w:themeColor="text1"/>
              </w:rPr>
            </w:pPr>
          </w:p>
        </w:tc>
        <w:tc>
          <w:tcPr>
            <w:tcW w:w="4609" w:type="dxa"/>
            <w:gridSpan w:val="3"/>
            <w:tcBorders>
              <w:top w:val="single" w:sz="4" w:space="0" w:color="auto"/>
              <w:left w:val="single" w:sz="4" w:space="0" w:color="auto"/>
              <w:bottom w:val="single" w:sz="4" w:space="0" w:color="auto"/>
              <w:right w:val="single" w:sz="4" w:space="0" w:color="auto"/>
            </w:tcBorders>
            <w:hideMark/>
          </w:tcPr>
          <w:p w14:paraId="2B839234" w14:textId="77777777" w:rsidR="003B563C" w:rsidRPr="00752E62" w:rsidRDefault="003B563C" w:rsidP="00764B9A">
            <w:pPr>
              <w:rPr>
                <w:color w:val="000000" w:themeColor="text1"/>
              </w:rPr>
            </w:pPr>
            <w:r w:rsidRPr="00752E62">
              <w:rPr>
                <w:b/>
                <w:color w:val="000000" w:themeColor="text1"/>
              </w:rPr>
              <w:t>Ispitivanje CD I: bolesnici koji nisu prije uzimali infliksimab</w:t>
            </w:r>
          </w:p>
        </w:tc>
        <w:tc>
          <w:tcPr>
            <w:tcW w:w="2924" w:type="dxa"/>
            <w:gridSpan w:val="2"/>
            <w:tcBorders>
              <w:top w:val="single" w:sz="4" w:space="0" w:color="auto"/>
              <w:left w:val="single" w:sz="4" w:space="0" w:color="auto"/>
              <w:bottom w:val="single" w:sz="4" w:space="0" w:color="auto"/>
              <w:right w:val="single" w:sz="4" w:space="0" w:color="auto"/>
            </w:tcBorders>
            <w:hideMark/>
          </w:tcPr>
          <w:p w14:paraId="718CA74F" w14:textId="77777777" w:rsidR="003B563C" w:rsidRPr="00752E62" w:rsidRDefault="003B563C" w:rsidP="00764B9A">
            <w:pPr>
              <w:rPr>
                <w:color w:val="000000" w:themeColor="text1"/>
              </w:rPr>
            </w:pPr>
            <w:r w:rsidRPr="00752E62">
              <w:rPr>
                <w:b/>
                <w:color w:val="000000" w:themeColor="text1"/>
              </w:rPr>
              <w:t>Ispitivanje CD II: bolesnici koji su uzimali infliksimab</w:t>
            </w:r>
          </w:p>
        </w:tc>
      </w:tr>
      <w:tr w:rsidR="003B563C" w:rsidRPr="00752E62" w14:paraId="46CBF2A8" w14:textId="77777777" w:rsidTr="005B2E82">
        <w:trPr>
          <w:cantSplit/>
          <w:tblHeader/>
        </w:trPr>
        <w:tc>
          <w:tcPr>
            <w:tcW w:w="1770" w:type="dxa"/>
            <w:tcBorders>
              <w:top w:val="single" w:sz="4" w:space="0" w:color="auto"/>
              <w:left w:val="single" w:sz="4" w:space="0" w:color="auto"/>
              <w:bottom w:val="single" w:sz="4" w:space="0" w:color="auto"/>
              <w:right w:val="single" w:sz="4" w:space="0" w:color="auto"/>
            </w:tcBorders>
          </w:tcPr>
          <w:p w14:paraId="3993D999" w14:textId="77777777" w:rsidR="003B563C" w:rsidRPr="00752E62" w:rsidRDefault="003B563C" w:rsidP="00764B9A">
            <w:pPr>
              <w:rPr>
                <w:color w:val="000000" w:themeColor="text1"/>
                <w:lang w:val="it-IT"/>
              </w:rPr>
            </w:pPr>
          </w:p>
        </w:tc>
        <w:tc>
          <w:tcPr>
            <w:tcW w:w="1038" w:type="dxa"/>
            <w:tcBorders>
              <w:top w:val="single" w:sz="4" w:space="0" w:color="auto"/>
              <w:left w:val="single" w:sz="4" w:space="0" w:color="auto"/>
              <w:bottom w:val="single" w:sz="4" w:space="0" w:color="auto"/>
              <w:right w:val="single" w:sz="4" w:space="0" w:color="auto"/>
            </w:tcBorders>
            <w:hideMark/>
          </w:tcPr>
          <w:p w14:paraId="780F990C" w14:textId="77777777" w:rsidR="003B563C" w:rsidRPr="00752E62" w:rsidRDefault="003B563C" w:rsidP="00764B9A">
            <w:pPr>
              <w:jc w:val="center"/>
              <w:rPr>
                <w:b/>
                <w:color w:val="000000" w:themeColor="text1"/>
              </w:rPr>
            </w:pPr>
            <w:r w:rsidRPr="00752E62">
              <w:rPr>
                <w:b/>
                <w:color w:val="000000" w:themeColor="text1"/>
              </w:rPr>
              <w:t>Placebo</w:t>
            </w:r>
          </w:p>
          <w:p w14:paraId="096F52BB" w14:textId="77777777" w:rsidR="003B563C" w:rsidRPr="00752E62" w:rsidRDefault="003B563C" w:rsidP="00764B9A">
            <w:pPr>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74</w:t>
            </w:r>
          </w:p>
        </w:tc>
        <w:tc>
          <w:tcPr>
            <w:tcW w:w="1730" w:type="dxa"/>
            <w:tcBorders>
              <w:top w:val="single" w:sz="4" w:space="0" w:color="auto"/>
              <w:left w:val="single" w:sz="4" w:space="0" w:color="auto"/>
              <w:bottom w:val="single" w:sz="4" w:space="0" w:color="auto"/>
              <w:right w:val="single" w:sz="4" w:space="0" w:color="auto"/>
            </w:tcBorders>
            <w:hideMark/>
          </w:tcPr>
          <w:p w14:paraId="0EC57CAB" w14:textId="77777777" w:rsidR="003B563C" w:rsidRPr="00752E62" w:rsidRDefault="003B563C" w:rsidP="00764B9A">
            <w:pPr>
              <w:jc w:val="center"/>
              <w:rPr>
                <w:b/>
                <w:color w:val="000000" w:themeColor="text1"/>
              </w:rPr>
            </w:pPr>
            <w:r w:rsidRPr="00752E62">
              <w:rPr>
                <w:b/>
                <w:color w:val="000000" w:themeColor="text1"/>
              </w:rPr>
              <w:t>Adalimumab</w:t>
            </w:r>
          </w:p>
          <w:p w14:paraId="494C7075" w14:textId="77777777" w:rsidR="003B563C" w:rsidRPr="00752E62" w:rsidRDefault="003B563C" w:rsidP="00764B9A">
            <w:pPr>
              <w:jc w:val="center"/>
              <w:rPr>
                <w:b/>
                <w:color w:val="000000" w:themeColor="text1"/>
              </w:rPr>
            </w:pPr>
            <w:r w:rsidRPr="00752E62">
              <w:rPr>
                <w:b/>
                <w:color w:val="000000" w:themeColor="text1"/>
              </w:rPr>
              <w:t>80/40 mg</w:t>
            </w:r>
          </w:p>
          <w:p w14:paraId="14830529" w14:textId="77777777" w:rsidR="003B563C" w:rsidRPr="00752E62" w:rsidRDefault="003B563C" w:rsidP="00764B9A">
            <w:pPr>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75</w:t>
            </w:r>
          </w:p>
        </w:tc>
        <w:tc>
          <w:tcPr>
            <w:tcW w:w="1841" w:type="dxa"/>
            <w:tcBorders>
              <w:top w:val="single" w:sz="4" w:space="0" w:color="auto"/>
              <w:left w:val="single" w:sz="4" w:space="0" w:color="auto"/>
              <w:bottom w:val="single" w:sz="4" w:space="0" w:color="auto"/>
              <w:right w:val="single" w:sz="4" w:space="0" w:color="auto"/>
            </w:tcBorders>
            <w:hideMark/>
          </w:tcPr>
          <w:p w14:paraId="0169A268" w14:textId="77777777" w:rsidR="003B563C" w:rsidRPr="00752E62" w:rsidRDefault="003B563C" w:rsidP="00764B9A">
            <w:pPr>
              <w:jc w:val="center"/>
              <w:rPr>
                <w:b/>
                <w:color w:val="000000" w:themeColor="text1"/>
              </w:rPr>
            </w:pPr>
            <w:r w:rsidRPr="00752E62">
              <w:rPr>
                <w:b/>
                <w:color w:val="000000" w:themeColor="text1"/>
              </w:rPr>
              <w:t>Adalimumab</w:t>
            </w:r>
          </w:p>
          <w:p w14:paraId="4C881F36" w14:textId="77777777" w:rsidR="003B563C" w:rsidRPr="00752E62" w:rsidRDefault="003B563C" w:rsidP="00764B9A">
            <w:pPr>
              <w:jc w:val="center"/>
              <w:rPr>
                <w:b/>
                <w:color w:val="000000" w:themeColor="text1"/>
              </w:rPr>
            </w:pPr>
            <w:r w:rsidRPr="00752E62">
              <w:rPr>
                <w:b/>
                <w:color w:val="000000" w:themeColor="text1"/>
              </w:rPr>
              <w:t>160/80 mg</w:t>
            </w:r>
          </w:p>
          <w:p w14:paraId="1D2233A3" w14:textId="77777777" w:rsidR="003B563C" w:rsidRPr="00752E62" w:rsidRDefault="003B563C" w:rsidP="00764B9A">
            <w:pPr>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76</w:t>
            </w:r>
          </w:p>
        </w:tc>
        <w:tc>
          <w:tcPr>
            <w:tcW w:w="1080" w:type="dxa"/>
            <w:tcBorders>
              <w:top w:val="single" w:sz="4" w:space="0" w:color="auto"/>
              <w:left w:val="single" w:sz="4" w:space="0" w:color="auto"/>
              <w:bottom w:val="single" w:sz="4" w:space="0" w:color="auto"/>
              <w:right w:val="single" w:sz="4" w:space="0" w:color="auto"/>
            </w:tcBorders>
            <w:hideMark/>
          </w:tcPr>
          <w:p w14:paraId="4423AB10" w14:textId="77777777" w:rsidR="003B563C" w:rsidRPr="00752E62" w:rsidRDefault="003B563C" w:rsidP="00764B9A">
            <w:pPr>
              <w:jc w:val="center"/>
              <w:rPr>
                <w:b/>
                <w:color w:val="000000" w:themeColor="text1"/>
              </w:rPr>
            </w:pPr>
            <w:r w:rsidRPr="00752E62">
              <w:rPr>
                <w:b/>
                <w:color w:val="000000" w:themeColor="text1"/>
              </w:rPr>
              <w:t>Placebo</w:t>
            </w:r>
          </w:p>
          <w:p w14:paraId="27665D28" w14:textId="77777777" w:rsidR="003B563C" w:rsidRPr="00752E62" w:rsidRDefault="003B563C" w:rsidP="00764B9A">
            <w:pPr>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166</w:t>
            </w:r>
          </w:p>
        </w:tc>
        <w:tc>
          <w:tcPr>
            <w:tcW w:w="1844" w:type="dxa"/>
            <w:tcBorders>
              <w:top w:val="single" w:sz="4" w:space="0" w:color="auto"/>
              <w:left w:val="single" w:sz="4" w:space="0" w:color="auto"/>
              <w:bottom w:val="single" w:sz="4" w:space="0" w:color="auto"/>
              <w:right w:val="single" w:sz="4" w:space="0" w:color="auto"/>
            </w:tcBorders>
            <w:hideMark/>
          </w:tcPr>
          <w:p w14:paraId="1D1080EE" w14:textId="77777777" w:rsidR="003B563C" w:rsidRPr="00752E62" w:rsidRDefault="003B563C" w:rsidP="00764B9A">
            <w:pPr>
              <w:jc w:val="center"/>
              <w:rPr>
                <w:b/>
                <w:color w:val="000000" w:themeColor="text1"/>
              </w:rPr>
            </w:pPr>
            <w:r w:rsidRPr="00752E62">
              <w:rPr>
                <w:b/>
                <w:color w:val="000000" w:themeColor="text1"/>
              </w:rPr>
              <w:t>Adalimumab</w:t>
            </w:r>
          </w:p>
          <w:p w14:paraId="1D2EE32F" w14:textId="77777777" w:rsidR="003B563C" w:rsidRPr="00752E62" w:rsidRDefault="003B563C" w:rsidP="00764B9A">
            <w:pPr>
              <w:jc w:val="center"/>
              <w:rPr>
                <w:b/>
                <w:color w:val="000000" w:themeColor="text1"/>
              </w:rPr>
            </w:pPr>
            <w:r w:rsidRPr="00752E62">
              <w:rPr>
                <w:b/>
                <w:color w:val="000000" w:themeColor="text1"/>
              </w:rPr>
              <w:t>160/80 mg</w:t>
            </w:r>
          </w:p>
          <w:p w14:paraId="2ACE48CF" w14:textId="77777777" w:rsidR="003B563C" w:rsidRPr="00752E62" w:rsidRDefault="003B563C" w:rsidP="00764B9A">
            <w:pPr>
              <w:jc w:val="center"/>
              <w:rPr>
                <w:b/>
                <w:color w:val="000000" w:themeColor="text1"/>
              </w:rPr>
            </w:pPr>
            <w:r w:rsidRPr="00752E62">
              <w:rPr>
                <w:b/>
                <w:color w:val="000000" w:themeColor="text1"/>
              </w:rPr>
              <w:t>N</w:t>
            </w:r>
            <w:r w:rsidR="00CD5471" w:rsidRPr="00752E62">
              <w:rPr>
                <w:b/>
                <w:color w:val="000000" w:themeColor="text1"/>
              </w:rPr>
              <w:t> </w:t>
            </w:r>
            <w:r w:rsidRPr="00752E62">
              <w:rPr>
                <w:b/>
                <w:color w:val="000000" w:themeColor="text1"/>
              </w:rPr>
              <w:t>=</w:t>
            </w:r>
            <w:r w:rsidR="00CD5471" w:rsidRPr="00752E62">
              <w:rPr>
                <w:b/>
                <w:color w:val="000000" w:themeColor="text1"/>
              </w:rPr>
              <w:t> </w:t>
            </w:r>
            <w:r w:rsidRPr="00752E62">
              <w:rPr>
                <w:b/>
                <w:color w:val="000000" w:themeColor="text1"/>
              </w:rPr>
              <w:t>159</w:t>
            </w:r>
          </w:p>
        </w:tc>
      </w:tr>
      <w:tr w:rsidR="003B563C" w:rsidRPr="00752E62" w14:paraId="7D311C23"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1928FF7C" w14:textId="77777777" w:rsidR="003B563C" w:rsidRPr="00752E62" w:rsidRDefault="003B563C" w:rsidP="00764B9A">
            <w:pPr>
              <w:rPr>
                <w:color w:val="000000" w:themeColor="text1"/>
              </w:rPr>
            </w:pPr>
            <w:r w:rsidRPr="00752E62">
              <w:rPr>
                <w:color w:val="000000" w:themeColor="text1"/>
              </w:rPr>
              <w:t>4. tjedan</w:t>
            </w:r>
          </w:p>
        </w:tc>
        <w:tc>
          <w:tcPr>
            <w:tcW w:w="1038" w:type="dxa"/>
            <w:tcBorders>
              <w:top w:val="single" w:sz="4" w:space="0" w:color="auto"/>
              <w:left w:val="single" w:sz="4" w:space="0" w:color="auto"/>
              <w:bottom w:val="single" w:sz="4" w:space="0" w:color="auto"/>
              <w:right w:val="single" w:sz="4" w:space="0" w:color="auto"/>
            </w:tcBorders>
          </w:tcPr>
          <w:p w14:paraId="54DDF377" w14:textId="77777777" w:rsidR="003B563C" w:rsidRPr="00752E62" w:rsidRDefault="003B563C" w:rsidP="00764B9A">
            <w:pPr>
              <w:rPr>
                <w:color w:val="000000" w:themeColor="text1"/>
                <w:lang w:val="en-GB"/>
              </w:rPr>
            </w:pPr>
          </w:p>
        </w:tc>
        <w:tc>
          <w:tcPr>
            <w:tcW w:w="1730" w:type="dxa"/>
            <w:tcBorders>
              <w:top w:val="single" w:sz="4" w:space="0" w:color="auto"/>
              <w:left w:val="single" w:sz="4" w:space="0" w:color="auto"/>
              <w:bottom w:val="single" w:sz="4" w:space="0" w:color="auto"/>
              <w:right w:val="single" w:sz="4" w:space="0" w:color="auto"/>
            </w:tcBorders>
          </w:tcPr>
          <w:p w14:paraId="61D1F7A4" w14:textId="77777777" w:rsidR="003B563C" w:rsidRPr="00752E62" w:rsidRDefault="003B563C" w:rsidP="00764B9A">
            <w:pPr>
              <w:rPr>
                <w:color w:val="000000" w:themeColor="text1"/>
                <w:lang w:val="en-GB"/>
              </w:rPr>
            </w:pPr>
          </w:p>
        </w:tc>
        <w:tc>
          <w:tcPr>
            <w:tcW w:w="1841" w:type="dxa"/>
            <w:tcBorders>
              <w:top w:val="single" w:sz="4" w:space="0" w:color="auto"/>
              <w:left w:val="single" w:sz="4" w:space="0" w:color="auto"/>
              <w:bottom w:val="single" w:sz="4" w:space="0" w:color="auto"/>
              <w:right w:val="single" w:sz="4" w:space="0" w:color="auto"/>
            </w:tcBorders>
          </w:tcPr>
          <w:p w14:paraId="4F163F7F" w14:textId="77777777" w:rsidR="003B563C" w:rsidRPr="00752E62" w:rsidRDefault="003B563C" w:rsidP="00764B9A">
            <w:pPr>
              <w:rPr>
                <w:color w:val="000000" w:themeColor="text1"/>
                <w:lang w:val="en-GB"/>
              </w:rPr>
            </w:pPr>
          </w:p>
        </w:tc>
        <w:tc>
          <w:tcPr>
            <w:tcW w:w="1080" w:type="dxa"/>
            <w:tcBorders>
              <w:top w:val="single" w:sz="4" w:space="0" w:color="auto"/>
              <w:left w:val="single" w:sz="4" w:space="0" w:color="auto"/>
              <w:bottom w:val="single" w:sz="4" w:space="0" w:color="auto"/>
              <w:right w:val="single" w:sz="4" w:space="0" w:color="auto"/>
            </w:tcBorders>
          </w:tcPr>
          <w:p w14:paraId="238EBAB6" w14:textId="77777777" w:rsidR="003B563C" w:rsidRPr="00752E62" w:rsidRDefault="003B563C" w:rsidP="00764B9A">
            <w:pPr>
              <w:rPr>
                <w:color w:val="000000" w:themeColor="text1"/>
                <w:lang w:val="en-GB"/>
              </w:rPr>
            </w:pPr>
          </w:p>
        </w:tc>
        <w:tc>
          <w:tcPr>
            <w:tcW w:w="1844" w:type="dxa"/>
            <w:tcBorders>
              <w:top w:val="single" w:sz="4" w:space="0" w:color="auto"/>
              <w:left w:val="single" w:sz="4" w:space="0" w:color="auto"/>
              <w:bottom w:val="single" w:sz="4" w:space="0" w:color="auto"/>
              <w:right w:val="single" w:sz="4" w:space="0" w:color="auto"/>
            </w:tcBorders>
          </w:tcPr>
          <w:p w14:paraId="359DAE36" w14:textId="77777777" w:rsidR="003B563C" w:rsidRPr="00752E62" w:rsidRDefault="003B563C" w:rsidP="00764B9A">
            <w:pPr>
              <w:rPr>
                <w:color w:val="000000" w:themeColor="text1"/>
                <w:lang w:val="en-GB"/>
              </w:rPr>
            </w:pPr>
          </w:p>
        </w:tc>
      </w:tr>
      <w:tr w:rsidR="003B563C" w:rsidRPr="00752E62" w14:paraId="43CCC885" w14:textId="77777777" w:rsidTr="005B2E82">
        <w:trPr>
          <w:cantSplit/>
        </w:trPr>
        <w:tc>
          <w:tcPr>
            <w:tcW w:w="1770" w:type="dxa"/>
            <w:tcBorders>
              <w:top w:val="single" w:sz="4" w:space="0" w:color="auto"/>
              <w:left w:val="single" w:sz="4" w:space="0" w:color="auto"/>
              <w:bottom w:val="single" w:sz="4" w:space="0" w:color="auto"/>
              <w:right w:val="single" w:sz="4" w:space="0" w:color="auto"/>
            </w:tcBorders>
            <w:hideMark/>
          </w:tcPr>
          <w:p w14:paraId="601178B4" w14:textId="77777777" w:rsidR="003B563C" w:rsidRPr="00752E62" w:rsidRDefault="003B563C" w:rsidP="00764B9A">
            <w:pPr>
              <w:rPr>
                <w:color w:val="000000" w:themeColor="text1"/>
              </w:rPr>
            </w:pPr>
            <w:r w:rsidRPr="00752E62">
              <w:rPr>
                <w:color w:val="000000" w:themeColor="text1"/>
              </w:rPr>
              <w:t>Klinička remisija</w:t>
            </w:r>
          </w:p>
        </w:tc>
        <w:tc>
          <w:tcPr>
            <w:tcW w:w="1038" w:type="dxa"/>
            <w:tcBorders>
              <w:top w:val="single" w:sz="4" w:space="0" w:color="auto"/>
              <w:left w:val="single" w:sz="4" w:space="0" w:color="auto"/>
              <w:bottom w:val="single" w:sz="4" w:space="0" w:color="auto"/>
              <w:right w:val="single" w:sz="4" w:space="0" w:color="auto"/>
            </w:tcBorders>
            <w:vAlign w:val="center"/>
            <w:hideMark/>
          </w:tcPr>
          <w:p w14:paraId="19507353" w14:textId="77777777" w:rsidR="003B563C" w:rsidRPr="00752E62" w:rsidRDefault="003B563C" w:rsidP="00764B9A">
            <w:pPr>
              <w:jc w:val="center"/>
              <w:rPr>
                <w:color w:val="000000" w:themeColor="text1"/>
              </w:rPr>
            </w:pPr>
            <w:r w:rsidRPr="00752E62">
              <w:rPr>
                <w:color w:val="000000" w:themeColor="text1"/>
              </w:rPr>
              <w:t>12</w:t>
            </w:r>
            <w:r w:rsidR="006A6D10" w:rsidRPr="00752E62">
              <w:rPr>
                <w:color w:val="000000" w:themeColor="text1"/>
              </w:rPr>
              <w:t>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3E64FA23" w14:textId="77777777" w:rsidR="003B563C" w:rsidRPr="00752E62" w:rsidRDefault="003B563C" w:rsidP="00764B9A">
            <w:pPr>
              <w:jc w:val="center"/>
              <w:rPr>
                <w:color w:val="000000" w:themeColor="text1"/>
              </w:rPr>
            </w:pPr>
            <w:r w:rsidRPr="00752E62">
              <w:rPr>
                <w:color w:val="000000" w:themeColor="text1"/>
              </w:rPr>
              <w:t>24</w:t>
            </w:r>
            <w:r w:rsidR="006A6D10" w:rsidRPr="00752E62">
              <w:rPr>
                <w:color w:val="000000" w:themeColor="text1"/>
              </w:rPr>
              <w:t>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42DCF964" w14:textId="77777777" w:rsidR="003B563C" w:rsidRPr="00752E62" w:rsidRDefault="003B563C" w:rsidP="00764B9A">
            <w:pPr>
              <w:jc w:val="center"/>
              <w:rPr>
                <w:color w:val="000000" w:themeColor="text1"/>
              </w:rPr>
            </w:pPr>
            <w:r w:rsidRPr="00752E62">
              <w:rPr>
                <w:color w:val="000000" w:themeColor="text1"/>
              </w:rPr>
              <w:t>36</w:t>
            </w:r>
            <w:r w:rsidR="006A6D10" w:rsidRPr="00752E62">
              <w:rPr>
                <w:color w:val="000000" w:themeColor="text1"/>
              </w:rPr>
              <w:t> %</w:t>
            </w:r>
            <w:r w:rsidRPr="00752E62">
              <w:rPr>
                <w:color w:val="000000" w:themeColor="text1"/>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25841A7" w14:textId="77777777" w:rsidR="003B563C" w:rsidRPr="00752E62" w:rsidRDefault="003B563C" w:rsidP="00764B9A">
            <w:pPr>
              <w:jc w:val="center"/>
              <w:rPr>
                <w:color w:val="000000" w:themeColor="text1"/>
              </w:rPr>
            </w:pPr>
            <w:r w:rsidRPr="00752E62">
              <w:rPr>
                <w:color w:val="000000" w:themeColor="text1"/>
              </w:rPr>
              <w:t>7</w:t>
            </w:r>
            <w:r w:rsidR="006A6D10" w:rsidRPr="00752E62">
              <w:rPr>
                <w:color w:val="000000" w:themeColor="text1"/>
              </w:rPr>
              <w:t>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EDB72B7" w14:textId="77777777" w:rsidR="003B563C" w:rsidRPr="00752E62" w:rsidRDefault="003B563C" w:rsidP="00764B9A">
            <w:pPr>
              <w:jc w:val="center"/>
              <w:rPr>
                <w:color w:val="000000" w:themeColor="text1"/>
              </w:rPr>
            </w:pPr>
            <w:r w:rsidRPr="00752E62">
              <w:rPr>
                <w:color w:val="000000" w:themeColor="text1"/>
              </w:rPr>
              <w:t>21</w:t>
            </w:r>
            <w:r w:rsidR="006A6D10" w:rsidRPr="00752E62">
              <w:rPr>
                <w:color w:val="000000" w:themeColor="text1"/>
              </w:rPr>
              <w:t> %</w:t>
            </w:r>
            <w:r w:rsidRPr="00752E62">
              <w:rPr>
                <w:color w:val="000000" w:themeColor="text1"/>
              </w:rPr>
              <w:t>*</w:t>
            </w:r>
          </w:p>
        </w:tc>
      </w:tr>
      <w:tr w:rsidR="003B563C" w:rsidRPr="00752E62" w14:paraId="0D60F0CF" w14:textId="77777777" w:rsidTr="00141962">
        <w:trPr>
          <w:cantSplit/>
        </w:trPr>
        <w:tc>
          <w:tcPr>
            <w:tcW w:w="1770" w:type="dxa"/>
            <w:tcBorders>
              <w:top w:val="single" w:sz="4" w:space="0" w:color="auto"/>
              <w:left w:val="single" w:sz="4" w:space="0" w:color="auto"/>
              <w:bottom w:val="single" w:sz="4" w:space="0" w:color="auto"/>
              <w:right w:val="single" w:sz="4" w:space="0" w:color="auto"/>
            </w:tcBorders>
            <w:hideMark/>
          </w:tcPr>
          <w:p w14:paraId="223581D7" w14:textId="77777777" w:rsidR="003B563C" w:rsidRPr="00752E62" w:rsidRDefault="003B563C" w:rsidP="00764B9A">
            <w:pPr>
              <w:rPr>
                <w:color w:val="000000" w:themeColor="text1"/>
              </w:rPr>
            </w:pPr>
            <w:r w:rsidRPr="00752E62">
              <w:rPr>
                <w:color w:val="000000" w:themeColor="text1"/>
              </w:rPr>
              <w:t>Klinički odgovor (CR</w:t>
            </w:r>
            <w:r w:rsidRPr="00752E62">
              <w:rPr>
                <w:color w:val="000000" w:themeColor="text1"/>
              </w:rPr>
              <w:noBreakHyphen/>
              <w:t>100)</w:t>
            </w:r>
          </w:p>
        </w:tc>
        <w:tc>
          <w:tcPr>
            <w:tcW w:w="1038" w:type="dxa"/>
            <w:tcBorders>
              <w:top w:val="single" w:sz="4" w:space="0" w:color="auto"/>
              <w:left w:val="single" w:sz="4" w:space="0" w:color="auto"/>
              <w:bottom w:val="single" w:sz="4" w:space="0" w:color="auto"/>
              <w:right w:val="single" w:sz="4" w:space="0" w:color="auto"/>
            </w:tcBorders>
            <w:vAlign w:val="center"/>
            <w:hideMark/>
          </w:tcPr>
          <w:p w14:paraId="79C2E1AE" w14:textId="77777777" w:rsidR="003B563C" w:rsidRPr="00752E62" w:rsidRDefault="003B563C" w:rsidP="00764B9A">
            <w:pPr>
              <w:jc w:val="center"/>
              <w:rPr>
                <w:color w:val="000000" w:themeColor="text1"/>
              </w:rPr>
            </w:pPr>
            <w:r w:rsidRPr="00752E62">
              <w:rPr>
                <w:color w:val="000000" w:themeColor="text1"/>
              </w:rPr>
              <w:t>24</w:t>
            </w:r>
            <w:r w:rsidR="006A6D10" w:rsidRPr="00752E62">
              <w:rPr>
                <w:color w:val="000000" w:themeColor="text1"/>
              </w:rPr>
              <w:t> %</w:t>
            </w:r>
          </w:p>
        </w:tc>
        <w:tc>
          <w:tcPr>
            <w:tcW w:w="1730" w:type="dxa"/>
            <w:tcBorders>
              <w:top w:val="single" w:sz="4" w:space="0" w:color="auto"/>
              <w:left w:val="single" w:sz="4" w:space="0" w:color="auto"/>
              <w:bottom w:val="single" w:sz="4" w:space="0" w:color="auto"/>
              <w:right w:val="single" w:sz="4" w:space="0" w:color="auto"/>
            </w:tcBorders>
            <w:vAlign w:val="center"/>
            <w:hideMark/>
          </w:tcPr>
          <w:p w14:paraId="4458C27A" w14:textId="77777777" w:rsidR="003B563C" w:rsidRPr="00752E62" w:rsidRDefault="003B563C" w:rsidP="00764B9A">
            <w:pPr>
              <w:jc w:val="center"/>
              <w:rPr>
                <w:color w:val="000000" w:themeColor="text1"/>
              </w:rPr>
            </w:pPr>
            <w:r w:rsidRPr="00752E62">
              <w:rPr>
                <w:color w:val="000000" w:themeColor="text1"/>
              </w:rPr>
              <w:t>37</w:t>
            </w:r>
            <w:r w:rsidR="006A6D10" w:rsidRPr="00752E62">
              <w:rPr>
                <w:color w:val="000000" w:themeColor="text1"/>
              </w:rPr>
              <w:t> %</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C299C50" w14:textId="77777777" w:rsidR="003B563C" w:rsidRPr="00752E62" w:rsidRDefault="003B563C" w:rsidP="00764B9A">
            <w:pPr>
              <w:jc w:val="center"/>
              <w:rPr>
                <w:color w:val="000000" w:themeColor="text1"/>
              </w:rPr>
            </w:pPr>
            <w:r w:rsidRPr="00752E62">
              <w:rPr>
                <w:color w:val="000000" w:themeColor="text1"/>
              </w:rPr>
              <w:t>49</w:t>
            </w:r>
            <w:r w:rsidR="006A6D10" w:rsidRPr="00752E62">
              <w:rPr>
                <w:color w:val="000000" w:themeColor="text1"/>
              </w:rPr>
              <w:t> %</w:t>
            </w:r>
            <w:r w:rsidRPr="00752E62">
              <w:rPr>
                <w:color w:val="000000" w:themeColor="text1"/>
              </w:rPr>
              <w:t>**</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35E6250" w14:textId="77777777" w:rsidR="003B563C" w:rsidRPr="00752E62" w:rsidRDefault="003B563C" w:rsidP="00764B9A">
            <w:pPr>
              <w:jc w:val="center"/>
              <w:rPr>
                <w:color w:val="000000" w:themeColor="text1"/>
              </w:rPr>
            </w:pPr>
            <w:r w:rsidRPr="00752E62">
              <w:rPr>
                <w:color w:val="000000" w:themeColor="text1"/>
              </w:rPr>
              <w:t>25</w:t>
            </w:r>
            <w:r w:rsidR="006A6D10" w:rsidRPr="00752E62">
              <w:rPr>
                <w:color w:val="000000" w:themeColor="text1"/>
              </w:rPr>
              <w:t> %</w:t>
            </w:r>
          </w:p>
        </w:tc>
        <w:tc>
          <w:tcPr>
            <w:tcW w:w="1844" w:type="dxa"/>
            <w:tcBorders>
              <w:top w:val="single" w:sz="4" w:space="0" w:color="auto"/>
              <w:left w:val="single" w:sz="4" w:space="0" w:color="auto"/>
              <w:bottom w:val="single" w:sz="4" w:space="0" w:color="auto"/>
              <w:right w:val="single" w:sz="4" w:space="0" w:color="auto"/>
            </w:tcBorders>
            <w:vAlign w:val="center"/>
            <w:hideMark/>
          </w:tcPr>
          <w:p w14:paraId="56EE41D8" w14:textId="77777777" w:rsidR="003B563C" w:rsidRPr="00752E62" w:rsidRDefault="003B563C" w:rsidP="00764B9A">
            <w:pPr>
              <w:jc w:val="center"/>
              <w:rPr>
                <w:color w:val="000000" w:themeColor="text1"/>
              </w:rPr>
            </w:pPr>
            <w:r w:rsidRPr="00752E62">
              <w:rPr>
                <w:color w:val="000000" w:themeColor="text1"/>
              </w:rPr>
              <w:t>38</w:t>
            </w:r>
            <w:r w:rsidR="006A6D10" w:rsidRPr="00752E62">
              <w:rPr>
                <w:color w:val="000000" w:themeColor="text1"/>
              </w:rPr>
              <w:t> %</w:t>
            </w:r>
            <w:r w:rsidRPr="00752E62">
              <w:rPr>
                <w:color w:val="000000" w:themeColor="text1"/>
              </w:rPr>
              <w:t>**</w:t>
            </w:r>
          </w:p>
        </w:tc>
      </w:tr>
      <w:tr w:rsidR="00141962" w:rsidRPr="00752E62" w14:paraId="3C29FD9E" w14:textId="77777777" w:rsidTr="00141962">
        <w:trPr>
          <w:cantSplit/>
        </w:trPr>
        <w:tc>
          <w:tcPr>
            <w:tcW w:w="9303" w:type="dxa"/>
            <w:gridSpan w:val="6"/>
            <w:tcBorders>
              <w:top w:val="single" w:sz="4" w:space="0" w:color="auto"/>
              <w:left w:val="nil"/>
              <w:bottom w:val="nil"/>
              <w:right w:val="nil"/>
            </w:tcBorders>
          </w:tcPr>
          <w:p w14:paraId="5B02F9E8" w14:textId="77777777" w:rsidR="00141962" w:rsidRPr="00CF2D02" w:rsidRDefault="00141962" w:rsidP="00141962">
            <w:pPr>
              <w:ind w:left="270" w:hanging="270"/>
              <w:rPr>
                <w:color w:val="000000" w:themeColor="text1"/>
                <w:sz w:val="20"/>
              </w:rPr>
            </w:pPr>
            <w:r w:rsidRPr="00CF2D02">
              <w:rPr>
                <w:color w:val="000000" w:themeColor="text1"/>
                <w:sz w:val="20"/>
              </w:rPr>
              <w:t>Sve p</w:t>
            </w:r>
            <w:r w:rsidR="00BB3614" w:rsidRPr="00CF2D02">
              <w:rPr>
                <w:color w:val="000000" w:themeColor="text1"/>
                <w:sz w:val="20"/>
              </w:rPr>
              <w:noBreakHyphen/>
            </w:r>
            <w:r w:rsidRPr="00CF2D02">
              <w:rPr>
                <w:color w:val="000000" w:themeColor="text1"/>
                <w:sz w:val="20"/>
              </w:rPr>
              <w:t>vrijednosti odnose se na sparene usporedbe udjela z</w:t>
            </w:r>
            <w:r w:rsidR="00BB3614" w:rsidRPr="00CF2D02">
              <w:rPr>
                <w:color w:val="000000" w:themeColor="text1"/>
                <w:sz w:val="20"/>
              </w:rPr>
              <w:t>a</w:t>
            </w:r>
            <w:r w:rsidRPr="00CF2D02">
              <w:rPr>
                <w:color w:val="000000" w:themeColor="text1"/>
                <w:sz w:val="20"/>
              </w:rPr>
              <w:t xml:space="preserve"> adalimumab naspram placeba </w:t>
            </w:r>
          </w:p>
          <w:p w14:paraId="1C3A28C7" w14:textId="77777777" w:rsidR="00141962" w:rsidRPr="00CF2D02" w:rsidRDefault="00141962" w:rsidP="00141962">
            <w:pPr>
              <w:ind w:left="270" w:hanging="270"/>
              <w:rPr>
                <w:color w:val="000000" w:themeColor="text1"/>
                <w:sz w:val="20"/>
              </w:rPr>
            </w:pPr>
            <w:r w:rsidRPr="00CF2D02">
              <w:rPr>
                <w:color w:val="000000" w:themeColor="text1"/>
                <w:sz w:val="20"/>
              </w:rPr>
              <w:t>*</w:t>
            </w:r>
            <w:r w:rsidRPr="00CF2D02">
              <w:rPr>
                <w:color w:val="000000" w:themeColor="text1"/>
                <w:sz w:val="20"/>
              </w:rPr>
              <w:tab/>
              <w:t>p &lt; 0,001 </w:t>
            </w:r>
          </w:p>
          <w:p w14:paraId="7E3B188E" w14:textId="77777777" w:rsidR="00141962" w:rsidRPr="00CF2D02" w:rsidRDefault="00141962" w:rsidP="00141962">
            <w:pPr>
              <w:ind w:left="270" w:hanging="270"/>
              <w:rPr>
                <w:color w:val="000000" w:themeColor="text1"/>
                <w:sz w:val="20"/>
              </w:rPr>
            </w:pPr>
            <w:r w:rsidRPr="00CF2D02">
              <w:rPr>
                <w:color w:val="000000" w:themeColor="text1"/>
                <w:sz w:val="20"/>
              </w:rPr>
              <w:t>**</w:t>
            </w:r>
            <w:r w:rsidRPr="00CF2D02">
              <w:rPr>
                <w:color w:val="000000" w:themeColor="text1"/>
                <w:sz w:val="20"/>
              </w:rPr>
              <w:tab/>
              <w:t>p</w:t>
            </w:r>
            <w:r w:rsidR="00763A17" w:rsidRPr="00CF2D02">
              <w:rPr>
                <w:color w:val="000000" w:themeColor="text1"/>
                <w:sz w:val="20"/>
              </w:rPr>
              <w:t> </w:t>
            </w:r>
            <w:r w:rsidRPr="00CF2D02">
              <w:rPr>
                <w:color w:val="000000" w:themeColor="text1"/>
                <w:sz w:val="20"/>
              </w:rPr>
              <w:t>&lt;</w:t>
            </w:r>
            <w:r w:rsidR="00763A17" w:rsidRPr="00CF2D02">
              <w:rPr>
                <w:color w:val="000000" w:themeColor="text1"/>
                <w:sz w:val="20"/>
              </w:rPr>
              <w:t> </w:t>
            </w:r>
            <w:r w:rsidRPr="00CF2D02">
              <w:rPr>
                <w:color w:val="000000" w:themeColor="text1"/>
                <w:sz w:val="20"/>
              </w:rPr>
              <w:t>0,01 </w:t>
            </w:r>
          </w:p>
        </w:tc>
      </w:tr>
    </w:tbl>
    <w:p w14:paraId="31F35DF5" w14:textId="77777777" w:rsidR="00C46587" w:rsidRPr="00752E62" w:rsidRDefault="00C46587" w:rsidP="00982118">
      <w:pPr>
        <w:rPr>
          <w:color w:val="000000" w:themeColor="text1"/>
          <w:lang w:val="en-GB"/>
        </w:rPr>
      </w:pPr>
    </w:p>
    <w:p w14:paraId="60684563" w14:textId="77777777" w:rsidR="00C46587" w:rsidRPr="00752E62" w:rsidRDefault="00C46587" w:rsidP="00982118">
      <w:pPr>
        <w:rPr>
          <w:color w:val="000000" w:themeColor="text1"/>
        </w:rPr>
      </w:pPr>
      <w:r w:rsidRPr="00752E62">
        <w:rPr>
          <w:color w:val="000000" w:themeColor="text1"/>
        </w:rPr>
        <w:t xml:space="preserve">U skupinama koje su primale indukcijske režime od 160/80 mg i 80/40 mg </w:t>
      </w:r>
      <w:r w:rsidR="000F1213" w:rsidRPr="00752E62">
        <w:rPr>
          <w:color w:val="000000" w:themeColor="text1"/>
        </w:rPr>
        <w:t>zabilježene</w:t>
      </w:r>
      <w:r w:rsidRPr="00752E62">
        <w:rPr>
          <w:color w:val="000000" w:themeColor="text1"/>
        </w:rPr>
        <w:t xml:space="preserve"> su slične stope remisije do 8. tjedna, a stopa pojavljivanja štetnih događaja bila je veća u skupini koja je primala </w:t>
      </w:r>
      <w:r w:rsidR="00315AEE" w:rsidRPr="00752E62">
        <w:rPr>
          <w:color w:val="000000" w:themeColor="text1"/>
        </w:rPr>
        <w:t xml:space="preserve">dozu od </w:t>
      </w:r>
      <w:r w:rsidRPr="00752E62">
        <w:rPr>
          <w:color w:val="000000" w:themeColor="text1"/>
        </w:rPr>
        <w:t xml:space="preserve">160/80 mg. </w:t>
      </w:r>
    </w:p>
    <w:p w14:paraId="1B3AC873" w14:textId="77777777" w:rsidR="00C46587" w:rsidRPr="00752E62" w:rsidRDefault="00C46587" w:rsidP="00982118">
      <w:pPr>
        <w:rPr>
          <w:color w:val="000000" w:themeColor="text1"/>
          <w:lang w:val="en-GB"/>
        </w:rPr>
      </w:pPr>
    </w:p>
    <w:p w14:paraId="3928A351" w14:textId="77777777" w:rsidR="00C46587" w:rsidRPr="00752E62" w:rsidRDefault="00C46587" w:rsidP="00982118">
      <w:pPr>
        <w:rPr>
          <w:color w:val="000000" w:themeColor="text1"/>
        </w:rPr>
      </w:pPr>
      <w:r w:rsidRPr="00752E62">
        <w:rPr>
          <w:color w:val="000000" w:themeColor="text1"/>
        </w:rPr>
        <w:t>U 4. tjednu ispitivanja CD III 58</w:t>
      </w:r>
      <w:r w:rsidR="006A6D10" w:rsidRPr="00752E62">
        <w:rPr>
          <w:color w:val="000000" w:themeColor="text1"/>
        </w:rPr>
        <w:t> %</w:t>
      </w:r>
      <w:r w:rsidRPr="00752E62">
        <w:rPr>
          <w:color w:val="000000" w:themeColor="text1"/>
        </w:rPr>
        <w:t xml:space="preserve"> bolesnika (499/854) imalo je klinički odgovor i bilo je uvršteno u primarnu analizu. Od ukupnog broja bolesnika koji su imali klinički odgovor u 4. tjednu, 48</w:t>
      </w:r>
      <w:r w:rsidR="006A6D10" w:rsidRPr="00752E62">
        <w:rPr>
          <w:color w:val="000000" w:themeColor="text1"/>
        </w:rPr>
        <w:t> %</w:t>
      </w:r>
      <w:r w:rsidRPr="00752E62">
        <w:rPr>
          <w:color w:val="000000" w:themeColor="text1"/>
        </w:rPr>
        <w:t xml:space="preserve"> je već prije koristilo neki drugi antagonist TNF</w:t>
      </w:r>
      <w:r w:rsidRPr="00752E62">
        <w:rPr>
          <w:color w:val="000000" w:themeColor="text1"/>
        </w:rPr>
        <w:noBreakHyphen/>
        <w:t xml:space="preserve">a. Održavanje remisije i stope kliničkog odgovora prikazane su u tablici </w:t>
      </w:r>
      <w:r w:rsidR="00062761" w:rsidRPr="00752E62">
        <w:rPr>
          <w:color w:val="000000" w:themeColor="text1"/>
        </w:rPr>
        <w:t>22</w:t>
      </w:r>
      <w:r w:rsidRPr="00752E62">
        <w:rPr>
          <w:color w:val="000000" w:themeColor="text1"/>
        </w:rPr>
        <w:t>. Rezultati kliničke remisije održali su se relativno stalnim bez obzira na prethodno liječenje antagonistima TNF</w:t>
      </w:r>
      <w:r w:rsidRPr="00752E62">
        <w:rPr>
          <w:color w:val="000000" w:themeColor="text1"/>
        </w:rPr>
        <w:noBreakHyphen/>
        <w:t xml:space="preserve">a. </w:t>
      </w:r>
    </w:p>
    <w:p w14:paraId="670E3576" w14:textId="77777777" w:rsidR="00C46587" w:rsidRPr="00752E62" w:rsidRDefault="00C46587" w:rsidP="00982118">
      <w:pPr>
        <w:rPr>
          <w:color w:val="000000" w:themeColor="text1"/>
        </w:rPr>
      </w:pPr>
    </w:p>
    <w:p w14:paraId="2725E44F" w14:textId="77777777" w:rsidR="00C46587" w:rsidRPr="00752E62" w:rsidRDefault="00C46587" w:rsidP="00982118">
      <w:pPr>
        <w:rPr>
          <w:color w:val="000000" w:themeColor="text1"/>
        </w:rPr>
      </w:pPr>
      <w:r w:rsidRPr="00752E62">
        <w:rPr>
          <w:color w:val="000000" w:themeColor="text1"/>
        </w:rPr>
        <w:lastRenderedPageBreak/>
        <w:t xml:space="preserve">U 56. tjednu terapije, broj hospitalizacija i operacija povezanih s bolešću bio je statistički značajno smanjen u bolesnika koji su primali adalimumab u odnosu na skupinu bolesnika koja je primala placebo. </w:t>
      </w:r>
    </w:p>
    <w:p w14:paraId="73B46883" w14:textId="77777777" w:rsidR="00C46587" w:rsidRPr="00752E62" w:rsidRDefault="00C46587" w:rsidP="00982118">
      <w:pPr>
        <w:rPr>
          <w:color w:val="000000" w:themeColor="text1"/>
        </w:rPr>
      </w:pPr>
    </w:p>
    <w:p w14:paraId="6B1A642C" w14:textId="77777777" w:rsidR="009473C0" w:rsidRPr="00752E62" w:rsidRDefault="00C46587" w:rsidP="004A6980">
      <w:pPr>
        <w:keepNext/>
        <w:keepLines/>
        <w:rPr>
          <w:b/>
          <w:color w:val="000000" w:themeColor="text1"/>
        </w:rPr>
      </w:pPr>
      <w:r w:rsidRPr="00752E62">
        <w:rPr>
          <w:b/>
          <w:color w:val="000000" w:themeColor="text1"/>
        </w:rPr>
        <w:t xml:space="preserve">Tablica </w:t>
      </w:r>
      <w:r w:rsidR="00062761" w:rsidRPr="00752E62">
        <w:rPr>
          <w:b/>
          <w:color w:val="000000" w:themeColor="text1"/>
        </w:rPr>
        <w:t>22</w:t>
      </w:r>
      <w:r w:rsidR="00763A17" w:rsidRPr="00752E62">
        <w:rPr>
          <w:b/>
          <w:color w:val="000000" w:themeColor="text1"/>
        </w:rPr>
        <w:t xml:space="preserve">. </w:t>
      </w:r>
      <w:r w:rsidR="009473C0" w:rsidRPr="00752E62">
        <w:rPr>
          <w:b/>
          <w:color w:val="000000" w:themeColor="text1"/>
        </w:rPr>
        <w:t xml:space="preserve">Održavanje kliničke remisije i </w:t>
      </w:r>
      <w:r w:rsidR="00946BF5" w:rsidRPr="00752E62">
        <w:rPr>
          <w:b/>
          <w:color w:val="000000" w:themeColor="text1"/>
        </w:rPr>
        <w:t xml:space="preserve">kliničkog </w:t>
      </w:r>
      <w:r w:rsidR="009473C0" w:rsidRPr="00752E62">
        <w:rPr>
          <w:b/>
          <w:color w:val="000000" w:themeColor="text1"/>
        </w:rPr>
        <w:t>odgovora (postotak bolesnika)</w:t>
      </w:r>
    </w:p>
    <w:p w14:paraId="6E81CC1D" w14:textId="77777777" w:rsidR="009473C0" w:rsidRPr="00752E62" w:rsidRDefault="009473C0" w:rsidP="004A6980">
      <w:pPr>
        <w:keepNext/>
        <w:keepLines/>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2093"/>
        <w:gridCol w:w="2126"/>
        <w:gridCol w:w="2126"/>
      </w:tblGrid>
      <w:tr w:rsidR="009473C0" w:rsidRPr="00752E62" w14:paraId="0FC14552" w14:textId="77777777" w:rsidTr="009473C0">
        <w:trPr>
          <w:tblHeader/>
        </w:trPr>
        <w:tc>
          <w:tcPr>
            <w:tcW w:w="2808" w:type="dxa"/>
            <w:tcBorders>
              <w:top w:val="single" w:sz="4" w:space="0" w:color="auto"/>
              <w:left w:val="single" w:sz="4" w:space="0" w:color="auto"/>
              <w:bottom w:val="single" w:sz="4" w:space="0" w:color="auto"/>
              <w:right w:val="single" w:sz="4" w:space="0" w:color="auto"/>
            </w:tcBorders>
          </w:tcPr>
          <w:p w14:paraId="0480768A" w14:textId="77777777" w:rsidR="009473C0" w:rsidRPr="00752E62" w:rsidRDefault="009473C0" w:rsidP="004A6980">
            <w:pPr>
              <w:keepNext/>
              <w:keepLines/>
              <w:rPr>
                <w:b/>
                <w:color w:val="000000" w:themeColor="text1"/>
              </w:rPr>
            </w:pPr>
          </w:p>
        </w:tc>
        <w:tc>
          <w:tcPr>
            <w:tcW w:w="2165" w:type="dxa"/>
            <w:tcBorders>
              <w:top w:val="single" w:sz="4" w:space="0" w:color="auto"/>
              <w:left w:val="single" w:sz="4" w:space="0" w:color="auto"/>
              <w:bottom w:val="single" w:sz="4" w:space="0" w:color="auto"/>
              <w:right w:val="single" w:sz="4" w:space="0" w:color="auto"/>
            </w:tcBorders>
            <w:vAlign w:val="center"/>
            <w:hideMark/>
          </w:tcPr>
          <w:p w14:paraId="4F50454D" w14:textId="77777777" w:rsidR="009473C0" w:rsidRPr="00752E62" w:rsidRDefault="009473C0" w:rsidP="004A6980">
            <w:pPr>
              <w:keepNext/>
              <w:keepLines/>
              <w:jc w:val="center"/>
              <w:rPr>
                <w:b/>
                <w:color w:val="000000" w:themeColor="text1"/>
              </w:rPr>
            </w:pPr>
            <w:r w:rsidRPr="00752E62">
              <w:rPr>
                <w:b/>
                <w:color w:val="000000" w:themeColor="text1"/>
              </w:rPr>
              <w:t>Placebo</w:t>
            </w:r>
          </w:p>
        </w:tc>
        <w:tc>
          <w:tcPr>
            <w:tcW w:w="2165" w:type="dxa"/>
            <w:tcBorders>
              <w:top w:val="single" w:sz="4" w:space="0" w:color="auto"/>
              <w:left w:val="single" w:sz="4" w:space="0" w:color="auto"/>
              <w:bottom w:val="single" w:sz="4" w:space="0" w:color="auto"/>
              <w:right w:val="single" w:sz="4" w:space="0" w:color="auto"/>
            </w:tcBorders>
            <w:vAlign w:val="center"/>
            <w:hideMark/>
          </w:tcPr>
          <w:p w14:paraId="557F8B84" w14:textId="77777777" w:rsidR="009473C0" w:rsidRPr="00752E62" w:rsidRDefault="009473C0" w:rsidP="004A6980">
            <w:pPr>
              <w:keepNext/>
              <w:keepLines/>
              <w:jc w:val="center"/>
              <w:rPr>
                <w:b/>
                <w:color w:val="000000" w:themeColor="text1"/>
              </w:rPr>
            </w:pPr>
            <w:r w:rsidRPr="00752E62">
              <w:rPr>
                <w:b/>
                <w:color w:val="000000" w:themeColor="text1"/>
              </w:rPr>
              <w:t>40 mg adalimumaba</w:t>
            </w:r>
          </w:p>
          <w:p w14:paraId="19181A0D" w14:textId="77777777" w:rsidR="009473C0" w:rsidRPr="00752E62" w:rsidRDefault="009473C0" w:rsidP="004A6980">
            <w:pPr>
              <w:keepNext/>
              <w:keepLines/>
              <w:jc w:val="center"/>
              <w:rPr>
                <w:b/>
                <w:color w:val="000000" w:themeColor="text1"/>
              </w:rPr>
            </w:pPr>
            <w:r w:rsidRPr="00752E62">
              <w:rPr>
                <w:b/>
                <w:color w:val="000000" w:themeColor="text1"/>
              </w:rPr>
              <w:t>svaki drugi tjedan</w:t>
            </w:r>
          </w:p>
        </w:tc>
        <w:tc>
          <w:tcPr>
            <w:tcW w:w="2165" w:type="dxa"/>
            <w:tcBorders>
              <w:top w:val="single" w:sz="4" w:space="0" w:color="auto"/>
              <w:left w:val="single" w:sz="4" w:space="0" w:color="auto"/>
              <w:bottom w:val="single" w:sz="4" w:space="0" w:color="auto"/>
              <w:right w:val="single" w:sz="4" w:space="0" w:color="auto"/>
            </w:tcBorders>
            <w:vAlign w:val="center"/>
            <w:hideMark/>
          </w:tcPr>
          <w:p w14:paraId="4CAC290F" w14:textId="77777777" w:rsidR="009473C0" w:rsidRPr="00752E62" w:rsidRDefault="009473C0" w:rsidP="004A6980">
            <w:pPr>
              <w:keepNext/>
              <w:keepLines/>
              <w:jc w:val="center"/>
              <w:rPr>
                <w:b/>
                <w:color w:val="000000" w:themeColor="text1"/>
              </w:rPr>
            </w:pPr>
            <w:r w:rsidRPr="00752E62">
              <w:rPr>
                <w:b/>
                <w:color w:val="000000" w:themeColor="text1"/>
              </w:rPr>
              <w:t>40 mg adalimumaba</w:t>
            </w:r>
          </w:p>
          <w:p w14:paraId="03AFF11B" w14:textId="77777777" w:rsidR="009473C0" w:rsidRPr="00752E62" w:rsidRDefault="009473C0" w:rsidP="004A6980">
            <w:pPr>
              <w:keepNext/>
              <w:keepLines/>
              <w:jc w:val="center"/>
              <w:rPr>
                <w:b/>
                <w:color w:val="000000" w:themeColor="text1"/>
              </w:rPr>
            </w:pPr>
            <w:r w:rsidRPr="00752E62">
              <w:rPr>
                <w:b/>
                <w:color w:val="000000" w:themeColor="text1"/>
              </w:rPr>
              <w:t>svaki tjedan</w:t>
            </w:r>
          </w:p>
        </w:tc>
      </w:tr>
      <w:tr w:rsidR="009473C0" w:rsidRPr="00752E62" w14:paraId="7CCCE249"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048D0A39" w14:textId="77777777" w:rsidR="009473C0" w:rsidRPr="00752E62" w:rsidRDefault="009473C0" w:rsidP="004A6980">
            <w:pPr>
              <w:keepNext/>
              <w:keepLines/>
              <w:rPr>
                <w:b/>
                <w:color w:val="000000" w:themeColor="text1"/>
              </w:rPr>
            </w:pPr>
            <w:r w:rsidRPr="00752E62">
              <w:rPr>
                <w:b/>
                <w:color w:val="000000" w:themeColor="text1"/>
              </w:rPr>
              <w:t>26. tjedan</w:t>
            </w:r>
          </w:p>
        </w:tc>
        <w:tc>
          <w:tcPr>
            <w:tcW w:w="2165" w:type="dxa"/>
            <w:tcBorders>
              <w:top w:val="single" w:sz="4" w:space="0" w:color="auto"/>
              <w:left w:val="single" w:sz="4" w:space="0" w:color="auto"/>
              <w:bottom w:val="single" w:sz="4" w:space="0" w:color="auto"/>
              <w:right w:val="single" w:sz="4" w:space="0" w:color="auto"/>
            </w:tcBorders>
            <w:hideMark/>
          </w:tcPr>
          <w:p w14:paraId="31CDDF5C" w14:textId="77777777" w:rsidR="009473C0" w:rsidRPr="00752E62" w:rsidRDefault="009473C0" w:rsidP="004A6980">
            <w:pPr>
              <w:keepNext/>
              <w:keepLines/>
              <w:jc w:val="center"/>
              <w:rPr>
                <w:b/>
                <w:color w:val="000000" w:themeColor="text1"/>
              </w:rPr>
            </w:pPr>
            <w:r w:rsidRPr="00752E62">
              <w:rPr>
                <w:b/>
                <w:color w:val="000000" w:themeColor="text1"/>
              </w:rPr>
              <w:t>N</w:t>
            </w:r>
            <w:r w:rsidR="00763A17" w:rsidRPr="00752E62">
              <w:rPr>
                <w:b/>
                <w:color w:val="000000" w:themeColor="text1"/>
              </w:rPr>
              <w:t> </w:t>
            </w:r>
            <w:r w:rsidRPr="00752E62">
              <w:rPr>
                <w:b/>
                <w:color w:val="000000" w:themeColor="text1"/>
              </w:rPr>
              <w:t>=</w:t>
            </w:r>
            <w:r w:rsidR="00763A17" w:rsidRPr="00752E62">
              <w:rPr>
                <w:b/>
                <w:color w:val="000000" w:themeColor="text1"/>
              </w:rPr>
              <w:t> </w:t>
            </w:r>
            <w:r w:rsidRPr="00752E62">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hideMark/>
          </w:tcPr>
          <w:p w14:paraId="41FE9E2B" w14:textId="77777777" w:rsidR="009473C0" w:rsidRPr="00752E62" w:rsidRDefault="009473C0" w:rsidP="004A6980">
            <w:pPr>
              <w:keepNext/>
              <w:keepLines/>
              <w:jc w:val="center"/>
              <w:rPr>
                <w:b/>
                <w:color w:val="000000" w:themeColor="text1"/>
              </w:rPr>
            </w:pPr>
            <w:r w:rsidRPr="00752E62">
              <w:rPr>
                <w:b/>
                <w:color w:val="000000" w:themeColor="text1"/>
              </w:rPr>
              <w:t>N</w:t>
            </w:r>
            <w:r w:rsidR="00763A17" w:rsidRPr="00752E62">
              <w:rPr>
                <w:b/>
                <w:color w:val="000000" w:themeColor="text1"/>
              </w:rPr>
              <w:t> </w:t>
            </w:r>
            <w:r w:rsidRPr="00752E62">
              <w:rPr>
                <w:b/>
                <w:color w:val="000000" w:themeColor="text1"/>
              </w:rPr>
              <w:t>=</w:t>
            </w:r>
            <w:r w:rsidR="00763A17" w:rsidRPr="00752E62">
              <w:rPr>
                <w:b/>
                <w:color w:val="000000" w:themeColor="text1"/>
              </w:rPr>
              <w:t> </w:t>
            </w:r>
            <w:r w:rsidRPr="00752E62">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hideMark/>
          </w:tcPr>
          <w:p w14:paraId="6006B7FA" w14:textId="77777777" w:rsidR="009473C0" w:rsidRPr="00752E62" w:rsidRDefault="009473C0" w:rsidP="004A6980">
            <w:pPr>
              <w:keepNext/>
              <w:keepLines/>
              <w:jc w:val="center"/>
              <w:rPr>
                <w:b/>
                <w:color w:val="000000" w:themeColor="text1"/>
              </w:rPr>
            </w:pPr>
            <w:r w:rsidRPr="00752E62">
              <w:rPr>
                <w:b/>
                <w:color w:val="000000" w:themeColor="text1"/>
              </w:rPr>
              <w:t>N</w:t>
            </w:r>
            <w:r w:rsidR="00763A17" w:rsidRPr="00752E62">
              <w:rPr>
                <w:b/>
                <w:color w:val="000000" w:themeColor="text1"/>
              </w:rPr>
              <w:t> </w:t>
            </w:r>
            <w:r w:rsidRPr="00752E62">
              <w:rPr>
                <w:b/>
                <w:color w:val="000000" w:themeColor="text1"/>
              </w:rPr>
              <w:t>=</w:t>
            </w:r>
            <w:r w:rsidR="00763A17" w:rsidRPr="00752E62">
              <w:rPr>
                <w:b/>
                <w:color w:val="000000" w:themeColor="text1"/>
              </w:rPr>
              <w:t> </w:t>
            </w:r>
            <w:r w:rsidRPr="00752E62">
              <w:rPr>
                <w:b/>
                <w:color w:val="000000" w:themeColor="text1"/>
              </w:rPr>
              <w:t>157</w:t>
            </w:r>
          </w:p>
        </w:tc>
      </w:tr>
      <w:tr w:rsidR="009473C0" w:rsidRPr="00752E62" w14:paraId="0B058A49"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5B11FD02" w14:textId="77777777" w:rsidR="009473C0" w:rsidRPr="00752E62" w:rsidRDefault="009473C0" w:rsidP="004A6980">
            <w:pPr>
              <w:keepNext/>
              <w:keepLines/>
              <w:rPr>
                <w:color w:val="000000" w:themeColor="text1"/>
              </w:rPr>
            </w:pPr>
            <w:r w:rsidRPr="00752E62">
              <w:rPr>
                <w:color w:val="000000" w:themeColor="text1"/>
              </w:rPr>
              <w:t>Klinička remisija</w:t>
            </w:r>
          </w:p>
        </w:tc>
        <w:tc>
          <w:tcPr>
            <w:tcW w:w="2165" w:type="dxa"/>
            <w:tcBorders>
              <w:top w:val="single" w:sz="4" w:space="0" w:color="auto"/>
              <w:left w:val="single" w:sz="4" w:space="0" w:color="auto"/>
              <w:bottom w:val="single" w:sz="4" w:space="0" w:color="auto"/>
              <w:right w:val="single" w:sz="4" w:space="0" w:color="auto"/>
            </w:tcBorders>
            <w:hideMark/>
          </w:tcPr>
          <w:p w14:paraId="5C24248B" w14:textId="77777777" w:rsidR="009473C0" w:rsidRPr="00752E62" w:rsidRDefault="009473C0" w:rsidP="004A6980">
            <w:pPr>
              <w:keepNext/>
              <w:keepLines/>
              <w:jc w:val="center"/>
              <w:rPr>
                <w:color w:val="000000" w:themeColor="text1"/>
              </w:rPr>
            </w:pPr>
            <w:r w:rsidRPr="00752E62">
              <w:rPr>
                <w:color w:val="000000" w:themeColor="text1"/>
              </w:rPr>
              <w:t>17</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719ADB22" w14:textId="77777777" w:rsidR="009473C0" w:rsidRPr="00752E62" w:rsidRDefault="009473C0" w:rsidP="004A6980">
            <w:pPr>
              <w:keepNext/>
              <w:keepLines/>
              <w:jc w:val="center"/>
              <w:rPr>
                <w:color w:val="000000" w:themeColor="text1"/>
              </w:rPr>
            </w:pPr>
            <w:r w:rsidRPr="00752E62">
              <w:rPr>
                <w:color w:val="000000" w:themeColor="text1"/>
              </w:rPr>
              <w:t>40</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5CD5A41B" w14:textId="77777777" w:rsidR="009473C0" w:rsidRPr="00752E62" w:rsidRDefault="009473C0" w:rsidP="004A6980">
            <w:pPr>
              <w:keepNext/>
              <w:keepLines/>
              <w:jc w:val="center"/>
              <w:rPr>
                <w:color w:val="000000" w:themeColor="text1"/>
              </w:rPr>
            </w:pPr>
            <w:r w:rsidRPr="00752E62">
              <w:rPr>
                <w:color w:val="000000" w:themeColor="text1"/>
              </w:rPr>
              <w:t>47</w:t>
            </w:r>
            <w:r w:rsidR="006A6D10" w:rsidRPr="00752E62">
              <w:rPr>
                <w:color w:val="000000" w:themeColor="text1"/>
              </w:rPr>
              <w:t> %</w:t>
            </w:r>
            <w:r w:rsidRPr="00752E62">
              <w:rPr>
                <w:color w:val="000000" w:themeColor="text1"/>
              </w:rPr>
              <w:t>*</w:t>
            </w:r>
          </w:p>
        </w:tc>
      </w:tr>
      <w:tr w:rsidR="009473C0" w:rsidRPr="00752E62" w14:paraId="228BEACF"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E96CA43" w14:textId="77777777" w:rsidR="009473C0" w:rsidRPr="00752E62" w:rsidRDefault="009473C0" w:rsidP="004A6980">
            <w:pPr>
              <w:keepNext/>
              <w:keepLines/>
              <w:rPr>
                <w:color w:val="000000" w:themeColor="text1"/>
              </w:rPr>
            </w:pPr>
            <w:r w:rsidRPr="00752E62">
              <w:rPr>
                <w:color w:val="000000" w:themeColor="text1"/>
              </w:rPr>
              <w:t>Klinički odgovor (CR</w:t>
            </w:r>
            <w:r w:rsidRPr="00752E62">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29DA71F0" w14:textId="77777777" w:rsidR="009473C0" w:rsidRPr="00752E62" w:rsidRDefault="009473C0" w:rsidP="004A6980">
            <w:pPr>
              <w:keepNext/>
              <w:keepLines/>
              <w:jc w:val="center"/>
              <w:rPr>
                <w:color w:val="000000" w:themeColor="text1"/>
              </w:rPr>
            </w:pPr>
            <w:r w:rsidRPr="00752E62">
              <w:rPr>
                <w:color w:val="000000" w:themeColor="text1"/>
              </w:rPr>
              <w:t>27</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3C51D8EF" w14:textId="77777777" w:rsidR="009473C0" w:rsidRPr="00752E62" w:rsidRDefault="009473C0" w:rsidP="004A6980">
            <w:pPr>
              <w:keepNext/>
              <w:keepLines/>
              <w:jc w:val="center"/>
              <w:rPr>
                <w:color w:val="000000" w:themeColor="text1"/>
              </w:rPr>
            </w:pPr>
            <w:r w:rsidRPr="00752E62">
              <w:rPr>
                <w:color w:val="000000" w:themeColor="text1"/>
              </w:rPr>
              <w:t>52</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2AFC0D03" w14:textId="77777777" w:rsidR="009473C0" w:rsidRPr="00752E62" w:rsidRDefault="009473C0" w:rsidP="004A6980">
            <w:pPr>
              <w:keepNext/>
              <w:keepLines/>
              <w:jc w:val="center"/>
              <w:rPr>
                <w:color w:val="000000" w:themeColor="text1"/>
              </w:rPr>
            </w:pPr>
            <w:r w:rsidRPr="00752E62">
              <w:rPr>
                <w:color w:val="000000" w:themeColor="text1"/>
              </w:rPr>
              <w:t>52</w:t>
            </w:r>
            <w:r w:rsidR="006A6D10" w:rsidRPr="00752E62">
              <w:rPr>
                <w:color w:val="000000" w:themeColor="text1"/>
              </w:rPr>
              <w:t> %</w:t>
            </w:r>
            <w:r w:rsidRPr="00752E62">
              <w:rPr>
                <w:color w:val="000000" w:themeColor="text1"/>
              </w:rPr>
              <w:t>*</w:t>
            </w:r>
          </w:p>
        </w:tc>
      </w:tr>
      <w:tr w:rsidR="009473C0" w:rsidRPr="00752E62" w14:paraId="30CAE7F9"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6CBBBBF2" w14:textId="77777777" w:rsidR="009473C0" w:rsidRPr="00752E62" w:rsidRDefault="009473C0" w:rsidP="004A6980">
            <w:pPr>
              <w:keepNext/>
              <w:keepLines/>
              <w:ind w:left="288"/>
              <w:rPr>
                <w:color w:val="000000" w:themeColor="text1"/>
              </w:rPr>
            </w:pPr>
            <w:r w:rsidRPr="00752E62">
              <w:rPr>
                <w:color w:val="000000" w:themeColor="text1"/>
              </w:rPr>
              <w:t xml:space="preserve">Bolesnici u remisiji bez primjene steroida </w:t>
            </w:r>
            <w:r w:rsidR="00763A17" w:rsidRPr="00752E62">
              <w:rPr>
                <w:color w:val="000000" w:themeColor="text1"/>
              </w:rPr>
              <w:t>≥ </w:t>
            </w:r>
            <w:r w:rsidRPr="00752E62">
              <w:rPr>
                <w:color w:val="000000" w:themeColor="text1"/>
              </w:rPr>
              <w:t>90 dana</w:t>
            </w:r>
            <w:r w:rsidRPr="00752E62">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79262E51" w14:textId="77777777" w:rsidR="009473C0" w:rsidRPr="00752E62" w:rsidRDefault="009473C0" w:rsidP="004A6980">
            <w:pPr>
              <w:keepNext/>
              <w:keepLines/>
              <w:jc w:val="center"/>
              <w:rPr>
                <w:color w:val="000000" w:themeColor="text1"/>
              </w:rPr>
            </w:pPr>
            <w:r w:rsidRPr="00752E62">
              <w:rPr>
                <w:color w:val="000000" w:themeColor="text1"/>
              </w:rPr>
              <w:t>3</w:t>
            </w:r>
            <w:r w:rsidR="006A6D10" w:rsidRPr="00752E62">
              <w:rPr>
                <w:color w:val="000000" w:themeColor="text1"/>
              </w:rPr>
              <w:t> %</w:t>
            </w:r>
            <w:r w:rsidRPr="00752E62">
              <w:rPr>
                <w:color w:val="000000" w:themeColor="text1"/>
              </w:rPr>
              <w:t xml:space="preserve"> (2/66)</w:t>
            </w:r>
          </w:p>
        </w:tc>
        <w:tc>
          <w:tcPr>
            <w:tcW w:w="2165" w:type="dxa"/>
            <w:tcBorders>
              <w:top w:val="single" w:sz="4" w:space="0" w:color="auto"/>
              <w:left w:val="single" w:sz="4" w:space="0" w:color="auto"/>
              <w:bottom w:val="single" w:sz="4" w:space="0" w:color="auto"/>
              <w:right w:val="single" w:sz="4" w:space="0" w:color="auto"/>
            </w:tcBorders>
            <w:hideMark/>
          </w:tcPr>
          <w:p w14:paraId="48CBDFEC" w14:textId="77777777" w:rsidR="009473C0" w:rsidRPr="00752E62" w:rsidRDefault="009473C0" w:rsidP="004A6980">
            <w:pPr>
              <w:keepNext/>
              <w:keepLines/>
              <w:jc w:val="center"/>
              <w:rPr>
                <w:color w:val="000000" w:themeColor="text1"/>
              </w:rPr>
            </w:pPr>
            <w:r w:rsidRPr="00752E62">
              <w:rPr>
                <w:color w:val="000000" w:themeColor="text1"/>
              </w:rPr>
              <w:t>19</w:t>
            </w:r>
            <w:r w:rsidR="006A6D10" w:rsidRPr="00752E62">
              <w:rPr>
                <w:color w:val="000000" w:themeColor="text1"/>
              </w:rPr>
              <w:t> %</w:t>
            </w:r>
            <w:r w:rsidRPr="00752E62">
              <w:rPr>
                <w:color w:val="000000" w:themeColor="text1"/>
              </w:rPr>
              <w:t xml:space="preserve"> (11/58)**</w:t>
            </w:r>
          </w:p>
        </w:tc>
        <w:tc>
          <w:tcPr>
            <w:tcW w:w="2165" w:type="dxa"/>
            <w:tcBorders>
              <w:top w:val="single" w:sz="4" w:space="0" w:color="auto"/>
              <w:left w:val="single" w:sz="4" w:space="0" w:color="auto"/>
              <w:bottom w:val="single" w:sz="4" w:space="0" w:color="auto"/>
              <w:right w:val="single" w:sz="4" w:space="0" w:color="auto"/>
            </w:tcBorders>
            <w:hideMark/>
          </w:tcPr>
          <w:p w14:paraId="505A3C5F" w14:textId="77777777" w:rsidR="009473C0" w:rsidRPr="00752E62" w:rsidRDefault="009473C0" w:rsidP="004A6980">
            <w:pPr>
              <w:keepNext/>
              <w:keepLines/>
              <w:jc w:val="center"/>
              <w:rPr>
                <w:color w:val="000000" w:themeColor="text1"/>
              </w:rPr>
            </w:pPr>
            <w:r w:rsidRPr="00752E62">
              <w:rPr>
                <w:color w:val="000000" w:themeColor="text1"/>
              </w:rPr>
              <w:t>15</w:t>
            </w:r>
            <w:r w:rsidR="006A6D10" w:rsidRPr="00752E62">
              <w:rPr>
                <w:color w:val="000000" w:themeColor="text1"/>
              </w:rPr>
              <w:t> %</w:t>
            </w:r>
            <w:r w:rsidRPr="00752E62">
              <w:rPr>
                <w:color w:val="000000" w:themeColor="text1"/>
              </w:rPr>
              <w:t xml:space="preserve"> (11/74)**</w:t>
            </w:r>
          </w:p>
        </w:tc>
      </w:tr>
      <w:tr w:rsidR="009473C0" w:rsidRPr="00752E62" w14:paraId="708B344E"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7331FEAA" w14:textId="77777777" w:rsidR="009473C0" w:rsidRPr="00752E62" w:rsidRDefault="009473C0" w:rsidP="004A6980">
            <w:pPr>
              <w:keepNext/>
              <w:keepLines/>
              <w:rPr>
                <w:b/>
                <w:color w:val="000000" w:themeColor="text1"/>
              </w:rPr>
            </w:pPr>
            <w:r w:rsidRPr="00752E62">
              <w:rPr>
                <w:b/>
                <w:color w:val="000000" w:themeColor="text1"/>
              </w:rPr>
              <w:t>56. tjedan</w:t>
            </w:r>
          </w:p>
        </w:tc>
        <w:tc>
          <w:tcPr>
            <w:tcW w:w="2165" w:type="dxa"/>
            <w:tcBorders>
              <w:top w:val="single" w:sz="4" w:space="0" w:color="auto"/>
              <w:left w:val="single" w:sz="4" w:space="0" w:color="auto"/>
              <w:bottom w:val="single" w:sz="4" w:space="0" w:color="auto"/>
              <w:right w:val="single" w:sz="4" w:space="0" w:color="auto"/>
            </w:tcBorders>
            <w:hideMark/>
          </w:tcPr>
          <w:p w14:paraId="6003BD56" w14:textId="77777777" w:rsidR="009473C0" w:rsidRPr="00752E62" w:rsidRDefault="009473C0" w:rsidP="004A6980">
            <w:pPr>
              <w:keepNext/>
              <w:keepLines/>
              <w:jc w:val="center"/>
              <w:rPr>
                <w:b/>
                <w:color w:val="000000" w:themeColor="text1"/>
              </w:rPr>
            </w:pPr>
            <w:r w:rsidRPr="00752E62">
              <w:rPr>
                <w:b/>
                <w:color w:val="000000" w:themeColor="text1"/>
              </w:rPr>
              <w:t>N</w:t>
            </w:r>
            <w:r w:rsidR="00763A17" w:rsidRPr="00752E62">
              <w:rPr>
                <w:b/>
                <w:color w:val="000000" w:themeColor="text1"/>
              </w:rPr>
              <w:t> </w:t>
            </w:r>
            <w:r w:rsidRPr="00752E62">
              <w:rPr>
                <w:b/>
                <w:color w:val="000000" w:themeColor="text1"/>
              </w:rPr>
              <w:t>=</w:t>
            </w:r>
            <w:r w:rsidR="00763A17" w:rsidRPr="00752E62">
              <w:rPr>
                <w:b/>
                <w:color w:val="000000" w:themeColor="text1"/>
              </w:rPr>
              <w:t> </w:t>
            </w:r>
            <w:r w:rsidRPr="00752E62">
              <w:rPr>
                <w:b/>
                <w:color w:val="000000" w:themeColor="text1"/>
              </w:rPr>
              <w:t>170</w:t>
            </w:r>
          </w:p>
        </w:tc>
        <w:tc>
          <w:tcPr>
            <w:tcW w:w="2165" w:type="dxa"/>
            <w:tcBorders>
              <w:top w:val="single" w:sz="4" w:space="0" w:color="auto"/>
              <w:left w:val="single" w:sz="4" w:space="0" w:color="auto"/>
              <w:bottom w:val="single" w:sz="4" w:space="0" w:color="auto"/>
              <w:right w:val="single" w:sz="4" w:space="0" w:color="auto"/>
            </w:tcBorders>
            <w:hideMark/>
          </w:tcPr>
          <w:p w14:paraId="0A837692" w14:textId="77777777" w:rsidR="009473C0" w:rsidRPr="00752E62" w:rsidRDefault="009473C0" w:rsidP="004A6980">
            <w:pPr>
              <w:keepNext/>
              <w:keepLines/>
              <w:jc w:val="center"/>
              <w:rPr>
                <w:b/>
                <w:color w:val="000000" w:themeColor="text1"/>
              </w:rPr>
            </w:pPr>
            <w:r w:rsidRPr="00752E62">
              <w:rPr>
                <w:b/>
                <w:color w:val="000000" w:themeColor="text1"/>
              </w:rPr>
              <w:t>N</w:t>
            </w:r>
            <w:r w:rsidR="00763A17" w:rsidRPr="00752E62">
              <w:rPr>
                <w:b/>
                <w:color w:val="000000" w:themeColor="text1"/>
              </w:rPr>
              <w:t> </w:t>
            </w:r>
            <w:r w:rsidRPr="00752E62">
              <w:rPr>
                <w:b/>
                <w:color w:val="000000" w:themeColor="text1"/>
              </w:rPr>
              <w:t>=</w:t>
            </w:r>
            <w:r w:rsidR="00763A17" w:rsidRPr="00752E62">
              <w:rPr>
                <w:b/>
                <w:color w:val="000000" w:themeColor="text1"/>
              </w:rPr>
              <w:t> </w:t>
            </w:r>
            <w:r w:rsidRPr="00752E62">
              <w:rPr>
                <w:b/>
                <w:color w:val="000000" w:themeColor="text1"/>
              </w:rPr>
              <w:t>172</w:t>
            </w:r>
          </w:p>
        </w:tc>
        <w:tc>
          <w:tcPr>
            <w:tcW w:w="2165" w:type="dxa"/>
            <w:tcBorders>
              <w:top w:val="single" w:sz="4" w:space="0" w:color="auto"/>
              <w:left w:val="single" w:sz="4" w:space="0" w:color="auto"/>
              <w:bottom w:val="single" w:sz="4" w:space="0" w:color="auto"/>
              <w:right w:val="single" w:sz="4" w:space="0" w:color="auto"/>
            </w:tcBorders>
            <w:hideMark/>
          </w:tcPr>
          <w:p w14:paraId="706868D9" w14:textId="77777777" w:rsidR="009473C0" w:rsidRPr="00752E62" w:rsidRDefault="009473C0" w:rsidP="004A6980">
            <w:pPr>
              <w:keepNext/>
              <w:keepLines/>
              <w:jc w:val="center"/>
              <w:rPr>
                <w:b/>
                <w:color w:val="000000" w:themeColor="text1"/>
              </w:rPr>
            </w:pPr>
            <w:r w:rsidRPr="00752E62">
              <w:rPr>
                <w:b/>
                <w:color w:val="000000" w:themeColor="text1"/>
              </w:rPr>
              <w:t>N</w:t>
            </w:r>
            <w:r w:rsidR="00763A17" w:rsidRPr="00752E62">
              <w:rPr>
                <w:b/>
                <w:color w:val="000000" w:themeColor="text1"/>
              </w:rPr>
              <w:t> </w:t>
            </w:r>
            <w:r w:rsidRPr="00752E62">
              <w:rPr>
                <w:b/>
                <w:color w:val="000000" w:themeColor="text1"/>
              </w:rPr>
              <w:t>=</w:t>
            </w:r>
            <w:r w:rsidR="00763A17" w:rsidRPr="00752E62">
              <w:rPr>
                <w:b/>
                <w:color w:val="000000" w:themeColor="text1"/>
              </w:rPr>
              <w:t> </w:t>
            </w:r>
            <w:r w:rsidRPr="00752E62">
              <w:rPr>
                <w:b/>
                <w:color w:val="000000" w:themeColor="text1"/>
              </w:rPr>
              <w:t>157</w:t>
            </w:r>
          </w:p>
        </w:tc>
      </w:tr>
      <w:tr w:rsidR="009473C0" w:rsidRPr="00752E62" w14:paraId="361DCADC"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27628EB2" w14:textId="77777777" w:rsidR="009473C0" w:rsidRPr="00752E62" w:rsidRDefault="009473C0" w:rsidP="004A6980">
            <w:pPr>
              <w:keepNext/>
              <w:keepLines/>
              <w:rPr>
                <w:color w:val="000000" w:themeColor="text1"/>
              </w:rPr>
            </w:pPr>
            <w:r w:rsidRPr="00752E62">
              <w:rPr>
                <w:color w:val="000000" w:themeColor="text1"/>
              </w:rPr>
              <w:t>Klinička remisija</w:t>
            </w:r>
          </w:p>
        </w:tc>
        <w:tc>
          <w:tcPr>
            <w:tcW w:w="2165" w:type="dxa"/>
            <w:tcBorders>
              <w:top w:val="single" w:sz="4" w:space="0" w:color="auto"/>
              <w:left w:val="single" w:sz="4" w:space="0" w:color="auto"/>
              <w:bottom w:val="single" w:sz="4" w:space="0" w:color="auto"/>
              <w:right w:val="single" w:sz="4" w:space="0" w:color="auto"/>
            </w:tcBorders>
            <w:hideMark/>
          </w:tcPr>
          <w:p w14:paraId="0B090DF8" w14:textId="77777777" w:rsidR="009473C0" w:rsidRPr="00752E62" w:rsidRDefault="009473C0" w:rsidP="004A6980">
            <w:pPr>
              <w:keepNext/>
              <w:keepLines/>
              <w:jc w:val="center"/>
              <w:rPr>
                <w:color w:val="000000" w:themeColor="text1"/>
              </w:rPr>
            </w:pPr>
            <w:r w:rsidRPr="00752E62">
              <w:rPr>
                <w:color w:val="000000" w:themeColor="text1"/>
              </w:rPr>
              <w:t>12</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7569AB9F" w14:textId="77777777" w:rsidR="009473C0" w:rsidRPr="00752E62" w:rsidRDefault="009473C0" w:rsidP="004A6980">
            <w:pPr>
              <w:keepNext/>
              <w:keepLines/>
              <w:jc w:val="center"/>
              <w:rPr>
                <w:color w:val="000000" w:themeColor="text1"/>
              </w:rPr>
            </w:pPr>
            <w:r w:rsidRPr="00752E62">
              <w:rPr>
                <w:color w:val="000000" w:themeColor="text1"/>
              </w:rPr>
              <w:t>36</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71E9EC5E" w14:textId="77777777" w:rsidR="009473C0" w:rsidRPr="00752E62" w:rsidRDefault="009473C0" w:rsidP="004A6980">
            <w:pPr>
              <w:keepNext/>
              <w:keepLines/>
              <w:jc w:val="center"/>
              <w:rPr>
                <w:color w:val="000000" w:themeColor="text1"/>
              </w:rPr>
            </w:pPr>
            <w:r w:rsidRPr="00752E62">
              <w:rPr>
                <w:color w:val="000000" w:themeColor="text1"/>
              </w:rPr>
              <w:t>41</w:t>
            </w:r>
            <w:r w:rsidR="006A6D10" w:rsidRPr="00752E62">
              <w:rPr>
                <w:color w:val="000000" w:themeColor="text1"/>
              </w:rPr>
              <w:t> %</w:t>
            </w:r>
            <w:r w:rsidRPr="00752E62">
              <w:rPr>
                <w:color w:val="000000" w:themeColor="text1"/>
              </w:rPr>
              <w:t>*</w:t>
            </w:r>
          </w:p>
        </w:tc>
      </w:tr>
      <w:tr w:rsidR="009473C0" w:rsidRPr="00752E62" w14:paraId="6F4F5EFE" w14:textId="77777777" w:rsidTr="009473C0">
        <w:tc>
          <w:tcPr>
            <w:tcW w:w="2808" w:type="dxa"/>
            <w:tcBorders>
              <w:top w:val="single" w:sz="4" w:space="0" w:color="auto"/>
              <w:left w:val="single" w:sz="4" w:space="0" w:color="auto"/>
              <w:bottom w:val="single" w:sz="4" w:space="0" w:color="auto"/>
              <w:right w:val="single" w:sz="4" w:space="0" w:color="auto"/>
            </w:tcBorders>
            <w:hideMark/>
          </w:tcPr>
          <w:p w14:paraId="2FFC2560" w14:textId="77777777" w:rsidR="009473C0" w:rsidRPr="00752E62" w:rsidRDefault="009473C0" w:rsidP="004A6980">
            <w:pPr>
              <w:keepNext/>
              <w:keepLines/>
              <w:rPr>
                <w:color w:val="000000" w:themeColor="text1"/>
              </w:rPr>
            </w:pPr>
            <w:r w:rsidRPr="00752E62">
              <w:rPr>
                <w:color w:val="000000" w:themeColor="text1"/>
              </w:rPr>
              <w:t>Klinički odgovor (CR</w:t>
            </w:r>
            <w:r w:rsidRPr="00752E62">
              <w:rPr>
                <w:color w:val="000000" w:themeColor="text1"/>
              </w:rPr>
              <w:noBreakHyphen/>
              <w:t>100)</w:t>
            </w:r>
          </w:p>
        </w:tc>
        <w:tc>
          <w:tcPr>
            <w:tcW w:w="2165" w:type="dxa"/>
            <w:tcBorders>
              <w:top w:val="single" w:sz="4" w:space="0" w:color="auto"/>
              <w:left w:val="single" w:sz="4" w:space="0" w:color="auto"/>
              <w:bottom w:val="single" w:sz="4" w:space="0" w:color="auto"/>
              <w:right w:val="single" w:sz="4" w:space="0" w:color="auto"/>
            </w:tcBorders>
            <w:hideMark/>
          </w:tcPr>
          <w:p w14:paraId="7732AA57" w14:textId="77777777" w:rsidR="009473C0" w:rsidRPr="00752E62" w:rsidRDefault="009473C0" w:rsidP="004A6980">
            <w:pPr>
              <w:keepNext/>
              <w:keepLines/>
              <w:jc w:val="center"/>
              <w:rPr>
                <w:color w:val="000000" w:themeColor="text1"/>
              </w:rPr>
            </w:pPr>
            <w:r w:rsidRPr="00752E62">
              <w:rPr>
                <w:color w:val="000000" w:themeColor="text1"/>
              </w:rPr>
              <w:t>17</w:t>
            </w:r>
            <w:r w:rsidR="006A6D10" w:rsidRPr="00752E62">
              <w:rPr>
                <w:color w:val="000000" w:themeColor="text1"/>
              </w:rPr>
              <w:t> %</w:t>
            </w:r>
          </w:p>
        </w:tc>
        <w:tc>
          <w:tcPr>
            <w:tcW w:w="2165" w:type="dxa"/>
            <w:tcBorders>
              <w:top w:val="single" w:sz="4" w:space="0" w:color="auto"/>
              <w:left w:val="single" w:sz="4" w:space="0" w:color="auto"/>
              <w:bottom w:val="single" w:sz="4" w:space="0" w:color="auto"/>
              <w:right w:val="single" w:sz="4" w:space="0" w:color="auto"/>
            </w:tcBorders>
            <w:hideMark/>
          </w:tcPr>
          <w:p w14:paraId="6DBDBCF8" w14:textId="77777777" w:rsidR="009473C0" w:rsidRPr="00752E62" w:rsidRDefault="009473C0" w:rsidP="004A6980">
            <w:pPr>
              <w:keepNext/>
              <w:keepLines/>
              <w:jc w:val="center"/>
              <w:rPr>
                <w:color w:val="000000" w:themeColor="text1"/>
              </w:rPr>
            </w:pPr>
            <w:r w:rsidRPr="00752E62">
              <w:rPr>
                <w:color w:val="000000" w:themeColor="text1"/>
              </w:rPr>
              <w:t>41</w:t>
            </w:r>
            <w:r w:rsidR="006A6D10" w:rsidRPr="00752E62">
              <w:rPr>
                <w:color w:val="000000" w:themeColor="text1"/>
              </w:rPr>
              <w:t> %</w:t>
            </w:r>
            <w:r w:rsidRPr="00752E62">
              <w:rPr>
                <w:color w:val="000000" w:themeColor="text1"/>
              </w:rPr>
              <w:t>*</w:t>
            </w:r>
          </w:p>
        </w:tc>
        <w:tc>
          <w:tcPr>
            <w:tcW w:w="2165" w:type="dxa"/>
            <w:tcBorders>
              <w:top w:val="single" w:sz="4" w:space="0" w:color="auto"/>
              <w:left w:val="single" w:sz="4" w:space="0" w:color="auto"/>
              <w:bottom w:val="single" w:sz="4" w:space="0" w:color="auto"/>
              <w:right w:val="single" w:sz="4" w:space="0" w:color="auto"/>
            </w:tcBorders>
            <w:hideMark/>
          </w:tcPr>
          <w:p w14:paraId="23076F8E" w14:textId="77777777" w:rsidR="009473C0" w:rsidRPr="00752E62" w:rsidRDefault="009473C0" w:rsidP="004A6980">
            <w:pPr>
              <w:keepNext/>
              <w:keepLines/>
              <w:jc w:val="center"/>
              <w:rPr>
                <w:color w:val="000000" w:themeColor="text1"/>
              </w:rPr>
            </w:pPr>
            <w:r w:rsidRPr="00752E62">
              <w:rPr>
                <w:color w:val="000000" w:themeColor="text1"/>
              </w:rPr>
              <w:t>48</w:t>
            </w:r>
            <w:r w:rsidR="006A6D10" w:rsidRPr="00752E62">
              <w:rPr>
                <w:color w:val="000000" w:themeColor="text1"/>
              </w:rPr>
              <w:t> %</w:t>
            </w:r>
            <w:r w:rsidRPr="00752E62">
              <w:rPr>
                <w:color w:val="000000" w:themeColor="text1"/>
              </w:rPr>
              <w:t>*</w:t>
            </w:r>
          </w:p>
        </w:tc>
      </w:tr>
      <w:tr w:rsidR="009473C0" w:rsidRPr="00752E62" w14:paraId="30420AC0" w14:textId="77777777" w:rsidTr="00141962">
        <w:tc>
          <w:tcPr>
            <w:tcW w:w="2808" w:type="dxa"/>
            <w:tcBorders>
              <w:top w:val="single" w:sz="4" w:space="0" w:color="auto"/>
              <w:left w:val="single" w:sz="4" w:space="0" w:color="auto"/>
              <w:bottom w:val="single" w:sz="4" w:space="0" w:color="auto"/>
              <w:right w:val="single" w:sz="4" w:space="0" w:color="auto"/>
            </w:tcBorders>
            <w:hideMark/>
          </w:tcPr>
          <w:p w14:paraId="52FC3042" w14:textId="77777777" w:rsidR="009473C0" w:rsidRPr="00752E62" w:rsidRDefault="009473C0" w:rsidP="005A68B9">
            <w:pPr>
              <w:ind w:left="288"/>
              <w:rPr>
                <w:color w:val="000000" w:themeColor="text1"/>
              </w:rPr>
            </w:pPr>
            <w:r w:rsidRPr="00752E62">
              <w:rPr>
                <w:color w:val="000000" w:themeColor="text1"/>
              </w:rPr>
              <w:t xml:space="preserve">Bolesnici u remisiji bez primjene steroida </w:t>
            </w:r>
            <w:r w:rsidR="00763A17" w:rsidRPr="00752E62">
              <w:rPr>
                <w:color w:val="000000" w:themeColor="text1"/>
              </w:rPr>
              <w:t>≥ </w:t>
            </w:r>
            <w:r w:rsidRPr="00752E62">
              <w:rPr>
                <w:color w:val="000000" w:themeColor="text1"/>
              </w:rPr>
              <w:t>90 dana</w:t>
            </w:r>
            <w:r w:rsidRPr="00752E62">
              <w:rPr>
                <w:color w:val="000000" w:themeColor="text1"/>
                <w:vertAlign w:val="superscript"/>
              </w:rPr>
              <w:t>a</w:t>
            </w:r>
          </w:p>
        </w:tc>
        <w:tc>
          <w:tcPr>
            <w:tcW w:w="2165" w:type="dxa"/>
            <w:tcBorders>
              <w:top w:val="single" w:sz="4" w:space="0" w:color="auto"/>
              <w:left w:val="single" w:sz="4" w:space="0" w:color="auto"/>
              <w:bottom w:val="single" w:sz="4" w:space="0" w:color="auto"/>
              <w:right w:val="single" w:sz="4" w:space="0" w:color="auto"/>
            </w:tcBorders>
            <w:hideMark/>
          </w:tcPr>
          <w:p w14:paraId="2FD422BA" w14:textId="77777777" w:rsidR="009473C0" w:rsidRPr="00752E62" w:rsidRDefault="009473C0" w:rsidP="005A68B9">
            <w:pPr>
              <w:jc w:val="center"/>
              <w:rPr>
                <w:color w:val="000000" w:themeColor="text1"/>
              </w:rPr>
            </w:pPr>
            <w:r w:rsidRPr="00752E62">
              <w:rPr>
                <w:color w:val="000000" w:themeColor="text1"/>
              </w:rPr>
              <w:t>5</w:t>
            </w:r>
            <w:r w:rsidR="006A6D10" w:rsidRPr="00752E62">
              <w:rPr>
                <w:color w:val="000000" w:themeColor="text1"/>
              </w:rPr>
              <w:t> %</w:t>
            </w:r>
            <w:r w:rsidRPr="00752E62">
              <w:rPr>
                <w:color w:val="000000" w:themeColor="text1"/>
              </w:rPr>
              <w:t xml:space="preserve"> (3/66)</w:t>
            </w:r>
          </w:p>
        </w:tc>
        <w:tc>
          <w:tcPr>
            <w:tcW w:w="2165" w:type="dxa"/>
            <w:tcBorders>
              <w:top w:val="single" w:sz="4" w:space="0" w:color="auto"/>
              <w:left w:val="single" w:sz="4" w:space="0" w:color="auto"/>
              <w:bottom w:val="single" w:sz="4" w:space="0" w:color="auto"/>
              <w:right w:val="single" w:sz="4" w:space="0" w:color="auto"/>
            </w:tcBorders>
            <w:hideMark/>
          </w:tcPr>
          <w:p w14:paraId="78450FBC" w14:textId="77777777" w:rsidR="009473C0" w:rsidRPr="00752E62" w:rsidRDefault="009473C0" w:rsidP="005A68B9">
            <w:pPr>
              <w:jc w:val="center"/>
              <w:rPr>
                <w:color w:val="000000" w:themeColor="text1"/>
              </w:rPr>
            </w:pPr>
            <w:r w:rsidRPr="00752E62">
              <w:rPr>
                <w:color w:val="000000" w:themeColor="text1"/>
              </w:rPr>
              <w:t>29</w:t>
            </w:r>
            <w:r w:rsidR="006A6D10" w:rsidRPr="00752E62">
              <w:rPr>
                <w:color w:val="000000" w:themeColor="text1"/>
              </w:rPr>
              <w:t> %</w:t>
            </w:r>
            <w:r w:rsidRPr="00752E62">
              <w:rPr>
                <w:color w:val="000000" w:themeColor="text1"/>
              </w:rPr>
              <w:t xml:space="preserve"> (17/58)*</w:t>
            </w:r>
          </w:p>
        </w:tc>
        <w:tc>
          <w:tcPr>
            <w:tcW w:w="2165" w:type="dxa"/>
            <w:tcBorders>
              <w:top w:val="single" w:sz="4" w:space="0" w:color="auto"/>
              <w:left w:val="single" w:sz="4" w:space="0" w:color="auto"/>
              <w:bottom w:val="single" w:sz="4" w:space="0" w:color="auto"/>
              <w:right w:val="single" w:sz="4" w:space="0" w:color="auto"/>
            </w:tcBorders>
            <w:hideMark/>
          </w:tcPr>
          <w:p w14:paraId="0C799B28" w14:textId="77777777" w:rsidR="009473C0" w:rsidRPr="00752E62" w:rsidRDefault="009473C0" w:rsidP="005A68B9">
            <w:pPr>
              <w:jc w:val="center"/>
              <w:rPr>
                <w:color w:val="000000" w:themeColor="text1"/>
              </w:rPr>
            </w:pPr>
            <w:r w:rsidRPr="00752E62">
              <w:rPr>
                <w:color w:val="000000" w:themeColor="text1"/>
              </w:rPr>
              <w:t>20</w:t>
            </w:r>
            <w:r w:rsidR="006A6D10" w:rsidRPr="00752E62">
              <w:rPr>
                <w:color w:val="000000" w:themeColor="text1"/>
              </w:rPr>
              <w:t> %</w:t>
            </w:r>
            <w:r w:rsidRPr="00752E62">
              <w:rPr>
                <w:color w:val="000000" w:themeColor="text1"/>
              </w:rPr>
              <w:t xml:space="preserve"> (15/74)**</w:t>
            </w:r>
          </w:p>
        </w:tc>
      </w:tr>
      <w:tr w:rsidR="00141962" w:rsidRPr="00752E62" w14:paraId="438F2D2C" w14:textId="77777777" w:rsidTr="00141962">
        <w:tc>
          <w:tcPr>
            <w:tcW w:w="9303" w:type="dxa"/>
            <w:gridSpan w:val="4"/>
            <w:tcBorders>
              <w:top w:val="single" w:sz="4" w:space="0" w:color="auto"/>
              <w:left w:val="nil"/>
              <w:bottom w:val="nil"/>
              <w:right w:val="nil"/>
            </w:tcBorders>
          </w:tcPr>
          <w:p w14:paraId="70A32A95" w14:textId="77777777" w:rsidR="00141962" w:rsidRPr="00CF2D02" w:rsidRDefault="00141962" w:rsidP="00141962">
            <w:pPr>
              <w:ind w:left="270" w:hanging="270"/>
              <w:rPr>
                <w:color w:val="000000" w:themeColor="text1"/>
                <w:sz w:val="20"/>
              </w:rPr>
            </w:pPr>
            <w:r w:rsidRPr="00CF2D02">
              <w:rPr>
                <w:color w:val="000000" w:themeColor="text1"/>
                <w:sz w:val="20"/>
              </w:rPr>
              <w:t xml:space="preserve">* </w:t>
            </w:r>
            <w:r w:rsidRPr="00CF2D02">
              <w:rPr>
                <w:color w:val="000000" w:themeColor="text1"/>
                <w:sz w:val="20"/>
              </w:rPr>
              <w:tab/>
              <w:t xml:space="preserve">p &lt; 0,001 za adalimumab naspram placeba, sparena usporedba udjela </w:t>
            </w:r>
          </w:p>
          <w:p w14:paraId="3EA5973B" w14:textId="77777777" w:rsidR="00141962" w:rsidRPr="00CF2D02" w:rsidRDefault="00141962" w:rsidP="00141962">
            <w:pPr>
              <w:ind w:left="270" w:hanging="270"/>
              <w:rPr>
                <w:color w:val="000000" w:themeColor="text1"/>
                <w:sz w:val="20"/>
              </w:rPr>
            </w:pPr>
            <w:r w:rsidRPr="00CF2D02">
              <w:rPr>
                <w:color w:val="000000" w:themeColor="text1"/>
                <w:sz w:val="20"/>
              </w:rPr>
              <w:t xml:space="preserve">** </w:t>
            </w:r>
            <w:r w:rsidRPr="00CF2D02">
              <w:rPr>
                <w:color w:val="000000" w:themeColor="text1"/>
                <w:sz w:val="20"/>
              </w:rPr>
              <w:tab/>
              <w:t xml:space="preserve">p &lt; 0,02 za adalimumab naspram placeba, sparena usporedba udjela </w:t>
            </w:r>
          </w:p>
          <w:p w14:paraId="71A78B12" w14:textId="77777777" w:rsidR="00141962" w:rsidRPr="00CF2D02" w:rsidRDefault="00141962" w:rsidP="00141962">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 xml:space="preserve">onih koji su na početku uzimali kortikosteroide </w:t>
            </w:r>
          </w:p>
        </w:tc>
      </w:tr>
    </w:tbl>
    <w:p w14:paraId="66C4BFBB" w14:textId="77777777" w:rsidR="00C46587" w:rsidRPr="00752E62" w:rsidRDefault="00C46587" w:rsidP="00982118">
      <w:pPr>
        <w:rPr>
          <w:color w:val="000000" w:themeColor="text1"/>
          <w:lang w:val="pl-PL"/>
        </w:rPr>
      </w:pPr>
    </w:p>
    <w:p w14:paraId="24FC6577" w14:textId="77777777" w:rsidR="00C46587" w:rsidRPr="00752E62" w:rsidRDefault="00C46587" w:rsidP="00982118">
      <w:pPr>
        <w:rPr>
          <w:color w:val="000000" w:themeColor="text1"/>
        </w:rPr>
      </w:pPr>
      <w:r w:rsidRPr="00752E62">
        <w:rPr>
          <w:color w:val="000000" w:themeColor="text1"/>
        </w:rPr>
        <w:t xml:space="preserve">Među bolesnicima koji u 4. tjednu nisu imali </w:t>
      </w:r>
      <w:r w:rsidR="00240046" w:rsidRPr="00752E62">
        <w:rPr>
          <w:color w:val="000000" w:themeColor="text1"/>
        </w:rPr>
        <w:t xml:space="preserve">klinički </w:t>
      </w:r>
      <w:r w:rsidRPr="00752E62">
        <w:rPr>
          <w:color w:val="000000" w:themeColor="text1"/>
        </w:rPr>
        <w:t>odgovor, 43</w:t>
      </w:r>
      <w:r w:rsidR="006A6D10" w:rsidRPr="00752E62">
        <w:rPr>
          <w:color w:val="000000" w:themeColor="text1"/>
        </w:rPr>
        <w:t> %</w:t>
      </w:r>
      <w:r w:rsidRPr="00752E62">
        <w:rPr>
          <w:color w:val="000000" w:themeColor="text1"/>
        </w:rPr>
        <w:t xml:space="preserve"> bolesnika koji su primali dozu održavanja adalimumaba imalo je klinički odgovor do 12. tjedna u odnosu na 30</w:t>
      </w:r>
      <w:r w:rsidR="006A6D10" w:rsidRPr="00752E62">
        <w:rPr>
          <w:color w:val="000000" w:themeColor="text1"/>
        </w:rPr>
        <w:t> %</w:t>
      </w:r>
      <w:r w:rsidRPr="00752E62">
        <w:rPr>
          <w:color w:val="000000" w:themeColor="text1"/>
        </w:rPr>
        <w:t xml:space="preserve"> u skupini bolesnika koji su uzimali placebo kao terapiju održavanja. To pokazuje da neki bolesnici koji </w:t>
      </w:r>
      <w:r w:rsidR="005E5402" w:rsidRPr="00752E62">
        <w:rPr>
          <w:color w:val="000000" w:themeColor="text1"/>
        </w:rPr>
        <w:t>do</w:t>
      </w:r>
      <w:r w:rsidRPr="00752E62">
        <w:rPr>
          <w:color w:val="000000" w:themeColor="text1"/>
        </w:rPr>
        <w:t xml:space="preserve"> 4.</w:t>
      </w:r>
      <w:r w:rsidR="005E5402" w:rsidRPr="00752E62">
        <w:rPr>
          <w:color w:val="000000" w:themeColor="text1"/>
        </w:rPr>
        <w:t> </w:t>
      </w:r>
      <w:r w:rsidRPr="00752E62">
        <w:rPr>
          <w:color w:val="000000" w:themeColor="text1"/>
        </w:rPr>
        <w:t>tjedn</w:t>
      </w:r>
      <w:r w:rsidR="005E5402" w:rsidRPr="00752E62">
        <w:rPr>
          <w:color w:val="000000" w:themeColor="text1"/>
        </w:rPr>
        <w:t>a</w:t>
      </w:r>
      <w:r w:rsidRPr="00752E62">
        <w:rPr>
          <w:color w:val="000000" w:themeColor="text1"/>
        </w:rPr>
        <w:t xml:space="preserve"> nisu imali </w:t>
      </w:r>
      <w:r w:rsidR="00240046" w:rsidRPr="00752E62">
        <w:rPr>
          <w:color w:val="000000" w:themeColor="text1"/>
        </w:rPr>
        <w:t xml:space="preserve">klinički </w:t>
      </w:r>
      <w:r w:rsidRPr="00752E62">
        <w:rPr>
          <w:color w:val="000000" w:themeColor="text1"/>
        </w:rPr>
        <w:t>odgovor mogu imati koristi ako se terapija održavanja nastavi do 12. tjedna. Produljenje terapije na dulje od 12 tjedana n</w:t>
      </w:r>
      <w:r w:rsidR="00264FAA" w:rsidRPr="00752E62">
        <w:rPr>
          <w:color w:val="000000" w:themeColor="text1"/>
        </w:rPr>
        <w:t>ij</w:t>
      </w:r>
      <w:r w:rsidRPr="00752E62">
        <w:rPr>
          <w:color w:val="000000" w:themeColor="text1"/>
        </w:rPr>
        <w:t>e da</w:t>
      </w:r>
      <w:r w:rsidR="00264FAA" w:rsidRPr="00752E62">
        <w:rPr>
          <w:color w:val="000000" w:themeColor="text1"/>
        </w:rPr>
        <w:t>lo</w:t>
      </w:r>
      <w:r w:rsidRPr="00752E62">
        <w:rPr>
          <w:color w:val="000000" w:themeColor="text1"/>
        </w:rPr>
        <w:t xml:space="preserve"> bitno veći postotak odgovora (vidjeti dio 4.2). </w:t>
      </w:r>
    </w:p>
    <w:p w14:paraId="01CD5BBA" w14:textId="77777777" w:rsidR="00C46587" w:rsidRPr="00752E62" w:rsidRDefault="00C46587" w:rsidP="00982118">
      <w:pPr>
        <w:rPr>
          <w:color w:val="000000" w:themeColor="text1"/>
        </w:rPr>
      </w:pPr>
    </w:p>
    <w:p w14:paraId="3E44ABB6" w14:textId="77777777" w:rsidR="00C46587" w:rsidRPr="00752E62" w:rsidRDefault="00C46587" w:rsidP="00982118">
      <w:pPr>
        <w:rPr>
          <w:color w:val="000000" w:themeColor="text1"/>
        </w:rPr>
      </w:pPr>
      <w:r w:rsidRPr="00752E62">
        <w:rPr>
          <w:color w:val="000000" w:themeColor="text1"/>
        </w:rPr>
        <w:t>117/276 bolesnika iz ispitivanja CD I i 272/777 bolesnika iz ispitivanja CD II i III praćeno je tijekom najmanje 3 godine otvorene terapije adalimumabom. 88 odnosno 189 bolesnika nastavilo je biti u kliničkoj remisiji. Klinički odgovor (CR</w:t>
      </w:r>
      <w:r w:rsidRPr="00752E62">
        <w:rPr>
          <w:color w:val="000000" w:themeColor="text1"/>
        </w:rPr>
        <w:noBreakHyphen/>
        <w:t xml:space="preserve">100) se održao u 102 odnosno 233 bolesnika. </w:t>
      </w:r>
    </w:p>
    <w:p w14:paraId="6B7C4759" w14:textId="77777777" w:rsidR="00C46587" w:rsidRPr="00752E62" w:rsidRDefault="00C46587" w:rsidP="00982118">
      <w:pPr>
        <w:rPr>
          <w:color w:val="000000" w:themeColor="text1"/>
        </w:rPr>
      </w:pPr>
    </w:p>
    <w:p w14:paraId="19CA1732" w14:textId="77777777" w:rsidR="00C46587" w:rsidRPr="00752E62" w:rsidRDefault="00C46587" w:rsidP="00DC3A99">
      <w:pPr>
        <w:keepNext/>
        <w:rPr>
          <w:i/>
          <w:color w:val="000000" w:themeColor="text1"/>
          <w:u w:val="single"/>
        </w:rPr>
      </w:pPr>
      <w:r w:rsidRPr="00752E62">
        <w:rPr>
          <w:i/>
          <w:color w:val="000000" w:themeColor="text1"/>
          <w:u w:val="single"/>
        </w:rPr>
        <w:t>Kvaliteta života</w:t>
      </w:r>
      <w:r w:rsidRPr="00752E62">
        <w:rPr>
          <w:i/>
          <w:color w:val="000000" w:themeColor="text1"/>
        </w:rPr>
        <w:t xml:space="preserve"> </w:t>
      </w:r>
    </w:p>
    <w:p w14:paraId="78E8A85C" w14:textId="77777777" w:rsidR="00C46587" w:rsidRPr="00752E62" w:rsidRDefault="00C46587" w:rsidP="00DC3A99">
      <w:pPr>
        <w:keepNext/>
        <w:rPr>
          <w:color w:val="000000" w:themeColor="text1"/>
        </w:rPr>
      </w:pPr>
    </w:p>
    <w:p w14:paraId="108FD167" w14:textId="77777777" w:rsidR="00C46587" w:rsidRPr="00752E62" w:rsidRDefault="00C46587" w:rsidP="00982118">
      <w:pPr>
        <w:rPr>
          <w:color w:val="000000" w:themeColor="text1"/>
        </w:rPr>
      </w:pPr>
      <w:r w:rsidRPr="00752E62">
        <w:rPr>
          <w:color w:val="000000" w:themeColor="text1"/>
        </w:rPr>
        <w:t>U 4. tjednu ispitivanja CD I i CD II, u bolesnika koji su randomizirani za primanje adalimumaba u doz</w:t>
      </w:r>
      <w:r w:rsidR="005F2770" w:rsidRPr="00752E62">
        <w:rPr>
          <w:color w:val="000000" w:themeColor="text1"/>
        </w:rPr>
        <w:t>ama</w:t>
      </w:r>
      <w:r w:rsidRPr="00752E62">
        <w:rPr>
          <w:color w:val="000000" w:themeColor="text1"/>
        </w:rPr>
        <w:t xml:space="preserve"> od 80/40 mg i 160/80 mg došlo je do statistički značajnog poboljšanja ukupnog rezultata prema upitniku o upalnoj bolesti crijeva (engl. </w:t>
      </w:r>
      <w:r w:rsidRPr="00752E62">
        <w:rPr>
          <w:i/>
          <w:color w:val="000000" w:themeColor="text1"/>
        </w:rPr>
        <w:t>Inflammatory Bowel Disease Questionnaire</w:t>
      </w:r>
      <w:r w:rsidRPr="00752E62">
        <w:rPr>
          <w:color w:val="000000" w:themeColor="text1"/>
        </w:rPr>
        <w:t>; IBDQ) za specifičnu bolest u odnosu na skupinu bolesnika koji su uzimali placebo. Isto je zabilježeno u ispitivanju CD III u 26.</w:t>
      </w:r>
      <w:r w:rsidR="00763A17" w:rsidRPr="00752E62">
        <w:rPr>
          <w:color w:val="000000" w:themeColor="text1"/>
        </w:rPr>
        <w:t> </w:t>
      </w:r>
      <w:r w:rsidRPr="00752E62">
        <w:rPr>
          <w:color w:val="000000" w:themeColor="text1"/>
        </w:rPr>
        <w:t xml:space="preserve">i 56. tjednu, kao i u skupinama bolesnika koji su primali adalimumab u odnosu na skupinu koja je primala placebo. </w:t>
      </w:r>
    </w:p>
    <w:p w14:paraId="7861192F" w14:textId="77777777" w:rsidR="00C46587" w:rsidRPr="00752E62" w:rsidRDefault="00C46587" w:rsidP="00982118">
      <w:pPr>
        <w:rPr>
          <w:color w:val="000000" w:themeColor="text1"/>
        </w:rPr>
      </w:pPr>
    </w:p>
    <w:p w14:paraId="401005D4" w14:textId="77777777" w:rsidR="00C46587" w:rsidRPr="00752E62" w:rsidRDefault="00C46587" w:rsidP="00DC3A99">
      <w:pPr>
        <w:keepNext/>
        <w:rPr>
          <w:i/>
          <w:color w:val="000000" w:themeColor="text1"/>
        </w:rPr>
      </w:pPr>
      <w:r w:rsidRPr="00752E62">
        <w:rPr>
          <w:i/>
          <w:color w:val="000000" w:themeColor="text1"/>
        </w:rPr>
        <w:t xml:space="preserve">Ulcerozni kolitis </w:t>
      </w:r>
    </w:p>
    <w:p w14:paraId="41BC6344" w14:textId="77777777" w:rsidR="00C46587" w:rsidRPr="00752E62" w:rsidRDefault="00C46587" w:rsidP="00DC3A99">
      <w:pPr>
        <w:keepNext/>
        <w:rPr>
          <w:color w:val="000000" w:themeColor="text1"/>
        </w:rPr>
      </w:pPr>
    </w:p>
    <w:p w14:paraId="73390BF4" w14:textId="77777777" w:rsidR="00C46587" w:rsidRPr="00752E62" w:rsidRDefault="00C46587" w:rsidP="00982118">
      <w:pPr>
        <w:rPr>
          <w:color w:val="000000" w:themeColor="text1"/>
        </w:rPr>
      </w:pPr>
      <w:r w:rsidRPr="00752E62">
        <w:rPr>
          <w:color w:val="000000" w:themeColor="text1"/>
        </w:rPr>
        <w:t xml:space="preserve">Sigurnost i djelotvornost višestrukih doza adalimumaba ispitivane su u randomiziranim, dvostruko slijepim, placebom kontroliranim kliničkim ispitivanjima u odraslih bolesnika s umjerenim do teškim oblikom aktivnog ulceroznog kolitisa (Mayo rezultat od 6 do 12 uz endoskopski podrezultat od 2 do 3). </w:t>
      </w:r>
    </w:p>
    <w:p w14:paraId="6E8C9130" w14:textId="77777777" w:rsidR="00C46587" w:rsidRPr="00752E62" w:rsidRDefault="00C46587" w:rsidP="00982118">
      <w:pPr>
        <w:rPr>
          <w:color w:val="000000" w:themeColor="text1"/>
        </w:rPr>
      </w:pPr>
    </w:p>
    <w:p w14:paraId="21AAE0E4" w14:textId="77777777" w:rsidR="00C46587" w:rsidRPr="00752E62" w:rsidRDefault="00C46587" w:rsidP="00982118">
      <w:pPr>
        <w:rPr>
          <w:color w:val="000000" w:themeColor="text1"/>
        </w:rPr>
      </w:pPr>
      <w:r w:rsidRPr="00752E62">
        <w:rPr>
          <w:color w:val="000000" w:themeColor="text1"/>
        </w:rPr>
        <w:t>U ispitivanju UC</w:t>
      </w:r>
      <w:r w:rsidRPr="00752E62">
        <w:rPr>
          <w:color w:val="000000" w:themeColor="text1"/>
        </w:rPr>
        <w:noBreakHyphen/>
        <w:t>I, 390 bolesnika koji nikad nisu primali terapiju antagonistima TNF</w:t>
      </w:r>
      <w:r w:rsidRPr="00752E62">
        <w:rPr>
          <w:color w:val="000000" w:themeColor="text1"/>
        </w:rPr>
        <w:noBreakHyphen/>
        <w:t xml:space="preserve">a randomizirani su tako da primaju ili placebo u nultom tjednu i u drugom tjednu, adalimumab u dozi od 160 mg u nultom tjednu i 80 mg u drugom tjednu ili adalimumab u dozi 80 mg u nultom tjednu i 40 mg u drugom tjednu. Nakon drugog tjedna, bolesnici u obje skupine liječene adalimumabom primali su </w:t>
      </w:r>
      <w:r w:rsidRPr="00752E62">
        <w:rPr>
          <w:color w:val="000000" w:themeColor="text1"/>
        </w:rPr>
        <w:lastRenderedPageBreak/>
        <w:t xml:space="preserve">40 mg svaki drugi tjedan. Klinička remisija (definirana kao Mayo rezultat ≤ 2 bez podrezultata &gt; 1) ocjenjivala se u osmom tjednu. </w:t>
      </w:r>
    </w:p>
    <w:p w14:paraId="33824772" w14:textId="77777777" w:rsidR="00C46587" w:rsidRPr="00752E62" w:rsidRDefault="00C46587" w:rsidP="00982118">
      <w:pPr>
        <w:rPr>
          <w:color w:val="000000" w:themeColor="text1"/>
          <w:lang w:val="es-ES"/>
        </w:rPr>
      </w:pPr>
    </w:p>
    <w:p w14:paraId="27FBB83B" w14:textId="77777777" w:rsidR="00C46587" w:rsidRPr="00752E62" w:rsidRDefault="00C46587" w:rsidP="00982118">
      <w:pPr>
        <w:rPr>
          <w:color w:val="000000" w:themeColor="text1"/>
        </w:rPr>
      </w:pPr>
      <w:r w:rsidRPr="00752E62">
        <w:rPr>
          <w:color w:val="000000" w:themeColor="text1"/>
        </w:rPr>
        <w:t>U ispitivanju UC</w:t>
      </w:r>
      <w:r w:rsidRPr="00752E62">
        <w:rPr>
          <w:color w:val="000000" w:themeColor="text1"/>
        </w:rPr>
        <w:noBreakHyphen/>
        <w:t>II, 248 bolesnika primalo je adalimumab u dozi od 160 mg u nultom tjednu, 80 mg u drugom tjednu i zatim 40 mg svaki drugi tjedan, a 246 bolesnika primalo je placebo. Klinički rezultati ocjenjivali s</w:t>
      </w:r>
      <w:r w:rsidR="0060055C" w:rsidRPr="00752E62">
        <w:rPr>
          <w:color w:val="000000" w:themeColor="text1"/>
        </w:rPr>
        <w:t>u</w:t>
      </w:r>
      <w:r w:rsidRPr="00752E62">
        <w:rPr>
          <w:color w:val="000000" w:themeColor="text1"/>
        </w:rPr>
        <w:t xml:space="preserve"> se radi određivanja indukcije remisije u osmom tjednu i održavanja remisije u 52. tjednu. </w:t>
      </w:r>
    </w:p>
    <w:p w14:paraId="7ED784C6" w14:textId="77777777" w:rsidR="00C46587" w:rsidRPr="00752E62" w:rsidRDefault="00C46587" w:rsidP="00982118">
      <w:pPr>
        <w:rPr>
          <w:color w:val="000000" w:themeColor="text1"/>
        </w:rPr>
      </w:pPr>
    </w:p>
    <w:p w14:paraId="2D0D9BDD" w14:textId="77777777" w:rsidR="00C46587" w:rsidRPr="00752E62" w:rsidRDefault="00C46587" w:rsidP="00982118">
      <w:pPr>
        <w:rPr>
          <w:color w:val="000000" w:themeColor="text1"/>
        </w:rPr>
      </w:pPr>
      <w:r w:rsidRPr="00752E62">
        <w:rPr>
          <w:color w:val="000000" w:themeColor="text1"/>
        </w:rPr>
        <w:t>Bolesnici koji su primili indukciju adalimumabom u dozi od 160/80 mg u osmom su tjednu postigli kliničku remisiju u statistički značajno većem postotku u odnosu na placebo i u ispitivanju UC</w:t>
      </w:r>
      <w:r w:rsidRPr="00752E62">
        <w:rPr>
          <w:color w:val="000000" w:themeColor="text1"/>
        </w:rPr>
        <w:noBreakHyphen/>
        <w:t>I (18</w:t>
      </w:r>
      <w:r w:rsidR="006A6D10" w:rsidRPr="00752E62">
        <w:rPr>
          <w:color w:val="000000" w:themeColor="text1"/>
        </w:rPr>
        <w:t> %</w:t>
      </w:r>
      <w:r w:rsidRPr="00752E62">
        <w:rPr>
          <w:color w:val="000000" w:themeColor="text1"/>
        </w:rPr>
        <w:t xml:space="preserve"> odnosno 9</w:t>
      </w:r>
      <w:r w:rsidR="006A6D10" w:rsidRPr="00752E62">
        <w:rPr>
          <w:color w:val="000000" w:themeColor="text1"/>
        </w:rPr>
        <w:t> %</w:t>
      </w:r>
      <w:r w:rsidRPr="00752E62">
        <w:rPr>
          <w:color w:val="000000" w:themeColor="text1"/>
        </w:rPr>
        <w:t>, p</w:t>
      </w:r>
      <w:r w:rsidR="009440B4" w:rsidRPr="00752E62">
        <w:rPr>
          <w:color w:val="000000" w:themeColor="text1"/>
        </w:rPr>
        <w:t> </w:t>
      </w:r>
      <w:r w:rsidRPr="00752E62">
        <w:rPr>
          <w:color w:val="000000" w:themeColor="text1"/>
        </w:rPr>
        <w:t>=</w:t>
      </w:r>
      <w:r w:rsidR="009440B4" w:rsidRPr="00752E62">
        <w:rPr>
          <w:color w:val="000000" w:themeColor="text1"/>
        </w:rPr>
        <w:t> </w:t>
      </w:r>
      <w:r w:rsidRPr="00752E62">
        <w:rPr>
          <w:color w:val="000000" w:themeColor="text1"/>
        </w:rPr>
        <w:t>0,031) i u ispitivanju UC</w:t>
      </w:r>
      <w:r w:rsidRPr="00752E62">
        <w:rPr>
          <w:color w:val="000000" w:themeColor="text1"/>
        </w:rPr>
        <w:noBreakHyphen/>
        <w:t>II (17</w:t>
      </w:r>
      <w:r w:rsidR="006A6D10" w:rsidRPr="00752E62">
        <w:rPr>
          <w:color w:val="000000" w:themeColor="text1"/>
        </w:rPr>
        <w:t> %</w:t>
      </w:r>
      <w:r w:rsidRPr="00752E62">
        <w:rPr>
          <w:color w:val="000000" w:themeColor="text1"/>
        </w:rPr>
        <w:t xml:space="preserve"> odnosno 9</w:t>
      </w:r>
      <w:r w:rsidR="006A6D10" w:rsidRPr="00752E62">
        <w:rPr>
          <w:color w:val="000000" w:themeColor="text1"/>
        </w:rPr>
        <w:t> %</w:t>
      </w:r>
      <w:r w:rsidRPr="00752E62">
        <w:rPr>
          <w:color w:val="000000" w:themeColor="text1"/>
        </w:rPr>
        <w:t>, p</w:t>
      </w:r>
      <w:r w:rsidR="009440B4" w:rsidRPr="00752E62">
        <w:rPr>
          <w:color w:val="000000" w:themeColor="text1"/>
        </w:rPr>
        <w:t> </w:t>
      </w:r>
      <w:r w:rsidRPr="00752E62">
        <w:rPr>
          <w:color w:val="000000" w:themeColor="text1"/>
        </w:rPr>
        <w:t>=</w:t>
      </w:r>
      <w:r w:rsidR="009440B4" w:rsidRPr="00752E62">
        <w:rPr>
          <w:color w:val="000000" w:themeColor="text1"/>
        </w:rPr>
        <w:t> </w:t>
      </w:r>
      <w:r w:rsidRPr="00752E62">
        <w:rPr>
          <w:color w:val="000000" w:themeColor="text1"/>
        </w:rPr>
        <w:t>0,019). U ispitivanju UC</w:t>
      </w:r>
      <w:r w:rsidRPr="00752E62">
        <w:rPr>
          <w:color w:val="000000" w:themeColor="text1"/>
        </w:rPr>
        <w:noBreakHyphen/>
        <w:t>II, među onima koji su uz adalimumab bili u remisiji u osmom tjednu, njih 21/41 (51</w:t>
      </w:r>
      <w:r w:rsidR="006A6D10" w:rsidRPr="00752E62">
        <w:rPr>
          <w:color w:val="000000" w:themeColor="text1"/>
        </w:rPr>
        <w:t> %</w:t>
      </w:r>
      <w:r w:rsidRPr="00752E62">
        <w:rPr>
          <w:color w:val="000000" w:themeColor="text1"/>
        </w:rPr>
        <w:t xml:space="preserve">) bilo je u remisiji u 52. tjednu. </w:t>
      </w:r>
    </w:p>
    <w:p w14:paraId="7E21318B" w14:textId="77777777" w:rsidR="00C46587" w:rsidRPr="00752E62" w:rsidRDefault="00C46587" w:rsidP="00982118">
      <w:pPr>
        <w:rPr>
          <w:color w:val="000000" w:themeColor="text1"/>
          <w:lang w:val="es-ES"/>
        </w:rPr>
      </w:pPr>
    </w:p>
    <w:p w14:paraId="5A768D8B" w14:textId="77777777" w:rsidR="00C46587" w:rsidRPr="00752E62" w:rsidRDefault="00C46587" w:rsidP="00982118">
      <w:pPr>
        <w:rPr>
          <w:color w:val="000000" w:themeColor="text1"/>
        </w:rPr>
      </w:pPr>
      <w:r w:rsidRPr="00752E62">
        <w:rPr>
          <w:color w:val="000000" w:themeColor="text1"/>
        </w:rPr>
        <w:t>Rezultati za ukupnu populaciju iz ispitivanja UC</w:t>
      </w:r>
      <w:r w:rsidRPr="00752E62">
        <w:rPr>
          <w:color w:val="000000" w:themeColor="text1"/>
        </w:rPr>
        <w:noBreakHyphen/>
        <w:t>II prikazani su u tablici </w:t>
      </w:r>
      <w:r w:rsidR="001F18B6" w:rsidRPr="00752E62">
        <w:rPr>
          <w:color w:val="000000" w:themeColor="text1"/>
        </w:rPr>
        <w:t>23</w:t>
      </w:r>
      <w:r w:rsidRPr="00752E62">
        <w:rPr>
          <w:color w:val="000000" w:themeColor="text1"/>
        </w:rPr>
        <w:t xml:space="preserve">. </w:t>
      </w:r>
    </w:p>
    <w:p w14:paraId="1120E4A4" w14:textId="77777777" w:rsidR="00C46587" w:rsidRPr="00752E62" w:rsidRDefault="00C46587" w:rsidP="00982118">
      <w:pPr>
        <w:rPr>
          <w:color w:val="000000" w:themeColor="text1"/>
          <w:lang w:val="es-ES"/>
        </w:rPr>
      </w:pPr>
    </w:p>
    <w:p w14:paraId="35F02492" w14:textId="77777777" w:rsidR="00C46587" w:rsidRPr="00752E62" w:rsidRDefault="00C46587" w:rsidP="00B130BF">
      <w:pPr>
        <w:keepNext/>
        <w:rPr>
          <w:b/>
          <w:color w:val="000000" w:themeColor="text1"/>
        </w:rPr>
      </w:pPr>
      <w:r w:rsidRPr="00752E62">
        <w:rPr>
          <w:b/>
          <w:color w:val="000000" w:themeColor="text1"/>
        </w:rPr>
        <w:t xml:space="preserve">Tablica </w:t>
      </w:r>
      <w:r w:rsidR="001F18B6" w:rsidRPr="00752E62">
        <w:rPr>
          <w:b/>
          <w:color w:val="000000" w:themeColor="text1"/>
        </w:rPr>
        <w:t>23</w:t>
      </w:r>
      <w:r w:rsidR="009440B4" w:rsidRPr="00752E62">
        <w:rPr>
          <w:b/>
          <w:color w:val="000000" w:themeColor="text1"/>
        </w:rPr>
        <w:t>. </w:t>
      </w:r>
      <w:r w:rsidRPr="00752E62">
        <w:rPr>
          <w:b/>
          <w:color w:val="000000" w:themeColor="text1"/>
        </w:rPr>
        <w:t>Odgovor, remisija i cijeljenje sluznice u ispitivanju UC-II (postotak bolesnika)</w:t>
      </w:r>
    </w:p>
    <w:p w14:paraId="58B7C955" w14:textId="77777777" w:rsidR="003B563C" w:rsidRPr="002F382A" w:rsidRDefault="003B563C" w:rsidP="00982118">
      <w:pPr>
        <w:keepNext/>
        <w:jc w:val="center"/>
        <w:rPr>
          <w:color w:val="000000" w:themeColor="text1"/>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4"/>
        <w:gridCol w:w="2953"/>
        <w:gridCol w:w="2218"/>
      </w:tblGrid>
      <w:tr w:rsidR="00C46587" w:rsidRPr="00752E62" w14:paraId="4BD2603A" w14:textId="77777777" w:rsidTr="00EA7409">
        <w:trPr>
          <w:jc w:val="center"/>
        </w:trPr>
        <w:tc>
          <w:tcPr>
            <w:tcW w:w="4012" w:type="dxa"/>
          </w:tcPr>
          <w:p w14:paraId="1DB3A8FC" w14:textId="77777777" w:rsidR="00C46587" w:rsidRPr="002F382A" w:rsidRDefault="00C46587" w:rsidP="00982118">
            <w:pPr>
              <w:keepNext/>
              <w:jc w:val="center"/>
              <w:rPr>
                <w:color w:val="000000" w:themeColor="text1"/>
                <w:lang w:val="es-ES"/>
              </w:rPr>
            </w:pPr>
          </w:p>
        </w:tc>
        <w:tc>
          <w:tcPr>
            <w:tcW w:w="3038" w:type="dxa"/>
            <w:hideMark/>
          </w:tcPr>
          <w:p w14:paraId="10667CA1" w14:textId="77777777" w:rsidR="00C46587" w:rsidRPr="00752E62" w:rsidRDefault="00C46587" w:rsidP="00982118">
            <w:pPr>
              <w:keepNext/>
              <w:jc w:val="center"/>
              <w:rPr>
                <w:b/>
                <w:color w:val="000000" w:themeColor="text1"/>
              </w:rPr>
            </w:pPr>
            <w:r w:rsidRPr="00752E62">
              <w:rPr>
                <w:b/>
                <w:color w:val="000000" w:themeColor="text1"/>
              </w:rPr>
              <w:t>Placebo</w:t>
            </w:r>
          </w:p>
        </w:tc>
        <w:tc>
          <w:tcPr>
            <w:tcW w:w="2253" w:type="dxa"/>
            <w:hideMark/>
          </w:tcPr>
          <w:p w14:paraId="46C7DEFD" w14:textId="77777777" w:rsidR="00C46587" w:rsidRPr="00752E62" w:rsidRDefault="005A4709" w:rsidP="00982118">
            <w:pPr>
              <w:keepNext/>
              <w:jc w:val="center"/>
              <w:rPr>
                <w:b/>
                <w:color w:val="000000" w:themeColor="text1"/>
              </w:rPr>
            </w:pPr>
            <w:r w:rsidRPr="00752E62">
              <w:rPr>
                <w:b/>
                <w:color w:val="000000" w:themeColor="text1"/>
              </w:rPr>
              <w:t>Adalimumab 40 mg</w:t>
            </w:r>
          </w:p>
          <w:p w14:paraId="7CC27A15" w14:textId="77777777" w:rsidR="00C46587" w:rsidRPr="00752E62" w:rsidRDefault="00C46587" w:rsidP="00982118">
            <w:pPr>
              <w:keepNext/>
              <w:jc w:val="center"/>
              <w:rPr>
                <w:b/>
                <w:color w:val="000000" w:themeColor="text1"/>
              </w:rPr>
            </w:pPr>
            <w:r w:rsidRPr="00752E62">
              <w:rPr>
                <w:b/>
                <w:color w:val="000000" w:themeColor="text1"/>
              </w:rPr>
              <w:t>svaki drugi tjedan</w:t>
            </w:r>
          </w:p>
        </w:tc>
      </w:tr>
      <w:tr w:rsidR="00C46587" w:rsidRPr="00752E62" w14:paraId="6A95D55B" w14:textId="77777777" w:rsidTr="00EA7409">
        <w:trPr>
          <w:jc w:val="center"/>
        </w:trPr>
        <w:tc>
          <w:tcPr>
            <w:tcW w:w="4012" w:type="dxa"/>
            <w:hideMark/>
          </w:tcPr>
          <w:p w14:paraId="60C280C9" w14:textId="77777777" w:rsidR="00C46587" w:rsidRPr="00752E62" w:rsidRDefault="00C46587" w:rsidP="00982118">
            <w:pPr>
              <w:keepNext/>
              <w:rPr>
                <w:b/>
                <w:color w:val="000000" w:themeColor="text1"/>
              </w:rPr>
            </w:pPr>
            <w:r w:rsidRPr="00752E62">
              <w:rPr>
                <w:b/>
                <w:color w:val="000000" w:themeColor="text1"/>
              </w:rPr>
              <w:t>52. tjedan</w:t>
            </w:r>
          </w:p>
        </w:tc>
        <w:tc>
          <w:tcPr>
            <w:tcW w:w="3038" w:type="dxa"/>
            <w:vAlign w:val="center"/>
            <w:hideMark/>
          </w:tcPr>
          <w:p w14:paraId="20D3988E" w14:textId="77777777" w:rsidR="00C46587" w:rsidRPr="00752E62" w:rsidRDefault="00C46587" w:rsidP="00982118">
            <w:pPr>
              <w:keepNext/>
              <w:jc w:val="center"/>
              <w:rPr>
                <w:b/>
                <w:color w:val="000000" w:themeColor="text1"/>
              </w:rPr>
            </w:pPr>
            <w:r w:rsidRPr="00752E62">
              <w:rPr>
                <w:b/>
                <w:color w:val="000000" w:themeColor="text1"/>
              </w:rPr>
              <w:t>N</w:t>
            </w:r>
            <w:r w:rsidR="009440B4" w:rsidRPr="00752E62">
              <w:rPr>
                <w:b/>
                <w:color w:val="000000" w:themeColor="text1"/>
              </w:rPr>
              <w:t> </w:t>
            </w:r>
            <w:r w:rsidRPr="00752E62">
              <w:rPr>
                <w:b/>
                <w:color w:val="000000" w:themeColor="text1"/>
              </w:rPr>
              <w:t>=</w:t>
            </w:r>
            <w:r w:rsidR="009440B4" w:rsidRPr="00752E62">
              <w:rPr>
                <w:b/>
                <w:color w:val="000000" w:themeColor="text1"/>
              </w:rPr>
              <w:t> </w:t>
            </w:r>
            <w:r w:rsidRPr="00752E62">
              <w:rPr>
                <w:b/>
                <w:color w:val="000000" w:themeColor="text1"/>
              </w:rPr>
              <w:t>246</w:t>
            </w:r>
          </w:p>
        </w:tc>
        <w:tc>
          <w:tcPr>
            <w:tcW w:w="2253" w:type="dxa"/>
            <w:vAlign w:val="center"/>
            <w:hideMark/>
          </w:tcPr>
          <w:p w14:paraId="70904AE3" w14:textId="77777777" w:rsidR="00C46587" w:rsidRPr="00752E62" w:rsidRDefault="00C46587" w:rsidP="00982118">
            <w:pPr>
              <w:keepNext/>
              <w:jc w:val="center"/>
              <w:rPr>
                <w:b/>
                <w:color w:val="000000" w:themeColor="text1"/>
              </w:rPr>
            </w:pPr>
            <w:r w:rsidRPr="00752E62">
              <w:rPr>
                <w:b/>
                <w:color w:val="000000" w:themeColor="text1"/>
              </w:rPr>
              <w:t>N</w:t>
            </w:r>
            <w:r w:rsidR="009440B4" w:rsidRPr="00752E62">
              <w:rPr>
                <w:b/>
                <w:color w:val="000000" w:themeColor="text1"/>
              </w:rPr>
              <w:t> </w:t>
            </w:r>
            <w:r w:rsidRPr="00752E62">
              <w:rPr>
                <w:b/>
                <w:color w:val="000000" w:themeColor="text1"/>
              </w:rPr>
              <w:t>=</w:t>
            </w:r>
            <w:r w:rsidR="009440B4" w:rsidRPr="00752E62">
              <w:rPr>
                <w:b/>
                <w:color w:val="000000" w:themeColor="text1"/>
              </w:rPr>
              <w:t> </w:t>
            </w:r>
            <w:r w:rsidRPr="00752E62">
              <w:rPr>
                <w:b/>
                <w:color w:val="000000" w:themeColor="text1"/>
              </w:rPr>
              <w:t>248</w:t>
            </w:r>
          </w:p>
        </w:tc>
      </w:tr>
      <w:tr w:rsidR="00C46587" w:rsidRPr="00752E62" w14:paraId="2C421711" w14:textId="77777777" w:rsidTr="00EA7409">
        <w:trPr>
          <w:jc w:val="center"/>
        </w:trPr>
        <w:tc>
          <w:tcPr>
            <w:tcW w:w="4012" w:type="dxa"/>
            <w:hideMark/>
          </w:tcPr>
          <w:p w14:paraId="1126FDAC" w14:textId="77777777" w:rsidR="00C46587" w:rsidRPr="00752E62" w:rsidRDefault="00C46587" w:rsidP="00982118">
            <w:pPr>
              <w:keepNext/>
              <w:tabs>
                <w:tab w:val="left" w:pos="288"/>
              </w:tabs>
              <w:ind w:left="252"/>
              <w:rPr>
                <w:color w:val="000000" w:themeColor="text1"/>
              </w:rPr>
            </w:pPr>
            <w:r w:rsidRPr="00752E62">
              <w:rPr>
                <w:color w:val="000000" w:themeColor="text1"/>
              </w:rPr>
              <w:t>Klinički odgovor</w:t>
            </w:r>
          </w:p>
        </w:tc>
        <w:tc>
          <w:tcPr>
            <w:tcW w:w="3038" w:type="dxa"/>
            <w:vAlign w:val="center"/>
            <w:hideMark/>
          </w:tcPr>
          <w:p w14:paraId="1FDE5B65" w14:textId="77777777" w:rsidR="00C46587" w:rsidRPr="00752E62" w:rsidRDefault="00C46587" w:rsidP="00982118">
            <w:pPr>
              <w:keepNext/>
              <w:jc w:val="center"/>
              <w:rPr>
                <w:color w:val="000000" w:themeColor="text1"/>
              </w:rPr>
            </w:pPr>
            <w:r w:rsidRPr="00752E62">
              <w:rPr>
                <w:color w:val="000000" w:themeColor="text1"/>
              </w:rPr>
              <w:t>18</w:t>
            </w:r>
            <w:r w:rsidR="006A6D10" w:rsidRPr="00752E62">
              <w:rPr>
                <w:color w:val="000000" w:themeColor="text1"/>
              </w:rPr>
              <w:t> %</w:t>
            </w:r>
          </w:p>
        </w:tc>
        <w:tc>
          <w:tcPr>
            <w:tcW w:w="2253" w:type="dxa"/>
            <w:vAlign w:val="center"/>
            <w:hideMark/>
          </w:tcPr>
          <w:p w14:paraId="3064F61A" w14:textId="77777777" w:rsidR="00C46587" w:rsidRPr="00752E62" w:rsidRDefault="00C46587" w:rsidP="00982118">
            <w:pPr>
              <w:keepNext/>
              <w:jc w:val="center"/>
              <w:rPr>
                <w:color w:val="000000" w:themeColor="text1"/>
              </w:rPr>
            </w:pPr>
            <w:r w:rsidRPr="00752E62">
              <w:rPr>
                <w:color w:val="000000" w:themeColor="text1"/>
              </w:rPr>
              <w:t>30</w:t>
            </w:r>
            <w:r w:rsidR="006A6D10" w:rsidRPr="00752E62">
              <w:rPr>
                <w:color w:val="000000" w:themeColor="text1"/>
              </w:rPr>
              <w:t> %</w:t>
            </w:r>
            <w:r w:rsidRPr="00752E62">
              <w:rPr>
                <w:color w:val="000000" w:themeColor="text1"/>
              </w:rPr>
              <w:t>*</w:t>
            </w:r>
          </w:p>
        </w:tc>
      </w:tr>
      <w:tr w:rsidR="00C46587" w:rsidRPr="00752E62" w14:paraId="5B96827C" w14:textId="77777777" w:rsidTr="00EA7409">
        <w:trPr>
          <w:jc w:val="center"/>
        </w:trPr>
        <w:tc>
          <w:tcPr>
            <w:tcW w:w="4012" w:type="dxa"/>
            <w:hideMark/>
          </w:tcPr>
          <w:p w14:paraId="7E7BB5EC" w14:textId="77777777" w:rsidR="00C46587" w:rsidRPr="00752E62" w:rsidRDefault="00C46587" w:rsidP="00982118">
            <w:pPr>
              <w:keepNext/>
              <w:tabs>
                <w:tab w:val="left" w:pos="288"/>
              </w:tabs>
              <w:ind w:left="252"/>
              <w:rPr>
                <w:color w:val="000000" w:themeColor="text1"/>
              </w:rPr>
            </w:pPr>
            <w:r w:rsidRPr="00752E62">
              <w:rPr>
                <w:color w:val="000000" w:themeColor="text1"/>
              </w:rPr>
              <w:t>Klinička remisija</w:t>
            </w:r>
          </w:p>
        </w:tc>
        <w:tc>
          <w:tcPr>
            <w:tcW w:w="3038" w:type="dxa"/>
            <w:vAlign w:val="center"/>
            <w:hideMark/>
          </w:tcPr>
          <w:p w14:paraId="6AFF1B43" w14:textId="77777777" w:rsidR="00C46587" w:rsidRPr="00752E62" w:rsidRDefault="00C46587" w:rsidP="00982118">
            <w:pPr>
              <w:keepNext/>
              <w:jc w:val="center"/>
              <w:rPr>
                <w:color w:val="000000" w:themeColor="text1"/>
              </w:rPr>
            </w:pPr>
            <w:r w:rsidRPr="00752E62">
              <w:rPr>
                <w:color w:val="000000" w:themeColor="text1"/>
              </w:rPr>
              <w:t>9</w:t>
            </w:r>
            <w:r w:rsidR="006A6D10" w:rsidRPr="00752E62">
              <w:rPr>
                <w:color w:val="000000" w:themeColor="text1"/>
              </w:rPr>
              <w:t> %</w:t>
            </w:r>
          </w:p>
        </w:tc>
        <w:tc>
          <w:tcPr>
            <w:tcW w:w="2253" w:type="dxa"/>
            <w:vAlign w:val="center"/>
            <w:hideMark/>
          </w:tcPr>
          <w:p w14:paraId="57C5D558" w14:textId="77777777" w:rsidR="00C46587" w:rsidRPr="00752E62" w:rsidRDefault="00C46587" w:rsidP="00982118">
            <w:pPr>
              <w:keepNext/>
              <w:jc w:val="center"/>
              <w:rPr>
                <w:color w:val="000000" w:themeColor="text1"/>
              </w:rPr>
            </w:pPr>
            <w:r w:rsidRPr="00752E62">
              <w:rPr>
                <w:color w:val="000000" w:themeColor="text1"/>
              </w:rPr>
              <w:t>17</w:t>
            </w:r>
            <w:r w:rsidR="006A6D10" w:rsidRPr="00752E62">
              <w:rPr>
                <w:color w:val="000000" w:themeColor="text1"/>
              </w:rPr>
              <w:t> %</w:t>
            </w:r>
            <w:r w:rsidRPr="00752E62">
              <w:rPr>
                <w:color w:val="000000" w:themeColor="text1"/>
              </w:rPr>
              <w:t>*</w:t>
            </w:r>
          </w:p>
        </w:tc>
      </w:tr>
      <w:tr w:rsidR="00C46587" w:rsidRPr="00752E62" w14:paraId="4304A34C" w14:textId="77777777" w:rsidTr="00EA7409">
        <w:trPr>
          <w:jc w:val="center"/>
        </w:trPr>
        <w:tc>
          <w:tcPr>
            <w:tcW w:w="4012" w:type="dxa"/>
            <w:hideMark/>
          </w:tcPr>
          <w:p w14:paraId="3818B001" w14:textId="77777777" w:rsidR="00C46587" w:rsidRPr="00752E62" w:rsidRDefault="00C46587" w:rsidP="00982118">
            <w:pPr>
              <w:keepNext/>
              <w:tabs>
                <w:tab w:val="left" w:pos="288"/>
              </w:tabs>
              <w:ind w:left="252"/>
              <w:rPr>
                <w:color w:val="000000" w:themeColor="text1"/>
              </w:rPr>
            </w:pPr>
            <w:r w:rsidRPr="00752E62">
              <w:rPr>
                <w:color w:val="000000" w:themeColor="text1"/>
              </w:rPr>
              <w:t>Cijeljenje sluznice</w:t>
            </w:r>
          </w:p>
        </w:tc>
        <w:tc>
          <w:tcPr>
            <w:tcW w:w="3038" w:type="dxa"/>
            <w:vAlign w:val="center"/>
            <w:hideMark/>
          </w:tcPr>
          <w:p w14:paraId="2624F1DA" w14:textId="77777777" w:rsidR="00C46587" w:rsidRPr="00752E62" w:rsidRDefault="00C46587" w:rsidP="00982118">
            <w:pPr>
              <w:keepNext/>
              <w:jc w:val="center"/>
              <w:rPr>
                <w:color w:val="000000" w:themeColor="text1"/>
              </w:rPr>
            </w:pPr>
            <w:r w:rsidRPr="00752E62">
              <w:rPr>
                <w:color w:val="000000" w:themeColor="text1"/>
              </w:rPr>
              <w:t>15</w:t>
            </w:r>
            <w:r w:rsidR="006A6D10" w:rsidRPr="00752E62">
              <w:rPr>
                <w:color w:val="000000" w:themeColor="text1"/>
              </w:rPr>
              <w:t> %</w:t>
            </w:r>
          </w:p>
        </w:tc>
        <w:tc>
          <w:tcPr>
            <w:tcW w:w="2253" w:type="dxa"/>
            <w:vAlign w:val="center"/>
            <w:hideMark/>
          </w:tcPr>
          <w:p w14:paraId="725F09B7" w14:textId="77777777" w:rsidR="00C46587" w:rsidRPr="00752E62" w:rsidRDefault="00C46587" w:rsidP="00982118">
            <w:pPr>
              <w:keepNext/>
              <w:jc w:val="center"/>
              <w:rPr>
                <w:color w:val="000000" w:themeColor="text1"/>
              </w:rPr>
            </w:pPr>
            <w:r w:rsidRPr="00752E62">
              <w:rPr>
                <w:color w:val="000000" w:themeColor="text1"/>
              </w:rPr>
              <w:t>25</w:t>
            </w:r>
            <w:r w:rsidR="006A6D10" w:rsidRPr="00752E62">
              <w:rPr>
                <w:color w:val="000000" w:themeColor="text1"/>
              </w:rPr>
              <w:t> %</w:t>
            </w:r>
            <w:r w:rsidRPr="00752E62">
              <w:rPr>
                <w:color w:val="000000" w:themeColor="text1"/>
              </w:rPr>
              <w:t>*</w:t>
            </w:r>
          </w:p>
        </w:tc>
      </w:tr>
      <w:tr w:rsidR="00C46587" w:rsidRPr="00752E62" w14:paraId="3AB190ED" w14:textId="77777777" w:rsidTr="00EA7409">
        <w:trPr>
          <w:jc w:val="center"/>
        </w:trPr>
        <w:tc>
          <w:tcPr>
            <w:tcW w:w="4012" w:type="dxa"/>
            <w:hideMark/>
          </w:tcPr>
          <w:p w14:paraId="23F97127" w14:textId="77777777" w:rsidR="00C46587" w:rsidRPr="00752E62" w:rsidRDefault="00C46587" w:rsidP="00982118">
            <w:pPr>
              <w:keepNext/>
              <w:tabs>
                <w:tab w:val="left" w:pos="288"/>
              </w:tabs>
              <w:ind w:left="252"/>
              <w:rPr>
                <w:color w:val="000000" w:themeColor="text1"/>
              </w:rPr>
            </w:pPr>
            <w:r w:rsidRPr="00752E62">
              <w:rPr>
                <w:color w:val="000000" w:themeColor="text1"/>
              </w:rPr>
              <w:t xml:space="preserve">Bolesnici u remisiji bez primjene steroida </w:t>
            </w:r>
            <w:r w:rsidRPr="00752E62">
              <w:rPr>
                <w:color w:val="000000" w:themeColor="text1"/>
              </w:rPr>
              <w:sym w:font="Symbol" w:char="F0B3"/>
            </w:r>
            <w:r w:rsidR="009440B4" w:rsidRPr="00752E62">
              <w:rPr>
                <w:color w:val="000000" w:themeColor="text1"/>
              </w:rPr>
              <w:t> </w:t>
            </w:r>
            <w:r w:rsidRPr="00752E62">
              <w:rPr>
                <w:color w:val="000000" w:themeColor="text1"/>
              </w:rPr>
              <w:t>90 dana</w:t>
            </w:r>
            <w:r w:rsidRPr="00752E62">
              <w:rPr>
                <w:color w:val="000000" w:themeColor="text1"/>
                <w:vertAlign w:val="superscript"/>
              </w:rPr>
              <w:t>a</w:t>
            </w:r>
          </w:p>
        </w:tc>
        <w:tc>
          <w:tcPr>
            <w:tcW w:w="3038" w:type="dxa"/>
            <w:vAlign w:val="center"/>
            <w:hideMark/>
          </w:tcPr>
          <w:p w14:paraId="3376B724" w14:textId="77777777" w:rsidR="00C46587" w:rsidRPr="00752E62" w:rsidRDefault="00C46587" w:rsidP="00982118">
            <w:pPr>
              <w:keepNext/>
              <w:jc w:val="center"/>
              <w:rPr>
                <w:color w:val="000000" w:themeColor="text1"/>
              </w:rPr>
            </w:pPr>
            <w:r w:rsidRPr="00752E62">
              <w:rPr>
                <w:color w:val="000000" w:themeColor="text1"/>
              </w:rPr>
              <w:t>6</w:t>
            </w:r>
            <w:r w:rsidR="006A6D10" w:rsidRPr="00752E62">
              <w:rPr>
                <w:color w:val="000000" w:themeColor="text1"/>
              </w:rPr>
              <w:t> %</w:t>
            </w:r>
          </w:p>
        </w:tc>
        <w:tc>
          <w:tcPr>
            <w:tcW w:w="2253" w:type="dxa"/>
            <w:vAlign w:val="center"/>
            <w:hideMark/>
          </w:tcPr>
          <w:p w14:paraId="6C5CAEFA" w14:textId="77777777" w:rsidR="00C46587" w:rsidRPr="00752E62" w:rsidRDefault="00C46587" w:rsidP="00982118">
            <w:pPr>
              <w:keepNext/>
              <w:jc w:val="center"/>
              <w:rPr>
                <w:color w:val="000000" w:themeColor="text1"/>
              </w:rPr>
            </w:pPr>
            <w:r w:rsidRPr="00752E62">
              <w:rPr>
                <w:color w:val="000000" w:themeColor="text1"/>
              </w:rPr>
              <w:t>13</w:t>
            </w:r>
            <w:r w:rsidR="006A6D10" w:rsidRPr="00752E62">
              <w:rPr>
                <w:color w:val="000000" w:themeColor="text1"/>
              </w:rPr>
              <w:t> %</w:t>
            </w:r>
            <w:r w:rsidRPr="00752E62">
              <w:rPr>
                <w:color w:val="000000" w:themeColor="text1"/>
              </w:rPr>
              <w:t>*</w:t>
            </w:r>
          </w:p>
        </w:tc>
      </w:tr>
      <w:tr w:rsidR="003D5162" w:rsidRPr="00752E62" w14:paraId="06247F3A" w14:textId="77777777" w:rsidTr="00EA7409">
        <w:trPr>
          <w:jc w:val="center"/>
        </w:trPr>
        <w:tc>
          <w:tcPr>
            <w:tcW w:w="4012" w:type="dxa"/>
          </w:tcPr>
          <w:p w14:paraId="4911A159" w14:textId="77777777" w:rsidR="003D5162" w:rsidRPr="00752E62" w:rsidRDefault="003D5162" w:rsidP="00982118">
            <w:pPr>
              <w:keepNext/>
              <w:rPr>
                <w:color w:val="000000" w:themeColor="text1"/>
                <w:lang w:val="en-GB"/>
              </w:rPr>
            </w:pPr>
          </w:p>
        </w:tc>
        <w:tc>
          <w:tcPr>
            <w:tcW w:w="3038" w:type="dxa"/>
            <w:vAlign w:val="center"/>
          </w:tcPr>
          <w:p w14:paraId="4467B796" w14:textId="77777777" w:rsidR="003D5162" w:rsidRPr="00752E62" w:rsidRDefault="003D5162" w:rsidP="00982118">
            <w:pPr>
              <w:keepNext/>
              <w:jc w:val="center"/>
              <w:rPr>
                <w:color w:val="000000" w:themeColor="text1"/>
                <w:lang w:val="en-GB"/>
              </w:rPr>
            </w:pPr>
          </w:p>
        </w:tc>
        <w:tc>
          <w:tcPr>
            <w:tcW w:w="2253" w:type="dxa"/>
            <w:vAlign w:val="center"/>
          </w:tcPr>
          <w:p w14:paraId="59FAD0AE" w14:textId="77777777" w:rsidR="003D5162" w:rsidRPr="00752E62" w:rsidRDefault="003D5162" w:rsidP="00982118">
            <w:pPr>
              <w:keepNext/>
              <w:jc w:val="center"/>
              <w:rPr>
                <w:color w:val="000000" w:themeColor="text1"/>
                <w:lang w:val="en-GB"/>
              </w:rPr>
            </w:pPr>
          </w:p>
        </w:tc>
      </w:tr>
      <w:tr w:rsidR="00C46587" w:rsidRPr="00752E62" w14:paraId="72C70702" w14:textId="77777777" w:rsidTr="00EA7409">
        <w:trPr>
          <w:jc w:val="center"/>
        </w:trPr>
        <w:tc>
          <w:tcPr>
            <w:tcW w:w="4012" w:type="dxa"/>
          </w:tcPr>
          <w:p w14:paraId="413189A5" w14:textId="77777777" w:rsidR="00C46587" w:rsidRPr="00752E62" w:rsidRDefault="003D5162" w:rsidP="00982118">
            <w:pPr>
              <w:keepNext/>
              <w:rPr>
                <w:b/>
                <w:color w:val="000000" w:themeColor="text1"/>
              </w:rPr>
            </w:pPr>
            <w:r w:rsidRPr="00752E62">
              <w:rPr>
                <w:b/>
                <w:color w:val="000000" w:themeColor="text1"/>
              </w:rPr>
              <w:t>8. i 52. tjedan</w:t>
            </w:r>
          </w:p>
        </w:tc>
        <w:tc>
          <w:tcPr>
            <w:tcW w:w="3038" w:type="dxa"/>
            <w:vAlign w:val="center"/>
            <w:hideMark/>
          </w:tcPr>
          <w:p w14:paraId="247A53E9" w14:textId="77777777" w:rsidR="00C46587" w:rsidRPr="00752E62" w:rsidRDefault="00C46587" w:rsidP="00982118">
            <w:pPr>
              <w:keepNext/>
              <w:jc w:val="center"/>
              <w:rPr>
                <w:b/>
                <w:color w:val="000000" w:themeColor="text1"/>
              </w:rPr>
            </w:pPr>
            <w:r w:rsidRPr="00752E62">
              <w:rPr>
                <w:b/>
                <w:color w:val="000000" w:themeColor="text1"/>
              </w:rPr>
              <w:t>(N</w:t>
            </w:r>
            <w:r w:rsidR="009440B4" w:rsidRPr="00752E62">
              <w:rPr>
                <w:b/>
                <w:color w:val="000000" w:themeColor="text1"/>
              </w:rPr>
              <w:t> </w:t>
            </w:r>
            <w:r w:rsidRPr="00752E62">
              <w:rPr>
                <w:b/>
                <w:color w:val="000000" w:themeColor="text1"/>
              </w:rPr>
              <w:t>=</w:t>
            </w:r>
            <w:r w:rsidR="009440B4" w:rsidRPr="00752E62">
              <w:rPr>
                <w:b/>
                <w:color w:val="000000" w:themeColor="text1"/>
              </w:rPr>
              <w:t> </w:t>
            </w:r>
            <w:r w:rsidRPr="00752E62">
              <w:rPr>
                <w:b/>
                <w:color w:val="000000" w:themeColor="text1"/>
              </w:rPr>
              <w:t>140)</w:t>
            </w:r>
          </w:p>
        </w:tc>
        <w:tc>
          <w:tcPr>
            <w:tcW w:w="2253" w:type="dxa"/>
            <w:vAlign w:val="center"/>
            <w:hideMark/>
          </w:tcPr>
          <w:p w14:paraId="03F1EABD" w14:textId="77777777" w:rsidR="00C46587" w:rsidRPr="00752E62" w:rsidRDefault="00C46587" w:rsidP="00982118">
            <w:pPr>
              <w:keepNext/>
              <w:jc w:val="center"/>
              <w:rPr>
                <w:b/>
                <w:color w:val="000000" w:themeColor="text1"/>
              </w:rPr>
            </w:pPr>
            <w:r w:rsidRPr="00752E62">
              <w:rPr>
                <w:b/>
                <w:color w:val="000000" w:themeColor="text1"/>
              </w:rPr>
              <w:t>(N</w:t>
            </w:r>
            <w:r w:rsidR="009440B4" w:rsidRPr="00752E62">
              <w:rPr>
                <w:b/>
                <w:color w:val="000000" w:themeColor="text1"/>
              </w:rPr>
              <w:t> </w:t>
            </w:r>
            <w:r w:rsidRPr="00752E62">
              <w:rPr>
                <w:b/>
                <w:color w:val="000000" w:themeColor="text1"/>
              </w:rPr>
              <w:t>=</w:t>
            </w:r>
            <w:r w:rsidR="009440B4" w:rsidRPr="00752E62">
              <w:rPr>
                <w:b/>
                <w:color w:val="000000" w:themeColor="text1"/>
              </w:rPr>
              <w:t> </w:t>
            </w:r>
            <w:r w:rsidRPr="00752E62">
              <w:rPr>
                <w:b/>
                <w:color w:val="000000" w:themeColor="text1"/>
              </w:rPr>
              <w:t>150)</w:t>
            </w:r>
          </w:p>
        </w:tc>
      </w:tr>
      <w:tr w:rsidR="00C46587" w:rsidRPr="00752E62" w14:paraId="51D1D3A1" w14:textId="77777777" w:rsidTr="00EA7409">
        <w:trPr>
          <w:jc w:val="center"/>
        </w:trPr>
        <w:tc>
          <w:tcPr>
            <w:tcW w:w="4012" w:type="dxa"/>
            <w:hideMark/>
          </w:tcPr>
          <w:p w14:paraId="5864DA53" w14:textId="77777777" w:rsidR="00C46587" w:rsidRPr="00752E62" w:rsidRDefault="00C46587" w:rsidP="00982118">
            <w:pPr>
              <w:keepNext/>
              <w:tabs>
                <w:tab w:val="left" w:pos="288"/>
              </w:tabs>
              <w:ind w:left="252"/>
              <w:rPr>
                <w:color w:val="000000" w:themeColor="text1"/>
              </w:rPr>
            </w:pPr>
            <w:r w:rsidRPr="00752E62">
              <w:rPr>
                <w:color w:val="000000" w:themeColor="text1"/>
              </w:rPr>
              <w:t>Održani odgovor</w:t>
            </w:r>
          </w:p>
        </w:tc>
        <w:tc>
          <w:tcPr>
            <w:tcW w:w="3038" w:type="dxa"/>
            <w:vAlign w:val="center"/>
            <w:hideMark/>
          </w:tcPr>
          <w:p w14:paraId="30189312" w14:textId="77777777" w:rsidR="00C46587" w:rsidRPr="00752E62" w:rsidRDefault="00C46587" w:rsidP="00982118">
            <w:pPr>
              <w:keepNext/>
              <w:jc w:val="center"/>
              <w:rPr>
                <w:color w:val="000000" w:themeColor="text1"/>
              </w:rPr>
            </w:pPr>
            <w:r w:rsidRPr="00752E62">
              <w:rPr>
                <w:color w:val="000000" w:themeColor="text1"/>
              </w:rPr>
              <w:t>12</w:t>
            </w:r>
            <w:r w:rsidR="006A6D10" w:rsidRPr="00752E62">
              <w:rPr>
                <w:color w:val="000000" w:themeColor="text1"/>
              </w:rPr>
              <w:t> %</w:t>
            </w:r>
          </w:p>
        </w:tc>
        <w:tc>
          <w:tcPr>
            <w:tcW w:w="2253" w:type="dxa"/>
            <w:vAlign w:val="center"/>
            <w:hideMark/>
          </w:tcPr>
          <w:p w14:paraId="39CEE91D" w14:textId="77777777" w:rsidR="00C46587" w:rsidRPr="00752E62" w:rsidRDefault="00C46587" w:rsidP="00982118">
            <w:pPr>
              <w:keepNext/>
              <w:jc w:val="center"/>
              <w:rPr>
                <w:color w:val="000000" w:themeColor="text1"/>
              </w:rPr>
            </w:pPr>
            <w:r w:rsidRPr="00752E62">
              <w:rPr>
                <w:color w:val="000000" w:themeColor="text1"/>
              </w:rPr>
              <w:t>24</w:t>
            </w:r>
            <w:r w:rsidR="006A6D10" w:rsidRPr="00752E62">
              <w:rPr>
                <w:color w:val="000000" w:themeColor="text1"/>
              </w:rPr>
              <w:t> %</w:t>
            </w:r>
            <w:r w:rsidRPr="00752E62">
              <w:rPr>
                <w:color w:val="000000" w:themeColor="text1"/>
              </w:rPr>
              <w:t>**</w:t>
            </w:r>
          </w:p>
        </w:tc>
      </w:tr>
      <w:tr w:rsidR="00C46587" w:rsidRPr="00752E62" w14:paraId="2AE5937F" w14:textId="77777777" w:rsidTr="00EA7409">
        <w:trPr>
          <w:jc w:val="center"/>
        </w:trPr>
        <w:tc>
          <w:tcPr>
            <w:tcW w:w="4012" w:type="dxa"/>
            <w:hideMark/>
          </w:tcPr>
          <w:p w14:paraId="79B09603" w14:textId="77777777" w:rsidR="00C46587" w:rsidRPr="00752E62" w:rsidRDefault="00C46587" w:rsidP="00982118">
            <w:pPr>
              <w:keepNext/>
              <w:tabs>
                <w:tab w:val="left" w:pos="288"/>
              </w:tabs>
              <w:ind w:left="252"/>
              <w:rPr>
                <w:color w:val="000000" w:themeColor="text1"/>
              </w:rPr>
            </w:pPr>
            <w:r w:rsidRPr="00752E62">
              <w:rPr>
                <w:color w:val="000000" w:themeColor="text1"/>
              </w:rPr>
              <w:t>Održana remisija</w:t>
            </w:r>
          </w:p>
        </w:tc>
        <w:tc>
          <w:tcPr>
            <w:tcW w:w="3038" w:type="dxa"/>
            <w:vAlign w:val="center"/>
            <w:hideMark/>
          </w:tcPr>
          <w:p w14:paraId="0677D8B8" w14:textId="77777777" w:rsidR="00C46587" w:rsidRPr="00752E62" w:rsidRDefault="00C46587" w:rsidP="00982118">
            <w:pPr>
              <w:keepNext/>
              <w:jc w:val="center"/>
              <w:rPr>
                <w:color w:val="000000" w:themeColor="text1"/>
              </w:rPr>
            </w:pPr>
            <w:r w:rsidRPr="00752E62">
              <w:rPr>
                <w:color w:val="000000" w:themeColor="text1"/>
              </w:rPr>
              <w:t>4</w:t>
            </w:r>
            <w:r w:rsidR="006A6D10" w:rsidRPr="00752E62">
              <w:rPr>
                <w:color w:val="000000" w:themeColor="text1"/>
              </w:rPr>
              <w:t> %</w:t>
            </w:r>
          </w:p>
        </w:tc>
        <w:tc>
          <w:tcPr>
            <w:tcW w:w="2253" w:type="dxa"/>
            <w:vAlign w:val="center"/>
            <w:hideMark/>
          </w:tcPr>
          <w:p w14:paraId="3EC1C66A" w14:textId="77777777" w:rsidR="00C46587" w:rsidRPr="00752E62" w:rsidRDefault="00C46587" w:rsidP="00982118">
            <w:pPr>
              <w:keepNext/>
              <w:jc w:val="center"/>
              <w:rPr>
                <w:color w:val="000000" w:themeColor="text1"/>
              </w:rPr>
            </w:pPr>
            <w:r w:rsidRPr="00752E62">
              <w:rPr>
                <w:color w:val="000000" w:themeColor="text1"/>
              </w:rPr>
              <w:t>8</w:t>
            </w:r>
            <w:r w:rsidR="006A6D10" w:rsidRPr="00752E62">
              <w:rPr>
                <w:color w:val="000000" w:themeColor="text1"/>
              </w:rPr>
              <w:t> %</w:t>
            </w:r>
            <w:r w:rsidRPr="00752E62">
              <w:rPr>
                <w:color w:val="000000" w:themeColor="text1"/>
              </w:rPr>
              <w:t>*</w:t>
            </w:r>
          </w:p>
        </w:tc>
      </w:tr>
      <w:tr w:rsidR="00C46587" w:rsidRPr="00752E62" w14:paraId="775D98D0" w14:textId="77777777" w:rsidTr="00EA7409">
        <w:trPr>
          <w:jc w:val="center"/>
        </w:trPr>
        <w:tc>
          <w:tcPr>
            <w:tcW w:w="4012" w:type="dxa"/>
            <w:tcBorders>
              <w:bottom w:val="single" w:sz="4" w:space="0" w:color="auto"/>
            </w:tcBorders>
            <w:hideMark/>
          </w:tcPr>
          <w:p w14:paraId="44583173" w14:textId="77777777" w:rsidR="00C46587" w:rsidRPr="00752E62" w:rsidRDefault="00C46587" w:rsidP="00982118">
            <w:pPr>
              <w:keepNext/>
              <w:tabs>
                <w:tab w:val="left" w:pos="288"/>
              </w:tabs>
              <w:ind w:left="252"/>
              <w:rPr>
                <w:color w:val="000000" w:themeColor="text1"/>
              </w:rPr>
            </w:pPr>
            <w:r w:rsidRPr="00752E62">
              <w:rPr>
                <w:color w:val="000000" w:themeColor="text1"/>
              </w:rPr>
              <w:t>Održano cijeljenje sluznice</w:t>
            </w:r>
          </w:p>
        </w:tc>
        <w:tc>
          <w:tcPr>
            <w:tcW w:w="3038" w:type="dxa"/>
            <w:tcBorders>
              <w:bottom w:val="single" w:sz="4" w:space="0" w:color="auto"/>
            </w:tcBorders>
            <w:vAlign w:val="center"/>
            <w:hideMark/>
          </w:tcPr>
          <w:p w14:paraId="066DD91B" w14:textId="77777777" w:rsidR="00C46587" w:rsidRPr="00752E62" w:rsidRDefault="00C46587" w:rsidP="00982118">
            <w:pPr>
              <w:keepNext/>
              <w:jc w:val="center"/>
              <w:rPr>
                <w:color w:val="000000" w:themeColor="text1"/>
              </w:rPr>
            </w:pPr>
            <w:r w:rsidRPr="00752E62">
              <w:rPr>
                <w:color w:val="000000" w:themeColor="text1"/>
              </w:rPr>
              <w:t>11</w:t>
            </w:r>
            <w:r w:rsidR="006A6D10" w:rsidRPr="00752E62">
              <w:rPr>
                <w:color w:val="000000" w:themeColor="text1"/>
              </w:rPr>
              <w:t> %</w:t>
            </w:r>
          </w:p>
        </w:tc>
        <w:tc>
          <w:tcPr>
            <w:tcW w:w="2253" w:type="dxa"/>
            <w:tcBorders>
              <w:bottom w:val="single" w:sz="4" w:space="0" w:color="auto"/>
            </w:tcBorders>
            <w:vAlign w:val="center"/>
            <w:hideMark/>
          </w:tcPr>
          <w:p w14:paraId="3F2E897F" w14:textId="77777777" w:rsidR="00C46587" w:rsidRPr="00752E62" w:rsidRDefault="00C46587" w:rsidP="00982118">
            <w:pPr>
              <w:keepNext/>
              <w:jc w:val="center"/>
              <w:rPr>
                <w:color w:val="000000" w:themeColor="text1"/>
              </w:rPr>
            </w:pPr>
            <w:r w:rsidRPr="00752E62">
              <w:rPr>
                <w:color w:val="000000" w:themeColor="text1"/>
              </w:rPr>
              <w:t>19</w:t>
            </w:r>
            <w:r w:rsidR="006A6D10" w:rsidRPr="00752E62">
              <w:rPr>
                <w:color w:val="000000" w:themeColor="text1"/>
              </w:rPr>
              <w:t> %</w:t>
            </w:r>
            <w:r w:rsidRPr="00752E62">
              <w:rPr>
                <w:color w:val="000000" w:themeColor="text1"/>
              </w:rPr>
              <w:t>*</w:t>
            </w:r>
          </w:p>
        </w:tc>
      </w:tr>
      <w:tr w:rsidR="00EA7409" w:rsidRPr="00752E62" w14:paraId="0BD470D7" w14:textId="77777777" w:rsidTr="00EA7409">
        <w:trPr>
          <w:jc w:val="center"/>
        </w:trPr>
        <w:tc>
          <w:tcPr>
            <w:tcW w:w="9303" w:type="dxa"/>
            <w:gridSpan w:val="3"/>
            <w:tcBorders>
              <w:left w:val="nil"/>
              <w:bottom w:val="nil"/>
              <w:right w:val="nil"/>
            </w:tcBorders>
          </w:tcPr>
          <w:p w14:paraId="5CBC4EEF" w14:textId="77777777" w:rsidR="00EA7409" w:rsidRPr="00CF2D02" w:rsidRDefault="00EA7409" w:rsidP="00EA7409">
            <w:pPr>
              <w:rPr>
                <w:color w:val="000000" w:themeColor="text1"/>
                <w:sz w:val="20"/>
              </w:rPr>
            </w:pPr>
            <w:r w:rsidRPr="00CF2D02">
              <w:rPr>
                <w:color w:val="000000" w:themeColor="text1"/>
                <w:sz w:val="20"/>
              </w:rPr>
              <w:t>Klinička remisija je Mayo rezultat ≤ 2 bez podrezultata &gt; 1;</w:t>
            </w:r>
          </w:p>
          <w:p w14:paraId="3F2D0BE7" w14:textId="77777777" w:rsidR="00EA7409" w:rsidRPr="00CF2D02" w:rsidRDefault="00EA7409" w:rsidP="00EA7409">
            <w:pPr>
              <w:rPr>
                <w:color w:val="000000" w:themeColor="text1"/>
                <w:sz w:val="20"/>
              </w:rPr>
            </w:pPr>
            <w:r w:rsidRPr="00CF2D02">
              <w:rPr>
                <w:color w:val="000000" w:themeColor="text1"/>
                <w:sz w:val="20"/>
              </w:rPr>
              <w:t>Klinički odgovor je postignut ako je ostvareno smanjenje Mayo rezultata u odnosu na početne vrijednosti od ≥</w:t>
            </w:r>
            <w:r w:rsidR="009440B4" w:rsidRPr="00CF2D02">
              <w:rPr>
                <w:color w:val="000000" w:themeColor="text1"/>
                <w:sz w:val="20"/>
              </w:rPr>
              <w:t> </w:t>
            </w:r>
            <w:r w:rsidRPr="00CF2D02">
              <w:rPr>
                <w:color w:val="000000" w:themeColor="text1"/>
                <w:sz w:val="20"/>
              </w:rPr>
              <w:t>3 boda i ≥</w:t>
            </w:r>
            <w:r w:rsidR="009440B4" w:rsidRPr="00CF2D02">
              <w:rPr>
                <w:color w:val="000000" w:themeColor="text1"/>
                <w:sz w:val="20"/>
              </w:rPr>
              <w:t> </w:t>
            </w:r>
            <w:r w:rsidRPr="00CF2D02">
              <w:rPr>
                <w:color w:val="000000" w:themeColor="text1"/>
                <w:sz w:val="20"/>
              </w:rPr>
              <w:t>30</w:t>
            </w:r>
            <w:r w:rsidR="006A6D10" w:rsidRPr="00CF2D02">
              <w:rPr>
                <w:color w:val="000000" w:themeColor="text1"/>
                <w:sz w:val="20"/>
              </w:rPr>
              <w:t> %</w:t>
            </w:r>
            <w:r w:rsidRPr="00CF2D02">
              <w:rPr>
                <w:color w:val="000000" w:themeColor="text1"/>
                <w:sz w:val="20"/>
              </w:rPr>
              <w:t>, uz smanjenje podrezultata rektalnog krvarenja [engl. rectal bleeding subscore, RBS] od ≥</w:t>
            </w:r>
            <w:r w:rsidR="009440B4" w:rsidRPr="00CF2D02">
              <w:rPr>
                <w:color w:val="000000" w:themeColor="text1"/>
                <w:sz w:val="20"/>
              </w:rPr>
              <w:t> </w:t>
            </w:r>
            <w:r w:rsidRPr="00CF2D02">
              <w:rPr>
                <w:color w:val="000000" w:themeColor="text1"/>
                <w:sz w:val="20"/>
              </w:rPr>
              <w:t>1 ili apsolutni RBS od 0 ili 1;</w:t>
            </w:r>
          </w:p>
          <w:p w14:paraId="3E2E7808" w14:textId="77777777" w:rsidR="00EA7409" w:rsidRPr="00CF2D02" w:rsidRDefault="00EA7409" w:rsidP="00EA7409">
            <w:pPr>
              <w:ind w:left="270" w:hanging="270"/>
              <w:rPr>
                <w:color w:val="000000" w:themeColor="text1"/>
                <w:sz w:val="20"/>
              </w:rPr>
            </w:pPr>
            <w:r w:rsidRPr="00CF2D02">
              <w:rPr>
                <w:color w:val="000000" w:themeColor="text1"/>
                <w:sz w:val="20"/>
              </w:rPr>
              <w:t>*</w:t>
            </w:r>
            <w:r w:rsidRPr="00CF2D02">
              <w:rPr>
                <w:color w:val="000000" w:themeColor="text1"/>
                <w:sz w:val="20"/>
              </w:rPr>
              <w:tab/>
              <w:t xml:space="preserve">p &lt; 0,05 za adalimumab naspram placeba, sparena usporedba udjela </w:t>
            </w:r>
          </w:p>
          <w:p w14:paraId="17BF9FF4" w14:textId="77777777" w:rsidR="00EA7409" w:rsidRPr="00CF2D02" w:rsidRDefault="00EA7409" w:rsidP="00EA7409">
            <w:pPr>
              <w:ind w:left="270" w:hanging="270"/>
              <w:rPr>
                <w:color w:val="000000" w:themeColor="text1"/>
                <w:sz w:val="20"/>
              </w:rPr>
            </w:pPr>
            <w:r w:rsidRPr="00CF2D02">
              <w:rPr>
                <w:color w:val="000000" w:themeColor="text1"/>
                <w:sz w:val="20"/>
              </w:rPr>
              <w:t>**</w:t>
            </w:r>
            <w:r w:rsidRPr="00CF2D02">
              <w:rPr>
                <w:color w:val="000000" w:themeColor="text1"/>
                <w:sz w:val="20"/>
              </w:rPr>
              <w:tab/>
              <w:t xml:space="preserve">p &lt; 0,001 za adalimumab naspram placeba, sparena usporedba udjela </w:t>
            </w:r>
          </w:p>
          <w:p w14:paraId="2D680D56" w14:textId="77777777" w:rsidR="00EA7409" w:rsidRPr="00CF2D02" w:rsidRDefault="00EA7409" w:rsidP="00EA7409">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onih koji su na početku uzimali kortikosteroide.</w:t>
            </w:r>
          </w:p>
        </w:tc>
      </w:tr>
    </w:tbl>
    <w:p w14:paraId="6FF99E5A" w14:textId="77777777" w:rsidR="00C46587" w:rsidRPr="00752E62" w:rsidRDefault="00C46587" w:rsidP="00982118">
      <w:pPr>
        <w:rPr>
          <w:color w:val="000000" w:themeColor="text1"/>
        </w:rPr>
      </w:pPr>
    </w:p>
    <w:p w14:paraId="563CD004" w14:textId="77777777" w:rsidR="00C46587" w:rsidRPr="00752E62" w:rsidRDefault="00C46587" w:rsidP="00982118">
      <w:pPr>
        <w:rPr>
          <w:color w:val="000000" w:themeColor="text1"/>
        </w:rPr>
      </w:pPr>
      <w:r w:rsidRPr="00752E62">
        <w:rPr>
          <w:color w:val="000000" w:themeColor="text1"/>
        </w:rPr>
        <w:t>Od bolesnika koji su imali odgovor u 8. tjednu, 47</w:t>
      </w:r>
      <w:r w:rsidR="006A6D10" w:rsidRPr="00752E62">
        <w:rPr>
          <w:color w:val="000000" w:themeColor="text1"/>
        </w:rPr>
        <w:t> %</w:t>
      </w:r>
      <w:r w:rsidRPr="00752E62">
        <w:rPr>
          <w:color w:val="000000" w:themeColor="text1"/>
        </w:rPr>
        <w:t xml:space="preserve"> ih je postiglo klinički odgovor, 29</w:t>
      </w:r>
      <w:r w:rsidR="006A6D10" w:rsidRPr="00752E62">
        <w:rPr>
          <w:color w:val="000000" w:themeColor="text1"/>
        </w:rPr>
        <w:t> %</w:t>
      </w:r>
      <w:r w:rsidRPr="00752E62">
        <w:rPr>
          <w:color w:val="000000" w:themeColor="text1"/>
        </w:rPr>
        <w:t xml:space="preserve"> ih je bilo u remisiji, a 41</w:t>
      </w:r>
      <w:r w:rsidR="006A6D10" w:rsidRPr="00752E62">
        <w:rPr>
          <w:color w:val="000000" w:themeColor="text1"/>
        </w:rPr>
        <w:t> %</w:t>
      </w:r>
      <w:r w:rsidRPr="00752E62">
        <w:rPr>
          <w:color w:val="000000" w:themeColor="text1"/>
        </w:rPr>
        <w:t xml:space="preserve"> je imalo zacjeljivanje sluznice, dok ih je u 52. tjednu 20</w:t>
      </w:r>
      <w:r w:rsidR="006A6D10" w:rsidRPr="00752E62">
        <w:rPr>
          <w:color w:val="000000" w:themeColor="text1"/>
        </w:rPr>
        <w:t> %</w:t>
      </w:r>
      <w:r w:rsidRPr="00752E62">
        <w:rPr>
          <w:color w:val="000000" w:themeColor="text1"/>
        </w:rPr>
        <w:t xml:space="preserve"> bilo u remisiji bez primjene steroida ≥ 90 dana. </w:t>
      </w:r>
    </w:p>
    <w:p w14:paraId="760503E3" w14:textId="77777777" w:rsidR="00C46587" w:rsidRPr="00752E62" w:rsidRDefault="00C46587" w:rsidP="00982118">
      <w:pPr>
        <w:rPr>
          <w:color w:val="000000" w:themeColor="text1"/>
        </w:rPr>
      </w:pPr>
    </w:p>
    <w:p w14:paraId="397324E2" w14:textId="77777777" w:rsidR="00C46587" w:rsidRPr="00752E62" w:rsidRDefault="00C46587" w:rsidP="00982118">
      <w:pPr>
        <w:rPr>
          <w:color w:val="000000" w:themeColor="text1"/>
        </w:rPr>
      </w:pPr>
      <w:r w:rsidRPr="00752E62">
        <w:rPr>
          <w:color w:val="000000" w:themeColor="text1"/>
        </w:rPr>
        <w:t>Oko 40</w:t>
      </w:r>
      <w:r w:rsidR="006A6D10" w:rsidRPr="00752E62">
        <w:rPr>
          <w:color w:val="000000" w:themeColor="text1"/>
        </w:rPr>
        <w:t> %</w:t>
      </w:r>
      <w:r w:rsidRPr="00752E62">
        <w:rPr>
          <w:color w:val="000000" w:themeColor="text1"/>
        </w:rPr>
        <w:t xml:space="preserve"> bolesnika u ispitivanju UC</w:t>
      </w:r>
      <w:r w:rsidRPr="00752E62">
        <w:rPr>
          <w:color w:val="000000" w:themeColor="text1"/>
        </w:rPr>
        <w:noBreakHyphen/>
        <w:t>II nije imalo uspjeha s prethodnim liječenjem antagonistom TNF</w:t>
      </w:r>
      <w:r w:rsidRPr="00752E62">
        <w:rPr>
          <w:color w:val="000000" w:themeColor="text1"/>
        </w:rPr>
        <w:noBreakHyphen/>
        <w:t>a infliksimabom. Djelotvornost adalimumaba je u tih bolesnika smanjena u odnosu na bolesnike koji nisu prethodno liječeni antagonistima TNF</w:t>
      </w:r>
      <w:r w:rsidRPr="00752E62">
        <w:rPr>
          <w:color w:val="000000" w:themeColor="text1"/>
        </w:rPr>
        <w:noBreakHyphen/>
        <w:t>a. Među bolesnicima koji nisu imali uspjeha s prethodnim liječenjem antagonistima TNF</w:t>
      </w:r>
      <w:r w:rsidRPr="00752E62">
        <w:rPr>
          <w:color w:val="000000" w:themeColor="text1"/>
        </w:rPr>
        <w:noBreakHyphen/>
        <w:t>a remisiju je u 52. tjednu postiglo 3</w:t>
      </w:r>
      <w:r w:rsidR="006A6D10" w:rsidRPr="00752E62">
        <w:rPr>
          <w:color w:val="000000" w:themeColor="text1"/>
        </w:rPr>
        <w:t> %</w:t>
      </w:r>
      <w:r w:rsidRPr="00752E62">
        <w:rPr>
          <w:color w:val="000000" w:themeColor="text1"/>
        </w:rPr>
        <w:t xml:space="preserve"> u skupini koja je primala placebo i 10</w:t>
      </w:r>
      <w:r w:rsidR="006A6D10" w:rsidRPr="00752E62">
        <w:rPr>
          <w:color w:val="000000" w:themeColor="text1"/>
        </w:rPr>
        <w:t> %</w:t>
      </w:r>
      <w:r w:rsidRPr="00752E62">
        <w:rPr>
          <w:color w:val="000000" w:themeColor="text1"/>
        </w:rPr>
        <w:t xml:space="preserve"> u skupini koja je primala adalimumab. </w:t>
      </w:r>
    </w:p>
    <w:p w14:paraId="115AD10A" w14:textId="77777777" w:rsidR="00C46587" w:rsidRPr="00752E62" w:rsidRDefault="00C46587" w:rsidP="00982118">
      <w:pPr>
        <w:rPr>
          <w:color w:val="000000" w:themeColor="text1"/>
        </w:rPr>
      </w:pPr>
    </w:p>
    <w:p w14:paraId="6412256D" w14:textId="77777777" w:rsidR="00C46587" w:rsidRPr="00752E62" w:rsidRDefault="00C46587" w:rsidP="00982118">
      <w:pPr>
        <w:rPr>
          <w:color w:val="000000" w:themeColor="text1"/>
        </w:rPr>
      </w:pPr>
      <w:r w:rsidRPr="00752E62">
        <w:rPr>
          <w:color w:val="000000" w:themeColor="text1"/>
        </w:rPr>
        <w:t>Bolesnici iz ispitivanja UC</w:t>
      </w:r>
      <w:r w:rsidRPr="00752E62">
        <w:rPr>
          <w:color w:val="000000" w:themeColor="text1"/>
        </w:rPr>
        <w:noBreakHyphen/>
        <w:t>I i UC</w:t>
      </w:r>
      <w:r w:rsidRPr="00752E62">
        <w:rPr>
          <w:color w:val="000000" w:themeColor="text1"/>
        </w:rPr>
        <w:noBreakHyphen/>
        <w:t>II imali su mogućnost prijeći u otvoreni dugotrajni produžetak ispitivanja (UC III). Nakon 3 godine terapije adalimumabom, 75</w:t>
      </w:r>
      <w:r w:rsidR="006A6D10" w:rsidRPr="00752E62">
        <w:rPr>
          <w:color w:val="000000" w:themeColor="text1"/>
        </w:rPr>
        <w:t> %</w:t>
      </w:r>
      <w:r w:rsidRPr="00752E62">
        <w:rPr>
          <w:color w:val="000000" w:themeColor="text1"/>
        </w:rPr>
        <w:t xml:space="preserve"> (301/402) je i dalje bilo u kliničkoj remisiji prema djelomičnom Mayo rezultatu. </w:t>
      </w:r>
    </w:p>
    <w:p w14:paraId="2732BAAA" w14:textId="77777777" w:rsidR="00C46587" w:rsidRPr="00752E62" w:rsidRDefault="00C46587" w:rsidP="00982118">
      <w:pPr>
        <w:rPr>
          <w:color w:val="000000" w:themeColor="text1"/>
        </w:rPr>
      </w:pPr>
    </w:p>
    <w:p w14:paraId="602FCD18" w14:textId="77777777" w:rsidR="00C46587" w:rsidRPr="00752E62" w:rsidRDefault="00C46587" w:rsidP="00DC3A99">
      <w:pPr>
        <w:keepNext/>
        <w:rPr>
          <w:i/>
          <w:color w:val="000000" w:themeColor="text1"/>
          <w:u w:val="single"/>
        </w:rPr>
      </w:pPr>
      <w:r w:rsidRPr="00752E62">
        <w:rPr>
          <w:i/>
          <w:color w:val="000000" w:themeColor="text1"/>
          <w:u w:val="single"/>
        </w:rPr>
        <w:t>Stope hospitalizacije</w:t>
      </w:r>
      <w:r w:rsidRPr="00752E62">
        <w:rPr>
          <w:i/>
          <w:color w:val="000000" w:themeColor="text1"/>
        </w:rPr>
        <w:t xml:space="preserve"> </w:t>
      </w:r>
    </w:p>
    <w:p w14:paraId="24DBFA8C" w14:textId="77777777" w:rsidR="00C46587" w:rsidRPr="00752E62" w:rsidRDefault="00C46587" w:rsidP="00DC3A99">
      <w:pPr>
        <w:keepNext/>
        <w:rPr>
          <w:color w:val="000000" w:themeColor="text1"/>
        </w:rPr>
      </w:pPr>
    </w:p>
    <w:p w14:paraId="262784C2" w14:textId="77777777" w:rsidR="00C46587" w:rsidRPr="00752E62" w:rsidRDefault="00C46587" w:rsidP="00982118">
      <w:pPr>
        <w:rPr>
          <w:color w:val="000000" w:themeColor="text1"/>
        </w:rPr>
      </w:pPr>
      <w:r w:rsidRPr="00752E62">
        <w:rPr>
          <w:color w:val="000000" w:themeColor="text1"/>
        </w:rPr>
        <w:t>Tijekom 52 tjedna ispitivanja UC</w:t>
      </w:r>
      <w:r w:rsidRPr="00752E62">
        <w:rPr>
          <w:color w:val="000000" w:themeColor="text1"/>
        </w:rPr>
        <w:noBreakHyphen/>
        <w:t>I i UC</w:t>
      </w:r>
      <w:r w:rsidRPr="00752E62">
        <w:rPr>
          <w:color w:val="000000" w:themeColor="text1"/>
        </w:rPr>
        <w:noBreakHyphen/>
        <w:t xml:space="preserve">II, </w:t>
      </w:r>
      <w:bookmarkStart w:id="35" w:name="_Hlk21506699"/>
      <w:r w:rsidRPr="00752E62">
        <w:rPr>
          <w:color w:val="000000" w:themeColor="text1"/>
        </w:rPr>
        <w:t>za</w:t>
      </w:r>
      <w:r w:rsidR="00031E27" w:rsidRPr="00752E62">
        <w:rPr>
          <w:color w:val="000000" w:themeColor="text1"/>
        </w:rPr>
        <w:t>biljež</w:t>
      </w:r>
      <w:bookmarkEnd w:id="35"/>
      <w:r w:rsidRPr="00752E62">
        <w:rPr>
          <w:color w:val="000000" w:themeColor="text1"/>
        </w:rPr>
        <w:t>ene su niže stope hospitalizacija zbog bilo kojeg uzroka i hospitalizacija povezanih s UC</w:t>
      </w:r>
      <w:r w:rsidRPr="00752E62">
        <w:rPr>
          <w:color w:val="000000" w:themeColor="text1"/>
        </w:rPr>
        <w:noBreakHyphen/>
        <w:t xml:space="preserve">om u skupini liječenoj adalimumabom u odnosu na skupinu koja je primala placebo. Broj hospitalizacija zbog bilo kojeg uzroka u skupini liječenoj adalimumabom </w:t>
      </w:r>
      <w:r w:rsidRPr="00752E62">
        <w:rPr>
          <w:color w:val="000000" w:themeColor="text1"/>
        </w:rPr>
        <w:lastRenderedPageBreak/>
        <w:t>bio je 0,18 po bolesnik</w:t>
      </w:r>
      <w:r w:rsidRPr="00752E62">
        <w:rPr>
          <w:color w:val="000000" w:themeColor="text1"/>
        </w:rPr>
        <w:noBreakHyphen/>
        <w:t>godini u odnosu na 0,26 po bolesnik</w:t>
      </w:r>
      <w:r w:rsidRPr="00752E62">
        <w:rPr>
          <w:color w:val="000000" w:themeColor="text1"/>
        </w:rPr>
        <w:noBreakHyphen/>
        <w:t>godini u skupini koja je primala placebo, a odgovarajuće vrijednosti za hospitalizaciju povezanu s UC</w:t>
      </w:r>
      <w:r w:rsidRPr="00752E62">
        <w:rPr>
          <w:color w:val="000000" w:themeColor="text1"/>
        </w:rPr>
        <w:noBreakHyphen/>
        <w:t>om bile su 0,12 po bolesnik</w:t>
      </w:r>
      <w:r w:rsidRPr="00752E62">
        <w:rPr>
          <w:color w:val="000000" w:themeColor="text1"/>
        </w:rPr>
        <w:noBreakHyphen/>
        <w:t>godini u odnosu na 0,22 po bolesnik</w:t>
      </w:r>
      <w:r w:rsidRPr="00752E62">
        <w:rPr>
          <w:color w:val="000000" w:themeColor="text1"/>
        </w:rPr>
        <w:noBreakHyphen/>
        <w:t xml:space="preserve">godini. </w:t>
      </w:r>
    </w:p>
    <w:p w14:paraId="551CCD48" w14:textId="77777777" w:rsidR="00C46587" w:rsidRPr="00752E62" w:rsidRDefault="00C46587" w:rsidP="00982118">
      <w:pPr>
        <w:rPr>
          <w:color w:val="000000" w:themeColor="text1"/>
        </w:rPr>
      </w:pPr>
    </w:p>
    <w:p w14:paraId="4CFC35F2" w14:textId="77777777" w:rsidR="00C46587" w:rsidRPr="00752E62" w:rsidRDefault="00C46587" w:rsidP="00982118">
      <w:pPr>
        <w:keepNext/>
        <w:rPr>
          <w:i/>
          <w:color w:val="000000" w:themeColor="text1"/>
          <w:u w:val="single"/>
        </w:rPr>
      </w:pPr>
      <w:r w:rsidRPr="00752E62">
        <w:rPr>
          <w:i/>
          <w:color w:val="000000" w:themeColor="text1"/>
          <w:u w:val="single"/>
        </w:rPr>
        <w:t>Kvaliteta života</w:t>
      </w:r>
      <w:r w:rsidRPr="00752E62">
        <w:rPr>
          <w:i/>
          <w:color w:val="000000" w:themeColor="text1"/>
        </w:rPr>
        <w:t xml:space="preserve"> </w:t>
      </w:r>
    </w:p>
    <w:p w14:paraId="02AE693F" w14:textId="77777777" w:rsidR="00C46587" w:rsidRPr="00752E62" w:rsidRDefault="00C46587" w:rsidP="00982118">
      <w:pPr>
        <w:keepNext/>
        <w:rPr>
          <w:color w:val="000000" w:themeColor="text1"/>
        </w:rPr>
      </w:pPr>
    </w:p>
    <w:p w14:paraId="780851AD" w14:textId="77777777" w:rsidR="00C46587" w:rsidRPr="00752E62" w:rsidRDefault="00C46587" w:rsidP="00982118">
      <w:pPr>
        <w:rPr>
          <w:color w:val="000000" w:themeColor="text1"/>
        </w:rPr>
      </w:pPr>
      <w:r w:rsidRPr="00752E62">
        <w:rPr>
          <w:color w:val="000000" w:themeColor="text1"/>
        </w:rPr>
        <w:t>U ispitivanju UC</w:t>
      </w:r>
      <w:r w:rsidRPr="00752E62">
        <w:rPr>
          <w:color w:val="000000" w:themeColor="text1"/>
        </w:rPr>
        <w:noBreakHyphen/>
        <w:t xml:space="preserve">II liječenje adalimumabom rezultiralo je poboljšanjem rezultata upitnika o upalnoj bolesti crijeva (IBDQ). </w:t>
      </w:r>
    </w:p>
    <w:p w14:paraId="7232581A" w14:textId="77777777" w:rsidR="00C46587" w:rsidRPr="00752E62" w:rsidRDefault="00C46587" w:rsidP="00982118">
      <w:pPr>
        <w:rPr>
          <w:color w:val="000000" w:themeColor="text1"/>
        </w:rPr>
      </w:pPr>
    </w:p>
    <w:p w14:paraId="106AD0C3" w14:textId="77777777" w:rsidR="00C46587" w:rsidRPr="00752E62" w:rsidRDefault="00C46587" w:rsidP="00DC3A99">
      <w:pPr>
        <w:keepNext/>
        <w:rPr>
          <w:i/>
          <w:color w:val="000000" w:themeColor="text1"/>
        </w:rPr>
      </w:pPr>
      <w:r w:rsidRPr="00752E62">
        <w:rPr>
          <w:i/>
          <w:color w:val="000000" w:themeColor="text1"/>
        </w:rPr>
        <w:t xml:space="preserve">Uveitis </w:t>
      </w:r>
    </w:p>
    <w:p w14:paraId="6CD7914B" w14:textId="77777777" w:rsidR="00C46587" w:rsidRPr="00752E62" w:rsidRDefault="00C46587" w:rsidP="00DC3A99">
      <w:pPr>
        <w:keepNext/>
        <w:rPr>
          <w:color w:val="000000" w:themeColor="text1"/>
        </w:rPr>
      </w:pPr>
    </w:p>
    <w:p w14:paraId="24EDDCE3" w14:textId="77777777" w:rsidR="00914F4E" w:rsidRPr="00752E62" w:rsidRDefault="00914F4E" w:rsidP="00982118">
      <w:pPr>
        <w:rPr>
          <w:color w:val="000000" w:themeColor="text1"/>
        </w:rPr>
      </w:pPr>
      <w:r w:rsidRPr="00752E62">
        <w:rPr>
          <w:color w:val="000000" w:themeColor="text1"/>
        </w:rPr>
        <w:t xml:space="preserve">Sigurnost i djelotvornost adalimumaba ocjenjivale su se u odraslih bolesnika s neinfektivnim intermedijarnim, posteriornim i panuveitisom, isključujući bolesnike s izoliranim anteriornim uveitisom, u dvama randomiziranim, dvostruko maskiranim, placebom kontroliranim ispitivanjima (UV I i II). Bolesnici su primali placebo ili adalimumab u početnoj dozi od 80 mg, nakon koje je slijedila doza od 40 mg svaki drugi tjedan, počevši tjedan dana nakon početne doze. Bila je dopuštena istodobna primjena stabilnih doza jednog nebiološkog imunosupresiva. </w:t>
      </w:r>
    </w:p>
    <w:p w14:paraId="543FC702" w14:textId="77777777" w:rsidR="00914F4E" w:rsidRPr="00752E62" w:rsidRDefault="00914F4E" w:rsidP="00982118">
      <w:pPr>
        <w:rPr>
          <w:color w:val="000000" w:themeColor="text1"/>
        </w:rPr>
      </w:pPr>
    </w:p>
    <w:p w14:paraId="2DC269B3" w14:textId="77777777" w:rsidR="00914F4E" w:rsidRPr="00752E62" w:rsidRDefault="00914F4E" w:rsidP="00982118">
      <w:pPr>
        <w:rPr>
          <w:color w:val="000000" w:themeColor="text1"/>
        </w:rPr>
      </w:pPr>
      <w:r w:rsidRPr="00752E62">
        <w:rPr>
          <w:color w:val="000000" w:themeColor="text1"/>
        </w:rPr>
        <w:t xml:space="preserve">Ispitivanje UV I ocjenjivalo je 217 bolesnika s aktivnim uveitisom unatoč liječenju kortikosteroidima (oralni prednizon u dozi od 10 do 60 mg/dan). Svi su bolesnici pri uključivanju u ispitivanje 2 tjedna primali standardiziranu dozu prednizona od 60 mg/dan, nakon čega je uslijedilo obavezno postupno smanjivanje doze, uz potpuni prestanak primjene kortikosteroida do 15. tjedna. </w:t>
      </w:r>
    </w:p>
    <w:p w14:paraId="165DC6EE" w14:textId="77777777" w:rsidR="00914F4E" w:rsidRPr="00752E62" w:rsidRDefault="00914F4E" w:rsidP="00982118">
      <w:pPr>
        <w:rPr>
          <w:color w:val="000000" w:themeColor="text1"/>
        </w:rPr>
      </w:pPr>
    </w:p>
    <w:p w14:paraId="26A55634" w14:textId="77777777" w:rsidR="00914F4E" w:rsidRPr="00752E62" w:rsidRDefault="00914F4E" w:rsidP="00982118">
      <w:pPr>
        <w:rPr>
          <w:color w:val="000000" w:themeColor="text1"/>
        </w:rPr>
      </w:pPr>
      <w:r w:rsidRPr="00752E62">
        <w:rPr>
          <w:color w:val="000000" w:themeColor="text1"/>
        </w:rPr>
        <w:t xml:space="preserve">Ispitivanje UV II ocjenjivalo je 226 bolesnika s neaktivnim uveitisom kojima je na početku ispitivanja za kontrolu bolesti bilo potrebno kronično liječenje kortikosteroidima (oralni prednizon u dozi od 10 do 35 mg/dan). Nakon toga je uslijedilo obavezno postupno smanjivanje doze i potpuni prestanak primjene kortikosteroida do 19. tjedna. </w:t>
      </w:r>
    </w:p>
    <w:p w14:paraId="2FE8D625" w14:textId="77777777" w:rsidR="00914F4E" w:rsidRPr="00752E62" w:rsidRDefault="00914F4E" w:rsidP="00982118">
      <w:pPr>
        <w:rPr>
          <w:color w:val="000000" w:themeColor="text1"/>
        </w:rPr>
      </w:pPr>
    </w:p>
    <w:p w14:paraId="126C0756" w14:textId="77777777" w:rsidR="006F58D4" w:rsidRPr="00752E62" w:rsidRDefault="00914F4E" w:rsidP="00982118">
      <w:pPr>
        <w:rPr>
          <w:color w:val="000000" w:themeColor="text1"/>
        </w:rPr>
      </w:pPr>
      <w:r w:rsidRPr="00752E62">
        <w:rPr>
          <w:color w:val="000000" w:themeColor="text1"/>
        </w:rPr>
        <w:t xml:space="preserve">Primarna mjera ishoda za djelotvornost u oba ispitivanja bilo je „vrijeme do neuspjeha liječenja“. Neuspjeh liječenja definirao se višekomponentnim ishodom koji se temeljio na upalnim korioretinalnim i/ili upalnim retinalnim vaskularnim lezijama, stupnju prema broju stanica u prednjoj očnoj komori (engl. </w:t>
      </w:r>
      <w:r w:rsidRPr="00752E62">
        <w:rPr>
          <w:i/>
          <w:color w:val="000000" w:themeColor="text1"/>
        </w:rPr>
        <w:t>anterior chamber</w:t>
      </w:r>
      <w:r w:rsidRPr="00752E62">
        <w:rPr>
          <w:color w:val="000000" w:themeColor="text1"/>
        </w:rPr>
        <w:t xml:space="preserve"> [AC] </w:t>
      </w:r>
      <w:r w:rsidRPr="00752E62">
        <w:rPr>
          <w:i/>
          <w:color w:val="000000" w:themeColor="text1"/>
        </w:rPr>
        <w:t>cell grade</w:t>
      </w:r>
      <w:r w:rsidRPr="00752E62">
        <w:rPr>
          <w:color w:val="000000" w:themeColor="text1"/>
        </w:rPr>
        <w:t xml:space="preserve">), stupnju prema zamućenju staklovine (engl. </w:t>
      </w:r>
      <w:r w:rsidRPr="00752E62">
        <w:rPr>
          <w:i/>
          <w:color w:val="000000" w:themeColor="text1"/>
        </w:rPr>
        <w:t>vitreous haze</w:t>
      </w:r>
      <w:r w:rsidRPr="00752E62">
        <w:rPr>
          <w:color w:val="000000" w:themeColor="text1"/>
        </w:rPr>
        <w:t xml:space="preserve"> [VH] </w:t>
      </w:r>
      <w:r w:rsidRPr="00752E62">
        <w:rPr>
          <w:i/>
          <w:color w:val="000000" w:themeColor="text1"/>
        </w:rPr>
        <w:t>grade</w:t>
      </w:r>
      <w:r w:rsidRPr="00752E62">
        <w:rPr>
          <w:color w:val="000000" w:themeColor="text1"/>
        </w:rPr>
        <w:t xml:space="preserve">) te najboljoj korigiranoj oštrini vida (engl. </w:t>
      </w:r>
      <w:r w:rsidRPr="00752E62">
        <w:rPr>
          <w:i/>
          <w:color w:val="000000" w:themeColor="text1"/>
        </w:rPr>
        <w:t>best corrected visual acuity</w:t>
      </w:r>
      <w:r w:rsidRPr="00752E62">
        <w:rPr>
          <w:color w:val="000000" w:themeColor="text1"/>
        </w:rPr>
        <w:t>, BCVA).</w:t>
      </w:r>
    </w:p>
    <w:p w14:paraId="55622311" w14:textId="77777777" w:rsidR="006F58D4" w:rsidRPr="00752E62" w:rsidRDefault="006F58D4" w:rsidP="00982118">
      <w:pPr>
        <w:rPr>
          <w:color w:val="000000" w:themeColor="text1"/>
        </w:rPr>
      </w:pPr>
    </w:p>
    <w:p w14:paraId="30E81F30" w14:textId="77777777" w:rsidR="00914F4E" w:rsidRPr="00752E62" w:rsidRDefault="006F58D4" w:rsidP="00982118">
      <w:pPr>
        <w:rPr>
          <w:color w:val="000000" w:themeColor="text1"/>
        </w:rPr>
      </w:pPr>
      <w:r w:rsidRPr="00752E62">
        <w:rPr>
          <w:color w:val="000000" w:themeColor="text1"/>
        </w:rPr>
        <w:t>Bolesnici koji su dovršili ispitivanja UV I i UV II ispunjavali su kriterije za uključivanje u nekontrolirani dugoročni produžetak ispitivanja za koj</w:t>
      </w:r>
      <w:r w:rsidR="007006B8" w:rsidRPr="00752E62">
        <w:rPr>
          <w:color w:val="000000" w:themeColor="text1"/>
        </w:rPr>
        <w:t>i</w:t>
      </w:r>
      <w:r w:rsidRPr="00752E62">
        <w:rPr>
          <w:color w:val="000000" w:themeColor="text1"/>
        </w:rPr>
        <w:t xml:space="preserve"> je </w:t>
      </w:r>
      <w:r w:rsidR="00240046" w:rsidRPr="00752E62">
        <w:rPr>
          <w:color w:val="000000" w:themeColor="text1"/>
        </w:rPr>
        <w:t xml:space="preserve">planirano vrijeme trajanja bilo </w:t>
      </w:r>
      <w:r w:rsidRPr="00752E62">
        <w:rPr>
          <w:color w:val="000000" w:themeColor="text1"/>
        </w:rPr>
        <w:t xml:space="preserve">78 tjedana. </w:t>
      </w:r>
      <w:r w:rsidR="00240046" w:rsidRPr="00752E62">
        <w:rPr>
          <w:color w:val="000000" w:themeColor="text1"/>
        </w:rPr>
        <w:t>Bolesnici su smjeli nastaviti liječenje ispitivanim lijekom nakon 78. tjedna, do trenutka kada im je omogućen pristup adalimumabu</w:t>
      </w:r>
      <w:r w:rsidRPr="00752E62">
        <w:rPr>
          <w:color w:val="000000" w:themeColor="text1"/>
        </w:rPr>
        <w:t>.</w:t>
      </w:r>
      <w:r w:rsidR="00914F4E" w:rsidRPr="00752E62">
        <w:rPr>
          <w:color w:val="000000" w:themeColor="text1"/>
        </w:rPr>
        <w:t xml:space="preserve"> </w:t>
      </w:r>
    </w:p>
    <w:p w14:paraId="54015060" w14:textId="77777777" w:rsidR="00914F4E" w:rsidRPr="00752E62" w:rsidRDefault="00914F4E" w:rsidP="00982118">
      <w:pPr>
        <w:rPr>
          <w:color w:val="000000" w:themeColor="text1"/>
        </w:rPr>
      </w:pPr>
    </w:p>
    <w:p w14:paraId="517547D8" w14:textId="77777777" w:rsidR="00914F4E" w:rsidRPr="00752E62" w:rsidRDefault="00914F4E" w:rsidP="00DC3A99">
      <w:pPr>
        <w:keepNext/>
        <w:rPr>
          <w:i/>
          <w:color w:val="000000" w:themeColor="text1"/>
          <w:u w:val="single"/>
        </w:rPr>
      </w:pPr>
      <w:r w:rsidRPr="00752E62">
        <w:rPr>
          <w:i/>
          <w:color w:val="000000" w:themeColor="text1"/>
          <w:u w:val="single"/>
        </w:rPr>
        <w:t>Klinički odgovor</w:t>
      </w:r>
      <w:r w:rsidRPr="00752E62">
        <w:rPr>
          <w:i/>
          <w:color w:val="000000" w:themeColor="text1"/>
        </w:rPr>
        <w:t xml:space="preserve"> </w:t>
      </w:r>
    </w:p>
    <w:p w14:paraId="1B520290" w14:textId="77777777" w:rsidR="00914F4E" w:rsidRPr="00752E62" w:rsidRDefault="00914F4E" w:rsidP="00DC3A99">
      <w:pPr>
        <w:keepNext/>
        <w:rPr>
          <w:color w:val="000000" w:themeColor="text1"/>
        </w:rPr>
      </w:pPr>
    </w:p>
    <w:p w14:paraId="343900AA" w14:textId="77777777" w:rsidR="00914F4E" w:rsidRPr="00752E62" w:rsidRDefault="00914F4E" w:rsidP="00982118">
      <w:pPr>
        <w:rPr>
          <w:color w:val="000000" w:themeColor="text1"/>
        </w:rPr>
      </w:pPr>
      <w:r w:rsidRPr="00752E62">
        <w:rPr>
          <w:color w:val="000000" w:themeColor="text1"/>
        </w:rPr>
        <w:t xml:space="preserve">Rezultati iz obaju ispitivanja pokazali su statistički značajno smanjenje rizika od neuspjeha liječenja u bolesnika liječenih adalimumabom u odnosu na one koji su primali placebo (vidjeti tablicu </w:t>
      </w:r>
      <w:r w:rsidR="00224AC6" w:rsidRPr="00752E62">
        <w:rPr>
          <w:color w:val="000000" w:themeColor="text1"/>
        </w:rPr>
        <w:t>24</w:t>
      </w:r>
      <w:r w:rsidRPr="00752E62">
        <w:rPr>
          <w:color w:val="000000" w:themeColor="text1"/>
        </w:rPr>
        <w:t xml:space="preserve">). Oba su ispitivanja pokazala rani i održan učinak adalimumaba na stopu neuspjeha liječenja u odnosu na placebo (vidjeti </w:t>
      </w:r>
      <w:r w:rsidR="00B27DED" w:rsidRPr="00752E62">
        <w:rPr>
          <w:color w:val="000000" w:themeColor="text1"/>
        </w:rPr>
        <w:t>s</w:t>
      </w:r>
      <w:r w:rsidRPr="00752E62">
        <w:rPr>
          <w:color w:val="000000" w:themeColor="text1"/>
        </w:rPr>
        <w:t>liku</w:t>
      </w:r>
      <w:r w:rsidR="00B27DED" w:rsidRPr="00752E62">
        <w:rPr>
          <w:color w:val="000000" w:themeColor="text1"/>
        </w:rPr>
        <w:t> </w:t>
      </w:r>
      <w:r w:rsidRPr="00752E62">
        <w:rPr>
          <w:color w:val="000000" w:themeColor="text1"/>
        </w:rPr>
        <w:t xml:space="preserve">2). </w:t>
      </w:r>
    </w:p>
    <w:p w14:paraId="09DB5600" w14:textId="77777777" w:rsidR="00C46587" w:rsidRPr="00752E62" w:rsidRDefault="00C46587" w:rsidP="00982118">
      <w:pPr>
        <w:rPr>
          <w:color w:val="000000" w:themeColor="text1"/>
        </w:rPr>
      </w:pPr>
    </w:p>
    <w:p w14:paraId="3E7EE21E" w14:textId="77777777" w:rsidR="00914F4E" w:rsidRPr="00752E62" w:rsidRDefault="00914F4E" w:rsidP="00B130BF">
      <w:pPr>
        <w:keepNext/>
        <w:rPr>
          <w:b/>
          <w:color w:val="000000" w:themeColor="text1"/>
        </w:rPr>
      </w:pPr>
      <w:r w:rsidRPr="00752E62">
        <w:rPr>
          <w:b/>
          <w:color w:val="000000" w:themeColor="text1"/>
        </w:rPr>
        <w:lastRenderedPageBreak/>
        <w:t xml:space="preserve">Tablica </w:t>
      </w:r>
      <w:r w:rsidR="00224AC6" w:rsidRPr="00752E62">
        <w:rPr>
          <w:b/>
          <w:color w:val="000000" w:themeColor="text1"/>
        </w:rPr>
        <w:t>24</w:t>
      </w:r>
      <w:r w:rsidR="007B624B" w:rsidRPr="00752E62">
        <w:rPr>
          <w:b/>
          <w:color w:val="000000" w:themeColor="text1"/>
        </w:rPr>
        <w:t>. </w:t>
      </w:r>
      <w:r w:rsidRPr="00752E62">
        <w:rPr>
          <w:b/>
          <w:color w:val="000000" w:themeColor="text1"/>
        </w:rPr>
        <w:t>Vrijeme do neuspjeha liječenja u ispitivanjima UV I i UV II</w:t>
      </w:r>
    </w:p>
    <w:p w14:paraId="24B56182" w14:textId="77777777" w:rsidR="009473C0" w:rsidRPr="00752E62" w:rsidRDefault="009473C0" w:rsidP="00982118">
      <w:pPr>
        <w:keepNext/>
        <w:jc w:val="center"/>
        <w:rPr>
          <w:b/>
          <w:color w:val="000000" w:themeColor="text1"/>
          <w:lang w:val="en-GB"/>
        </w:rPr>
      </w:pP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070"/>
        <w:gridCol w:w="700"/>
        <w:gridCol w:w="1250"/>
        <w:gridCol w:w="1262"/>
        <w:gridCol w:w="1170"/>
        <w:gridCol w:w="1186"/>
        <w:gridCol w:w="1437"/>
      </w:tblGrid>
      <w:tr w:rsidR="00914F4E" w:rsidRPr="00752E62" w14:paraId="2A0EC9F2" w14:textId="77777777" w:rsidTr="003D5162">
        <w:tc>
          <w:tcPr>
            <w:tcW w:w="2178" w:type="dxa"/>
            <w:tcBorders>
              <w:top w:val="single" w:sz="4" w:space="0" w:color="auto"/>
              <w:left w:val="nil"/>
              <w:bottom w:val="single" w:sz="4" w:space="0" w:color="auto"/>
              <w:right w:val="nil"/>
            </w:tcBorders>
            <w:hideMark/>
          </w:tcPr>
          <w:p w14:paraId="5D6A6C13" w14:textId="77777777" w:rsidR="00914F4E" w:rsidRPr="00752E62" w:rsidRDefault="00914F4E" w:rsidP="00982118">
            <w:pPr>
              <w:keepNext/>
              <w:rPr>
                <w:b/>
                <w:color w:val="000000" w:themeColor="text1"/>
              </w:rPr>
            </w:pPr>
            <w:r w:rsidRPr="00752E62">
              <w:rPr>
                <w:b/>
                <w:color w:val="000000" w:themeColor="text1"/>
              </w:rPr>
              <w:t>Analiza</w:t>
            </w:r>
          </w:p>
          <w:p w14:paraId="56C1096A" w14:textId="77777777" w:rsidR="00914F4E" w:rsidRPr="00752E62" w:rsidRDefault="006A6D10" w:rsidP="00982118">
            <w:pPr>
              <w:keepNext/>
              <w:rPr>
                <w:b/>
                <w:color w:val="000000" w:themeColor="text1"/>
              </w:rPr>
            </w:pPr>
            <w:r w:rsidRPr="00752E62">
              <w:rPr>
                <w:b/>
                <w:color w:val="000000" w:themeColor="text1"/>
              </w:rPr>
              <w:t>  </w:t>
            </w:r>
            <w:r w:rsidR="009473C0" w:rsidRPr="00752E62">
              <w:rPr>
                <w:b/>
                <w:color w:val="000000" w:themeColor="text1"/>
              </w:rPr>
              <w:t> Liječenje</w:t>
            </w:r>
          </w:p>
        </w:tc>
        <w:tc>
          <w:tcPr>
            <w:tcW w:w="720" w:type="dxa"/>
            <w:tcBorders>
              <w:top w:val="single" w:sz="4" w:space="0" w:color="auto"/>
              <w:left w:val="nil"/>
              <w:bottom w:val="single" w:sz="4" w:space="0" w:color="auto"/>
              <w:right w:val="nil"/>
            </w:tcBorders>
            <w:hideMark/>
          </w:tcPr>
          <w:p w14:paraId="469312A8" w14:textId="77777777" w:rsidR="00914F4E" w:rsidRPr="00752E62" w:rsidRDefault="00914F4E" w:rsidP="00982118">
            <w:pPr>
              <w:keepNext/>
              <w:rPr>
                <w:b/>
                <w:color w:val="000000" w:themeColor="text1"/>
              </w:rPr>
            </w:pPr>
            <w:r w:rsidRPr="00752E62">
              <w:rPr>
                <w:b/>
                <w:color w:val="000000" w:themeColor="text1"/>
              </w:rPr>
              <w:t>N</w:t>
            </w:r>
          </w:p>
        </w:tc>
        <w:tc>
          <w:tcPr>
            <w:tcW w:w="1281" w:type="dxa"/>
            <w:tcBorders>
              <w:top w:val="single" w:sz="4" w:space="0" w:color="auto"/>
              <w:left w:val="nil"/>
              <w:bottom w:val="single" w:sz="4" w:space="0" w:color="auto"/>
              <w:right w:val="nil"/>
            </w:tcBorders>
            <w:hideMark/>
          </w:tcPr>
          <w:p w14:paraId="133F8722" w14:textId="77777777" w:rsidR="00914F4E" w:rsidRPr="00752E62" w:rsidRDefault="00914F4E" w:rsidP="00982118">
            <w:pPr>
              <w:keepNext/>
              <w:rPr>
                <w:b/>
                <w:color w:val="000000" w:themeColor="text1"/>
              </w:rPr>
            </w:pPr>
            <w:r w:rsidRPr="00752E62">
              <w:rPr>
                <w:b/>
                <w:color w:val="000000" w:themeColor="text1"/>
              </w:rPr>
              <w:t>Neuspjeh</w:t>
            </w:r>
          </w:p>
          <w:p w14:paraId="072FDD80" w14:textId="77777777" w:rsidR="00914F4E" w:rsidRPr="00752E62" w:rsidRDefault="00914F4E" w:rsidP="00982118">
            <w:pPr>
              <w:keepNext/>
              <w:rPr>
                <w:b/>
                <w:color w:val="000000" w:themeColor="text1"/>
              </w:rPr>
            </w:pPr>
            <w:r w:rsidRPr="00752E62">
              <w:rPr>
                <w:b/>
                <w:color w:val="000000" w:themeColor="text1"/>
              </w:rPr>
              <w:t>N (</w:t>
            </w:r>
            <w:r w:rsidR="006A6D10" w:rsidRPr="00752E62">
              <w:rPr>
                <w:b/>
                <w:color w:val="000000" w:themeColor="text1"/>
              </w:rPr>
              <w:t>%</w:t>
            </w:r>
            <w:r w:rsidRPr="00752E62">
              <w:rPr>
                <w:b/>
                <w:color w:val="000000" w:themeColor="text1"/>
              </w:rPr>
              <w:t>)</w:t>
            </w:r>
          </w:p>
        </w:tc>
        <w:tc>
          <w:tcPr>
            <w:tcW w:w="1281" w:type="dxa"/>
            <w:tcBorders>
              <w:top w:val="single" w:sz="4" w:space="0" w:color="auto"/>
              <w:left w:val="nil"/>
              <w:bottom w:val="single" w:sz="4" w:space="0" w:color="auto"/>
              <w:right w:val="nil"/>
            </w:tcBorders>
            <w:hideMark/>
          </w:tcPr>
          <w:p w14:paraId="5251292D" w14:textId="77777777" w:rsidR="00914F4E" w:rsidRPr="00752E62" w:rsidRDefault="00914F4E" w:rsidP="00982118">
            <w:pPr>
              <w:keepNext/>
              <w:rPr>
                <w:b/>
                <w:color w:val="000000" w:themeColor="text1"/>
              </w:rPr>
            </w:pPr>
            <w:r w:rsidRPr="00752E62">
              <w:rPr>
                <w:b/>
                <w:color w:val="000000" w:themeColor="text1"/>
              </w:rPr>
              <w:t>Medijan vremena do neuspjeha (mjeseci)</w:t>
            </w:r>
          </w:p>
        </w:tc>
        <w:tc>
          <w:tcPr>
            <w:tcW w:w="1281" w:type="dxa"/>
            <w:tcBorders>
              <w:top w:val="single" w:sz="4" w:space="0" w:color="auto"/>
              <w:left w:val="nil"/>
              <w:bottom w:val="single" w:sz="4" w:space="0" w:color="auto"/>
              <w:right w:val="nil"/>
            </w:tcBorders>
            <w:hideMark/>
          </w:tcPr>
          <w:p w14:paraId="0EA58D99" w14:textId="77777777" w:rsidR="00914F4E" w:rsidRPr="00752E62" w:rsidRDefault="00914F4E" w:rsidP="00982118">
            <w:pPr>
              <w:keepNext/>
              <w:rPr>
                <w:b/>
                <w:color w:val="000000" w:themeColor="text1"/>
              </w:rPr>
            </w:pPr>
            <w:r w:rsidRPr="00752E62">
              <w:rPr>
                <w:b/>
                <w:color w:val="000000" w:themeColor="text1"/>
              </w:rPr>
              <w:t>HR</w:t>
            </w:r>
            <w:r w:rsidRPr="00752E62">
              <w:rPr>
                <w:b/>
                <w:color w:val="000000" w:themeColor="text1"/>
                <w:vertAlign w:val="superscript"/>
              </w:rPr>
              <w:t>a</w:t>
            </w:r>
          </w:p>
        </w:tc>
        <w:tc>
          <w:tcPr>
            <w:tcW w:w="1281" w:type="dxa"/>
            <w:tcBorders>
              <w:top w:val="single" w:sz="4" w:space="0" w:color="auto"/>
              <w:left w:val="nil"/>
              <w:bottom w:val="single" w:sz="4" w:space="0" w:color="auto"/>
              <w:right w:val="nil"/>
            </w:tcBorders>
            <w:hideMark/>
          </w:tcPr>
          <w:p w14:paraId="0035EFCB" w14:textId="77777777" w:rsidR="00914F4E" w:rsidRPr="00752E62" w:rsidRDefault="00914F4E" w:rsidP="00982118">
            <w:pPr>
              <w:keepNext/>
              <w:rPr>
                <w:b/>
                <w:color w:val="000000" w:themeColor="text1"/>
              </w:rPr>
            </w:pPr>
            <w:r w:rsidRPr="00752E62">
              <w:rPr>
                <w:b/>
                <w:color w:val="000000" w:themeColor="text1"/>
              </w:rPr>
              <w:t>95</w:t>
            </w:r>
            <w:r w:rsidR="006A6D10" w:rsidRPr="00752E62">
              <w:rPr>
                <w:b/>
                <w:color w:val="000000" w:themeColor="text1"/>
              </w:rPr>
              <w:t> %</w:t>
            </w:r>
            <w:r w:rsidRPr="00752E62">
              <w:rPr>
                <w:b/>
                <w:color w:val="000000" w:themeColor="text1"/>
              </w:rPr>
              <w:t xml:space="preserve"> CI za HR</w:t>
            </w:r>
            <w:r w:rsidRPr="00752E62">
              <w:rPr>
                <w:b/>
                <w:color w:val="000000" w:themeColor="text1"/>
                <w:vertAlign w:val="superscript"/>
              </w:rPr>
              <w:t>a</w:t>
            </w:r>
            <w:r w:rsidRPr="00752E62">
              <w:rPr>
                <w:b/>
                <w:color w:val="000000" w:themeColor="text1"/>
              </w:rPr>
              <w:t xml:space="preserve"> </w:t>
            </w:r>
          </w:p>
        </w:tc>
        <w:tc>
          <w:tcPr>
            <w:tcW w:w="1281" w:type="dxa"/>
            <w:tcBorders>
              <w:top w:val="single" w:sz="4" w:space="0" w:color="auto"/>
              <w:left w:val="nil"/>
              <w:bottom w:val="single" w:sz="4" w:space="0" w:color="auto"/>
              <w:right w:val="nil"/>
            </w:tcBorders>
            <w:hideMark/>
          </w:tcPr>
          <w:p w14:paraId="303CDD9E" w14:textId="77777777" w:rsidR="00914F4E" w:rsidRPr="00752E62" w:rsidRDefault="00914F4E" w:rsidP="00982118">
            <w:pPr>
              <w:keepNext/>
              <w:rPr>
                <w:b/>
                <w:color w:val="000000" w:themeColor="text1"/>
              </w:rPr>
            </w:pPr>
            <w:r w:rsidRPr="00752E62">
              <w:rPr>
                <w:b/>
                <w:i/>
                <w:color w:val="000000" w:themeColor="text1"/>
              </w:rPr>
              <w:t>P</w:t>
            </w:r>
            <w:r w:rsidR="00CA243E" w:rsidRPr="00752E62">
              <w:rPr>
                <w:b/>
                <w:i/>
                <w:color w:val="000000" w:themeColor="text1"/>
              </w:rPr>
              <w:t> </w:t>
            </w:r>
            <w:r w:rsidRPr="00752E62">
              <w:rPr>
                <w:b/>
                <w:color w:val="000000" w:themeColor="text1"/>
              </w:rPr>
              <w:t>vrijednost</w:t>
            </w:r>
            <w:r w:rsidRPr="00752E62">
              <w:rPr>
                <w:b/>
                <w:color w:val="000000" w:themeColor="text1"/>
                <w:vertAlign w:val="superscript"/>
              </w:rPr>
              <w:t>b</w:t>
            </w:r>
          </w:p>
        </w:tc>
      </w:tr>
      <w:tr w:rsidR="00914F4E" w:rsidRPr="00752E62" w14:paraId="2CC33E20" w14:textId="77777777" w:rsidTr="003D5162">
        <w:tc>
          <w:tcPr>
            <w:tcW w:w="9303" w:type="dxa"/>
            <w:gridSpan w:val="7"/>
            <w:tcBorders>
              <w:top w:val="single" w:sz="4" w:space="0" w:color="auto"/>
              <w:left w:val="nil"/>
              <w:bottom w:val="nil"/>
              <w:right w:val="nil"/>
            </w:tcBorders>
            <w:hideMark/>
          </w:tcPr>
          <w:p w14:paraId="14661F16" w14:textId="77777777" w:rsidR="00914F4E" w:rsidRPr="00752E62" w:rsidRDefault="00914F4E" w:rsidP="00982118">
            <w:pPr>
              <w:keepNext/>
              <w:rPr>
                <w:b/>
                <w:color w:val="000000" w:themeColor="text1"/>
              </w:rPr>
            </w:pPr>
            <w:r w:rsidRPr="00752E62">
              <w:rPr>
                <w:b/>
                <w:color w:val="000000" w:themeColor="text1"/>
              </w:rPr>
              <w:t xml:space="preserve">Vrijeme do neuspjeha liječenja u 6. tjednu ili nakon njega u ispitivanju UV I  </w:t>
            </w:r>
          </w:p>
        </w:tc>
      </w:tr>
      <w:tr w:rsidR="00914F4E" w:rsidRPr="00752E62" w14:paraId="16CA5770" w14:textId="77777777" w:rsidTr="003D5162">
        <w:tc>
          <w:tcPr>
            <w:tcW w:w="9303" w:type="dxa"/>
            <w:gridSpan w:val="7"/>
            <w:tcBorders>
              <w:top w:val="nil"/>
              <w:left w:val="nil"/>
              <w:bottom w:val="nil"/>
              <w:right w:val="nil"/>
            </w:tcBorders>
            <w:hideMark/>
          </w:tcPr>
          <w:p w14:paraId="59330EC4" w14:textId="77777777" w:rsidR="00914F4E" w:rsidRPr="00752E62" w:rsidRDefault="00914F4E" w:rsidP="00982118">
            <w:pPr>
              <w:keepNext/>
              <w:rPr>
                <w:color w:val="000000" w:themeColor="text1"/>
              </w:rPr>
            </w:pPr>
            <w:r w:rsidRPr="00752E62">
              <w:rPr>
                <w:color w:val="000000" w:themeColor="text1"/>
              </w:rPr>
              <w:t>Primarna analiza (ITT)</w:t>
            </w:r>
          </w:p>
        </w:tc>
      </w:tr>
      <w:tr w:rsidR="00914F4E" w:rsidRPr="00752E62" w14:paraId="251BF8A6" w14:textId="77777777" w:rsidTr="003D5162">
        <w:tc>
          <w:tcPr>
            <w:tcW w:w="2178" w:type="dxa"/>
            <w:tcBorders>
              <w:top w:val="nil"/>
              <w:left w:val="nil"/>
              <w:bottom w:val="nil"/>
              <w:right w:val="nil"/>
            </w:tcBorders>
            <w:hideMark/>
          </w:tcPr>
          <w:p w14:paraId="6B891C2E" w14:textId="77777777" w:rsidR="00914F4E" w:rsidRPr="00752E62" w:rsidRDefault="006A6D10" w:rsidP="00982118">
            <w:pPr>
              <w:keepNext/>
              <w:rPr>
                <w:color w:val="000000" w:themeColor="text1"/>
              </w:rPr>
            </w:pPr>
            <w:r w:rsidRPr="00752E62">
              <w:rPr>
                <w:color w:val="000000" w:themeColor="text1"/>
              </w:rPr>
              <w:t>  </w:t>
            </w:r>
            <w:r w:rsidR="00914F4E" w:rsidRPr="00752E62">
              <w:rPr>
                <w:color w:val="000000" w:themeColor="text1"/>
              </w:rPr>
              <w:t> Placebo</w:t>
            </w:r>
          </w:p>
        </w:tc>
        <w:tc>
          <w:tcPr>
            <w:tcW w:w="720" w:type="dxa"/>
            <w:tcBorders>
              <w:top w:val="nil"/>
              <w:left w:val="nil"/>
              <w:bottom w:val="nil"/>
              <w:right w:val="nil"/>
            </w:tcBorders>
            <w:hideMark/>
          </w:tcPr>
          <w:p w14:paraId="060B0F45" w14:textId="77777777" w:rsidR="00914F4E" w:rsidRPr="00752E62" w:rsidRDefault="00914F4E" w:rsidP="00982118">
            <w:pPr>
              <w:keepNext/>
              <w:rPr>
                <w:color w:val="000000" w:themeColor="text1"/>
              </w:rPr>
            </w:pPr>
            <w:r w:rsidRPr="00752E62">
              <w:rPr>
                <w:color w:val="000000" w:themeColor="text1"/>
              </w:rPr>
              <w:t>107</w:t>
            </w:r>
          </w:p>
        </w:tc>
        <w:tc>
          <w:tcPr>
            <w:tcW w:w="1281" w:type="dxa"/>
            <w:tcBorders>
              <w:top w:val="nil"/>
              <w:left w:val="nil"/>
              <w:bottom w:val="nil"/>
              <w:right w:val="nil"/>
            </w:tcBorders>
            <w:hideMark/>
          </w:tcPr>
          <w:p w14:paraId="71557599" w14:textId="77777777" w:rsidR="00914F4E" w:rsidRPr="00752E62" w:rsidRDefault="00914F4E" w:rsidP="00982118">
            <w:pPr>
              <w:keepNext/>
              <w:rPr>
                <w:color w:val="000000" w:themeColor="text1"/>
              </w:rPr>
            </w:pPr>
            <w:r w:rsidRPr="00752E62">
              <w:rPr>
                <w:color w:val="000000" w:themeColor="text1"/>
              </w:rPr>
              <w:t>84 (78,5)</w:t>
            </w:r>
          </w:p>
        </w:tc>
        <w:tc>
          <w:tcPr>
            <w:tcW w:w="1281" w:type="dxa"/>
            <w:tcBorders>
              <w:top w:val="nil"/>
              <w:left w:val="nil"/>
              <w:bottom w:val="nil"/>
              <w:right w:val="nil"/>
            </w:tcBorders>
            <w:hideMark/>
          </w:tcPr>
          <w:p w14:paraId="768D5CE0" w14:textId="77777777" w:rsidR="00914F4E" w:rsidRPr="00752E62" w:rsidRDefault="00914F4E" w:rsidP="00982118">
            <w:pPr>
              <w:keepNext/>
              <w:rPr>
                <w:color w:val="000000" w:themeColor="text1"/>
              </w:rPr>
            </w:pPr>
            <w:r w:rsidRPr="00752E62">
              <w:rPr>
                <w:color w:val="000000" w:themeColor="text1"/>
              </w:rPr>
              <w:t>3,0 </w:t>
            </w:r>
          </w:p>
        </w:tc>
        <w:tc>
          <w:tcPr>
            <w:tcW w:w="1281" w:type="dxa"/>
            <w:tcBorders>
              <w:top w:val="nil"/>
              <w:left w:val="nil"/>
              <w:bottom w:val="nil"/>
              <w:right w:val="nil"/>
            </w:tcBorders>
            <w:hideMark/>
          </w:tcPr>
          <w:p w14:paraId="2830E59A" w14:textId="77777777" w:rsidR="00914F4E" w:rsidRPr="00752E62" w:rsidRDefault="00914F4E" w:rsidP="00982118">
            <w:pPr>
              <w:keepNext/>
              <w:rPr>
                <w:color w:val="000000" w:themeColor="text1"/>
              </w:rPr>
            </w:pPr>
            <w:r w:rsidRPr="00752E62">
              <w:rPr>
                <w:color w:val="000000" w:themeColor="text1"/>
              </w:rPr>
              <w:noBreakHyphen/>
            </w:r>
            <w:r w:rsidRPr="00752E62">
              <w:rPr>
                <w:color w:val="000000" w:themeColor="text1"/>
              </w:rPr>
              <w:noBreakHyphen/>
            </w:r>
          </w:p>
        </w:tc>
        <w:tc>
          <w:tcPr>
            <w:tcW w:w="1281" w:type="dxa"/>
            <w:tcBorders>
              <w:top w:val="nil"/>
              <w:left w:val="nil"/>
              <w:bottom w:val="nil"/>
              <w:right w:val="nil"/>
            </w:tcBorders>
            <w:hideMark/>
          </w:tcPr>
          <w:p w14:paraId="76E511E5" w14:textId="77777777" w:rsidR="00914F4E" w:rsidRPr="00752E62" w:rsidRDefault="00914F4E" w:rsidP="00982118">
            <w:pPr>
              <w:keepNext/>
              <w:rPr>
                <w:color w:val="000000" w:themeColor="text1"/>
              </w:rPr>
            </w:pPr>
            <w:r w:rsidRPr="00752E62">
              <w:rPr>
                <w:color w:val="000000" w:themeColor="text1"/>
              </w:rPr>
              <w:noBreakHyphen/>
            </w:r>
            <w:r w:rsidRPr="00752E62">
              <w:rPr>
                <w:color w:val="000000" w:themeColor="text1"/>
              </w:rPr>
              <w:noBreakHyphen/>
            </w:r>
          </w:p>
        </w:tc>
        <w:tc>
          <w:tcPr>
            <w:tcW w:w="1281" w:type="dxa"/>
            <w:tcBorders>
              <w:top w:val="nil"/>
              <w:left w:val="nil"/>
              <w:bottom w:val="nil"/>
              <w:right w:val="nil"/>
            </w:tcBorders>
            <w:hideMark/>
          </w:tcPr>
          <w:p w14:paraId="4CEC6CEF" w14:textId="77777777" w:rsidR="00914F4E" w:rsidRPr="00752E62" w:rsidRDefault="00914F4E" w:rsidP="00982118">
            <w:pPr>
              <w:keepNext/>
              <w:rPr>
                <w:color w:val="000000" w:themeColor="text1"/>
              </w:rPr>
            </w:pPr>
            <w:r w:rsidRPr="00752E62">
              <w:rPr>
                <w:color w:val="000000" w:themeColor="text1"/>
              </w:rPr>
              <w:noBreakHyphen/>
            </w:r>
            <w:r w:rsidRPr="00752E62">
              <w:rPr>
                <w:color w:val="000000" w:themeColor="text1"/>
              </w:rPr>
              <w:noBreakHyphen/>
            </w:r>
          </w:p>
        </w:tc>
      </w:tr>
      <w:tr w:rsidR="00914F4E" w:rsidRPr="00752E62" w14:paraId="49F48899" w14:textId="77777777" w:rsidTr="003D5162">
        <w:tc>
          <w:tcPr>
            <w:tcW w:w="2178" w:type="dxa"/>
            <w:tcBorders>
              <w:top w:val="nil"/>
              <w:left w:val="nil"/>
              <w:bottom w:val="single" w:sz="4" w:space="0" w:color="auto"/>
              <w:right w:val="nil"/>
            </w:tcBorders>
            <w:hideMark/>
          </w:tcPr>
          <w:p w14:paraId="3D1EBA64" w14:textId="77777777" w:rsidR="00914F4E" w:rsidRPr="00752E62" w:rsidRDefault="006A6D10" w:rsidP="00982118">
            <w:pPr>
              <w:keepNext/>
              <w:rPr>
                <w:color w:val="000000" w:themeColor="text1"/>
              </w:rPr>
            </w:pPr>
            <w:r w:rsidRPr="00752E62">
              <w:rPr>
                <w:color w:val="000000" w:themeColor="text1"/>
              </w:rPr>
              <w:t>  </w:t>
            </w:r>
            <w:r w:rsidR="00914F4E" w:rsidRPr="00752E62">
              <w:rPr>
                <w:color w:val="000000" w:themeColor="text1"/>
              </w:rPr>
              <w:t> Adalimumab</w:t>
            </w:r>
          </w:p>
        </w:tc>
        <w:tc>
          <w:tcPr>
            <w:tcW w:w="720" w:type="dxa"/>
            <w:tcBorders>
              <w:top w:val="nil"/>
              <w:left w:val="nil"/>
              <w:bottom w:val="single" w:sz="4" w:space="0" w:color="auto"/>
              <w:right w:val="nil"/>
            </w:tcBorders>
            <w:hideMark/>
          </w:tcPr>
          <w:p w14:paraId="5EE1701C" w14:textId="77777777" w:rsidR="00914F4E" w:rsidRPr="00752E62" w:rsidRDefault="00914F4E" w:rsidP="00982118">
            <w:pPr>
              <w:keepNext/>
              <w:rPr>
                <w:color w:val="000000" w:themeColor="text1"/>
              </w:rPr>
            </w:pPr>
            <w:r w:rsidRPr="00752E62">
              <w:rPr>
                <w:color w:val="000000" w:themeColor="text1"/>
              </w:rPr>
              <w:t>110 </w:t>
            </w:r>
          </w:p>
        </w:tc>
        <w:tc>
          <w:tcPr>
            <w:tcW w:w="1281" w:type="dxa"/>
            <w:tcBorders>
              <w:top w:val="nil"/>
              <w:left w:val="nil"/>
              <w:bottom w:val="single" w:sz="4" w:space="0" w:color="auto"/>
              <w:right w:val="nil"/>
            </w:tcBorders>
            <w:hideMark/>
          </w:tcPr>
          <w:p w14:paraId="0996BD97" w14:textId="77777777" w:rsidR="00914F4E" w:rsidRPr="00752E62" w:rsidRDefault="00914F4E" w:rsidP="00982118">
            <w:pPr>
              <w:keepNext/>
              <w:rPr>
                <w:color w:val="000000" w:themeColor="text1"/>
              </w:rPr>
            </w:pPr>
            <w:r w:rsidRPr="00752E62">
              <w:rPr>
                <w:color w:val="000000" w:themeColor="text1"/>
              </w:rPr>
              <w:t>60 (54,5)</w:t>
            </w:r>
          </w:p>
        </w:tc>
        <w:tc>
          <w:tcPr>
            <w:tcW w:w="1281" w:type="dxa"/>
            <w:tcBorders>
              <w:top w:val="nil"/>
              <w:left w:val="nil"/>
              <w:bottom w:val="single" w:sz="4" w:space="0" w:color="auto"/>
              <w:right w:val="nil"/>
            </w:tcBorders>
            <w:hideMark/>
          </w:tcPr>
          <w:p w14:paraId="76F3EE0B" w14:textId="77777777" w:rsidR="00914F4E" w:rsidRPr="00752E62" w:rsidRDefault="00914F4E" w:rsidP="00982118">
            <w:pPr>
              <w:keepNext/>
              <w:rPr>
                <w:color w:val="000000" w:themeColor="text1"/>
              </w:rPr>
            </w:pPr>
            <w:r w:rsidRPr="00752E62">
              <w:rPr>
                <w:color w:val="000000" w:themeColor="text1"/>
              </w:rPr>
              <w:t>5,6 </w:t>
            </w:r>
          </w:p>
        </w:tc>
        <w:tc>
          <w:tcPr>
            <w:tcW w:w="1281" w:type="dxa"/>
            <w:tcBorders>
              <w:top w:val="nil"/>
              <w:left w:val="nil"/>
              <w:bottom w:val="single" w:sz="4" w:space="0" w:color="auto"/>
              <w:right w:val="nil"/>
            </w:tcBorders>
            <w:hideMark/>
          </w:tcPr>
          <w:p w14:paraId="070011F0" w14:textId="77777777" w:rsidR="00914F4E" w:rsidRPr="00752E62" w:rsidRDefault="00914F4E" w:rsidP="00982118">
            <w:pPr>
              <w:keepNext/>
              <w:rPr>
                <w:color w:val="000000" w:themeColor="text1"/>
              </w:rPr>
            </w:pPr>
            <w:r w:rsidRPr="00752E62">
              <w:rPr>
                <w:color w:val="000000" w:themeColor="text1"/>
              </w:rPr>
              <w:t>0,50</w:t>
            </w:r>
          </w:p>
        </w:tc>
        <w:tc>
          <w:tcPr>
            <w:tcW w:w="1281" w:type="dxa"/>
            <w:tcBorders>
              <w:top w:val="nil"/>
              <w:left w:val="nil"/>
              <w:bottom w:val="single" w:sz="4" w:space="0" w:color="auto"/>
              <w:right w:val="nil"/>
            </w:tcBorders>
            <w:hideMark/>
          </w:tcPr>
          <w:p w14:paraId="28BCD412" w14:textId="77777777" w:rsidR="00914F4E" w:rsidRPr="00752E62" w:rsidRDefault="00914F4E" w:rsidP="00982118">
            <w:pPr>
              <w:keepNext/>
              <w:rPr>
                <w:color w:val="000000" w:themeColor="text1"/>
              </w:rPr>
            </w:pPr>
            <w:r w:rsidRPr="00752E62">
              <w:rPr>
                <w:color w:val="000000" w:themeColor="text1"/>
              </w:rPr>
              <w:t>0,36; 0,70 </w:t>
            </w:r>
          </w:p>
        </w:tc>
        <w:tc>
          <w:tcPr>
            <w:tcW w:w="1281" w:type="dxa"/>
            <w:tcBorders>
              <w:top w:val="nil"/>
              <w:left w:val="nil"/>
              <w:bottom w:val="single" w:sz="4" w:space="0" w:color="auto"/>
              <w:right w:val="nil"/>
            </w:tcBorders>
            <w:hideMark/>
          </w:tcPr>
          <w:p w14:paraId="6F206CA2" w14:textId="77777777" w:rsidR="00914F4E" w:rsidRPr="00752E62" w:rsidRDefault="00914F4E" w:rsidP="00982118">
            <w:pPr>
              <w:keepNext/>
              <w:rPr>
                <w:color w:val="000000" w:themeColor="text1"/>
              </w:rPr>
            </w:pPr>
            <w:r w:rsidRPr="00752E62">
              <w:rPr>
                <w:color w:val="000000" w:themeColor="text1"/>
              </w:rPr>
              <w:t>&lt; 0,001 </w:t>
            </w:r>
          </w:p>
        </w:tc>
      </w:tr>
      <w:tr w:rsidR="00914F4E" w:rsidRPr="00752E62" w14:paraId="596044A5" w14:textId="77777777" w:rsidTr="003D5162">
        <w:tc>
          <w:tcPr>
            <w:tcW w:w="9303" w:type="dxa"/>
            <w:gridSpan w:val="7"/>
            <w:tcBorders>
              <w:top w:val="single" w:sz="4" w:space="0" w:color="auto"/>
              <w:left w:val="nil"/>
              <w:bottom w:val="nil"/>
              <w:right w:val="nil"/>
            </w:tcBorders>
            <w:hideMark/>
          </w:tcPr>
          <w:p w14:paraId="45293843" w14:textId="77777777" w:rsidR="00914F4E" w:rsidRPr="00752E62" w:rsidRDefault="00914F4E" w:rsidP="00982118">
            <w:pPr>
              <w:keepNext/>
              <w:rPr>
                <w:b/>
                <w:color w:val="000000" w:themeColor="text1"/>
              </w:rPr>
            </w:pPr>
            <w:r w:rsidRPr="00752E62">
              <w:rPr>
                <w:b/>
                <w:color w:val="000000" w:themeColor="text1"/>
              </w:rPr>
              <w:t>Vrijeme do neuspjeha liječenja u 2. tjednu ili nakon njega u ispitivanju UV II</w:t>
            </w:r>
          </w:p>
        </w:tc>
      </w:tr>
      <w:tr w:rsidR="00914F4E" w:rsidRPr="00752E62" w14:paraId="083880A4" w14:textId="77777777" w:rsidTr="003D5162">
        <w:tc>
          <w:tcPr>
            <w:tcW w:w="9303" w:type="dxa"/>
            <w:gridSpan w:val="7"/>
            <w:tcBorders>
              <w:top w:val="nil"/>
              <w:left w:val="nil"/>
              <w:bottom w:val="nil"/>
              <w:right w:val="nil"/>
            </w:tcBorders>
            <w:hideMark/>
          </w:tcPr>
          <w:p w14:paraId="5D3653C4" w14:textId="77777777" w:rsidR="00914F4E" w:rsidRPr="00752E62" w:rsidRDefault="00914F4E" w:rsidP="00982118">
            <w:pPr>
              <w:keepNext/>
              <w:rPr>
                <w:color w:val="000000" w:themeColor="text1"/>
              </w:rPr>
            </w:pPr>
            <w:r w:rsidRPr="00752E62">
              <w:rPr>
                <w:color w:val="000000" w:themeColor="text1"/>
              </w:rPr>
              <w:t>Primarna analiza (ITT)</w:t>
            </w:r>
          </w:p>
        </w:tc>
      </w:tr>
      <w:tr w:rsidR="00914F4E" w:rsidRPr="00752E62" w14:paraId="4935ED66" w14:textId="77777777" w:rsidTr="003D5162">
        <w:tc>
          <w:tcPr>
            <w:tcW w:w="2178" w:type="dxa"/>
            <w:tcBorders>
              <w:top w:val="nil"/>
              <w:left w:val="nil"/>
              <w:bottom w:val="nil"/>
              <w:right w:val="nil"/>
            </w:tcBorders>
            <w:hideMark/>
          </w:tcPr>
          <w:p w14:paraId="7AABBF68" w14:textId="77777777" w:rsidR="00914F4E" w:rsidRPr="00752E62" w:rsidRDefault="006A6D10" w:rsidP="00982118">
            <w:pPr>
              <w:keepNext/>
              <w:rPr>
                <w:color w:val="000000" w:themeColor="text1"/>
              </w:rPr>
            </w:pPr>
            <w:r w:rsidRPr="00752E62">
              <w:rPr>
                <w:color w:val="000000" w:themeColor="text1"/>
              </w:rPr>
              <w:t>  </w:t>
            </w:r>
            <w:r w:rsidR="00914F4E" w:rsidRPr="00752E62">
              <w:rPr>
                <w:color w:val="000000" w:themeColor="text1"/>
              </w:rPr>
              <w:t> Placebo</w:t>
            </w:r>
          </w:p>
        </w:tc>
        <w:tc>
          <w:tcPr>
            <w:tcW w:w="720" w:type="dxa"/>
            <w:tcBorders>
              <w:top w:val="nil"/>
              <w:left w:val="nil"/>
              <w:bottom w:val="nil"/>
              <w:right w:val="nil"/>
            </w:tcBorders>
            <w:hideMark/>
          </w:tcPr>
          <w:p w14:paraId="29DB02F3" w14:textId="77777777" w:rsidR="00914F4E" w:rsidRPr="00752E62" w:rsidRDefault="00914F4E" w:rsidP="00982118">
            <w:pPr>
              <w:keepNext/>
              <w:rPr>
                <w:color w:val="000000" w:themeColor="text1"/>
              </w:rPr>
            </w:pPr>
            <w:r w:rsidRPr="00752E62">
              <w:rPr>
                <w:color w:val="000000" w:themeColor="text1"/>
              </w:rPr>
              <w:t>111 </w:t>
            </w:r>
          </w:p>
        </w:tc>
        <w:tc>
          <w:tcPr>
            <w:tcW w:w="1281" w:type="dxa"/>
            <w:tcBorders>
              <w:top w:val="nil"/>
              <w:left w:val="nil"/>
              <w:bottom w:val="nil"/>
              <w:right w:val="nil"/>
            </w:tcBorders>
            <w:hideMark/>
          </w:tcPr>
          <w:p w14:paraId="520CFC05" w14:textId="77777777" w:rsidR="00914F4E" w:rsidRPr="00752E62" w:rsidRDefault="00914F4E" w:rsidP="00982118">
            <w:pPr>
              <w:keepNext/>
              <w:rPr>
                <w:color w:val="000000" w:themeColor="text1"/>
              </w:rPr>
            </w:pPr>
            <w:r w:rsidRPr="00752E62">
              <w:rPr>
                <w:color w:val="000000" w:themeColor="text1"/>
              </w:rPr>
              <w:t>61 (55,0)</w:t>
            </w:r>
          </w:p>
        </w:tc>
        <w:tc>
          <w:tcPr>
            <w:tcW w:w="1281" w:type="dxa"/>
            <w:tcBorders>
              <w:top w:val="nil"/>
              <w:left w:val="nil"/>
              <w:bottom w:val="nil"/>
              <w:right w:val="nil"/>
            </w:tcBorders>
            <w:hideMark/>
          </w:tcPr>
          <w:p w14:paraId="572D1A31" w14:textId="77777777" w:rsidR="00914F4E" w:rsidRPr="00752E62" w:rsidRDefault="00914F4E" w:rsidP="00982118">
            <w:pPr>
              <w:keepNext/>
              <w:rPr>
                <w:color w:val="000000" w:themeColor="text1"/>
              </w:rPr>
            </w:pPr>
            <w:r w:rsidRPr="00752E62">
              <w:rPr>
                <w:color w:val="000000" w:themeColor="text1"/>
              </w:rPr>
              <w:t>8,3 </w:t>
            </w:r>
          </w:p>
        </w:tc>
        <w:tc>
          <w:tcPr>
            <w:tcW w:w="1281" w:type="dxa"/>
            <w:tcBorders>
              <w:top w:val="nil"/>
              <w:left w:val="nil"/>
              <w:bottom w:val="nil"/>
              <w:right w:val="nil"/>
            </w:tcBorders>
            <w:hideMark/>
          </w:tcPr>
          <w:p w14:paraId="7852A37D" w14:textId="77777777" w:rsidR="00914F4E" w:rsidRPr="00752E62" w:rsidRDefault="00914F4E" w:rsidP="00982118">
            <w:pPr>
              <w:keepNext/>
              <w:rPr>
                <w:color w:val="000000" w:themeColor="text1"/>
              </w:rPr>
            </w:pPr>
            <w:r w:rsidRPr="00752E62">
              <w:rPr>
                <w:color w:val="000000" w:themeColor="text1"/>
              </w:rPr>
              <w:noBreakHyphen/>
            </w:r>
            <w:r w:rsidRPr="00752E62">
              <w:rPr>
                <w:color w:val="000000" w:themeColor="text1"/>
              </w:rPr>
              <w:noBreakHyphen/>
            </w:r>
          </w:p>
        </w:tc>
        <w:tc>
          <w:tcPr>
            <w:tcW w:w="1281" w:type="dxa"/>
            <w:tcBorders>
              <w:top w:val="nil"/>
              <w:left w:val="nil"/>
              <w:bottom w:val="nil"/>
              <w:right w:val="nil"/>
            </w:tcBorders>
            <w:hideMark/>
          </w:tcPr>
          <w:p w14:paraId="1556DC83" w14:textId="77777777" w:rsidR="00914F4E" w:rsidRPr="00752E62" w:rsidRDefault="00914F4E" w:rsidP="00982118">
            <w:pPr>
              <w:keepNext/>
              <w:rPr>
                <w:color w:val="000000" w:themeColor="text1"/>
              </w:rPr>
            </w:pPr>
            <w:r w:rsidRPr="00752E62">
              <w:rPr>
                <w:color w:val="000000" w:themeColor="text1"/>
              </w:rPr>
              <w:noBreakHyphen/>
            </w:r>
            <w:r w:rsidRPr="00752E62">
              <w:rPr>
                <w:color w:val="000000" w:themeColor="text1"/>
              </w:rPr>
              <w:noBreakHyphen/>
            </w:r>
          </w:p>
        </w:tc>
        <w:tc>
          <w:tcPr>
            <w:tcW w:w="1281" w:type="dxa"/>
            <w:tcBorders>
              <w:top w:val="nil"/>
              <w:left w:val="nil"/>
              <w:bottom w:val="nil"/>
              <w:right w:val="nil"/>
            </w:tcBorders>
            <w:hideMark/>
          </w:tcPr>
          <w:p w14:paraId="405648DC" w14:textId="77777777" w:rsidR="00914F4E" w:rsidRPr="00752E62" w:rsidRDefault="00914F4E" w:rsidP="00982118">
            <w:pPr>
              <w:keepNext/>
              <w:rPr>
                <w:color w:val="000000" w:themeColor="text1"/>
              </w:rPr>
            </w:pPr>
            <w:r w:rsidRPr="00752E62">
              <w:rPr>
                <w:color w:val="000000" w:themeColor="text1"/>
              </w:rPr>
              <w:noBreakHyphen/>
            </w:r>
            <w:r w:rsidRPr="00752E62">
              <w:rPr>
                <w:color w:val="000000" w:themeColor="text1"/>
              </w:rPr>
              <w:noBreakHyphen/>
            </w:r>
          </w:p>
        </w:tc>
      </w:tr>
      <w:tr w:rsidR="00914F4E" w:rsidRPr="00752E62" w14:paraId="41A4437F" w14:textId="77777777" w:rsidTr="00C84F43">
        <w:trPr>
          <w:trHeight w:val="80"/>
        </w:trPr>
        <w:tc>
          <w:tcPr>
            <w:tcW w:w="2178" w:type="dxa"/>
            <w:tcBorders>
              <w:top w:val="nil"/>
              <w:left w:val="nil"/>
              <w:bottom w:val="single" w:sz="4" w:space="0" w:color="auto"/>
              <w:right w:val="nil"/>
            </w:tcBorders>
            <w:hideMark/>
          </w:tcPr>
          <w:p w14:paraId="34E134DA" w14:textId="77777777" w:rsidR="00914F4E" w:rsidRPr="00752E62" w:rsidRDefault="006A6D10" w:rsidP="00982118">
            <w:pPr>
              <w:keepNext/>
              <w:rPr>
                <w:color w:val="000000" w:themeColor="text1"/>
              </w:rPr>
            </w:pPr>
            <w:r w:rsidRPr="00752E62">
              <w:rPr>
                <w:color w:val="000000" w:themeColor="text1"/>
              </w:rPr>
              <w:t>  </w:t>
            </w:r>
            <w:r w:rsidR="00914F4E" w:rsidRPr="00752E62">
              <w:rPr>
                <w:color w:val="000000" w:themeColor="text1"/>
              </w:rPr>
              <w:t> Adalimumab</w:t>
            </w:r>
          </w:p>
        </w:tc>
        <w:tc>
          <w:tcPr>
            <w:tcW w:w="720" w:type="dxa"/>
            <w:tcBorders>
              <w:top w:val="nil"/>
              <w:left w:val="nil"/>
              <w:bottom w:val="single" w:sz="4" w:space="0" w:color="auto"/>
              <w:right w:val="nil"/>
            </w:tcBorders>
            <w:hideMark/>
          </w:tcPr>
          <w:p w14:paraId="3EB55E05" w14:textId="77777777" w:rsidR="00914F4E" w:rsidRPr="00752E62" w:rsidRDefault="00914F4E" w:rsidP="00982118">
            <w:pPr>
              <w:keepNext/>
              <w:rPr>
                <w:color w:val="000000" w:themeColor="text1"/>
              </w:rPr>
            </w:pPr>
            <w:r w:rsidRPr="00752E62">
              <w:rPr>
                <w:color w:val="000000" w:themeColor="text1"/>
              </w:rPr>
              <w:t>115 </w:t>
            </w:r>
          </w:p>
        </w:tc>
        <w:tc>
          <w:tcPr>
            <w:tcW w:w="1281" w:type="dxa"/>
            <w:tcBorders>
              <w:top w:val="nil"/>
              <w:left w:val="nil"/>
              <w:bottom w:val="single" w:sz="4" w:space="0" w:color="auto"/>
              <w:right w:val="nil"/>
            </w:tcBorders>
            <w:hideMark/>
          </w:tcPr>
          <w:p w14:paraId="4EE4C2F4" w14:textId="77777777" w:rsidR="00914F4E" w:rsidRPr="00752E62" w:rsidRDefault="00914F4E" w:rsidP="00982118">
            <w:pPr>
              <w:keepNext/>
              <w:rPr>
                <w:color w:val="000000" w:themeColor="text1"/>
              </w:rPr>
            </w:pPr>
            <w:r w:rsidRPr="00752E62">
              <w:rPr>
                <w:color w:val="000000" w:themeColor="text1"/>
              </w:rPr>
              <w:t>45 (39,1)</w:t>
            </w:r>
          </w:p>
        </w:tc>
        <w:tc>
          <w:tcPr>
            <w:tcW w:w="1281" w:type="dxa"/>
            <w:tcBorders>
              <w:top w:val="nil"/>
              <w:left w:val="nil"/>
              <w:bottom w:val="single" w:sz="4" w:space="0" w:color="auto"/>
              <w:right w:val="nil"/>
            </w:tcBorders>
            <w:hideMark/>
          </w:tcPr>
          <w:p w14:paraId="3917DC03" w14:textId="77777777" w:rsidR="00914F4E" w:rsidRPr="00752E62" w:rsidRDefault="00914F4E" w:rsidP="00982118">
            <w:pPr>
              <w:keepNext/>
              <w:rPr>
                <w:color w:val="000000" w:themeColor="text1"/>
              </w:rPr>
            </w:pPr>
            <w:r w:rsidRPr="00752E62">
              <w:rPr>
                <w:color w:val="000000" w:themeColor="text1"/>
              </w:rPr>
              <w:t>NP</w:t>
            </w:r>
            <w:r w:rsidRPr="00752E62">
              <w:rPr>
                <w:color w:val="000000" w:themeColor="text1"/>
                <w:vertAlign w:val="superscript"/>
              </w:rPr>
              <w:t>c</w:t>
            </w:r>
          </w:p>
        </w:tc>
        <w:tc>
          <w:tcPr>
            <w:tcW w:w="1281" w:type="dxa"/>
            <w:tcBorders>
              <w:top w:val="nil"/>
              <w:left w:val="nil"/>
              <w:bottom w:val="single" w:sz="4" w:space="0" w:color="auto"/>
              <w:right w:val="nil"/>
            </w:tcBorders>
            <w:hideMark/>
          </w:tcPr>
          <w:p w14:paraId="636042F8" w14:textId="77777777" w:rsidR="00914F4E" w:rsidRPr="00752E62" w:rsidRDefault="00914F4E" w:rsidP="00982118">
            <w:pPr>
              <w:keepNext/>
              <w:rPr>
                <w:color w:val="000000" w:themeColor="text1"/>
              </w:rPr>
            </w:pPr>
            <w:r w:rsidRPr="00752E62">
              <w:rPr>
                <w:color w:val="000000" w:themeColor="text1"/>
              </w:rPr>
              <w:t>0,57</w:t>
            </w:r>
          </w:p>
        </w:tc>
        <w:tc>
          <w:tcPr>
            <w:tcW w:w="1281" w:type="dxa"/>
            <w:tcBorders>
              <w:top w:val="nil"/>
              <w:left w:val="nil"/>
              <w:bottom w:val="single" w:sz="4" w:space="0" w:color="auto"/>
              <w:right w:val="nil"/>
            </w:tcBorders>
            <w:hideMark/>
          </w:tcPr>
          <w:p w14:paraId="7EF602CD" w14:textId="77777777" w:rsidR="00914F4E" w:rsidRPr="00752E62" w:rsidRDefault="00914F4E" w:rsidP="00982118">
            <w:pPr>
              <w:keepNext/>
              <w:rPr>
                <w:color w:val="000000" w:themeColor="text1"/>
              </w:rPr>
            </w:pPr>
            <w:r w:rsidRPr="00752E62">
              <w:rPr>
                <w:color w:val="000000" w:themeColor="text1"/>
              </w:rPr>
              <w:t>0,39; 0,84</w:t>
            </w:r>
          </w:p>
        </w:tc>
        <w:tc>
          <w:tcPr>
            <w:tcW w:w="1281" w:type="dxa"/>
            <w:tcBorders>
              <w:top w:val="nil"/>
              <w:left w:val="nil"/>
              <w:bottom w:val="single" w:sz="4" w:space="0" w:color="auto"/>
              <w:right w:val="nil"/>
            </w:tcBorders>
            <w:hideMark/>
          </w:tcPr>
          <w:p w14:paraId="3ED66317" w14:textId="77777777" w:rsidR="00914F4E" w:rsidRPr="00752E62" w:rsidRDefault="00914F4E" w:rsidP="00982118">
            <w:pPr>
              <w:keepNext/>
              <w:rPr>
                <w:color w:val="000000" w:themeColor="text1"/>
              </w:rPr>
            </w:pPr>
            <w:r w:rsidRPr="00752E62">
              <w:rPr>
                <w:color w:val="000000" w:themeColor="text1"/>
              </w:rPr>
              <w:t>0,004 </w:t>
            </w:r>
          </w:p>
        </w:tc>
      </w:tr>
      <w:tr w:rsidR="00EA7409" w:rsidRPr="00752E62" w14:paraId="435BEDEB" w14:textId="77777777" w:rsidTr="00EA7409">
        <w:tc>
          <w:tcPr>
            <w:tcW w:w="9303" w:type="dxa"/>
            <w:gridSpan w:val="7"/>
            <w:tcBorders>
              <w:top w:val="single" w:sz="4" w:space="0" w:color="auto"/>
              <w:left w:val="nil"/>
              <w:bottom w:val="nil"/>
              <w:right w:val="nil"/>
            </w:tcBorders>
          </w:tcPr>
          <w:p w14:paraId="55BE2651" w14:textId="77777777" w:rsidR="00EA7409" w:rsidRPr="00CF2D02" w:rsidRDefault="00EA7409" w:rsidP="00EA7409">
            <w:pPr>
              <w:keepNext/>
              <w:rPr>
                <w:color w:val="000000" w:themeColor="text1"/>
                <w:sz w:val="20"/>
              </w:rPr>
            </w:pPr>
            <w:r w:rsidRPr="00CF2D02">
              <w:rPr>
                <w:color w:val="000000" w:themeColor="text1"/>
                <w:sz w:val="20"/>
              </w:rPr>
              <w:t xml:space="preserve">Napomena: Neuspjeh liječenja u 6. tjednu ili nakon njega (ispitivanje UV I) odnosno u 2. tjednu ili nakon njega (ispitivanje UV II) smatrao se događajem. Bolesnici koji su izašli iz ispitivanja zbog razloga koji nisu bili neuspjeh liječenja bili su cenzurirani u trenutku izlaska iz ispitivanja. </w:t>
            </w:r>
          </w:p>
          <w:p w14:paraId="7AD0E0B1" w14:textId="77777777" w:rsidR="00EA7409" w:rsidRPr="00CF2D02" w:rsidRDefault="00EA7409" w:rsidP="00EA7409">
            <w:pPr>
              <w:keepNext/>
              <w:ind w:left="270" w:hanging="270"/>
              <w:rPr>
                <w:color w:val="000000" w:themeColor="text1"/>
                <w:sz w:val="20"/>
              </w:rPr>
            </w:pPr>
            <w:r w:rsidRPr="00CF2D02">
              <w:rPr>
                <w:color w:val="000000" w:themeColor="text1"/>
                <w:sz w:val="20"/>
                <w:vertAlign w:val="superscript"/>
              </w:rPr>
              <w:t>a</w:t>
            </w:r>
            <w:r w:rsidRPr="00CF2D02">
              <w:rPr>
                <w:color w:val="000000" w:themeColor="text1"/>
                <w:sz w:val="20"/>
              </w:rPr>
              <w:tab/>
              <w:t xml:space="preserve">HR za adalimumab naspram placeba iz regresije proporcionalnih hazarda, uz liječenje kao faktor. </w:t>
            </w:r>
          </w:p>
          <w:p w14:paraId="3A48DC63" w14:textId="77777777" w:rsidR="00EA7409" w:rsidRPr="00CF2D02" w:rsidRDefault="00EA7409" w:rsidP="00EA7409">
            <w:pPr>
              <w:keepNext/>
              <w:ind w:left="270" w:hanging="270"/>
              <w:rPr>
                <w:color w:val="000000" w:themeColor="text1"/>
                <w:sz w:val="20"/>
              </w:rPr>
            </w:pPr>
            <w:r w:rsidRPr="00CF2D02">
              <w:rPr>
                <w:color w:val="000000" w:themeColor="text1"/>
                <w:sz w:val="20"/>
                <w:vertAlign w:val="superscript"/>
              </w:rPr>
              <w:t>b</w:t>
            </w:r>
            <w:r w:rsidRPr="00CF2D02">
              <w:rPr>
                <w:color w:val="000000" w:themeColor="text1"/>
                <w:sz w:val="20"/>
              </w:rPr>
              <w:tab/>
              <w:t>Dvostrana</w:t>
            </w:r>
            <w:r w:rsidRPr="00CF2D02">
              <w:rPr>
                <w:i/>
                <w:color w:val="000000" w:themeColor="text1"/>
                <w:sz w:val="20"/>
              </w:rPr>
              <w:t xml:space="preserve"> P</w:t>
            </w:r>
            <w:r w:rsidR="00CA243E" w:rsidRPr="00CF2D02">
              <w:rPr>
                <w:color w:val="000000" w:themeColor="text1"/>
                <w:sz w:val="20"/>
              </w:rPr>
              <w:t> </w:t>
            </w:r>
            <w:r w:rsidRPr="00CF2D02">
              <w:rPr>
                <w:color w:val="000000" w:themeColor="text1"/>
                <w:sz w:val="20"/>
              </w:rPr>
              <w:t>vrijednost iz log</w:t>
            </w:r>
            <w:r w:rsidRPr="00CF2D02">
              <w:rPr>
                <w:color w:val="000000" w:themeColor="text1"/>
                <w:sz w:val="20"/>
              </w:rPr>
              <w:noBreakHyphen/>
              <w:t xml:space="preserve">rang testa. </w:t>
            </w:r>
          </w:p>
          <w:p w14:paraId="183BA5FF" w14:textId="77777777" w:rsidR="00EA7409" w:rsidRPr="00CF2D02" w:rsidRDefault="00EA7409" w:rsidP="00EA7409">
            <w:pPr>
              <w:keepNext/>
              <w:ind w:left="270" w:hanging="270"/>
              <w:rPr>
                <w:color w:val="000000" w:themeColor="text1"/>
                <w:sz w:val="20"/>
              </w:rPr>
            </w:pPr>
            <w:r w:rsidRPr="00CF2D02">
              <w:rPr>
                <w:color w:val="000000" w:themeColor="text1"/>
                <w:sz w:val="20"/>
                <w:vertAlign w:val="superscript"/>
              </w:rPr>
              <w:t>c</w:t>
            </w:r>
            <w:r w:rsidRPr="00CF2D02">
              <w:rPr>
                <w:color w:val="000000" w:themeColor="text1"/>
                <w:sz w:val="20"/>
              </w:rPr>
              <w:tab/>
              <w:t xml:space="preserve">NP = ne može se procijeniti. Manje od polovice bolesnika pod rizikom imalo je događaj. </w:t>
            </w:r>
          </w:p>
        </w:tc>
      </w:tr>
    </w:tbl>
    <w:p w14:paraId="38C338BF" w14:textId="77777777" w:rsidR="00914F4E" w:rsidRPr="00752E62" w:rsidRDefault="00914F4E" w:rsidP="00982118">
      <w:pPr>
        <w:rPr>
          <w:color w:val="000000" w:themeColor="text1"/>
        </w:rPr>
      </w:pPr>
    </w:p>
    <w:p w14:paraId="3464D233" w14:textId="77777777" w:rsidR="00C46587" w:rsidRPr="00752E62" w:rsidRDefault="00464875" w:rsidP="00B130BF">
      <w:pPr>
        <w:keepNext/>
        <w:rPr>
          <w:b/>
          <w:color w:val="000000" w:themeColor="text1"/>
        </w:rPr>
      </w:pPr>
      <w:r w:rsidRPr="00752E62">
        <w:rPr>
          <w:b/>
          <w:color w:val="000000" w:themeColor="text1"/>
        </w:rPr>
        <w:t>Slika 2</w:t>
      </w:r>
      <w:r w:rsidR="007B624B" w:rsidRPr="00752E62">
        <w:rPr>
          <w:b/>
          <w:color w:val="000000" w:themeColor="text1"/>
        </w:rPr>
        <w:t>.</w:t>
      </w:r>
      <w:r w:rsidRPr="00752E62">
        <w:rPr>
          <w:b/>
          <w:color w:val="000000" w:themeColor="text1"/>
        </w:rPr>
        <w:t xml:space="preserve"> Kaplan</w:t>
      </w:r>
      <w:r w:rsidRPr="00752E62">
        <w:rPr>
          <w:b/>
          <w:color w:val="000000" w:themeColor="text1"/>
        </w:rPr>
        <w:noBreakHyphen/>
        <w:t>Meierove krivulje koje sažeto prikazuju vrijeme do neuspjeha liječenja u 6.</w:t>
      </w:r>
      <w:r w:rsidR="00000568" w:rsidRPr="00752E62">
        <w:rPr>
          <w:b/>
          <w:color w:val="000000" w:themeColor="text1"/>
        </w:rPr>
        <w:t> </w:t>
      </w:r>
      <w:r w:rsidRPr="00752E62">
        <w:rPr>
          <w:b/>
          <w:color w:val="000000" w:themeColor="text1"/>
        </w:rPr>
        <w:t>tjednu ili nakon njega (ispitivanje UV</w:t>
      </w:r>
      <w:r w:rsidR="007B624B" w:rsidRPr="00752E62">
        <w:rPr>
          <w:b/>
          <w:color w:val="000000" w:themeColor="text1"/>
        </w:rPr>
        <w:t> </w:t>
      </w:r>
      <w:r w:rsidRPr="00752E62">
        <w:rPr>
          <w:b/>
          <w:color w:val="000000" w:themeColor="text1"/>
        </w:rPr>
        <w:t>I) odnosno u 2. tjednu ili nakon njega (ispitivanje UV</w:t>
      </w:r>
      <w:r w:rsidR="007B624B" w:rsidRPr="00752E62">
        <w:rPr>
          <w:b/>
          <w:color w:val="000000" w:themeColor="text1"/>
        </w:rPr>
        <w:t> </w:t>
      </w:r>
      <w:r w:rsidRPr="00752E62">
        <w:rPr>
          <w:b/>
          <w:color w:val="000000" w:themeColor="text1"/>
        </w:rPr>
        <w:t>II)</w:t>
      </w:r>
    </w:p>
    <w:p w14:paraId="1AE0CE10" w14:textId="204936DA" w:rsidR="00C46587" w:rsidRPr="00752E62" w:rsidRDefault="00B2764F" w:rsidP="00982118">
      <w:pPr>
        <w:rPr>
          <w:color w:val="000000" w:themeColor="text1"/>
        </w:rPr>
      </w:pPr>
      <w:r w:rsidRPr="00752E62">
        <w:rPr>
          <w:noProof/>
          <w:color w:val="000000" w:themeColor="text1"/>
        </w:rPr>
        <mc:AlternateContent>
          <mc:Choice Requires="wps">
            <w:drawing>
              <wp:anchor distT="0" distB="0" distL="114300" distR="114300" simplePos="0" relativeHeight="251634688" behindDoc="0" locked="0" layoutInCell="1" allowOverlap="1" wp14:anchorId="5C85616E" wp14:editId="72D2E933">
                <wp:simplePos x="0" y="0"/>
                <wp:positionH relativeFrom="margin">
                  <wp:align>left</wp:align>
                </wp:positionH>
                <wp:positionV relativeFrom="paragraph">
                  <wp:posOffset>108585</wp:posOffset>
                </wp:positionV>
                <wp:extent cx="406400" cy="3130550"/>
                <wp:effectExtent l="0" t="0" r="0" b="0"/>
                <wp:wrapNone/>
                <wp:docPr id="272"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400" cy="3130550"/>
                        </a:xfrm>
                        <a:prstGeom prst="rect">
                          <a:avLst/>
                        </a:prstGeom>
                        <a:solidFill>
                          <a:srgbClr val="FFFFFF"/>
                        </a:solidFill>
                        <a:ln>
                          <a:noFill/>
                        </a:ln>
                      </wps:spPr>
                      <wps:txbx>
                        <w:txbxContent>
                          <w:p w14:paraId="0B704794" w14:textId="77777777" w:rsidR="00100AC9" w:rsidRPr="007C4B2C" w:rsidRDefault="00100AC9" w:rsidP="00172DF4">
                            <w:pPr>
                              <w:jc w:val="center"/>
                              <w:rPr>
                                <w:b/>
                                <w:bCs/>
                                <w:sz w:val="18"/>
                                <w:szCs w:val="18"/>
                              </w:rPr>
                            </w:pPr>
                            <w:r>
                              <w:rPr>
                                <w:b/>
                                <w:bCs/>
                                <w:sz w:val="18"/>
                                <w:szCs w:val="18"/>
                              </w:rPr>
                              <w:t>STOPA NEUSPJEHA LIJEČENJA(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5616E" id="Text Box 233" o:spid="_x0000_s1065" type="#_x0000_t202" style="position:absolute;margin-left:0;margin-top:8.55pt;width:32pt;height:246.5pt;z-index:251634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" stroked="f">
                <v:textbox style="layout-flow:vertical;mso-layout-flow-alt:bottom-to-top">
                  <w:txbxContent>
                    <w:p w14:paraId="0B704794" w14:textId="77777777" w:rsidR="00100AC9" w:rsidRPr="007C4B2C" w:rsidRDefault="00100AC9" w:rsidP="00172DF4">
                      <w:pPr>
                        <w:jc w:val="center"/>
                        <w:rPr>
                          <w:b/>
                          <w:bCs/>
                          <w:sz w:val="18"/>
                          <w:szCs w:val="18"/>
                        </w:rPr>
                      </w:pPr>
                      <w:r>
                        <w:rPr>
                          <w:b/>
                          <w:bCs/>
                          <w:sz w:val="18"/>
                          <w:szCs w:val="18"/>
                        </w:rPr>
                        <w:t>STOPA NEUSPJEHA LIJEČENJA( %)</w:t>
                      </w:r>
                    </w:p>
                  </w:txbxContent>
                </v:textbox>
                <w10:wrap anchorx="margin"/>
              </v:shape>
            </w:pict>
          </mc:Fallback>
        </mc:AlternateContent>
      </w:r>
      <w:r w:rsidRPr="00752E62">
        <w:rPr>
          <w:noProof/>
          <w:color w:val="000000" w:themeColor="text1"/>
        </w:rPr>
        <mc:AlternateContent>
          <mc:Choice Requires="wps">
            <w:drawing>
              <wp:anchor distT="0" distB="0" distL="114300" distR="114300" simplePos="0" relativeHeight="251643904" behindDoc="0" locked="0" layoutInCell="1" allowOverlap="1" wp14:anchorId="03F799B3" wp14:editId="76700F14">
                <wp:simplePos x="0" y="0"/>
                <wp:positionH relativeFrom="column">
                  <wp:posOffset>3293110</wp:posOffset>
                </wp:positionH>
                <wp:positionV relativeFrom="paragraph">
                  <wp:posOffset>2750820</wp:posOffset>
                </wp:positionV>
                <wp:extent cx="759460" cy="201930"/>
                <wp:effectExtent l="0" t="0" r="0" b="0"/>
                <wp:wrapNone/>
                <wp:docPr id="276"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460" cy="201930"/>
                        </a:xfrm>
                        <a:prstGeom prst="rect">
                          <a:avLst/>
                        </a:prstGeom>
                        <a:solidFill>
                          <a:srgbClr val="FFFFFF"/>
                        </a:solidFill>
                        <a:ln>
                          <a:noFill/>
                        </a:ln>
                      </wps:spPr>
                      <wps:txbx>
                        <w:txbxContent>
                          <w:p w14:paraId="7C503CFA" w14:textId="77777777" w:rsidR="00100AC9" w:rsidRPr="007C4B2C" w:rsidRDefault="00100AC9"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799B3" id="Text Box 243" o:spid="_x0000_s1066" type="#_x0000_t202" style="position:absolute;margin-left:259.3pt;margin-top:216.6pt;width:59.8pt;height:15.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" stroked="f">
                <v:textbox>
                  <w:txbxContent>
                    <w:p w14:paraId="7C503CFA" w14:textId="77777777" w:rsidR="00100AC9" w:rsidRPr="007C4B2C" w:rsidRDefault="00100AC9"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37760" behindDoc="0" locked="0" layoutInCell="1" allowOverlap="1" wp14:anchorId="4CD0083F" wp14:editId="12C09695">
                <wp:simplePos x="0" y="0"/>
                <wp:positionH relativeFrom="column">
                  <wp:posOffset>2456815</wp:posOffset>
                </wp:positionH>
                <wp:positionV relativeFrom="paragraph">
                  <wp:posOffset>2554605</wp:posOffset>
                </wp:positionV>
                <wp:extent cx="1390650" cy="209550"/>
                <wp:effectExtent l="0" t="0" r="0" b="0"/>
                <wp:wrapNone/>
                <wp:docPr id="273"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09550"/>
                        </a:xfrm>
                        <a:prstGeom prst="rect">
                          <a:avLst/>
                        </a:prstGeom>
                        <a:solidFill>
                          <a:srgbClr val="FFFFFF"/>
                        </a:solidFill>
                        <a:ln>
                          <a:noFill/>
                        </a:ln>
                      </wps:spPr>
                      <wps:txbx>
                        <w:txbxContent>
                          <w:p w14:paraId="15245142" w14:textId="77777777" w:rsidR="00100AC9" w:rsidRPr="007C4B2C" w:rsidRDefault="00100AC9" w:rsidP="00172DF4">
                            <w:pPr>
                              <w:rPr>
                                <w:b/>
                                <w:bCs/>
                                <w:sz w:val="16"/>
                                <w:szCs w:val="16"/>
                              </w:rPr>
                            </w:pPr>
                            <w:r>
                              <w:rPr>
                                <w:b/>
                                <w:bCs/>
                                <w:sz w:val="16"/>
                                <w:szCs w:val="16"/>
                              </w:rPr>
                              <w:t>VRIJEME (MJESECI)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0083F" id="Text Box 236" o:spid="_x0000_s1067" type="#_x0000_t202" style="position:absolute;margin-left:193.45pt;margin-top:201.15pt;width:109.5pt;height:16.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" stroked="f">
                <v:textbox>
                  <w:txbxContent>
                    <w:p w14:paraId="15245142" w14:textId="77777777" w:rsidR="00100AC9" w:rsidRPr="007C4B2C" w:rsidRDefault="00100AC9" w:rsidP="00172DF4">
                      <w:pPr>
                        <w:rPr>
                          <w:b/>
                          <w:bCs/>
                          <w:sz w:val="16"/>
                          <w:szCs w:val="16"/>
                        </w:rPr>
                      </w:pPr>
                      <w:r>
                        <w:rPr>
                          <w:b/>
                          <w:bCs/>
                          <w:sz w:val="16"/>
                          <w:szCs w:val="16"/>
                        </w:rPr>
                        <w:t>VRIJEME (MJESECI)</w:t>
                      </w:r>
                    </w:p>
                  </w:txbxContent>
                </v:textbox>
              </v:shape>
            </w:pict>
          </mc:Fallback>
        </mc:AlternateContent>
      </w:r>
      <w:r w:rsidRPr="00752E62">
        <w:rPr>
          <w:noProof/>
          <w:color w:val="000000" w:themeColor="text1"/>
        </w:rPr>
        <mc:AlternateContent>
          <mc:Choice Requires="wps">
            <w:drawing>
              <wp:anchor distT="0" distB="0" distL="114300" distR="114300" simplePos="0" relativeHeight="251638784" behindDoc="0" locked="0" layoutInCell="1" allowOverlap="1" wp14:anchorId="63D936C5" wp14:editId="58F08C0E">
                <wp:simplePos x="0" y="0"/>
                <wp:positionH relativeFrom="column">
                  <wp:posOffset>351790</wp:posOffset>
                </wp:positionH>
                <wp:positionV relativeFrom="paragraph">
                  <wp:posOffset>2687955</wp:posOffset>
                </wp:positionV>
                <wp:extent cx="1009650" cy="209550"/>
                <wp:effectExtent l="0" t="0" r="0" b="0"/>
                <wp:wrapNone/>
                <wp:docPr id="274"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09550"/>
                        </a:xfrm>
                        <a:prstGeom prst="rect">
                          <a:avLst/>
                        </a:prstGeom>
                        <a:solidFill>
                          <a:srgbClr val="FFFFFF"/>
                        </a:solidFill>
                        <a:ln>
                          <a:noFill/>
                        </a:ln>
                      </wps:spPr>
                      <wps:txbx>
                        <w:txbxContent>
                          <w:p w14:paraId="25A600F6" w14:textId="77777777" w:rsidR="00100AC9" w:rsidRPr="007C4B2C" w:rsidRDefault="00100AC9" w:rsidP="00172DF4">
                            <w:pPr>
                              <w:rPr>
                                <w:sz w:val="18"/>
                                <w:szCs w:val="18"/>
                              </w:rPr>
                            </w:pPr>
                            <w:r>
                              <w:rPr>
                                <w:sz w:val="18"/>
                                <w:szCs w:val="18"/>
                              </w:rPr>
                              <w:t>Ispitivanje UV I</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936C5" id="Text Box 238" o:spid="_x0000_s1068" type="#_x0000_t202" style="position:absolute;margin-left:27.7pt;margin-top:211.65pt;width:79.5pt;height:1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" stroked="f">
                <v:textbox>
                  <w:txbxContent>
                    <w:p w14:paraId="25A600F6" w14:textId="77777777" w:rsidR="00100AC9" w:rsidRPr="007C4B2C" w:rsidRDefault="00100AC9" w:rsidP="00172DF4">
                      <w:pPr>
                        <w:rPr>
                          <w:sz w:val="18"/>
                          <w:szCs w:val="18"/>
                        </w:rPr>
                      </w:pPr>
                      <w:r>
                        <w:rPr>
                          <w:sz w:val="18"/>
                          <w:szCs w:val="18"/>
                        </w:rPr>
                        <w:t>Ispitivanje UV I</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80768" behindDoc="0" locked="0" layoutInCell="1" allowOverlap="1" wp14:anchorId="1F171443" wp14:editId="38C3F70C">
                <wp:simplePos x="0" y="0"/>
                <wp:positionH relativeFrom="margin">
                  <wp:align>left</wp:align>
                </wp:positionH>
                <wp:positionV relativeFrom="paragraph">
                  <wp:posOffset>109220</wp:posOffset>
                </wp:positionV>
                <wp:extent cx="369570" cy="2544445"/>
                <wp:effectExtent l="0" t="0" r="0" b="0"/>
                <wp:wrapNone/>
                <wp:docPr id="319"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544445"/>
                        </a:xfrm>
                        <a:prstGeom prst="rect">
                          <a:avLst/>
                        </a:prstGeom>
                        <a:solidFill>
                          <a:srgbClr val="FFFFFF"/>
                        </a:solidFill>
                        <a:ln>
                          <a:noFill/>
                        </a:ln>
                      </wps:spPr>
                      <wps:txbx>
                        <w:txbxContent>
                          <w:p w14:paraId="76968C9C" w14:textId="77777777" w:rsidR="00100AC9" w:rsidRPr="007C4B2C" w:rsidRDefault="00100AC9" w:rsidP="00000568">
                            <w:pPr>
                              <w:jc w:val="center"/>
                              <w:rPr>
                                <w:b/>
                                <w:bCs/>
                                <w:sz w:val="18"/>
                                <w:szCs w:val="18"/>
                              </w:rPr>
                            </w:pPr>
                            <w:r>
                              <w:rPr>
                                <w:b/>
                                <w:bCs/>
                                <w:sz w:val="18"/>
                                <w:szCs w:val="18"/>
                              </w:rPr>
                              <w:t>STOPA NEUSPJEHA LIJEČENJA(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71443" id="Text Box 234" o:spid="_x0000_s1069" type="#_x0000_t202" style="position:absolute;margin-left:0;margin-top:8.6pt;width:29.1pt;height:200.3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" stroked="f">
                <v:textbox style="layout-flow:vertical;mso-layout-flow-alt:bottom-to-top">
                  <w:txbxContent>
                    <w:p w14:paraId="76968C9C" w14:textId="77777777" w:rsidR="00100AC9" w:rsidRPr="007C4B2C" w:rsidRDefault="00100AC9" w:rsidP="00000568">
                      <w:pPr>
                        <w:jc w:val="center"/>
                        <w:rPr>
                          <w:b/>
                          <w:bCs/>
                          <w:sz w:val="18"/>
                          <w:szCs w:val="18"/>
                        </w:rPr>
                      </w:pPr>
                      <w:r>
                        <w:rPr>
                          <w:b/>
                          <w:bCs/>
                          <w:sz w:val="18"/>
                          <w:szCs w:val="18"/>
                        </w:rPr>
                        <w:t>STOPA NEUSPJEHA LIJEČENJA( %)</w:t>
                      </w:r>
                    </w:p>
                  </w:txbxContent>
                </v:textbox>
                <w10:wrap anchorx="margin"/>
              </v:shape>
            </w:pict>
          </mc:Fallback>
        </mc:AlternateContent>
      </w:r>
      <w:r w:rsidRPr="00752E62">
        <w:rPr>
          <w:noProof/>
          <w:color w:val="000000" w:themeColor="text1"/>
        </w:rPr>
        <mc:AlternateContent>
          <mc:Choice Requires="wps">
            <w:drawing>
              <wp:anchor distT="0" distB="0" distL="114300" distR="114300" simplePos="0" relativeHeight="251635712" behindDoc="0" locked="0" layoutInCell="1" allowOverlap="1" wp14:anchorId="53710902" wp14:editId="371E584B">
                <wp:simplePos x="0" y="0"/>
                <wp:positionH relativeFrom="column">
                  <wp:posOffset>-5715</wp:posOffset>
                </wp:positionH>
                <wp:positionV relativeFrom="paragraph">
                  <wp:posOffset>323850</wp:posOffset>
                </wp:positionV>
                <wp:extent cx="369570" cy="2254250"/>
                <wp:effectExtent l="0" t="0" r="0" b="0"/>
                <wp:wrapNone/>
                <wp:docPr id="278"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254250"/>
                        </a:xfrm>
                        <a:prstGeom prst="rect">
                          <a:avLst/>
                        </a:prstGeom>
                        <a:solidFill>
                          <a:srgbClr val="FFFFFF"/>
                        </a:solidFill>
                        <a:ln>
                          <a:noFill/>
                        </a:ln>
                      </wps:spPr>
                      <wps:txbx>
                        <w:txbxContent>
                          <w:p w14:paraId="11E1FE63" w14:textId="77777777" w:rsidR="00100AC9" w:rsidRPr="007C4B2C" w:rsidRDefault="00100AC9" w:rsidP="00172DF4">
                            <w:pPr>
                              <w:jc w:val="center"/>
                              <w:rPr>
                                <w:b/>
                                <w:bCs/>
                                <w:sz w:val="18"/>
                                <w:szCs w:val="18"/>
                              </w:rPr>
                            </w:pPr>
                            <w:r>
                              <w:rPr>
                                <w:b/>
                                <w:bCs/>
                                <w:sz w:val="18"/>
                                <w:szCs w:val="18"/>
                              </w:rPr>
                              <w:t>STOPA NEUSPJEHA LIJEČENJA(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710902" id="_x0000_s1070" type="#_x0000_t202" style="position:absolute;margin-left:-.45pt;margin-top:25.5pt;width:29.1pt;height:177.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" stroked="f">
                <v:textbox style="layout-flow:vertical;mso-layout-flow-alt:bottom-to-top">
                  <w:txbxContent>
                    <w:p w14:paraId="11E1FE63" w14:textId="77777777" w:rsidR="00100AC9" w:rsidRPr="007C4B2C" w:rsidRDefault="00100AC9" w:rsidP="00172DF4">
                      <w:pPr>
                        <w:jc w:val="center"/>
                        <w:rPr>
                          <w:b/>
                          <w:bCs/>
                          <w:sz w:val="18"/>
                          <w:szCs w:val="18"/>
                        </w:rPr>
                      </w:pPr>
                      <w:r>
                        <w:rPr>
                          <w:b/>
                          <w:bCs/>
                          <w:sz w:val="18"/>
                          <w:szCs w:val="18"/>
                        </w:rPr>
                        <w:t>STOPA NEUSPJEHA LIJEČENJA( %)</w:t>
                      </w:r>
                    </w:p>
                  </w:txbxContent>
                </v:textbox>
              </v:shape>
            </w:pict>
          </mc:Fallback>
        </mc:AlternateContent>
      </w:r>
      <w:r w:rsidRPr="00752E62">
        <w:rPr>
          <w:noProof/>
          <w:color w:val="000000" w:themeColor="text1"/>
        </w:rPr>
        <mc:AlternateContent>
          <mc:Choice Requires="wps">
            <w:drawing>
              <wp:anchor distT="0" distB="0" distL="114300" distR="114300" simplePos="0" relativeHeight="251644928" behindDoc="0" locked="0" layoutInCell="1" allowOverlap="1" wp14:anchorId="3273742F" wp14:editId="57D8A3C5">
                <wp:simplePos x="0" y="0"/>
                <wp:positionH relativeFrom="column">
                  <wp:posOffset>4742815</wp:posOffset>
                </wp:positionH>
                <wp:positionV relativeFrom="paragraph">
                  <wp:posOffset>2687955</wp:posOffset>
                </wp:positionV>
                <wp:extent cx="889635" cy="222885"/>
                <wp:effectExtent l="0" t="0" r="0" b="0"/>
                <wp:wrapNone/>
                <wp:docPr id="277"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22885"/>
                        </a:xfrm>
                        <a:prstGeom prst="rect">
                          <a:avLst/>
                        </a:prstGeom>
                        <a:solidFill>
                          <a:srgbClr val="FFFFFF"/>
                        </a:solidFill>
                        <a:ln>
                          <a:noFill/>
                        </a:ln>
                      </wps:spPr>
                      <wps:txbx>
                        <w:txbxContent>
                          <w:p w14:paraId="6E87DDF0" w14:textId="77777777" w:rsidR="00100AC9" w:rsidRPr="007C4B2C" w:rsidRDefault="00100AC9"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3742F" id="Text Box 244" o:spid="_x0000_s1071" type="#_x0000_t202" style="position:absolute;margin-left:373.45pt;margin-top:211.65pt;width:70.05pt;height:17.5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" stroked="f">
                <v:textbox>
                  <w:txbxContent>
                    <w:p w14:paraId="6E87DDF0" w14:textId="77777777" w:rsidR="00100AC9" w:rsidRPr="007C4B2C" w:rsidRDefault="00100AC9"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41856" behindDoc="0" locked="0" layoutInCell="1" allowOverlap="1" wp14:anchorId="123CFC7A" wp14:editId="6908DF7E">
                <wp:simplePos x="0" y="0"/>
                <wp:positionH relativeFrom="column">
                  <wp:posOffset>1746250</wp:posOffset>
                </wp:positionH>
                <wp:positionV relativeFrom="paragraph">
                  <wp:posOffset>2674620</wp:posOffset>
                </wp:positionV>
                <wp:extent cx="713105" cy="201930"/>
                <wp:effectExtent l="0" t="0" r="0" b="0"/>
                <wp:wrapNone/>
                <wp:docPr id="2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375FD0F0" w14:textId="77777777" w:rsidR="00100AC9" w:rsidRPr="007C4B2C" w:rsidRDefault="00100AC9" w:rsidP="00172DF4">
                            <w:pPr>
                              <w:rPr>
                                <w:sz w:val="18"/>
                                <w:szCs w:val="18"/>
                              </w:rPr>
                            </w:pPr>
                            <w:r>
                              <w:rPr>
                                <w:sz w:val="18"/>
                                <w:szCs w:val="18"/>
                              </w:rPr>
                              <w:t>Liječenje</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CFC7A" id="Text Box 241" o:spid="_x0000_s1072" type="#_x0000_t202" style="position:absolute;margin-left:137.5pt;margin-top:210.6pt;width:56.15pt;height:15.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" stroked="f">
                <v:textbox>
                  <w:txbxContent>
                    <w:p w14:paraId="375FD0F0" w14:textId="77777777" w:rsidR="00100AC9" w:rsidRPr="007C4B2C" w:rsidRDefault="00100AC9" w:rsidP="00172DF4">
                      <w:pPr>
                        <w:rPr>
                          <w:sz w:val="18"/>
                          <w:szCs w:val="18"/>
                        </w:rPr>
                      </w:pPr>
                      <w:r>
                        <w:rPr>
                          <w:sz w:val="18"/>
                          <w:szCs w:val="18"/>
                        </w:rPr>
                        <w:t>Liječenje</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w:drawing>
          <wp:inline distT="0" distB="0" distL="0" distR="0" wp14:anchorId="048BAFD5" wp14:editId="15143103">
            <wp:extent cx="5943600" cy="4038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038600"/>
                    </a:xfrm>
                    <a:prstGeom prst="rect">
                      <a:avLst/>
                    </a:prstGeom>
                    <a:noFill/>
                    <a:ln>
                      <a:noFill/>
                    </a:ln>
                  </pic:spPr>
                </pic:pic>
              </a:graphicData>
            </a:graphic>
          </wp:inline>
        </w:drawing>
      </w:r>
    </w:p>
    <w:p w14:paraId="3D4E05FE" w14:textId="77777777" w:rsidR="00C46587" w:rsidRPr="00752E62" w:rsidRDefault="00C46587" w:rsidP="00982118">
      <w:pPr>
        <w:rPr>
          <w:color w:val="000000" w:themeColor="text1"/>
          <w:lang w:val="en-GB"/>
        </w:rPr>
      </w:pPr>
    </w:p>
    <w:p w14:paraId="7548B45E" w14:textId="77777777" w:rsidR="00C46587" w:rsidRPr="00752E62" w:rsidRDefault="00C46587" w:rsidP="00982118">
      <w:pPr>
        <w:rPr>
          <w:color w:val="000000" w:themeColor="text1"/>
          <w:lang w:val="en-GB"/>
        </w:rPr>
      </w:pPr>
    </w:p>
    <w:p w14:paraId="013C64DA" w14:textId="70CBF4A7" w:rsidR="00C46587" w:rsidRPr="00752E62" w:rsidRDefault="00B2764F" w:rsidP="00982118">
      <w:pPr>
        <w:rPr>
          <w:color w:val="000000" w:themeColor="text1"/>
        </w:rPr>
      </w:pPr>
      <w:r w:rsidRPr="00752E62">
        <w:rPr>
          <w:noProof/>
          <w:color w:val="000000" w:themeColor="text1"/>
        </w:rPr>
        <w:lastRenderedPageBreak/>
        <mc:AlternateContent>
          <mc:Choice Requires="wps">
            <w:drawing>
              <wp:anchor distT="0" distB="0" distL="114300" distR="114300" simplePos="0" relativeHeight="251636736" behindDoc="0" locked="0" layoutInCell="1" allowOverlap="1" wp14:anchorId="48AEA026" wp14:editId="6D1C4690">
                <wp:simplePos x="0" y="0"/>
                <wp:positionH relativeFrom="column">
                  <wp:posOffset>2456815</wp:posOffset>
                </wp:positionH>
                <wp:positionV relativeFrom="paragraph">
                  <wp:posOffset>2430145</wp:posOffset>
                </wp:positionV>
                <wp:extent cx="1285875" cy="209550"/>
                <wp:effectExtent l="0" t="0" r="0" b="0"/>
                <wp:wrapNone/>
                <wp:docPr id="267"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09550"/>
                        </a:xfrm>
                        <a:prstGeom prst="rect">
                          <a:avLst/>
                        </a:prstGeom>
                        <a:solidFill>
                          <a:srgbClr val="FFFFFF"/>
                        </a:solidFill>
                        <a:ln>
                          <a:noFill/>
                        </a:ln>
                      </wps:spPr>
                      <wps:txbx>
                        <w:txbxContent>
                          <w:p w14:paraId="230A0AAA" w14:textId="77777777" w:rsidR="00100AC9" w:rsidRPr="007C4B2C" w:rsidRDefault="00100AC9" w:rsidP="00172DF4">
                            <w:pPr>
                              <w:rPr>
                                <w:b/>
                                <w:bCs/>
                                <w:sz w:val="16"/>
                                <w:szCs w:val="16"/>
                              </w:rPr>
                            </w:pPr>
                            <w:r>
                              <w:rPr>
                                <w:b/>
                                <w:bCs/>
                                <w:sz w:val="16"/>
                                <w:szCs w:val="16"/>
                              </w:rPr>
                              <w:t>VRIJEME (MJESECI)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EA026" id="Text Box 235" o:spid="_x0000_s1073" type="#_x0000_t202" style="position:absolute;margin-left:193.45pt;margin-top:191.35pt;width:101.25pt;height:1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" stroked="f">
                <v:textbox>
                  <w:txbxContent>
                    <w:p w14:paraId="230A0AAA" w14:textId="77777777" w:rsidR="00100AC9" w:rsidRPr="007C4B2C" w:rsidRDefault="00100AC9" w:rsidP="00172DF4">
                      <w:pPr>
                        <w:rPr>
                          <w:b/>
                          <w:bCs/>
                          <w:sz w:val="16"/>
                          <w:szCs w:val="16"/>
                        </w:rPr>
                      </w:pPr>
                      <w:r>
                        <w:rPr>
                          <w:b/>
                          <w:bCs/>
                          <w:sz w:val="16"/>
                          <w:szCs w:val="16"/>
                        </w:rPr>
                        <w:t>VRIJEME (MJESECI)</w:t>
                      </w:r>
                    </w:p>
                  </w:txbxContent>
                </v:textbox>
              </v:shape>
            </w:pict>
          </mc:Fallback>
        </mc:AlternateContent>
      </w:r>
      <w:r w:rsidRPr="00752E62">
        <w:rPr>
          <w:noProof/>
          <w:color w:val="000000" w:themeColor="text1"/>
        </w:rPr>
        <mc:AlternateContent>
          <mc:Choice Requires="wps">
            <w:drawing>
              <wp:anchor distT="0" distB="0" distL="114300" distR="114300" simplePos="0" relativeHeight="251681792" behindDoc="0" locked="0" layoutInCell="1" allowOverlap="1" wp14:anchorId="6E42A4BF" wp14:editId="237C8596">
                <wp:simplePos x="0" y="0"/>
                <wp:positionH relativeFrom="margin">
                  <wp:posOffset>-24765</wp:posOffset>
                </wp:positionH>
                <wp:positionV relativeFrom="paragraph">
                  <wp:posOffset>33655</wp:posOffset>
                </wp:positionV>
                <wp:extent cx="369570" cy="2544445"/>
                <wp:effectExtent l="0" t="0" r="0" b="0"/>
                <wp:wrapNone/>
                <wp:docPr id="320"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2544445"/>
                        </a:xfrm>
                        <a:prstGeom prst="rect">
                          <a:avLst/>
                        </a:prstGeom>
                        <a:solidFill>
                          <a:srgbClr val="FFFFFF"/>
                        </a:solidFill>
                        <a:ln>
                          <a:noFill/>
                        </a:ln>
                      </wps:spPr>
                      <wps:txbx>
                        <w:txbxContent>
                          <w:p w14:paraId="064A7270" w14:textId="77777777" w:rsidR="00100AC9" w:rsidRPr="007C4B2C" w:rsidRDefault="00100AC9" w:rsidP="00000568">
                            <w:pPr>
                              <w:jc w:val="center"/>
                              <w:rPr>
                                <w:b/>
                                <w:bCs/>
                                <w:sz w:val="18"/>
                                <w:szCs w:val="18"/>
                              </w:rPr>
                            </w:pPr>
                            <w:r>
                              <w:rPr>
                                <w:b/>
                                <w:bCs/>
                                <w:sz w:val="18"/>
                                <w:szCs w:val="18"/>
                              </w:rPr>
                              <w:t>STOPA NEUSPJEHA LIJEČENJA( %)</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2A4BF" id="_x0000_s1074" type="#_x0000_t202" style="position:absolute;margin-left:-1.95pt;margin-top:2.65pt;width:29.1pt;height:200.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" stroked="f">
                <v:textbox style="layout-flow:vertical;mso-layout-flow-alt:bottom-to-top">
                  <w:txbxContent>
                    <w:p w14:paraId="064A7270" w14:textId="77777777" w:rsidR="00100AC9" w:rsidRPr="007C4B2C" w:rsidRDefault="00100AC9" w:rsidP="00000568">
                      <w:pPr>
                        <w:jc w:val="center"/>
                        <w:rPr>
                          <w:b/>
                          <w:bCs/>
                          <w:sz w:val="18"/>
                          <w:szCs w:val="18"/>
                        </w:rPr>
                      </w:pPr>
                      <w:r>
                        <w:rPr>
                          <w:b/>
                          <w:bCs/>
                          <w:sz w:val="18"/>
                          <w:szCs w:val="18"/>
                        </w:rPr>
                        <w:t>STOPA NEUSPJEHA LIJEČENJA( %)</w:t>
                      </w:r>
                    </w:p>
                  </w:txbxContent>
                </v:textbox>
                <w10:wrap anchorx="margin"/>
              </v:shape>
            </w:pict>
          </mc:Fallback>
        </mc:AlternateContent>
      </w:r>
      <w:r w:rsidRPr="00752E62">
        <w:rPr>
          <w:noProof/>
          <w:color w:val="000000" w:themeColor="text1"/>
        </w:rPr>
        <mc:AlternateContent>
          <mc:Choice Requires="wps">
            <w:drawing>
              <wp:anchor distT="0" distB="0" distL="114300" distR="114300" simplePos="0" relativeHeight="251645952" behindDoc="0" locked="0" layoutInCell="1" allowOverlap="1" wp14:anchorId="0DB73684" wp14:editId="01F0F694">
                <wp:simplePos x="0" y="0"/>
                <wp:positionH relativeFrom="column">
                  <wp:posOffset>4693285</wp:posOffset>
                </wp:positionH>
                <wp:positionV relativeFrom="paragraph">
                  <wp:posOffset>2553335</wp:posOffset>
                </wp:positionV>
                <wp:extent cx="889635" cy="222885"/>
                <wp:effectExtent l="0" t="0" r="0" b="0"/>
                <wp:wrapNone/>
                <wp:docPr id="271"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635" cy="222885"/>
                        </a:xfrm>
                        <a:prstGeom prst="rect">
                          <a:avLst/>
                        </a:prstGeom>
                        <a:solidFill>
                          <a:srgbClr val="FFFFFF"/>
                        </a:solidFill>
                        <a:ln>
                          <a:noFill/>
                        </a:ln>
                      </wps:spPr>
                      <wps:txbx>
                        <w:txbxContent>
                          <w:p w14:paraId="47E600EA" w14:textId="77777777" w:rsidR="00100AC9" w:rsidRPr="007C4B2C" w:rsidRDefault="00100AC9" w:rsidP="00172DF4">
                            <w:pPr>
                              <w:rPr>
                                <w:sz w:val="18"/>
                                <w:szCs w:val="18"/>
                              </w:rPr>
                            </w:pPr>
                            <w:r>
                              <w:rPr>
                                <w:sz w:val="18"/>
                                <w:szCs w:val="18"/>
                              </w:rPr>
                              <w:t>Adalimumab</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73684" id="Text Box 245" o:spid="_x0000_s1075" type="#_x0000_t202" style="position:absolute;margin-left:369.55pt;margin-top:201.05pt;width:70.05pt;height:17.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" stroked="f">
                <v:textbox>
                  <w:txbxContent>
                    <w:p w14:paraId="47E600EA" w14:textId="77777777" w:rsidR="00100AC9" w:rsidRPr="007C4B2C" w:rsidRDefault="00100AC9" w:rsidP="00172DF4">
                      <w:pPr>
                        <w:rPr>
                          <w:sz w:val="18"/>
                          <w:szCs w:val="18"/>
                        </w:rPr>
                      </w:pPr>
                      <w:r>
                        <w:rPr>
                          <w:sz w:val="18"/>
                          <w:szCs w:val="18"/>
                        </w:rPr>
                        <w:t>Adalimumab</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42880" behindDoc="0" locked="0" layoutInCell="1" allowOverlap="1" wp14:anchorId="48B314A2" wp14:editId="61154601">
                <wp:simplePos x="0" y="0"/>
                <wp:positionH relativeFrom="column">
                  <wp:posOffset>3190240</wp:posOffset>
                </wp:positionH>
                <wp:positionV relativeFrom="paragraph">
                  <wp:posOffset>2586355</wp:posOffset>
                </wp:positionV>
                <wp:extent cx="713105" cy="201930"/>
                <wp:effectExtent l="0" t="0" r="0" b="0"/>
                <wp:wrapNone/>
                <wp:docPr id="270"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5B5747F3" w14:textId="77777777" w:rsidR="00100AC9" w:rsidRPr="007C4B2C" w:rsidRDefault="00100AC9" w:rsidP="00172DF4">
                            <w:pPr>
                              <w:rPr>
                                <w:sz w:val="18"/>
                                <w:szCs w:val="18"/>
                              </w:rPr>
                            </w:pPr>
                            <w:r>
                              <w:rPr>
                                <w:sz w:val="18"/>
                                <w:szCs w:val="18"/>
                              </w:rPr>
                              <w:t>Placebo</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314A2" id="Text Box 242" o:spid="_x0000_s1076" type="#_x0000_t202" style="position:absolute;margin-left:251.2pt;margin-top:203.65pt;width:56.15pt;height:15.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" stroked="f">
                <v:textbox>
                  <w:txbxContent>
                    <w:p w14:paraId="5B5747F3" w14:textId="77777777" w:rsidR="00100AC9" w:rsidRPr="007C4B2C" w:rsidRDefault="00100AC9" w:rsidP="00172DF4">
                      <w:pPr>
                        <w:rPr>
                          <w:sz w:val="18"/>
                          <w:szCs w:val="18"/>
                        </w:rPr>
                      </w:pPr>
                      <w:r>
                        <w:rPr>
                          <w:sz w:val="18"/>
                          <w:szCs w:val="18"/>
                        </w:rPr>
                        <w:t>Placebo</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40832" behindDoc="0" locked="0" layoutInCell="1" allowOverlap="1" wp14:anchorId="192B6AEA" wp14:editId="6DE04073">
                <wp:simplePos x="0" y="0"/>
                <wp:positionH relativeFrom="column">
                  <wp:posOffset>1746250</wp:posOffset>
                </wp:positionH>
                <wp:positionV relativeFrom="paragraph">
                  <wp:posOffset>2553335</wp:posOffset>
                </wp:positionV>
                <wp:extent cx="713105" cy="201930"/>
                <wp:effectExtent l="0" t="0" r="0" b="0"/>
                <wp:wrapNone/>
                <wp:docPr id="26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105" cy="201930"/>
                        </a:xfrm>
                        <a:prstGeom prst="rect">
                          <a:avLst/>
                        </a:prstGeom>
                        <a:solidFill>
                          <a:srgbClr val="FFFFFF"/>
                        </a:solidFill>
                        <a:ln>
                          <a:noFill/>
                        </a:ln>
                      </wps:spPr>
                      <wps:txbx>
                        <w:txbxContent>
                          <w:p w14:paraId="6D5F73CA" w14:textId="77777777" w:rsidR="00100AC9" w:rsidRPr="007C4B2C" w:rsidRDefault="00100AC9" w:rsidP="00172DF4">
                            <w:pPr>
                              <w:rPr>
                                <w:sz w:val="18"/>
                                <w:szCs w:val="18"/>
                              </w:rPr>
                            </w:pPr>
                            <w:r>
                              <w:rPr>
                                <w:sz w:val="18"/>
                                <w:szCs w:val="18"/>
                              </w:rPr>
                              <w:t>Liječenje</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B6AEA" id="Text Box 240" o:spid="_x0000_s1077" type="#_x0000_t202" style="position:absolute;margin-left:137.5pt;margin-top:201.05pt;width:56.15pt;height:15.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" stroked="f">
                <v:textbox>
                  <w:txbxContent>
                    <w:p w14:paraId="6D5F73CA" w14:textId="77777777" w:rsidR="00100AC9" w:rsidRPr="007C4B2C" w:rsidRDefault="00100AC9" w:rsidP="00172DF4">
                      <w:pPr>
                        <w:rPr>
                          <w:sz w:val="18"/>
                          <w:szCs w:val="18"/>
                        </w:rPr>
                      </w:pPr>
                      <w:r>
                        <w:rPr>
                          <w:sz w:val="18"/>
                          <w:szCs w:val="18"/>
                        </w:rPr>
                        <w:t>Liječenje</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mc:AlternateContent>
          <mc:Choice Requires="wps">
            <w:drawing>
              <wp:anchor distT="0" distB="0" distL="114300" distR="114300" simplePos="0" relativeHeight="251639808" behindDoc="0" locked="0" layoutInCell="1" allowOverlap="1" wp14:anchorId="31B1413D" wp14:editId="55049259">
                <wp:simplePos x="0" y="0"/>
                <wp:positionH relativeFrom="column">
                  <wp:posOffset>305435</wp:posOffset>
                </wp:positionH>
                <wp:positionV relativeFrom="paragraph">
                  <wp:posOffset>2564765</wp:posOffset>
                </wp:positionV>
                <wp:extent cx="898525" cy="201295"/>
                <wp:effectExtent l="0" t="0" r="0" b="0"/>
                <wp:wrapNone/>
                <wp:docPr id="268"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201295"/>
                        </a:xfrm>
                        <a:prstGeom prst="rect">
                          <a:avLst/>
                        </a:prstGeom>
                        <a:solidFill>
                          <a:srgbClr val="FFFFFF"/>
                        </a:solidFill>
                        <a:ln>
                          <a:noFill/>
                        </a:ln>
                      </wps:spPr>
                      <wps:txbx>
                        <w:txbxContent>
                          <w:p w14:paraId="0A453001" w14:textId="77777777" w:rsidR="00100AC9" w:rsidRPr="007C4B2C" w:rsidRDefault="00100AC9" w:rsidP="00172DF4">
                            <w:pPr>
                              <w:rPr>
                                <w:sz w:val="18"/>
                                <w:szCs w:val="18"/>
                              </w:rPr>
                            </w:pPr>
                            <w:r>
                              <w:rPr>
                                <w:sz w:val="18"/>
                                <w:szCs w:val="18"/>
                              </w:rPr>
                              <w:t xml:space="preserve">Ispitivanje UV II </w:t>
                            </w:r>
                            <w:r>
                              <w:rPr>
                                <w:sz w:val="18"/>
                                <w:szCs w:val="18"/>
                              </w:rPr>
                              <w:tab/>
                            </w:r>
                            <w:r>
                              <w:rPr>
                                <w:sz w:val="18"/>
                                <w:szCs w:val="18"/>
                              </w:rPr>
                              <w:tab/>
                            </w:r>
                            <w:r>
                              <w:rPr>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1413D" id="Text Box 239" o:spid="_x0000_s1078" type="#_x0000_t202" style="position:absolute;margin-left:24.05pt;margin-top:201.95pt;width:70.75pt;height:15.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" stroked="f">
                <v:textbox>
                  <w:txbxContent>
                    <w:p w14:paraId="0A453001" w14:textId="77777777" w:rsidR="00100AC9" w:rsidRPr="007C4B2C" w:rsidRDefault="00100AC9" w:rsidP="00172DF4">
                      <w:pPr>
                        <w:rPr>
                          <w:sz w:val="18"/>
                          <w:szCs w:val="18"/>
                        </w:rPr>
                      </w:pPr>
                      <w:r>
                        <w:rPr>
                          <w:sz w:val="18"/>
                          <w:szCs w:val="18"/>
                        </w:rPr>
                        <w:t xml:space="preserve">Ispitivanje UV II </w:t>
                      </w:r>
                      <w:r>
                        <w:rPr>
                          <w:sz w:val="18"/>
                          <w:szCs w:val="18"/>
                        </w:rPr>
                        <w:tab/>
                      </w:r>
                      <w:r>
                        <w:rPr>
                          <w:sz w:val="18"/>
                          <w:szCs w:val="18"/>
                        </w:rPr>
                        <w:tab/>
                      </w:r>
                      <w:r>
                        <w:rPr>
                          <w:sz w:val="18"/>
                          <w:szCs w:val="18"/>
                        </w:rPr>
                        <w:tab/>
                      </w:r>
                    </w:p>
                  </w:txbxContent>
                </v:textbox>
              </v:shape>
            </w:pict>
          </mc:Fallback>
        </mc:AlternateContent>
      </w:r>
      <w:r w:rsidRPr="00752E62">
        <w:rPr>
          <w:noProof/>
          <w:color w:val="000000" w:themeColor="text1"/>
        </w:rPr>
        <w:drawing>
          <wp:inline distT="0" distB="0" distL="0" distR="0" wp14:anchorId="7DE52437" wp14:editId="2F86F515">
            <wp:extent cx="5905500" cy="2819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05500" cy="2819400"/>
                    </a:xfrm>
                    <a:prstGeom prst="rect">
                      <a:avLst/>
                    </a:prstGeom>
                    <a:noFill/>
                    <a:ln>
                      <a:noFill/>
                    </a:ln>
                  </pic:spPr>
                </pic:pic>
              </a:graphicData>
            </a:graphic>
          </wp:inline>
        </w:drawing>
      </w:r>
    </w:p>
    <w:p w14:paraId="04F5A57D" w14:textId="77777777" w:rsidR="00C46587" w:rsidRPr="00CF2D02" w:rsidRDefault="00C46587" w:rsidP="00982118">
      <w:pPr>
        <w:rPr>
          <w:color w:val="000000" w:themeColor="text1"/>
          <w:sz w:val="20"/>
          <w:szCs w:val="20"/>
        </w:rPr>
      </w:pPr>
      <w:r w:rsidRPr="00CF2D02">
        <w:rPr>
          <w:color w:val="000000" w:themeColor="text1"/>
          <w:sz w:val="20"/>
          <w:szCs w:val="20"/>
        </w:rPr>
        <w:t>Napomena: P# = Placebo (broj događaja/broj bolesnika pod rizikom); A# = adalimumab (broj događaja/broj bolesnika pod rizikom).</w:t>
      </w:r>
    </w:p>
    <w:p w14:paraId="5EDA58EB" w14:textId="77777777" w:rsidR="00914F4E" w:rsidRPr="00752E62" w:rsidRDefault="00914F4E" w:rsidP="00982118">
      <w:pPr>
        <w:rPr>
          <w:color w:val="000000" w:themeColor="text1"/>
        </w:rPr>
      </w:pPr>
    </w:p>
    <w:p w14:paraId="799210A8" w14:textId="77777777" w:rsidR="00914F4E" w:rsidRPr="00752E62" w:rsidRDefault="00914F4E" w:rsidP="00982118">
      <w:pPr>
        <w:rPr>
          <w:color w:val="000000" w:themeColor="text1"/>
        </w:rPr>
      </w:pPr>
      <w:r w:rsidRPr="00752E62">
        <w:rPr>
          <w:color w:val="000000" w:themeColor="text1"/>
        </w:rPr>
        <w:t xml:space="preserve">U ispitivanju UV I </w:t>
      </w:r>
      <w:r w:rsidR="008F357F" w:rsidRPr="00752E62">
        <w:rPr>
          <w:color w:val="000000" w:themeColor="text1"/>
        </w:rPr>
        <w:t>zabiljež</w:t>
      </w:r>
      <w:r w:rsidRPr="00752E62">
        <w:rPr>
          <w:color w:val="000000" w:themeColor="text1"/>
        </w:rPr>
        <w:t xml:space="preserve">ene su statistički značajne razlike u korist adalimumaba naspram placeba za svaku komponentu neuspjeha liječenja. U ispitivanju UV II, statistički značajne razlike </w:t>
      </w:r>
      <w:r w:rsidR="008F357F" w:rsidRPr="00752E62">
        <w:rPr>
          <w:color w:val="000000" w:themeColor="text1"/>
        </w:rPr>
        <w:t>zabiljež</w:t>
      </w:r>
      <w:r w:rsidRPr="00752E62">
        <w:rPr>
          <w:color w:val="000000" w:themeColor="text1"/>
        </w:rPr>
        <w:t xml:space="preserve">ene su samo za oštrinu vida, ali su druge komponentne brojčano bile u korist adalimumaba. </w:t>
      </w:r>
    </w:p>
    <w:p w14:paraId="73960373" w14:textId="77777777" w:rsidR="00914F4E" w:rsidRPr="00752E62" w:rsidRDefault="00914F4E" w:rsidP="00982118">
      <w:pPr>
        <w:rPr>
          <w:color w:val="000000" w:themeColor="text1"/>
        </w:rPr>
      </w:pPr>
    </w:p>
    <w:p w14:paraId="5D0F4DE2" w14:textId="77777777" w:rsidR="000A176B" w:rsidRPr="00752E62" w:rsidRDefault="000A176B" w:rsidP="00982118">
      <w:pPr>
        <w:rPr>
          <w:color w:val="000000" w:themeColor="text1"/>
        </w:rPr>
      </w:pPr>
      <w:r w:rsidRPr="00752E62">
        <w:rPr>
          <w:color w:val="000000" w:themeColor="text1"/>
        </w:rPr>
        <w:t xml:space="preserve">Od ukupno </w:t>
      </w:r>
      <w:r w:rsidR="000A038D" w:rsidRPr="00752E62">
        <w:rPr>
          <w:color w:val="000000" w:themeColor="text1"/>
        </w:rPr>
        <w:t>424</w:t>
      </w:r>
      <w:r w:rsidRPr="00752E62">
        <w:rPr>
          <w:color w:val="000000" w:themeColor="text1"/>
        </w:rPr>
        <w:t xml:space="preserve"> ispitanika uključena u nekontrolirani dugoročni produžetak ispitivanja UV I i UV II, </w:t>
      </w:r>
      <w:r w:rsidR="00D91A24" w:rsidRPr="00752E62">
        <w:rPr>
          <w:color w:val="000000" w:themeColor="text1"/>
        </w:rPr>
        <w:t>60</w:t>
      </w:r>
      <w:r w:rsidRPr="00752E62">
        <w:rPr>
          <w:color w:val="000000" w:themeColor="text1"/>
        </w:rPr>
        <w:t> ispitanika nije zadovoljavalo kriterije (npr.</w:t>
      </w:r>
      <w:r w:rsidR="009319F6" w:rsidRPr="00752E62">
        <w:rPr>
          <w:color w:val="000000" w:themeColor="text1"/>
        </w:rPr>
        <w:t xml:space="preserve"> zbog odstupanja ili</w:t>
      </w:r>
      <w:r w:rsidRPr="00752E62">
        <w:rPr>
          <w:color w:val="000000" w:themeColor="text1"/>
        </w:rPr>
        <w:t xml:space="preserve"> zbog komplikacija koje su </w:t>
      </w:r>
      <w:r w:rsidR="004135D2" w:rsidRPr="00752E62">
        <w:rPr>
          <w:color w:val="000000" w:themeColor="text1"/>
        </w:rPr>
        <w:t xml:space="preserve">se razvile kao </w:t>
      </w:r>
      <w:r w:rsidRPr="00752E62">
        <w:rPr>
          <w:color w:val="000000" w:themeColor="text1"/>
        </w:rPr>
        <w:t xml:space="preserve">posljedica dijabetičke retinopatije, zbog operacije katarakte ili vitrektomije) i stoga nisu bili uključeni u primarnu analizu djelotvornosti. Od preostala </w:t>
      </w:r>
      <w:r w:rsidR="00CE3FB9" w:rsidRPr="00752E62">
        <w:rPr>
          <w:color w:val="000000" w:themeColor="text1"/>
        </w:rPr>
        <w:t>364</w:t>
      </w:r>
      <w:r w:rsidRPr="00752E62">
        <w:rPr>
          <w:color w:val="000000" w:themeColor="text1"/>
        </w:rPr>
        <w:t xml:space="preserve"> bolesnika, </w:t>
      </w:r>
      <w:r w:rsidR="00CE3FB9" w:rsidRPr="00752E62">
        <w:rPr>
          <w:color w:val="000000" w:themeColor="text1"/>
        </w:rPr>
        <w:t>269</w:t>
      </w:r>
      <w:r w:rsidRPr="00752E62">
        <w:rPr>
          <w:color w:val="000000" w:themeColor="text1"/>
        </w:rPr>
        <w:t xml:space="preserve"> ocjenjivih bolesnika </w:t>
      </w:r>
      <w:r w:rsidR="00CE3FB9" w:rsidRPr="00752E62">
        <w:rPr>
          <w:color w:val="000000" w:themeColor="text1"/>
        </w:rPr>
        <w:t xml:space="preserve">(74 %) </w:t>
      </w:r>
      <w:r w:rsidRPr="00752E62">
        <w:rPr>
          <w:color w:val="000000" w:themeColor="text1"/>
        </w:rPr>
        <w:t xml:space="preserve">sudjelovalo je u otvorenom liječenju adalimumabom tijekom 78 tjedana. Prema pristupu utemeljenom na opaženim podacima, u </w:t>
      </w:r>
      <w:r w:rsidR="00CE3FB9" w:rsidRPr="00752E62">
        <w:rPr>
          <w:color w:val="000000" w:themeColor="text1"/>
        </w:rPr>
        <w:t>216</w:t>
      </w:r>
      <w:r w:rsidRPr="00752E62">
        <w:rPr>
          <w:color w:val="000000" w:themeColor="text1"/>
        </w:rPr>
        <w:t xml:space="preserve"> (80,</w:t>
      </w:r>
      <w:r w:rsidR="00CE3FB9" w:rsidRPr="00752E62">
        <w:rPr>
          <w:color w:val="000000" w:themeColor="text1"/>
        </w:rPr>
        <w:t>3</w:t>
      </w:r>
      <w:r w:rsidR="006A6D10" w:rsidRPr="00752E62">
        <w:rPr>
          <w:color w:val="000000" w:themeColor="text1"/>
        </w:rPr>
        <w:t> %</w:t>
      </w:r>
      <w:r w:rsidRPr="00752E62">
        <w:rPr>
          <w:color w:val="000000" w:themeColor="text1"/>
        </w:rPr>
        <w:t xml:space="preserve">) bolesnika bolest je bila u mirovanju (bez aktivnih upalnih lezija, stupanj prema broju stanica u prednjoj očnoj komori ≤ 0,5+, stupanj prema zamućenju staklovine ≤ 0,5+) uz istodobnu primjenu steroida u dozi od ≤ 7,5 mg na dan, dok je u njih </w:t>
      </w:r>
      <w:r w:rsidR="00CE3FB9" w:rsidRPr="00752E62">
        <w:rPr>
          <w:color w:val="000000" w:themeColor="text1"/>
        </w:rPr>
        <w:t>178</w:t>
      </w:r>
      <w:r w:rsidRPr="00752E62">
        <w:rPr>
          <w:color w:val="000000" w:themeColor="text1"/>
        </w:rPr>
        <w:t xml:space="preserve"> (66,</w:t>
      </w:r>
      <w:r w:rsidR="00CE3FB9" w:rsidRPr="00752E62">
        <w:rPr>
          <w:color w:val="000000" w:themeColor="text1"/>
        </w:rPr>
        <w:t>2</w:t>
      </w:r>
      <w:r w:rsidRPr="00752E62">
        <w:rPr>
          <w:color w:val="000000" w:themeColor="text1"/>
        </w:rPr>
        <w:t xml:space="preserve"> </w:t>
      </w:r>
      <w:r w:rsidR="006A6D10" w:rsidRPr="00752E62">
        <w:rPr>
          <w:color w:val="000000" w:themeColor="text1"/>
        </w:rPr>
        <w:t> %</w:t>
      </w:r>
      <w:r w:rsidRPr="00752E62">
        <w:rPr>
          <w:color w:val="000000" w:themeColor="text1"/>
        </w:rPr>
        <w:t>) bolest bila u mirovanju bez primjene steroida. U 78. tjednu BCVA se ili poboljšao ili održao na istoj razini (pogoršanje za &lt; 5 slova) u 88,</w:t>
      </w:r>
      <w:r w:rsidR="00CE3FB9" w:rsidRPr="00752E62">
        <w:rPr>
          <w:color w:val="000000" w:themeColor="text1"/>
        </w:rPr>
        <w:t>6</w:t>
      </w:r>
      <w:r w:rsidR="006A6D10" w:rsidRPr="00752E62">
        <w:rPr>
          <w:color w:val="000000" w:themeColor="text1"/>
        </w:rPr>
        <w:t> %</w:t>
      </w:r>
      <w:r w:rsidRPr="00752E62">
        <w:rPr>
          <w:color w:val="000000" w:themeColor="text1"/>
        </w:rPr>
        <w:t xml:space="preserve"> očiju. </w:t>
      </w:r>
      <w:bookmarkStart w:id="36" w:name="_Hlk24316145"/>
      <w:r w:rsidR="00CE3FB9" w:rsidRPr="00752E62">
        <w:rPr>
          <w:color w:val="000000" w:themeColor="text1"/>
        </w:rPr>
        <w:t xml:space="preserve">Podaci prikupljeni nakon 78. tjedna su uglavnom bili u skladu s navedenim rezultatima, ali se broj uključenih ispitanika smanjio nakon tog </w:t>
      </w:r>
      <w:r w:rsidR="00513C6B" w:rsidRPr="00752E62">
        <w:rPr>
          <w:color w:val="000000" w:themeColor="text1"/>
        </w:rPr>
        <w:t>razdoblja</w:t>
      </w:r>
      <w:r w:rsidR="00CE3FB9" w:rsidRPr="00752E62">
        <w:rPr>
          <w:color w:val="000000" w:themeColor="text1"/>
        </w:rPr>
        <w:t>. Sveukupno,</w:t>
      </w:r>
      <w:bookmarkEnd w:id="36"/>
      <w:r w:rsidR="00CE3FB9" w:rsidRPr="00752E62">
        <w:rPr>
          <w:color w:val="000000" w:themeColor="text1"/>
        </w:rPr>
        <w:t xml:space="preserve"> m</w:t>
      </w:r>
      <w:r w:rsidRPr="00752E62">
        <w:rPr>
          <w:color w:val="000000" w:themeColor="text1"/>
        </w:rPr>
        <w:t>eđu bolesnicima koji su prekinuli sudjelovanje u ispitivanju</w:t>
      </w:r>
      <w:r w:rsidR="00BB1E33" w:rsidRPr="00752E62">
        <w:rPr>
          <w:color w:val="000000" w:themeColor="text1"/>
        </w:rPr>
        <w:t>,</w:t>
      </w:r>
      <w:r w:rsidRPr="00752E62">
        <w:rPr>
          <w:color w:val="000000" w:themeColor="text1"/>
        </w:rPr>
        <w:t xml:space="preserve"> </w:t>
      </w:r>
      <w:r w:rsidR="00BB1E33" w:rsidRPr="00752E62">
        <w:rPr>
          <w:color w:val="000000" w:themeColor="text1"/>
        </w:rPr>
        <w:t>18</w:t>
      </w:r>
      <w:r w:rsidR="006A6D10" w:rsidRPr="00752E62">
        <w:rPr>
          <w:color w:val="000000" w:themeColor="text1"/>
        </w:rPr>
        <w:t> %</w:t>
      </w:r>
      <w:r w:rsidRPr="00752E62">
        <w:rPr>
          <w:color w:val="000000" w:themeColor="text1"/>
        </w:rPr>
        <w:t xml:space="preserve"> to je učinilo zbog štetnih događaja, a njih </w:t>
      </w:r>
      <w:r w:rsidR="00BB1E33" w:rsidRPr="00752E62">
        <w:rPr>
          <w:color w:val="000000" w:themeColor="text1"/>
        </w:rPr>
        <w:t>8</w:t>
      </w:r>
      <w:r w:rsidR="006A6D10" w:rsidRPr="00752E62">
        <w:rPr>
          <w:color w:val="000000" w:themeColor="text1"/>
        </w:rPr>
        <w:t> %</w:t>
      </w:r>
      <w:r w:rsidRPr="00752E62">
        <w:rPr>
          <w:color w:val="000000" w:themeColor="text1"/>
        </w:rPr>
        <w:t xml:space="preserve"> zbog nedovoljno dobrog odgovora na liječenje adalimumabom.</w:t>
      </w:r>
    </w:p>
    <w:p w14:paraId="2F2BC1BA" w14:textId="77777777" w:rsidR="000A176B" w:rsidRPr="00752E62" w:rsidRDefault="000A176B" w:rsidP="00982118">
      <w:pPr>
        <w:rPr>
          <w:color w:val="000000" w:themeColor="text1"/>
        </w:rPr>
      </w:pPr>
    </w:p>
    <w:p w14:paraId="3CB3C241" w14:textId="77777777" w:rsidR="000A176B" w:rsidRPr="00752E62" w:rsidRDefault="003D5162" w:rsidP="00DC3A99">
      <w:pPr>
        <w:keepNext/>
        <w:rPr>
          <w:i/>
          <w:color w:val="000000" w:themeColor="text1"/>
          <w:u w:val="single"/>
        </w:rPr>
      </w:pPr>
      <w:r w:rsidRPr="00752E62">
        <w:rPr>
          <w:i/>
          <w:color w:val="000000" w:themeColor="text1"/>
          <w:u w:val="single"/>
        </w:rPr>
        <w:t>Kvaliteta života</w:t>
      </w:r>
    </w:p>
    <w:p w14:paraId="57300E9B" w14:textId="77777777" w:rsidR="000A176B" w:rsidRPr="00752E62" w:rsidRDefault="000A176B" w:rsidP="00DC3A99">
      <w:pPr>
        <w:keepNext/>
        <w:rPr>
          <w:color w:val="000000" w:themeColor="text1"/>
        </w:rPr>
      </w:pPr>
    </w:p>
    <w:p w14:paraId="69AD25BA" w14:textId="77777777" w:rsidR="00C46587" w:rsidRPr="00752E62" w:rsidRDefault="000A176B" w:rsidP="00982118">
      <w:pPr>
        <w:rPr>
          <w:color w:val="000000" w:themeColor="text1"/>
        </w:rPr>
      </w:pPr>
      <w:r w:rsidRPr="00752E62">
        <w:rPr>
          <w:color w:val="000000" w:themeColor="text1"/>
        </w:rPr>
        <w:t>U oba su se klinička ispitivanja upitnikom NEI VFQ</w:t>
      </w:r>
      <w:r w:rsidRPr="00752E62">
        <w:rPr>
          <w:color w:val="000000" w:themeColor="text1"/>
        </w:rPr>
        <w:noBreakHyphen/>
        <w:t>25 određivali ishodi s obzirom na funkcioniranje povezano s vidom koje su prijavljivali bolesnici. Većina podrezultata brojčano je išla u prilog adalimumabu, a srednje vrijednosti razlike bile su statistički značajne za opći vid, bol u oku, vid na blizinu, mentalno zdravlje i ukupan rezultat u ispitivanju UV I te za opći vid i mentalno zdravlje u ispitivanju UV II. Učinci povezani s vidom koji nisu brojčano išli u prilog adalimumabu bili su učinci na vid u boji u ispitivanju UV</w:t>
      </w:r>
      <w:r w:rsidR="00BA6F25" w:rsidRPr="00752E62">
        <w:rPr>
          <w:color w:val="000000" w:themeColor="text1"/>
        </w:rPr>
        <w:t> </w:t>
      </w:r>
      <w:r w:rsidRPr="00752E62">
        <w:rPr>
          <w:color w:val="000000" w:themeColor="text1"/>
        </w:rPr>
        <w:t>I, odnosno učinci na vid u boji, periferni vid i vid na blizinu u ispitivanju UV II.</w:t>
      </w:r>
    </w:p>
    <w:p w14:paraId="328D2D1C" w14:textId="77777777" w:rsidR="000A176B" w:rsidRPr="00752E62" w:rsidRDefault="000A176B" w:rsidP="00982118">
      <w:pPr>
        <w:rPr>
          <w:color w:val="000000" w:themeColor="text1"/>
        </w:rPr>
      </w:pPr>
    </w:p>
    <w:p w14:paraId="6D084B29" w14:textId="77777777" w:rsidR="00C46587" w:rsidRPr="00752E62" w:rsidRDefault="003D5162" w:rsidP="00982118">
      <w:pPr>
        <w:keepNext/>
        <w:rPr>
          <w:color w:val="000000" w:themeColor="text1"/>
          <w:u w:val="single"/>
        </w:rPr>
      </w:pPr>
      <w:r w:rsidRPr="00752E62">
        <w:rPr>
          <w:color w:val="000000" w:themeColor="text1"/>
          <w:u w:val="single"/>
        </w:rPr>
        <w:t>Imunogenost</w:t>
      </w:r>
    </w:p>
    <w:p w14:paraId="72384260" w14:textId="77777777" w:rsidR="00C46587" w:rsidRPr="00752E62" w:rsidRDefault="00C46587" w:rsidP="00982118">
      <w:pPr>
        <w:keepNext/>
        <w:rPr>
          <w:color w:val="000000" w:themeColor="text1"/>
        </w:rPr>
      </w:pPr>
    </w:p>
    <w:p w14:paraId="73575F06" w14:textId="77777777" w:rsidR="00C46587" w:rsidRPr="00752E62" w:rsidRDefault="00CD6C45" w:rsidP="00982118">
      <w:pPr>
        <w:rPr>
          <w:color w:val="000000" w:themeColor="text1"/>
        </w:rPr>
      </w:pPr>
      <w:r w:rsidRPr="00752E62">
        <w:rPr>
          <w:color w:val="000000" w:themeColor="text1"/>
        </w:rPr>
        <w:t xml:space="preserve">Tijekom liječenja adalimumabom mogu se stvoriti protutijela na adalimumab. Stvaranje protutijela na adalimumab povezano je s bržim klirensom i smanjenom djelotvornošću adalimumaba. Nema očite korelacije prisutnosti protutijela na adalimumab s pojavom štetnih događaja. </w:t>
      </w:r>
    </w:p>
    <w:p w14:paraId="79E556A6" w14:textId="77777777" w:rsidR="00C46587" w:rsidRPr="00752E62" w:rsidRDefault="00C46587" w:rsidP="00982118">
      <w:pPr>
        <w:rPr>
          <w:color w:val="000000" w:themeColor="text1"/>
        </w:rPr>
      </w:pPr>
    </w:p>
    <w:p w14:paraId="6E3A06AD" w14:textId="77777777" w:rsidR="00C46587" w:rsidRPr="00752E62" w:rsidRDefault="003D5162" w:rsidP="00982118">
      <w:pPr>
        <w:keepNext/>
        <w:rPr>
          <w:color w:val="000000" w:themeColor="text1"/>
          <w:u w:val="single"/>
        </w:rPr>
      </w:pPr>
      <w:r w:rsidRPr="00752E62">
        <w:rPr>
          <w:color w:val="000000" w:themeColor="text1"/>
          <w:u w:val="single"/>
        </w:rPr>
        <w:lastRenderedPageBreak/>
        <w:t>Pedijatrijska populacija</w:t>
      </w:r>
    </w:p>
    <w:p w14:paraId="431F1C19" w14:textId="77777777" w:rsidR="00C46587" w:rsidRPr="00752E62" w:rsidRDefault="00C46587" w:rsidP="00982118">
      <w:pPr>
        <w:keepNext/>
        <w:rPr>
          <w:color w:val="000000" w:themeColor="text1"/>
        </w:rPr>
      </w:pPr>
    </w:p>
    <w:p w14:paraId="1B85D1A9" w14:textId="77777777" w:rsidR="00294AE1" w:rsidRPr="00752E62" w:rsidRDefault="00294AE1" w:rsidP="00294AE1">
      <w:pPr>
        <w:keepNext/>
        <w:kinsoku w:val="0"/>
        <w:overflowPunct w:val="0"/>
        <w:rPr>
          <w:color w:val="000000" w:themeColor="text1"/>
          <w:highlight w:val="green"/>
        </w:rPr>
      </w:pPr>
      <w:r w:rsidRPr="00752E62">
        <w:rPr>
          <w:i/>
          <w:iCs/>
          <w:color w:val="000000" w:themeColor="text1"/>
        </w:rPr>
        <w:t>Juvenilni idiopatski artritis (JIA)</w:t>
      </w:r>
    </w:p>
    <w:p w14:paraId="77C90D6B" w14:textId="77777777" w:rsidR="00294AE1" w:rsidRPr="00752E62" w:rsidRDefault="00294AE1" w:rsidP="00294AE1">
      <w:pPr>
        <w:keepNext/>
        <w:kinsoku w:val="0"/>
        <w:overflowPunct w:val="0"/>
        <w:rPr>
          <w:i/>
          <w:iCs/>
          <w:color w:val="000000" w:themeColor="text1"/>
          <w:highlight w:val="green"/>
        </w:rPr>
      </w:pPr>
    </w:p>
    <w:p w14:paraId="7714B795" w14:textId="77777777" w:rsidR="00294AE1" w:rsidRPr="00752E62" w:rsidRDefault="00294AE1" w:rsidP="00294AE1">
      <w:pPr>
        <w:keepNext/>
        <w:kinsoku w:val="0"/>
        <w:overflowPunct w:val="0"/>
        <w:rPr>
          <w:color w:val="000000" w:themeColor="text1"/>
          <w:highlight w:val="green"/>
        </w:rPr>
      </w:pPr>
      <w:r w:rsidRPr="00752E62">
        <w:rPr>
          <w:i/>
          <w:iCs/>
          <w:color w:val="000000" w:themeColor="text1"/>
          <w:u w:val="single"/>
        </w:rPr>
        <w:t>Poliartikularni juvenilni idiopatski artritis (pJIA)</w:t>
      </w:r>
    </w:p>
    <w:p w14:paraId="70D3B6C1" w14:textId="77777777" w:rsidR="00294AE1" w:rsidRPr="00752E62" w:rsidRDefault="00294AE1" w:rsidP="00294AE1">
      <w:pPr>
        <w:keepNext/>
        <w:kinsoku w:val="0"/>
        <w:overflowPunct w:val="0"/>
        <w:rPr>
          <w:i/>
          <w:iCs/>
          <w:color w:val="000000" w:themeColor="text1"/>
          <w:highlight w:val="green"/>
        </w:rPr>
      </w:pPr>
    </w:p>
    <w:p w14:paraId="0516EC0C" w14:textId="77777777" w:rsidR="00294AE1" w:rsidRPr="00752E62" w:rsidRDefault="00294AE1" w:rsidP="00294AE1">
      <w:pPr>
        <w:kinsoku w:val="0"/>
        <w:overflowPunct w:val="0"/>
        <w:rPr>
          <w:color w:val="000000" w:themeColor="text1"/>
          <w:highlight w:val="green"/>
        </w:rPr>
      </w:pPr>
      <w:r w:rsidRPr="00752E62">
        <w:rPr>
          <w:color w:val="000000" w:themeColor="text1"/>
        </w:rPr>
        <w:t>Sigurnost i djelotvornost primjene adalimumaba ocijenjene su u dvama ispitivanjima (pJIA I i II) u djece s aktivnim poliartikularnim ili poliartikularnim tijekom juvenilnog idiopatskog artritisa i raznim vrstama početka JIA</w:t>
      </w:r>
      <w:r w:rsidRPr="00752E62">
        <w:rPr>
          <w:color w:val="000000" w:themeColor="text1"/>
        </w:rPr>
        <w:noBreakHyphen/>
        <w:t>e (najčešće negativni reumatoidni faktor ili pozitivni poliartritis i prošireni oligoartritis).</w:t>
      </w:r>
    </w:p>
    <w:p w14:paraId="5B6A4B6B" w14:textId="77777777" w:rsidR="00294AE1" w:rsidRPr="00752E62" w:rsidRDefault="00294AE1" w:rsidP="00294AE1">
      <w:pPr>
        <w:kinsoku w:val="0"/>
        <w:overflowPunct w:val="0"/>
        <w:rPr>
          <w:color w:val="000000" w:themeColor="text1"/>
          <w:highlight w:val="green"/>
        </w:rPr>
      </w:pPr>
    </w:p>
    <w:p w14:paraId="17DC3784" w14:textId="77777777" w:rsidR="00294AE1" w:rsidRPr="00752E62" w:rsidRDefault="00294AE1" w:rsidP="00294AE1">
      <w:pPr>
        <w:keepNext/>
        <w:kinsoku w:val="0"/>
        <w:overflowPunct w:val="0"/>
        <w:rPr>
          <w:color w:val="000000" w:themeColor="text1"/>
          <w:highlight w:val="green"/>
        </w:rPr>
      </w:pPr>
      <w:r w:rsidRPr="00752E62">
        <w:rPr>
          <w:color w:val="000000" w:themeColor="text1"/>
        </w:rPr>
        <w:t>pJIA I</w:t>
      </w:r>
    </w:p>
    <w:p w14:paraId="764A8F27" w14:textId="77777777" w:rsidR="00294AE1" w:rsidRPr="00752E62" w:rsidRDefault="00294AE1" w:rsidP="00294AE1">
      <w:pPr>
        <w:keepNext/>
        <w:kinsoku w:val="0"/>
        <w:overflowPunct w:val="0"/>
        <w:rPr>
          <w:color w:val="000000" w:themeColor="text1"/>
          <w:highlight w:val="green"/>
        </w:rPr>
      </w:pPr>
    </w:p>
    <w:p w14:paraId="2562C0F5" w14:textId="77777777" w:rsidR="00294AE1" w:rsidRPr="00752E62" w:rsidRDefault="00294AE1" w:rsidP="00294AE1">
      <w:pPr>
        <w:widowControl w:val="0"/>
        <w:kinsoku w:val="0"/>
        <w:overflowPunct w:val="0"/>
        <w:rPr>
          <w:color w:val="000000" w:themeColor="text1"/>
          <w:highlight w:val="green"/>
        </w:rPr>
      </w:pPr>
      <w:r w:rsidRPr="00752E62">
        <w:rPr>
          <w:color w:val="000000" w:themeColor="text1"/>
        </w:rPr>
        <w:t xml:space="preserve">Sigurnost i djelotvornost primjene adalimumaba ocijenjene su u multicentričnom, randomiziranom, dvostruko slijepom ispitivanju s paralelnim skupinama koje je uključivalo 171 dijete (u dobi od 4 do 17 godina) s poliartikularnim JIA. U otvorenoj uvodnoj fazi ispitivanja bolesnici su podijeljeni u dvije skupine, jednu koja je uzimala metotreksat (označena s MTX) i onu koja nije (označena s ne-MTX). Bolesnici u ne-MTX skupini ili nikad nisu uzimali metotreksat ili su ga prestali uzimati bar dva tjedna prije uzimanja ispitivanog lijeka. Bolesnici su i dalje uzimali stabilne doze nesteroidnih protuupalnih lijekova (NSAIL-ova) i/ili prednizona (≤ 0,2 mg/kg/dan ili najviše 10 mg/dan). U ovoj otvorenoj uvodnoj fazi ispitivanja svi </w:t>
      </w:r>
      <w:r w:rsidR="00011773" w:rsidRPr="00752E62">
        <w:rPr>
          <w:color w:val="000000" w:themeColor="text1"/>
        </w:rPr>
        <w:t xml:space="preserve">su </w:t>
      </w:r>
      <w:r w:rsidRPr="00752E62">
        <w:rPr>
          <w:color w:val="000000" w:themeColor="text1"/>
        </w:rPr>
        <w:t>bolesnici primali 24 mg/m</w:t>
      </w:r>
      <w:r w:rsidRPr="00752E62">
        <w:rPr>
          <w:color w:val="000000" w:themeColor="text1"/>
          <w:vertAlign w:val="superscript"/>
        </w:rPr>
        <w:t>2</w:t>
      </w:r>
      <w:r w:rsidRPr="00752E62">
        <w:rPr>
          <w:color w:val="000000" w:themeColor="text1"/>
        </w:rPr>
        <w:t xml:space="preserve"> adalimumaba do maksimalne doze od 40 mg adalimumaba, svaki drugi tjedan kroz 16 tjedana. Raspodjela bolesnika prema dobi te minimalnoj i maksimalnoj dozi i medijanu doze tijekom ove faze prikazan je u </w:t>
      </w:r>
      <w:r w:rsidR="00244026" w:rsidRPr="00752E62">
        <w:rPr>
          <w:color w:val="000000" w:themeColor="text1"/>
        </w:rPr>
        <w:t>t</w:t>
      </w:r>
      <w:r w:rsidRPr="00752E62">
        <w:rPr>
          <w:color w:val="000000" w:themeColor="text1"/>
        </w:rPr>
        <w:t>ablici </w:t>
      </w:r>
      <w:r w:rsidR="00DB3317" w:rsidRPr="00752E62">
        <w:rPr>
          <w:color w:val="000000" w:themeColor="text1"/>
        </w:rPr>
        <w:t>25</w:t>
      </w:r>
      <w:r w:rsidRPr="00752E62">
        <w:rPr>
          <w:color w:val="000000" w:themeColor="text1"/>
        </w:rPr>
        <w:t>.</w:t>
      </w:r>
    </w:p>
    <w:p w14:paraId="58913F29" w14:textId="77777777" w:rsidR="00294AE1" w:rsidRPr="00752E62" w:rsidRDefault="00294AE1" w:rsidP="00294AE1">
      <w:pPr>
        <w:kinsoku w:val="0"/>
        <w:overflowPunct w:val="0"/>
        <w:rPr>
          <w:color w:val="000000" w:themeColor="text1"/>
          <w:highlight w:val="green"/>
        </w:rPr>
      </w:pPr>
    </w:p>
    <w:p w14:paraId="5730DEA9" w14:textId="77777777" w:rsidR="00B54F2A" w:rsidRPr="00752E62" w:rsidRDefault="00B54F2A" w:rsidP="00B54F2A">
      <w:pPr>
        <w:kinsoku w:val="0"/>
        <w:overflowPunct w:val="0"/>
        <w:rPr>
          <w:b/>
          <w:color w:val="000000" w:themeColor="text1"/>
          <w:highlight w:val="green"/>
        </w:rPr>
      </w:pPr>
      <w:r w:rsidRPr="00752E62">
        <w:rPr>
          <w:b/>
          <w:color w:val="000000" w:themeColor="text1"/>
        </w:rPr>
        <w:t xml:space="preserve">Tablica 25. </w:t>
      </w:r>
      <w:r w:rsidRPr="00752E62">
        <w:rPr>
          <w:b/>
          <w:bCs/>
          <w:color w:val="000000" w:themeColor="text1"/>
        </w:rPr>
        <w:t>Raspodjela bolesnika prema dobi i dozi adalimumaba primljenoj u otvorenoj uvodnoj fazi ispitivanja</w:t>
      </w:r>
    </w:p>
    <w:p w14:paraId="08DAE046" w14:textId="77777777" w:rsidR="00B54F2A" w:rsidRPr="00752E62" w:rsidRDefault="00B54F2A" w:rsidP="00B54F2A">
      <w:pPr>
        <w:keepNext/>
        <w:kinsoku w:val="0"/>
        <w:overflowPunct w:val="0"/>
        <w:rPr>
          <w:b/>
          <w:bCs/>
          <w:color w:val="000000" w:themeColor="text1"/>
          <w:szCs w:val="24"/>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3477"/>
        <w:gridCol w:w="3200"/>
      </w:tblGrid>
      <w:tr w:rsidR="00B54F2A" w:rsidRPr="00752E62" w14:paraId="475B0D46" w14:textId="77777777" w:rsidTr="00B54F2A">
        <w:trPr>
          <w:tblHeader/>
        </w:trPr>
        <w:tc>
          <w:tcPr>
            <w:tcW w:w="2397" w:type="dxa"/>
            <w:shd w:val="clear" w:color="auto" w:fill="auto"/>
          </w:tcPr>
          <w:p w14:paraId="4FDA9FF7" w14:textId="77777777" w:rsidR="00B54F2A" w:rsidRPr="00752E62" w:rsidRDefault="00B54F2A" w:rsidP="00B54F2A">
            <w:pPr>
              <w:kinsoku w:val="0"/>
              <w:overflowPunct w:val="0"/>
              <w:ind w:left="102"/>
              <w:jc w:val="center"/>
              <w:rPr>
                <w:rFonts w:eastAsia="Calibri"/>
                <w:b/>
                <w:color w:val="000000" w:themeColor="text1"/>
                <w:highlight w:val="green"/>
              </w:rPr>
            </w:pPr>
            <w:r w:rsidRPr="00752E62">
              <w:rPr>
                <w:rFonts w:eastAsia="Calibri"/>
                <w:b/>
                <w:color w:val="000000" w:themeColor="text1"/>
              </w:rPr>
              <w:t>Dobne skupine</w:t>
            </w:r>
          </w:p>
        </w:tc>
        <w:tc>
          <w:tcPr>
            <w:tcW w:w="3489" w:type="dxa"/>
            <w:shd w:val="clear" w:color="auto" w:fill="auto"/>
          </w:tcPr>
          <w:p w14:paraId="1137ABF6" w14:textId="77777777" w:rsidR="00B54F2A" w:rsidRPr="00752E62" w:rsidRDefault="00B54F2A" w:rsidP="00B54F2A">
            <w:pPr>
              <w:kinsoku w:val="0"/>
              <w:overflowPunct w:val="0"/>
              <w:ind w:left="101" w:right="45"/>
              <w:jc w:val="center"/>
              <w:rPr>
                <w:rFonts w:eastAsia="Calibri"/>
                <w:b/>
                <w:color w:val="000000" w:themeColor="text1"/>
                <w:highlight w:val="green"/>
              </w:rPr>
            </w:pPr>
            <w:r w:rsidRPr="00752E62">
              <w:rPr>
                <w:rFonts w:eastAsia="Calibri"/>
                <w:b/>
                <w:color w:val="000000" w:themeColor="text1"/>
              </w:rPr>
              <w:t>Početni broj bolesnika,</w:t>
            </w:r>
          </w:p>
          <w:p w14:paraId="1FCCBF0E" w14:textId="77777777" w:rsidR="00B54F2A" w:rsidRPr="00752E62" w:rsidRDefault="00B54F2A" w:rsidP="00B54F2A">
            <w:pPr>
              <w:kinsoku w:val="0"/>
              <w:overflowPunct w:val="0"/>
              <w:ind w:left="101" w:right="45"/>
              <w:jc w:val="center"/>
              <w:rPr>
                <w:rFonts w:eastAsia="Calibri"/>
                <w:b/>
                <w:color w:val="000000" w:themeColor="text1"/>
                <w:highlight w:val="green"/>
              </w:rPr>
            </w:pPr>
            <w:r w:rsidRPr="00752E62">
              <w:rPr>
                <w:rFonts w:eastAsia="Calibri"/>
                <w:b/>
                <w:color w:val="000000" w:themeColor="text1"/>
              </w:rPr>
              <w:t>n (%)</w:t>
            </w:r>
          </w:p>
        </w:tc>
        <w:tc>
          <w:tcPr>
            <w:tcW w:w="3211" w:type="dxa"/>
            <w:shd w:val="clear" w:color="auto" w:fill="auto"/>
          </w:tcPr>
          <w:p w14:paraId="0CCA48E4" w14:textId="77777777" w:rsidR="00B54F2A" w:rsidRPr="00752E62" w:rsidRDefault="00B54F2A" w:rsidP="00B54F2A">
            <w:pPr>
              <w:widowControl w:val="0"/>
              <w:kinsoku w:val="0"/>
              <w:overflowPunct w:val="0"/>
              <w:ind w:left="102" w:right="165"/>
              <w:jc w:val="center"/>
              <w:rPr>
                <w:rFonts w:eastAsia="Calibri" w:cs="Arial"/>
                <w:b/>
                <w:color w:val="000000" w:themeColor="text1"/>
                <w:highlight w:val="green"/>
              </w:rPr>
            </w:pPr>
            <w:r w:rsidRPr="00752E62">
              <w:rPr>
                <w:rFonts w:eastAsia="Calibri"/>
                <w:b/>
                <w:color w:val="000000" w:themeColor="text1"/>
              </w:rPr>
              <w:t>Minimalna doza, medijan doze i maksimalna doza</w:t>
            </w:r>
          </w:p>
        </w:tc>
      </w:tr>
      <w:tr w:rsidR="00B54F2A" w:rsidRPr="00752E62" w14:paraId="2A5C13B2" w14:textId="77777777" w:rsidTr="00B54F2A">
        <w:tc>
          <w:tcPr>
            <w:tcW w:w="2397" w:type="dxa"/>
            <w:shd w:val="clear" w:color="auto" w:fill="auto"/>
          </w:tcPr>
          <w:p w14:paraId="0B1903FC" w14:textId="77777777" w:rsidR="00B54F2A" w:rsidRPr="00752E62" w:rsidRDefault="00B54F2A" w:rsidP="00B54F2A">
            <w:pPr>
              <w:kinsoku w:val="0"/>
              <w:overflowPunct w:val="0"/>
              <w:ind w:left="102"/>
              <w:jc w:val="center"/>
              <w:rPr>
                <w:rFonts w:eastAsia="Calibri"/>
                <w:color w:val="000000" w:themeColor="text1"/>
                <w:highlight w:val="green"/>
              </w:rPr>
            </w:pPr>
            <w:r w:rsidRPr="00752E62">
              <w:rPr>
                <w:rFonts w:eastAsia="Calibri"/>
                <w:color w:val="000000" w:themeColor="text1"/>
              </w:rPr>
              <w:t>4 do 7 godina</w:t>
            </w:r>
          </w:p>
        </w:tc>
        <w:tc>
          <w:tcPr>
            <w:tcW w:w="3489" w:type="dxa"/>
            <w:shd w:val="clear" w:color="auto" w:fill="auto"/>
          </w:tcPr>
          <w:p w14:paraId="59BA8DF2" w14:textId="77777777" w:rsidR="00B54F2A" w:rsidRPr="00752E62" w:rsidRDefault="00B54F2A" w:rsidP="00B54F2A">
            <w:pPr>
              <w:kinsoku w:val="0"/>
              <w:overflowPunct w:val="0"/>
              <w:ind w:left="101"/>
              <w:jc w:val="center"/>
              <w:rPr>
                <w:rFonts w:eastAsia="Calibri"/>
                <w:color w:val="000000" w:themeColor="text1"/>
              </w:rPr>
            </w:pPr>
            <w:r w:rsidRPr="00752E62">
              <w:rPr>
                <w:rFonts w:eastAsia="Calibri"/>
                <w:color w:val="000000" w:themeColor="text1"/>
              </w:rPr>
              <w:t>31 (18,1)</w:t>
            </w:r>
          </w:p>
        </w:tc>
        <w:tc>
          <w:tcPr>
            <w:tcW w:w="3211" w:type="dxa"/>
            <w:shd w:val="clear" w:color="auto" w:fill="auto"/>
          </w:tcPr>
          <w:p w14:paraId="64E46DFB" w14:textId="77777777" w:rsidR="00B54F2A" w:rsidRPr="00752E62" w:rsidRDefault="00B54F2A" w:rsidP="00B54F2A">
            <w:pPr>
              <w:kinsoku w:val="0"/>
              <w:overflowPunct w:val="0"/>
              <w:ind w:left="102"/>
              <w:jc w:val="center"/>
              <w:rPr>
                <w:rFonts w:eastAsia="Calibri"/>
                <w:color w:val="000000" w:themeColor="text1"/>
              </w:rPr>
            </w:pPr>
            <w:r w:rsidRPr="00752E62">
              <w:rPr>
                <w:rFonts w:eastAsia="Calibri"/>
                <w:color w:val="000000" w:themeColor="text1"/>
              </w:rPr>
              <w:t>10, 20 i 25 mg</w:t>
            </w:r>
          </w:p>
        </w:tc>
      </w:tr>
      <w:tr w:rsidR="00B54F2A" w:rsidRPr="00752E62" w14:paraId="187906AE" w14:textId="77777777" w:rsidTr="00B54F2A">
        <w:tc>
          <w:tcPr>
            <w:tcW w:w="2397" w:type="dxa"/>
            <w:shd w:val="clear" w:color="auto" w:fill="auto"/>
          </w:tcPr>
          <w:p w14:paraId="296C6184" w14:textId="77777777" w:rsidR="00B54F2A" w:rsidRPr="00752E62" w:rsidRDefault="00B54F2A" w:rsidP="00B54F2A">
            <w:pPr>
              <w:kinsoku w:val="0"/>
              <w:overflowPunct w:val="0"/>
              <w:ind w:left="102"/>
              <w:jc w:val="center"/>
              <w:rPr>
                <w:rFonts w:eastAsia="Calibri"/>
                <w:color w:val="000000" w:themeColor="text1"/>
                <w:highlight w:val="green"/>
              </w:rPr>
            </w:pPr>
            <w:r w:rsidRPr="00752E62">
              <w:rPr>
                <w:rFonts w:eastAsia="Calibri"/>
                <w:color w:val="000000" w:themeColor="text1"/>
              </w:rPr>
              <w:t>8 do 12 godina</w:t>
            </w:r>
          </w:p>
        </w:tc>
        <w:tc>
          <w:tcPr>
            <w:tcW w:w="3489" w:type="dxa"/>
            <w:shd w:val="clear" w:color="auto" w:fill="auto"/>
          </w:tcPr>
          <w:p w14:paraId="3DE5D43A" w14:textId="77777777" w:rsidR="00B54F2A" w:rsidRPr="00752E62" w:rsidRDefault="00B54F2A" w:rsidP="00B54F2A">
            <w:pPr>
              <w:kinsoku w:val="0"/>
              <w:overflowPunct w:val="0"/>
              <w:ind w:left="101"/>
              <w:jc w:val="center"/>
              <w:rPr>
                <w:rFonts w:eastAsia="Calibri"/>
                <w:color w:val="000000" w:themeColor="text1"/>
              </w:rPr>
            </w:pPr>
            <w:r w:rsidRPr="00752E62">
              <w:rPr>
                <w:rFonts w:eastAsia="Calibri"/>
                <w:color w:val="000000" w:themeColor="text1"/>
              </w:rPr>
              <w:t>71 (41,5)</w:t>
            </w:r>
          </w:p>
        </w:tc>
        <w:tc>
          <w:tcPr>
            <w:tcW w:w="3211" w:type="dxa"/>
            <w:shd w:val="clear" w:color="auto" w:fill="auto"/>
          </w:tcPr>
          <w:p w14:paraId="350B95A7" w14:textId="77777777" w:rsidR="00B54F2A" w:rsidRPr="00752E62" w:rsidRDefault="00B54F2A" w:rsidP="00B54F2A">
            <w:pPr>
              <w:kinsoku w:val="0"/>
              <w:overflowPunct w:val="0"/>
              <w:ind w:left="102"/>
              <w:jc w:val="center"/>
              <w:rPr>
                <w:rFonts w:eastAsia="Calibri"/>
                <w:color w:val="000000" w:themeColor="text1"/>
              </w:rPr>
            </w:pPr>
            <w:r w:rsidRPr="00752E62">
              <w:rPr>
                <w:rFonts w:eastAsia="Calibri"/>
                <w:color w:val="000000" w:themeColor="text1"/>
              </w:rPr>
              <w:t>20, 25 i 40 mg</w:t>
            </w:r>
          </w:p>
        </w:tc>
      </w:tr>
      <w:tr w:rsidR="00B54F2A" w:rsidRPr="00752E62" w14:paraId="3559A409" w14:textId="77777777" w:rsidTr="00B54F2A">
        <w:tc>
          <w:tcPr>
            <w:tcW w:w="2397" w:type="dxa"/>
            <w:shd w:val="clear" w:color="auto" w:fill="auto"/>
          </w:tcPr>
          <w:p w14:paraId="760200F9" w14:textId="77777777" w:rsidR="00B54F2A" w:rsidRPr="00752E62" w:rsidRDefault="00B54F2A" w:rsidP="00B54F2A">
            <w:pPr>
              <w:kinsoku w:val="0"/>
              <w:overflowPunct w:val="0"/>
              <w:ind w:left="102"/>
              <w:jc w:val="center"/>
              <w:rPr>
                <w:rFonts w:eastAsia="Calibri"/>
                <w:color w:val="000000" w:themeColor="text1"/>
                <w:highlight w:val="green"/>
              </w:rPr>
            </w:pPr>
            <w:r w:rsidRPr="00752E62">
              <w:rPr>
                <w:rFonts w:eastAsia="Calibri"/>
                <w:color w:val="000000" w:themeColor="text1"/>
              </w:rPr>
              <w:t>13 do 17 godina</w:t>
            </w:r>
          </w:p>
        </w:tc>
        <w:tc>
          <w:tcPr>
            <w:tcW w:w="3489" w:type="dxa"/>
            <w:shd w:val="clear" w:color="auto" w:fill="auto"/>
          </w:tcPr>
          <w:p w14:paraId="45EC4066" w14:textId="77777777" w:rsidR="00B54F2A" w:rsidRPr="00752E62" w:rsidRDefault="00B54F2A" w:rsidP="00B54F2A">
            <w:pPr>
              <w:kinsoku w:val="0"/>
              <w:overflowPunct w:val="0"/>
              <w:ind w:left="101"/>
              <w:jc w:val="center"/>
              <w:rPr>
                <w:rFonts w:eastAsia="Calibri"/>
                <w:color w:val="000000" w:themeColor="text1"/>
              </w:rPr>
            </w:pPr>
            <w:r w:rsidRPr="00752E62">
              <w:rPr>
                <w:rFonts w:eastAsia="Calibri"/>
                <w:color w:val="000000" w:themeColor="text1"/>
              </w:rPr>
              <w:t>69 (40,4)</w:t>
            </w:r>
          </w:p>
        </w:tc>
        <w:tc>
          <w:tcPr>
            <w:tcW w:w="3211" w:type="dxa"/>
            <w:shd w:val="clear" w:color="auto" w:fill="auto"/>
          </w:tcPr>
          <w:p w14:paraId="136F7148" w14:textId="77777777" w:rsidR="00B54F2A" w:rsidRPr="00752E62" w:rsidRDefault="00B54F2A" w:rsidP="00B54F2A">
            <w:pPr>
              <w:kinsoku w:val="0"/>
              <w:overflowPunct w:val="0"/>
              <w:ind w:left="102"/>
              <w:jc w:val="center"/>
              <w:rPr>
                <w:rFonts w:eastAsia="Calibri"/>
                <w:color w:val="000000" w:themeColor="text1"/>
              </w:rPr>
            </w:pPr>
            <w:r w:rsidRPr="00752E62">
              <w:rPr>
                <w:rFonts w:eastAsia="Calibri"/>
                <w:color w:val="000000" w:themeColor="text1"/>
              </w:rPr>
              <w:t>25, 40 i 40 mg</w:t>
            </w:r>
          </w:p>
        </w:tc>
      </w:tr>
    </w:tbl>
    <w:p w14:paraId="4AF6AEAE" w14:textId="77777777" w:rsidR="00B54F2A" w:rsidRPr="00752E62" w:rsidRDefault="00B54F2A" w:rsidP="00B54F2A">
      <w:pPr>
        <w:kinsoku w:val="0"/>
        <w:overflowPunct w:val="0"/>
        <w:rPr>
          <w:bCs/>
          <w:color w:val="000000" w:themeColor="text1"/>
          <w:highlight w:val="green"/>
        </w:rPr>
      </w:pPr>
    </w:p>
    <w:p w14:paraId="74983900" w14:textId="77777777" w:rsidR="00B54F2A" w:rsidRPr="00752E62" w:rsidRDefault="00B54F2A" w:rsidP="00B54F2A">
      <w:pPr>
        <w:kinsoku w:val="0"/>
        <w:overflowPunct w:val="0"/>
        <w:rPr>
          <w:color w:val="000000" w:themeColor="text1"/>
          <w:highlight w:val="green"/>
        </w:rPr>
      </w:pPr>
      <w:r w:rsidRPr="00752E62">
        <w:rPr>
          <w:color w:val="000000" w:themeColor="text1"/>
        </w:rPr>
        <w:t>Bolesnici koji su u 16. tjednu pokazali pedijatrijski odgovor ACR 30 (</w:t>
      </w:r>
      <w:r w:rsidRPr="00752E62">
        <w:rPr>
          <w:i/>
          <w:iCs/>
          <w:color w:val="000000" w:themeColor="text1"/>
        </w:rPr>
        <w:t>American College of Rheumatology 30</w:t>
      </w:r>
      <w:r w:rsidRPr="00752E62">
        <w:rPr>
          <w:color w:val="000000" w:themeColor="text1"/>
        </w:rPr>
        <w:t>) mogli su biti randomizirani u dvostruko slijepu fazu ispitivanja i primati ili 24 mg/m</w:t>
      </w:r>
      <w:r w:rsidRPr="00752E62">
        <w:rPr>
          <w:color w:val="000000" w:themeColor="text1"/>
          <w:vertAlign w:val="superscript"/>
        </w:rPr>
        <w:t>2</w:t>
      </w:r>
      <w:r w:rsidRPr="00752E62">
        <w:rPr>
          <w:color w:val="000000" w:themeColor="text1"/>
        </w:rPr>
        <w:t xml:space="preserve"> adalimumaba, do maksimalne doze od 40 mg, ili placebo, svaki drugi tjedan kroz dodatna 32 tjedna ili do razbuktavanja bolesti. Razbuktavanje bolesti definiralo se kao pogoršanje za ≥ 30 % od početnog stanja u ≥ 3 od 6 ključnih kriterija za pedijatrijski ACR, prisutnošću ≥ 2 aktivna zgloba i poboljšanjem za &gt; 30 % u najviše 1 od 6 kriterija. Nakon 32 tjedna ili nakon razbuktavanja bolesti bolesnici su mogli biti uključeni u otvoreni produžetak ispitivanja.</w:t>
      </w:r>
    </w:p>
    <w:p w14:paraId="0ECFB581" w14:textId="77777777" w:rsidR="00B54F2A" w:rsidRPr="00752E62" w:rsidRDefault="00B54F2A" w:rsidP="00B54F2A">
      <w:pPr>
        <w:rPr>
          <w:color w:val="000000" w:themeColor="text1"/>
          <w:highlight w:val="green"/>
        </w:rPr>
      </w:pPr>
    </w:p>
    <w:p w14:paraId="5172DD1F" w14:textId="77777777" w:rsidR="00B54F2A" w:rsidRPr="00752E62" w:rsidRDefault="00B54F2A" w:rsidP="00B54F2A">
      <w:pPr>
        <w:keepNext/>
        <w:rPr>
          <w:b/>
          <w:color w:val="000000" w:themeColor="text1"/>
          <w:highlight w:val="green"/>
        </w:rPr>
      </w:pPr>
      <w:r w:rsidRPr="00752E62">
        <w:rPr>
          <w:b/>
          <w:color w:val="000000" w:themeColor="text1"/>
        </w:rPr>
        <w:t>Tablica </w:t>
      </w:r>
      <w:r w:rsidR="005465CC" w:rsidRPr="00752E62">
        <w:rPr>
          <w:b/>
          <w:color w:val="000000" w:themeColor="text1"/>
        </w:rPr>
        <w:t>26</w:t>
      </w:r>
      <w:r w:rsidRPr="00752E62">
        <w:rPr>
          <w:b/>
          <w:color w:val="000000" w:themeColor="text1"/>
        </w:rPr>
        <w:t>. Pedijatrijski odgovori ACR 30 u ispitivanju kod JIA</w:t>
      </w:r>
    </w:p>
    <w:p w14:paraId="3E99BE23" w14:textId="77777777" w:rsidR="00B54F2A" w:rsidRPr="00752E62" w:rsidRDefault="00B54F2A" w:rsidP="00B54F2A">
      <w:pPr>
        <w:keepNext/>
        <w:rPr>
          <w:color w:val="000000" w:themeColor="text1"/>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376"/>
        <w:gridCol w:w="1844"/>
        <w:gridCol w:w="1672"/>
        <w:gridCol w:w="1844"/>
        <w:gridCol w:w="1329"/>
      </w:tblGrid>
      <w:tr w:rsidR="00B54F2A" w:rsidRPr="00752E62" w14:paraId="2A133DDA" w14:textId="77777777" w:rsidTr="00B54F2A">
        <w:trPr>
          <w:tblHeader/>
        </w:trPr>
        <w:tc>
          <w:tcPr>
            <w:tcW w:w="1311" w:type="pct"/>
            <w:tcBorders>
              <w:top w:val="single" w:sz="4" w:space="0" w:color="auto"/>
              <w:left w:val="single" w:sz="4" w:space="0" w:color="auto"/>
              <w:bottom w:val="single" w:sz="4" w:space="0" w:color="auto"/>
              <w:right w:val="single" w:sz="4" w:space="0" w:color="auto"/>
            </w:tcBorders>
            <w:hideMark/>
          </w:tcPr>
          <w:p w14:paraId="2B201052" w14:textId="77777777" w:rsidR="00B54F2A" w:rsidRPr="00752E62" w:rsidRDefault="00B54F2A" w:rsidP="00B54F2A">
            <w:pPr>
              <w:keepNext/>
              <w:rPr>
                <w:b/>
                <w:color w:val="000000" w:themeColor="text1"/>
                <w:highlight w:val="green"/>
              </w:rPr>
            </w:pPr>
            <w:r w:rsidRPr="00752E62">
              <w:rPr>
                <w:b/>
                <w:color w:val="000000" w:themeColor="text1"/>
              </w:rPr>
              <w:t>Skupina</w:t>
            </w:r>
          </w:p>
        </w:tc>
        <w:tc>
          <w:tcPr>
            <w:tcW w:w="1939" w:type="pct"/>
            <w:gridSpan w:val="2"/>
            <w:tcBorders>
              <w:top w:val="single" w:sz="4" w:space="0" w:color="auto"/>
              <w:left w:val="single" w:sz="4" w:space="0" w:color="auto"/>
              <w:bottom w:val="single" w:sz="4" w:space="0" w:color="auto"/>
              <w:right w:val="single" w:sz="4" w:space="0" w:color="auto"/>
            </w:tcBorders>
            <w:hideMark/>
          </w:tcPr>
          <w:p w14:paraId="081ED7D5" w14:textId="77777777" w:rsidR="00B54F2A" w:rsidRPr="00752E62" w:rsidRDefault="00B54F2A" w:rsidP="00B54F2A">
            <w:pPr>
              <w:keepNext/>
              <w:jc w:val="center"/>
              <w:rPr>
                <w:b/>
                <w:color w:val="000000" w:themeColor="text1"/>
                <w:highlight w:val="green"/>
              </w:rPr>
            </w:pPr>
            <w:r w:rsidRPr="00752E62">
              <w:rPr>
                <w:b/>
                <w:color w:val="000000" w:themeColor="text1"/>
              </w:rPr>
              <w:t>MTX</w:t>
            </w:r>
          </w:p>
        </w:tc>
        <w:tc>
          <w:tcPr>
            <w:tcW w:w="1750" w:type="pct"/>
            <w:gridSpan w:val="2"/>
            <w:tcBorders>
              <w:top w:val="single" w:sz="4" w:space="0" w:color="auto"/>
              <w:left w:val="single" w:sz="4" w:space="0" w:color="auto"/>
              <w:bottom w:val="single" w:sz="4" w:space="0" w:color="auto"/>
              <w:right w:val="single" w:sz="4" w:space="0" w:color="auto"/>
            </w:tcBorders>
            <w:hideMark/>
          </w:tcPr>
          <w:p w14:paraId="224AC924" w14:textId="77777777" w:rsidR="00B54F2A" w:rsidRPr="00752E62" w:rsidRDefault="00B54F2A" w:rsidP="00B54F2A">
            <w:pPr>
              <w:keepNext/>
              <w:jc w:val="center"/>
              <w:rPr>
                <w:b/>
                <w:color w:val="000000" w:themeColor="text1"/>
                <w:highlight w:val="green"/>
              </w:rPr>
            </w:pPr>
            <w:r w:rsidRPr="00752E62">
              <w:rPr>
                <w:b/>
                <w:color w:val="000000" w:themeColor="text1"/>
              </w:rPr>
              <w:t>Bez MTX-a</w:t>
            </w:r>
          </w:p>
        </w:tc>
      </w:tr>
      <w:tr w:rsidR="00B54F2A" w:rsidRPr="00752E62" w14:paraId="1C5E29BE" w14:textId="77777777" w:rsidTr="00B54F2A">
        <w:trPr>
          <w:tblHeader/>
        </w:trPr>
        <w:tc>
          <w:tcPr>
            <w:tcW w:w="1311" w:type="pct"/>
            <w:tcBorders>
              <w:top w:val="single" w:sz="4" w:space="0" w:color="auto"/>
              <w:left w:val="single" w:sz="4" w:space="0" w:color="auto"/>
              <w:bottom w:val="single" w:sz="4" w:space="0" w:color="auto"/>
              <w:right w:val="single" w:sz="4" w:space="0" w:color="auto"/>
            </w:tcBorders>
            <w:hideMark/>
          </w:tcPr>
          <w:p w14:paraId="3F388A85" w14:textId="77777777" w:rsidR="00B54F2A" w:rsidRPr="00752E62" w:rsidRDefault="00B54F2A" w:rsidP="00B54F2A">
            <w:pPr>
              <w:keepNext/>
              <w:rPr>
                <w:b/>
                <w:color w:val="000000" w:themeColor="text1"/>
                <w:highlight w:val="green"/>
              </w:rPr>
            </w:pPr>
            <w:r w:rsidRPr="00752E62">
              <w:rPr>
                <w:b/>
                <w:color w:val="000000" w:themeColor="text1"/>
              </w:rPr>
              <w:t>Faza</w:t>
            </w:r>
          </w:p>
        </w:tc>
        <w:tc>
          <w:tcPr>
            <w:tcW w:w="1939" w:type="pct"/>
            <w:gridSpan w:val="2"/>
            <w:tcBorders>
              <w:top w:val="single" w:sz="4" w:space="0" w:color="auto"/>
              <w:left w:val="single" w:sz="4" w:space="0" w:color="auto"/>
              <w:bottom w:val="single" w:sz="4" w:space="0" w:color="auto"/>
              <w:right w:val="single" w:sz="4" w:space="0" w:color="auto"/>
            </w:tcBorders>
          </w:tcPr>
          <w:p w14:paraId="7726DE3D" w14:textId="77777777" w:rsidR="00B54F2A" w:rsidRPr="00752E62" w:rsidRDefault="00B54F2A" w:rsidP="00B54F2A">
            <w:pPr>
              <w:keepNext/>
              <w:jc w:val="center"/>
              <w:rPr>
                <w:color w:val="000000" w:themeColor="text1"/>
                <w:highlight w:val="green"/>
              </w:rPr>
            </w:pPr>
          </w:p>
        </w:tc>
        <w:tc>
          <w:tcPr>
            <w:tcW w:w="1750" w:type="pct"/>
            <w:gridSpan w:val="2"/>
            <w:tcBorders>
              <w:top w:val="single" w:sz="4" w:space="0" w:color="auto"/>
              <w:left w:val="single" w:sz="4" w:space="0" w:color="auto"/>
              <w:bottom w:val="single" w:sz="4" w:space="0" w:color="auto"/>
              <w:right w:val="single" w:sz="4" w:space="0" w:color="auto"/>
            </w:tcBorders>
          </w:tcPr>
          <w:p w14:paraId="2928C6C5" w14:textId="77777777" w:rsidR="00B54F2A" w:rsidRPr="00752E62" w:rsidRDefault="00B54F2A" w:rsidP="00B54F2A">
            <w:pPr>
              <w:keepNext/>
              <w:jc w:val="center"/>
              <w:rPr>
                <w:color w:val="000000" w:themeColor="text1"/>
                <w:highlight w:val="green"/>
              </w:rPr>
            </w:pPr>
          </w:p>
        </w:tc>
      </w:tr>
      <w:tr w:rsidR="00B54F2A" w:rsidRPr="00752E62" w14:paraId="480D96D2" w14:textId="77777777" w:rsidTr="00B54F2A">
        <w:tc>
          <w:tcPr>
            <w:tcW w:w="1311" w:type="pct"/>
            <w:tcBorders>
              <w:top w:val="single" w:sz="4" w:space="0" w:color="auto"/>
              <w:left w:val="single" w:sz="4" w:space="0" w:color="auto"/>
              <w:bottom w:val="single" w:sz="4" w:space="0" w:color="auto"/>
              <w:right w:val="single" w:sz="4" w:space="0" w:color="auto"/>
            </w:tcBorders>
            <w:hideMark/>
          </w:tcPr>
          <w:p w14:paraId="63741E03" w14:textId="77777777" w:rsidR="00B54F2A" w:rsidRPr="00752E62" w:rsidRDefault="00B54F2A" w:rsidP="00B54F2A">
            <w:pPr>
              <w:keepNext/>
              <w:rPr>
                <w:color w:val="000000" w:themeColor="text1"/>
              </w:rPr>
            </w:pPr>
            <w:r w:rsidRPr="00752E62">
              <w:rPr>
                <w:color w:val="000000" w:themeColor="text1"/>
              </w:rPr>
              <w:t>Otvorena uvodna –</w:t>
            </w:r>
          </w:p>
          <w:p w14:paraId="78B03792" w14:textId="77777777" w:rsidR="00B54F2A" w:rsidRPr="00752E62" w:rsidRDefault="00B54F2A" w:rsidP="00B54F2A">
            <w:pPr>
              <w:keepNext/>
              <w:rPr>
                <w:color w:val="000000" w:themeColor="text1"/>
                <w:highlight w:val="green"/>
              </w:rPr>
            </w:pPr>
            <w:r w:rsidRPr="00752E62">
              <w:rPr>
                <w:color w:val="000000" w:themeColor="text1"/>
              </w:rPr>
              <w:t>16 tjedana</w:t>
            </w:r>
          </w:p>
        </w:tc>
        <w:tc>
          <w:tcPr>
            <w:tcW w:w="1939" w:type="pct"/>
            <w:gridSpan w:val="2"/>
            <w:tcBorders>
              <w:top w:val="single" w:sz="4" w:space="0" w:color="auto"/>
              <w:left w:val="single" w:sz="4" w:space="0" w:color="auto"/>
              <w:bottom w:val="single" w:sz="4" w:space="0" w:color="auto"/>
              <w:right w:val="single" w:sz="4" w:space="0" w:color="auto"/>
            </w:tcBorders>
          </w:tcPr>
          <w:p w14:paraId="1B50DE1E" w14:textId="77777777" w:rsidR="00B54F2A" w:rsidRPr="00752E62" w:rsidRDefault="00B54F2A" w:rsidP="00B54F2A">
            <w:pPr>
              <w:keepNext/>
              <w:jc w:val="center"/>
              <w:rPr>
                <w:color w:val="000000" w:themeColor="text1"/>
                <w:highlight w:val="green"/>
              </w:rPr>
            </w:pPr>
          </w:p>
        </w:tc>
        <w:tc>
          <w:tcPr>
            <w:tcW w:w="1750" w:type="pct"/>
            <w:gridSpan w:val="2"/>
            <w:tcBorders>
              <w:top w:val="single" w:sz="4" w:space="0" w:color="auto"/>
              <w:left w:val="single" w:sz="4" w:space="0" w:color="auto"/>
              <w:bottom w:val="single" w:sz="4" w:space="0" w:color="auto"/>
              <w:right w:val="single" w:sz="4" w:space="0" w:color="auto"/>
            </w:tcBorders>
          </w:tcPr>
          <w:p w14:paraId="0865E4F7" w14:textId="77777777" w:rsidR="00B54F2A" w:rsidRPr="00752E62" w:rsidRDefault="00B54F2A" w:rsidP="00B54F2A">
            <w:pPr>
              <w:keepNext/>
              <w:jc w:val="center"/>
              <w:rPr>
                <w:color w:val="000000" w:themeColor="text1"/>
                <w:highlight w:val="green"/>
              </w:rPr>
            </w:pPr>
          </w:p>
        </w:tc>
      </w:tr>
      <w:tr w:rsidR="00B54F2A" w:rsidRPr="00752E62" w14:paraId="6D114391" w14:textId="77777777" w:rsidTr="00B54F2A">
        <w:tc>
          <w:tcPr>
            <w:tcW w:w="1311" w:type="pct"/>
            <w:tcBorders>
              <w:top w:val="single" w:sz="4" w:space="0" w:color="auto"/>
              <w:left w:val="single" w:sz="4" w:space="0" w:color="auto"/>
              <w:bottom w:val="single" w:sz="4" w:space="0" w:color="auto"/>
              <w:right w:val="single" w:sz="4" w:space="0" w:color="auto"/>
            </w:tcBorders>
            <w:hideMark/>
          </w:tcPr>
          <w:p w14:paraId="4C5FCDE1" w14:textId="77777777" w:rsidR="00B54F2A" w:rsidRPr="00752E62" w:rsidRDefault="00B54F2A" w:rsidP="00B54F2A">
            <w:pPr>
              <w:keepNext/>
              <w:ind w:left="180"/>
              <w:rPr>
                <w:color w:val="000000" w:themeColor="text1"/>
              </w:rPr>
            </w:pPr>
            <w:r w:rsidRPr="00752E62">
              <w:rPr>
                <w:color w:val="000000" w:themeColor="text1"/>
              </w:rPr>
              <w:t>Pedijatrijski odgovor</w:t>
            </w:r>
          </w:p>
          <w:p w14:paraId="126A178B" w14:textId="77777777" w:rsidR="00B54F2A" w:rsidRPr="00752E62" w:rsidRDefault="00B54F2A" w:rsidP="00B54F2A">
            <w:pPr>
              <w:keepNext/>
              <w:ind w:left="180"/>
              <w:rPr>
                <w:color w:val="000000" w:themeColor="text1"/>
                <w:highlight w:val="green"/>
              </w:rPr>
            </w:pPr>
            <w:r w:rsidRPr="00752E62">
              <w:rPr>
                <w:color w:val="000000" w:themeColor="text1"/>
              </w:rPr>
              <w:t>ACR 30 (n/N)</w:t>
            </w:r>
          </w:p>
        </w:tc>
        <w:tc>
          <w:tcPr>
            <w:tcW w:w="1939" w:type="pct"/>
            <w:gridSpan w:val="2"/>
            <w:tcBorders>
              <w:top w:val="single" w:sz="4" w:space="0" w:color="auto"/>
              <w:left w:val="single" w:sz="4" w:space="0" w:color="auto"/>
              <w:bottom w:val="single" w:sz="4" w:space="0" w:color="auto"/>
              <w:right w:val="single" w:sz="4" w:space="0" w:color="auto"/>
            </w:tcBorders>
            <w:hideMark/>
          </w:tcPr>
          <w:p w14:paraId="0B15EB11" w14:textId="77777777" w:rsidR="00B54F2A" w:rsidRPr="00752E62" w:rsidRDefault="00B54F2A" w:rsidP="00B54F2A">
            <w:pPr>
              <w:keepNext/>
              <w:jc w:val="center"/>
              <w:rPr>
                <w:color w:val="000000" w:themeColor="text1"/>
              </w:rPr>
            </w:pPr>
            <w:r w:rsidRPr="00752E62">
              <w:rPr>
                <w:color w:val="000000" w:themeColor="text1"/>
              </w:rPr>
              <w:t>94,1 % (80/85)</w:t>
            </w:r>
          </w:p>
        </w:tc>
        <w:tc>
          <w:tcPr>
            <w:tcW w:w="1750" w:type="pct"/>
            <w:gridSpan w:val="2"/>
            <w:tcBorders>
              <w:top w:val="single" w:sz="4" w:space="0" w:color="auto"/>
              <w:left w:val="single" w:sz="4" w:space="0" w:color="auto"/>
              <w:bottom w:val="single" w:sz="4" w:space="0" w:color="auto"/>
              <w:right w:val="single" w:sz="4" w:space="0" w:color="auto"/>
            </w:tcBorders>
            <w:hideMark/>
          </w:tcPr>
          <w:p w14:paraId="62E7AE29" w14:textId="77777777" w:rsidR="00B54F2A" w:rsidRPr="00752E62" w:rsidRDefault="00B54F2A" w:rsidP="00B54F2A">
            <w:pPr>
              <w:keepNext/>
              <w:jc w:val="center"/>
              <w:rPr>
                <w:color w:val="000000" w:themeColor="text1"/>
              </w:rPr>
            </w:pPr>
            <w:r w:rsidRPr="00752E62">
              <w:rPr>
                <w:color w:val="000000" w:themeColor="text1"/>
              </w:rPr>
              <w:t>74,4 % (64/86)</w:t>
            </w:r>
          </w:p>
        </w:tc>
      </w:tr>
      <w:tr w:rsidR="00B54F2A" w:rsidRPr="00752E62" w14:paraId="7AFFA6D5" w14:textId="77777777" w:rsidTr="00B54F2A">
        <w:tc>
          <w:tcPr>
            <w:tcW w:w="5000" w:type="pct"/>
            <w:gridSpan w:val="5"/>
            <w:tcBorders>
              <w:top w:val="single" w:sz="4" w:space="0" w:color="auto"/>
              <w:left w:val="single" w:sz="4" w:space="0" w:color="auto"/>
              <w:bottom w:val="single" w:sz="4" w:space="0" w:color="auto"/>
              <w:right w:val="single" w:sz="4" w:space="0" w:color="auto"/>
            </w:tcBorders>
            <w:hideMark/>
          </w:tcPr>
          <w:p w14:paraId="4A5A085D" w14:textId="77777777" w:rsidR="00B54F2A" w:rsidRPr="00752E62" w:rsidRDefault="00B54F2A" w:rsidP="00B54F2A">
            <w:pPr>
              <w:jc w:val="center"/>
              <w:rPr>
                <w:color w:val="000000" w:themeColor="text1"/>
                <w:highlight w:val="green"/>
              </w:rPr>
            </w:pPr>
            <w:r w:rsidRPr="00752E62">
              <w:rPr>
                <w:color w:val="000000" w:themeColor="text1"/>
              </w:rPr>
              <w:t>Ishodi za djelotvornost</w:t>
            </w:r>
          </w:p>
        </w:tc>
      </w:tr>
      <w:tr w:rsidR="00B54F2A" w:rsidRPr="00752E62" w14:paraId="11DA3AD1" w14:textId="77777777" w:rsidTr="00B54F2A">
        <w:tc>
          <w:tcPr>
            <w:tcW w:w="1311" w:type="pct"/>
            <w:tcBorders>
              <w:top w:val="single" w:sz="4" w:space="0" w:color="auto"/>
              <w:left w:val="single" w:sz="4" w:space="0" w:color="auto"/>
              <w:bottom w:val="single" w:sz="4" w:space="0" w:color="auto"/>
              <w:right w:val="single" w:sz="4" w:space="0" w:color="auto"/>
            </w:tcBorders>
            <w:hideMark/>
          </w:tcPr>
          <w:p w14:paraId="3CB02B6C" w14:textId="77777777" w:rsidR="00B54F2A" w:rsidRPr="00752E62" w:rsidRDefault="00B54F2A" w:rsidP="00B54F2A">
            <w:pPr>
              <w:rPr>
                <w:color w:val="000000" w:themeColor="text1"/>
              </w:rPr>
            </w:pPr>
            <w:r w:rsidRPr="00752E62">
              <w:rPr>
                <w:color w:val="000000" w:themeColor="text1"/>
              </w:rPr>
              <w:t>Dvostruko slijepa –</w:t>
            </w:r>
          </w:p>
          <w:p w14:paraId="4D7E9365" w14:textId="77777777" w:rsidR="00B54F2A" w:rsidRPr="00752E62" w:rsidRDefault="00B54F2A" w:rsidP="00B54F2A">
            <w:pPr>
              <w:rPr>
                <w:color w:val="000000" w:themeColor="text1"/>
                <w:highlight w:val="green"/>
              </w:rPr>
            </w:pPr>
            <w:r w:rsidRPr="00752E62">
              <w:rPr>
                <w:color w:val="000000" w:themeColor="text1"/>
              </w:rPr>
              <w:t>32 tjedna</w:t>
            </w:r>
          </w:p>
        </w:tc>
        <w:tc>
          <w:tcPr>
            <w:tcW w:w="1017" w:type="pct"/>
            <w:tcBorders>
              <w:top w:val="single" w:sz="4" w:space="0" w:color="auto"/>
              <w:left w:val="single" w:sz="4" w:space="0" w:color="auto"/>
              <w:bottom w:val="single" w:sz="4" w:space="0" w:color="auto"/>
              <w:right w:val="single" w:sz="4" w:space="0" w:color="auto"/>
            </w:tcBorders>
            <w:hideMark/>
          </w:tcPr>
          <w:p w14:paraId="0BE95646" w14:textId="77777777" w:rsidR="00B54F2A" w:rsidRPr="00752E62" w:rsidRDefault="00B54F2A" w:rsidP="00B54F2A">
            <w:pPr>
              <w:jc w:val="center"/>
              <w:rPr>
                <w:color w:val="000000" w:themeColor="text1"/>
              </w:rPr>
            </w:pPr>
            <w:r w:rsidRPr="00752E62">
              <w:rPr>
                <w:color w:val="000000" w:themeColor="text1"/>
              </w:rPr>
              <w:t>Adalimumab / MTX</w:t>
            </w:r>
          </w:p>
          <w:p w14:paraId="119F60F9" w14:textId="77777777" w:rsidR="00B54F2A" w:rsidRPr="00752E62" w:rsidRDefault="00B54F2A" w:rsidP="00B54F2A">
            <w:pPr>
              <w:jc w:val="center"/>
              <w:rPr>
                <w:color w:val="000000" w:themeColor="text1"/>
              </w:rPr>
            </w:pPr>
            <w:r w:rsidRPr="00752E62">
              <w:rPr>
                <w:color w:val="000000" w:themeColor="text1"/>
              </w:rPr>
              <w:t>(N = 38)</w:t>
            </w:r>
          </w:p>
        </w:tc>
        <w:tc>
          <w:tcPr>
            <w:tcW w:w="922" w:type="pct"/>
            <w:tcBorders>
              <w:top w:val="single" w:sz="4" w:space="0" w:color="auto"/>
              <w:left w:val="single" w:sz="4" w:space="0" w:color="auto"/>
              <w:bottom w:val="single" w:sz="4" w:space="0" w:color="auto"/>
              <w:right w:val="single" w:sz="4" w:space="0" w:color="auto"/>
            </w:tcBorders>
            <w:hideMark/>
          </w:tcPr>
          <w:p w14:paraId="2A57E402" w14:textId="77777777" w:rsidR="00B54F2A" w:rsidRPr="00752E62" w:rsidRDefault="00B54F2A" w:rsidP="00B54F2A">
            <w:pPr>
              <w:jc w:val="center"/>
              <w:rPr>
                <w:color w:val="000000" w:themeColor="text1"/>
              </w:rPr>
            </w:pPr>
            <w:r w:rsidRPr="00752E62">
              <w:rPr>
                <w:color w:val="000000" w:themeColor="text1"/>
              </w:rPr>
              <w:t>Placebo / MTX</w:t>
            </w:r>
          </w:p>
          <w:p w14:paraId="08D2F95F" w14:textId="77777777" w:rsidR="00B54F2A" w:rsidRPr="00752E62" w:rsidRDefault="00B54F2A" w:rsidP="00B54F2A">
            <w:pPr>
              <w:jc w:val="center"/>
              <w:rPr>
                <w:color w:val="000000" w:themeColor="text1"/>
              </w:rPr>
            </w:pPr>
            <w:r w:rsidRPr="00752E62">
              <w:rPr>
                <w:color w:val="000000" w:themeColor="text1"/>
              </w:rPr>
              <w:t>(N = 37)</w:t>
            </w:r>
          </w:p>
        </w:tc>
        <w:tc>
          <w:tcPr>
            <w:tcW w:w="1017" w:type="pct"/>
            <w:tcBorders>
              <w:top w:val="single" w:sz="4" w:space="0" w:color="auto"/>
              <w:left w:val="single" w:sz="4" w:space="0" w:color="auto"/>
              <w:bottom w:val="single" w:sz="4" w:space="0" w:color="auto"/>
              <w:right w:val="single" w:sz="4" w:space="0" w:color="auto"/>
            </w:tcBorders>
            <w:hideMark/>
          </w:tcPr>
          <w:p w14:paraId="20B5606B" w14:textId="77777777" w:rsidR="00B54F2A" w:rsidRPr="00752E62" w:rsidRDefault="00B54F2A" w:rsidP="00B54F2A">
            <w:pPr>
              <w:jc w:val="center"/>
              <w:rPr>
                <w:color w:val="000000" w:themeColor="text1"/>
              </w:rPr>
            </w:pPr>
            <w:r w:rsidRPr="00752E62">
              <w:rPr>
                <w:color w:val="000000" w:themeColor="text1"/>
              </w:rPr>
              <w:t>Adalimumab</w:t>
            </w:r>
          </w:p>
          <w:p w14:paraId="6940B778" w14:textId="77777777" w:rsidR="00B54F2A" w:rsidRPr="00752E62" w:rsidRDefault="00B54F2A" w:rsidP="00B54F2A">
            <w:pPr>
              <w:jc w:val="center"/>
              <w:rPr>
                <w:color w:val="000000" w:themeColor="text1"/>
              </w:rPr>
            </w:pPr>
            <w:r w:rsidRPr="00752E62">
              <w:rPr>
                <w:color w:val="000000" w:themeColor="text1"/>
              </w:rPr>
              <w:t>(N = 30)</w:t>
            </w:r>
          </w:p>
        </w:tc>
        <w:tc>
          <w:tcPr>
            <w:tcW w:w="733" w:type="pct"/>
            <w:tcBorders>
              <w:top w:val="single" w:sz="4" w:space="0" w:color="auto"/>
              <w:left w:val="single" w:sz="4" w:space="0" w:color="auto"/>
              <w:bottom w:val="single" w:sz="4" w:space="0" w:color="auto"/>
              <w:right w:val="single" w:sz="4" w:space="0" w:color="auto"/>
            </w:tcBorders>
            <w:hideMark/>
          </w:tcPr>
          <w:p w14:paraId="72CB652F" w14:textId="77777777" w:rsidR="00B54F2A" w:rsidRPr="00752E62" w:rsidRDefault="00B54F2A" w:rsidP="00B54F2A">
            <w:pPr>
              <w:jc w:val="center"/>
              <w:rPr>
                <w:color w:val="000000" w:themeColor="text1"/>
              </w:rPr>
            </w:pPr>
            <w:r w:rsidRPr="00752E62">
              <w:rPr>
                <w:color w:val="000000" w:themeColor="text1"/>
              </w:rPr>
              <w:t>Placebo</w:t>
            </w:r>
          </w:p>
          <w:p w14:paraId="7FF5C02B" w14:textId="77777777" w:rsidR="00B54F2A" w:rsidRPr="00752E62" w:rsidRDefault="00B54F2A" w:rsidP="00B54F2A">
            <w:pPr>
              <w:jc w:val="center"/>
              <w:rPr>
                <w:color w:val="000000" w:themeColor="text1"/>
              </w:rPr>
            </w:pPr>
            <w:r w:rsidRPr="00752E62">
              <w:rPr>
                <w:color w:val="000000" w:themeColor="text1"/>
              </w:rPr>
              <w:t>(N = 28)</w:t>
            </w:r>
          </w:p>
        </w:tc>
      </w:tr>
      <w:tr w:rsidR="00B54F2A" w:rsidRPr="00752E62" w14:paraId="168372C5" w14:textId="77777777" w:rsidTr="00B54F2A">
        <w:tc>
          <w:tcPr>
            <w:tcW w:w="1311" w:type="pct"/>
            <w:tcBorders>
              <w:top w:val="single" w:sz="4" w:space="0" w:color="auto"/>
              <w:left w:val="single" w:sz="4" w:space="0" w:color="auto"/>
              <w:bottom w:val="single" w:sz="4" w:space="0" w:color="auto"/>
              <w:right w:val="single" w:sz="4" w:space="0" w:color="auto"/>
            </w:tcBorders>
            <w:hideMark/>
          </w:tcPr>
          <w:p w14:paraId="7C0F2DE0" w14:textId="77777777" w:rsidR="00B54F2A" w:rsidRPr="00752E62" w:rsidRDefault="00B54F2A" w:rsidP="00B54F2A">
            <w:pPr>
              <w:ind w:left="180"/>
              <w:rPr>
                <w:color w:val="000000" w:themeColor="text1"/>
              </w:rPr>
            </w:pPr>
            <w:r w:rsidRPr="00752E62">
              <w:rPr>
                <w:color w:val="000000" w:themeColor="text1"/>
              </w:rPr>
              <w:t>Razbuktavanje</w:t>
            </w:r>
          </w:p>
          <w:p w14:paraId="6D5FF54A" w14:textId="77777777" w:rsidR="00B54F2A" w:rsidRPr="00752E62" w:rsidRDefault="00B54F2A" w:rsidP="00B54F2A">
            <w:pPr>
              <w:ind w:left="180"/>
              <w:rPr>
                <w:color w:val="000000" w:themeColor="text1"/>
              </w:rPr>
            </w:pPr>
            <w:r w:rsidRPr="00752E62">
              <w:rPr>
                <w:color w:val="000000" w:themeColor="text1"/>
              </w:rPr>
              <w:t>bolesti na kraju</w:t>
            </w:r>
          </w:p>
          <w:p w14:paraId="15520F19" w14:textId="77777777" w:rsidR="00B54F2A" w:rsidRPr="00752E62" w:rsidRDefault="00B54F2A" w:rsidP="00B54F2A">
            <w:pPr>
              <w:ind w:left="180"/>
              <w:rPr>
                <w:color w:val="000000" w:themeColor="text1"/>
              </w:rPr>
            </w:pPr>
            <w:r w:rsidRPr="00752E62">
              <w:rPr>
                <w:color w:val="000000" w:themeColor="text1"/>
              </w:rPr>
              <w:t>razdoblja od 32 tjedna</w:t>
            </w:r>
            <w:r w:rsidRPr="00752E62">
              <w:rPr>
                <w:color w:val="000000" w:themeColor="text1"/>
                <w:vertAlign w:val="superscript"/>
              </w:rPr>
              <w:t>a</w:t>
            </w:r>
          </w:p>
          <w:p w14:paraId="0819E543" w14:textId="77777777" w:rsidR="00B54F2A" w:rsidRPr="00752E62" w:rsidRDefault="00B54F2A" w:rsidP="00B54F2A">
            <w:pPr>
              <w:ind w:left="180"/>
              <w:rPr>
                <w:color w:val="000000" w:themeColor="text1"/>
                <w:highlight w:val="green"/>
              </w:rPr>
            </w:pPr>
            <w:r w:rsidRPr="00752E62">
              <w:rPr>
                <w:color w:val="000000" w:themeColor="text1"/>
              </w:rPr>
              <w:lastRenderedPageBreak/>
              <w:t>(n/N)</w:t>
            </w:r>
          </w:p>
        </w:tc>
        <w:tc>
          <w:tcPr>
            <w:tcW w:w="1017" w:type="pct"/>
            <w:tcBorders>
              <w:top w:val="single" w:sz="4" w:space="0" w:color="auto"/>
              <w:left w:val="single" w:sz="4" w:space="0" w:color="auto"/>
              <w:bottom w:val="single" w:sz="4" w:space="0" w:color="auto"/>
              <w:right w:val="single" w:sz="4" w:space="0" w:color="auto"/>
            </w:tcBorders>
            <w:hideMark/>
          </w:tcPr>
          <w:p w14:paraId="647CF123" w14:textId="77777777" w:rsidR="00B54F2A" w:rsidRPr="00752E62" w:rsidRDefault="00B54F2A" w:rsidP="00B54F2A">
            <w:pPr>
              <w:jc w:val="center"/>
              <w:rPr>
                <w:color w:val="000000" w:themeColor="text1"/>
              </w:rPr>
            </w:pPr>
            <w:r w:rsidRPr="00752E62">
              <w:rPr>
                <w:color w:val="000000" w:themeColor="text1"/>
              </w:rPr>
              <w:lastRenderedPageBreak/>
              <w:t>36,8 % (14/38)</w:t>
            </w:r>
          </w:p>
        </w:tc>
        <w:tc>
          <w:tcPr>
            <w:tcW w:w="922" w:type="pct"/>
            <w:tcBorders>
              <w:top w:val="single" w:sz="4" w:space="0" w:color="auto"/>
              <w:left w:val="single" w:sz="4" w:space="0" w:color="auto"/>
              <w:bottom w:val="single" w:sz="4" w:space="0" w:color="auto"/>
              <w:right w:val="single" w:sz="4" w:space="0" w:color="auto"/>
            </w:tcBorders>
            <w:hideMark/>
          </w:tcPr>
          <w:p w14:paraId="283BB597" w14:textId="77777777" w:rsidR="00B54F2A" w:rsidRPr="00752E62" w:rsidRDefault="00B54F2A" w:rsidP="00B54F2A">
            <w:pPr>
              <w:jc w:val="center"/>
              <w:rPr>
                <w:color w:val="000000" w:themeColor="text1"/>
              </w:rPr>
            </w:pPr>
            <w:r w:rsidRPr="00752E62">
              <w:rPr>
                <w:color w:val="000000" w:themeColor="text1"/>
              </w:rPr>
              <w:t>64,9 % (24/37)</w:t>
            </w:r>
            <w:r w:rsidRPr="00752E62">
              <w:rPr>
                <w:color w:val="000000" w:themeColor="text1"/>
                <w:vertAlign w:val="superscript"/>
              </w:rPr>
              <w:t>b</w:t>
            </w:r>
          </w:p>
        </w:tc>
        <w:tc>
          <w:tcPr>
            <w:tcW w:w="1017" w:type="pct"/>
            <w:tcBorders>
              <w:top w:val="single" w:sz="4" w:space="0" w:color="auto"/>
              <w:left w:val="single" w:sz="4" w:space="0" w:color="auto"/>
              <w:bottom w:val="single" w:sz="4" w:space="0" w:color="auto"/>
              <w:right w:val="single" w:sz="4" w:space="0" w:color="auto"/>
            </w:tcBorders>
            <w:hideMark/>
          </w:tcPr>
          <w:p w14:paraId="15B22E96" w14:textId="77777777" w:rsidR="00B54F2A" w:rsidRPr="00752E62" w:rsidRDefault="00B54F2A" w:rsidP="00B54F2A">
            <w:pPr>
              <w:jc w:val="center"/>
              <w:rPr>
                <w:color w:val="000000" w:themeColor="text1"/>
              </w:rPr>
            </w:pPr>
            <w:r w:rsidRPr="00752E62">
              <w:rPr>
                <w:color w:val="000000" w:themeColor="text1"/>
              </w:rPr>
              <w:t>43,3 % (13/30)</w:t>
            </w:r>
          </w:p>
        </w:tc>
        <w:tc>
          <w:tcPr>
            <w:tcW w:w="733" w:type="pct"/>
            <w:tcBorders>
              <w:top w:val="single" w:sz="4" w:space="0" w:color="auto"/>
              <w:left w:val="single" w:sz="4" w:space="0" w:color="auto"/>
              <w:bottom w:val="single" w:sz="4" w:space="0" w:color="auto"/>
              <w:right w:val="single" w:sz="4" w:space="0" w:color="auto"/>
            </w:tcBorders>
            <w:hideMark/>
          </w:tcPr>
          <w:p w14:paraId="6FB1E3F7" w14:textId="77777777" w:rsidR="00B54F2A" w:rsidRPr="00752E62" w:rsidRDefault="00B54F2A" w:rsidP="00B54F2A">
            <w:pPr>
              <w:jc w:val="center"/>
              <w:rPr>
                <w:color w:val="000000" w:themeColor="text1"/>
              </w:rPr>
            </w:pPr>
            <w:r w:rsidRPr="00752E62">
              <w:rPr>
                <w:color w:val="000000" w:themeColor="text1"/>
              </w:rPr>
              <w:t>71,4 % (20/28)</w:t>
            </w:r>
            <w:r w:rsidRPr="00752E62">
              <w:rPr>
                <w:color w:val="000000" w:themeColor="text1"/>
                <w:vertAlign w:val="superscript"/>
              </w:rPr>
              <w:t>c</w:t>
            </w:r>
          </w:p>
        </w:tc>
      </w:tr>
      <w:tr w:rsidR="00B54F2A" w:rsidRPr="00752E62" w14:paraId="6B1D3E9D" w14:textId="77777777" w:rsidTr="00B54F2A">
        <w:tc>
          <w:tcPr>
            <w:tcW w:w="1311" w:type="pct"/>
            <w:tcBorders>
              <w:top w:val="single" w:sz="4" w:space="0" w:color="auto"/>
              <w:left w:val="single" w:sz="4" w:space="0" w:color="auto"/>
              <w:bottom w:val="single" w:sz="4" w:space="0" w:color="auto"/>
              <w:right w:val="single" w:sz="4" w:space="0" w:color="auto"/>
            </w:tcBorders>
            <w:hideMark/>
          </w:tcPr>
          <w:p w14:paraId="4BD6A2BE" w14:textId="77777777" w:rsidR="00B54F2A" w:rsidRPr="00752E62" w:rsidRDefault="00B54F2A" w:rsidP="00B54F2A">
            <w:pPr>
              <w:ind w:left="180"/>
              <w:rPr>
                <w:color w:val="000000" w:themeColor="text1"/>
              </w:rPr>
            </w:pPr>
            <w:r w:rsidRPr="00752E62">
              <w:rPr>
                <w:color w:val="000000" w:themeColor="text1"/>
              </w:rPr>
              <w:t>Medijan vremena do</w:t>
            </w:r>
          </w:p>
          <w:p w14:paraId="042E2F30" w14:textId="77777777" w:rsidR="00B54F2A" w:rsidRPr="00752E62" w:rsidRDefault="00B54F2A" w:rsidP="00B54F2A">
            <w:pPr>
              <w:ind w:left="180"/>
              <w:rPr>
                <w:color w:val="000000" w:themeColor="text1"/>
              </w:rPr>
            </w:pPr>
            <w:r w:rsidRPr="00752E62">
              <w:rPr>
                <w:color w:val="000000" w:themeColor="text1"/>
              </w:rPr>
              <w:t>razbuktavanja</w:t>
            </w:r>
          </w:p>
          <w:p w14:paraId="7AD507F2" w14:textId="77777777" w:rsidR="00B54F2A" w:rsidRPr="00752E62" w:rsidRDefault="00B54F2A" w:rsidP="00B54F2A">
            <w:pPr>
              <w:ind w:left="180"/>
              <w:rPr>
                <w:color w:val="000000" w:themeColor="text1"/>
                <w:highlight w:val="green"/>
              </w:rPr>
            </w:pPr>
            <w:r w:rsidRPr="00752E62">
              <w:rPr>
                <w:color w:val="000000" w:themeColor="text1"/>
              </w:rPr>
              <w:t>bolesti</w:t>
            </w:r>
          </w:p>
        </w:tc>
        <w:tc>
          <w:tcPr>
            <w:tcW w:w="1017" w:type="pct"/>
            <w:tcBorders>
              <w:top w:val="single" w:sz="4" w:space="0" w:color="auto"/>
              <w:left w:val="single" w:sz="4" w:space="0" w:color="auto"/>
              <w:bottom w:val="single" w:sz="4" w:space="0" w:color="auto"/>
              <w:right w:val="single" w:sz="4" w:space="0" w:color="auto"/>
            </w:tcBorders>
            <w:hideMark/>
          </w:tcPr>
          <w:p w14:paraId="599EC201" w14:textId="77777777" w:rsidR="00B54F2A" w:rsidRPr="00752E62" w:rsidRDefault="00B54F2A" w:rsidP="00B54F2A">
            <w:pPr>
              <w:jc w:val="center"/>
              <w:rPr>
                <w:color w:val="000000" w:themeColor="text1"/>
              </w:rPr>
            </w:pPr>
            <w:r w:rsidRPr="00752E62">
              <w:rPr>
                <w:color w:val="000000" w:themeColor="text1"/>
              </w:rPr>
              <w:t>&gt; 32 tjedna</w:t>
            </w:r>
          </w:p>
        </w:tc>
        <w:tc>
          <w:tcPr>
            <w:tcW w:w="922" w:type="pct"/>
            <w:tcBorders>
              <w:top w:val="single" w:sz="4" w:space="0" w:color="auto"/>
              <w:left w:val="single" w:sz="4" w:space="0" w:color="auto"/>
              <w:bottom w:val="single" w:sz="4" w:space="0" w:color="auto"/>
              <w:right w:val="single" w:sz="4" w:space="0" w:color="auto"/>
            </w:tcBorders>
            <w:hideMark/>
          </w:tcPr>
          <w:p w14:paraId="3A857A34" w14:textId="77777777" w:rsidR="00B54F2A" w:rsidRPr="00752E62" w:rsidRDefault="00B54F2A" w:rsidP="00B54F2A">
            <w:pPr>
              <w:jc w:val="center"/>
              <w:rPr>
                <w:color w:val="000000" w:themeColor="text1"/>
              </w:rPr>
            </w:pPr>
            <w:r w:rsidRPr="00752E62">
              <w:rPr>
                <w:color w:val="000000" w:themeColor="text1"/>
              </w:rPr>
              <w:t>20 tjedana</w:t>
            </w:r>
          </w:p>
        </w:tc>
        <w:tc>
          <w:tcPr>
            <w:tcW w:w="1017" w:type="pct"/>
            <w:tcBorders>
              <w:top w:val="single" w:sz="4" w:space="0" w:color="auto"/>
              <w:left w:val="single" w:sz="4" w:space="0" w:color="auto"/>
              <w:bottom w:val="single" w:sz="4" w:space="0" w:color="auto"/>
              <w:right w:val="single" w:sz="4" w:space="0" w:color="auto"/>
            </w:tcBorders>
            <w:hideMark/>
          </w:tcPr>
          <w:p w14:paraId="2DADEE90" w14:textId="77777777" w:rsidR="00B54F2A" w:rsidRPr="00752E62" w:rsidRDefault="00B54F2A" w:rsidP="00B54F2A">
            <w:pPr>
              <w:jc w:val="center"/>
              <w:rPr>
                <w:color w:val="000000" w:themeColor="text1"/>
              </w:rPr>
            </w:pPr>
            <w:r w:rsidRPr="00752E62">
              <w:rPr>
                <w:color w:val="000000" w:themeColor="text1"/>
              </w:rPr>
              <w:t>&gt; 32 tjedna</w:t>
            </w:r>
          </w:p>
        </w:tc>
        <w:tc>
          <w:tcPr>
            <w:tcW w:w="733" w:type="pct"/>
            <w:tcBorders>
              <w:top w:val="single" w:sz="4" w:space="0" w:color="auto"/>
              <w:left w:val="single" w:sz="4" w:space="0" w:color="auto"/>
              <w:bottom w:val="single" w:sz="4" w:space="0" w:color="auto"/>
              <w:right w:val="single" w:sz="4" w:space="0" w:color="auto"/>
            </w:tcBorders>
            <w:hideMark/>
          </w:tcPr>
          <w:p w14:paraId="04A5E3B5" w14:textId="77777777" w:rsidR="00B54F2A" w:rsidRPr="00752E62" w:rsidRDefault="00B54F2A" w:rsidP="00B54F2A">
            <w:pPr>
              <w:jc w:val="center"/>
              <w:rPr>
                <w:color w:val="000000" w:themeColor="text1"/>
              </w:rPr>
            </w:pPr>
            <w:r w:rsidRPr="00752E62">
              <w:rPr>
                <w:color w:val="000000" w:themeColor="text1"/>
              </w:rPr>
              <w:t>14 tjedana</w:t>
            </w:r>
          </w:p>
        </w:tc>
      </w:tr>
      <w:tr w:rsidR="00B54F2A" w:rsidRPr="00752E62" w14:paraId="33DFA990" w14:textId="77777777" w:rsidTr="00B54F2A">
        <w:tc>
          <w:tcPr>
            <w:tcW w:w="5000" w:type="pct"/>
            <w:gridSpan w:val="5"/>
            <w:tcBorders>
              <w:top w:val="single" w:sz="4" w:space="0" w:color="auto"/>
              <w:left w:val="nil"/>
              <w:bottom w:val="nil"/>
              <w:right w:val="nil"/>
            </w:tcBorders>
          </w:tcPr>
          <w:p w14:paraId="5BF7FF26" w14:textId="77777777" w:rsidR="00B54F2A" w:rsidRPr="00CF2D02" w:rsidRDefault="00B54F2A" w:rsidP="00403310">
            <w:pPr>
              <w:widowControl w:val="0"/>
              <w:kinsoku w:val="0"/>
              <w:overflowPunct w:val="0"/>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Pedijatrijski odgovori ACR 30/50/70 nakon 48</w:t>
            </w:r>
            <w:r w:rsidR="000D6298" w:rsidRPr="00CF2D02">
              <w:rPr>
                <w:color w:val="000000" w:themeColor="text1"/>
                <w:sz w:val="20"/>
              </w:rPr>
              <w:t> </w:t>
            </w:r>
            <w:r w:rsidRPr="00CF2D02">
              <w:rPr>
                <w:color w:val="000000" w:themeColor="text1"/>
                <w:sz w:val="20"/>
              </w:rPr>
              <w:t>tjedana bili su značajno veći nego u skupini koja je</w:t>
            </w:r>
            <w:r w:rsidR="000D6298" w:rsidRPr="00CF2D02">
              <w:rPr>
                <w:color w:val="000000" w:themeColor="text1"/>
                <w:sz w:val="20"/>
              </w:rPr>
              <w:t xml:space="preserve"> </w:t>
            </w:r>
            <w:r w:rsidRPr="00CF2D02">
              <w:rPr>
                <w:color w:val="000000" w:themeColor="text1"/>
                <w:sz w:val="20"/>
              </w:rPr>
              <w:t>uzimala placebo</w:t>
            </w:r>
          </w:p>
          <w:p w14:paraId="54044738" w14:textId="77777777" w:rsidR="00B54F2A" w:rsidRPr="00CF2D02" w:rsidRDefault="00B54F2A" w:rsidP="00B54F2A">
            <w:pPr>
              <w:kinsoku w:val="0"/>
              <w:overflowPunct w:val="0"/>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 = 0,015</w:t>
            </w:r>
          </w:p>
          <w:p w14:paraId="432D1732" w14:textId="77777777" w:rsidR="00B54F2A" w:rsidRPr="00CF2D02" w:rsidRDefault="00B54F2A" w:rsidP="00B54F2A">
            <w:pPr>
              <w:kinsoku w:val="0"/>
              <w:overflowPunct w:val="0"/>
              <w:ind w:left="270" w:hanging="270"/>
              <w:rPr>
                <w:color w:val="000000" w:themeColor="text1"/>
                <w:sz w:val="20"/>
                <w:highlight w:val="green"/>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 = 0,031</w:t>
            </w:r>
          </w:p>
        </w:tc>
      </w:tr>
    </w:tbl>
    <w:p w14:paraId="2678CF55" w14:textId="77777777" w:rsidR="00B54F2A" w:rsidRPr="00752E62" w:rsidRDefault="00B54F2A" w:rsidP="00B54F2A">
      <w:pPr>
        <w:kinsoku w:val="0"/>
        <w:overflowPunct w:val="0"/>
        <w:rPr>
          <w:color w:val="000000" w:themeColor="text1"/>
          <w:highlight w:val="green"/>
        </w:rPr>
      </w:pPr>
    </w:p>
    <w:p w14:paraId="03B6B770" w14:textId="77777777" w:rsidR="00B54F2A" w:rsidRPr="00752E62" w:rsidRDefault="00B54F2A" w:rsidP="00B54F2A">
      <w:pPr>
        <w:kinsoku w:val="0"/>
        <w:overflowPunct w:val="0"/>
        <w:rPr>
          <w:color w:val="000000" w:themeColor="text1"/>
        </w:rPr>
      </w:pPr>
      <w:r w:rsidRPr="00752E62">
        <w:rPr>
          <w:color w:val="000000" w:themeColor="text1"/>
        </w:rPr>
        <w:t>Među bolesnicima koji su imali odgovor u 16. tjednu (n=144), pedijatrijski odgovori ACR 30/50/70/90 održali su se i do šest godina u otvorenom produžetku ispitivanja u bolesnika koji su uzimali adalimumab tijekom cijeloga ispitivanja. Ukupno je 19</w:t>
      </w:r>
      <w:r w:rsidR="000D6298" w:rsidRPr="00752E62">
        <w:rPr>
          <w:color w:val="000000" w:themeColor="text1"/>
        </w:rPr>
        <w:t> </w:t>
      </w:r>
      <w:r w:rsidRPr="00752E62">
        <w:rPr>
          <w:color w:val="000000" w:themeColor="text1"/>
        </w:rPr>
        <w:t>ispitanika, od kojih</w:t>
      </w:r>
      <w:r w:rsidR="000D6298" w:rsidRPr="00752E62">
        <w:rPr>
          <w:color w:val="000000" w:themeColor="text1"/>
        </w:rPr>
        <w:t> </w:t>
      </w:r>
      <w:r w:rsidRPr="00752E62">
        <w:rPr>
          <w:color w:val="000000" w:themeColor="text1"/>
        </w:rPr>
        <w:t>11 iz skupine koja je na početku ispitivanja bila u dobi od 4 do 12</w:t>
      </w:r>
      <w:r w:rsidR="000D6298" w:rsidRPr="00752E62">
        <w:rPr>
          <w:color w:val="000000" w:themeColor="text1"/>
        </w:rPr>
        <w:t> </w:t>
      </w:r>
      <w:r w:rsidRPr="00752E62">
        <w:rPr>
          <w:color w:val="000000" w:themeColor="text1"/>
        </w:rPr>
        <w:t>godina i 8 iz skupine koja je na početku ispitivanja bila u dobi od 13 do 17</w:t>
      </w:r>
      <w:r w:rsidR="000D6298" w:rsidRPr="00752E62">
        <w:rPr>
          <w:color w:val="000000" w:themeColor="text1"/>
        </w:rPr>
        <w:t> </w:t>
      </w:r>
      <w:r w:rsidRPr="00752E62">
        <w:rPr>
          <w:color w:val="000000" w:themeColor="text1"/>
        </w:rPr>
        <w:t>godina, liječeno 6 ili više godina.</w:t>
      </w:r>
    </w:p>
    <w:p w14:paraId="13A80913" w14:textId="77777777" w:rsidR="00B54F2A" w:rsidRPr="00752E62" w:rsidRDefault="00B54F2A" w:rsidP="00B54F2A">
      <w:pPr>
        <w:kinsoku w:val="0"/>
        <w:overflowPunct w:val="0"/>
        <w:rPr>
          <w:color w:val="000000" w:themeColor="text1"/>
        </w:rPr>
      </w:pPr>
    </w:p>
    <w:p w14:paraId="3070D906" w14:textId="77777777" w:rsidR="00B54F2A" w:rsidRPr="00752E62" w:rsidRDefault="00B54F2A" w:rsidP="00B54F2A">
      <w:pPr>
        <w:kinsoku w:val="0"/>
        <w:overflowPunct w:val="0"/>
        <w:rPr>
          <w:color w:val="000000" w:themeColor="text1"/>
          <w:highlight w:val="green"/>
        </w:rPr>
      </w:pPr>
      <w:r w:rsidRPr="00752E62">
        <w:rPr>
          <w:color w:val="000000" w:themeColor="text1"/>
        </w:rPr>
        <w:t>Ukupni odgovori uglavnom su bili bolji i manje je bolesnika razvilo protutijela uz kombiniranu terapiju adalimumabom i metotreksatom nego uz monoterapiju adalimumabom. Uzimajući to u obzir, preporučuje se da se adalimumab daje u kombinaciji s metotreksatom, a u monoterapiji samo u onih bolesnika u kojih primjena metotreksata nije prikladna (vidjeti dio 4.2).</w:t>
      </w:r>
    </w:p>
    <w:p w14:paraId="74427AB7" w14:textId="77777777" w:rsidR="00B54F2A" w:rsidRPr="00752E62" w:rsidRDefault="00B54F2A" w:rsidP="00B54F2A">
      <w:pPr>
        <w:kinsoku w:val="0"/>
        <w:overflowPunct w:val="0"/>
        <w:rPr>
          <w:color w:val="000000" w:themeColor="text1"/>
          <w:highlight w:val="green"/>
        </w:rPr>
      </w:pPr>
    </w:p>
    <w:p w14:paraId="356ABFE2" w14:textId="77777777" w:rsidR="00B54F2A" w:rsidRPr="00752E62" w:rsidRDefault="00B54F2A" w:rsidP="00B54F2A">
      <w:pPr>
        <w:keepNext/>
        <w:kinsoku w:val="0"/>
        <w:overflowPunct w:val="0"/>
        <w:rPr>
          <w:color w:val="000000" w:themeColor="text1"/>
        </w:rPr>
      </w:pPr>
      <w:r w:rsidRPr="00752E62">
        <w:rPr>
          <w:color w:val="000000" w:themeColor="text1"/>
        </w:rPr>
        <w:t>pJIA II</w:t>
      </w:r>
    </w:p>
    <w:p w14:paraId="5B500F40" w14:textId="77777777" w:rsidR="00B54F2A" w:rsidRPr="00752E62" w:rsidRDefault="00B54F2A" w:rsidP="00B54F2A">
      <w:pPr>
        <w:keepNext/>
        <w:kinsoku w:val="0"/>
        <w:overflowPunct w:val="0"/>
        <w:rPr>
          <w:color w:val="000000" w:themeColor="text1"/>
          <w:highlight w:val="green"/>
        </w:rPr>
      </w:pPr>
    </w:p>
    <w:p w14:paraId="2965F566" w14:textId="77777777" w:rsidR="00B54F2A" w:rsidRPr="00752E62" w:rsidRDefault="00B54F2A" w:rsidP="00B54F2A">
      <w:pPr>
        <w:kinsoku w:val="0"/>
        <w:overflowPunct w:val="0"/>
        <w:rPr>
          <w:color w:val="000000" w:themeColor="text1"/>
        </w:rPr>
      </w:pPr>
      <w:r w:rsidRPr="00752E62">
        <w:rPr>
          <w:color w:val="000000" w:themeColor="text1"/>
        </w:rPr>
        <w:t>Sigurnost i djelotvornost adalimumaba ocijenjene su u otvorenom, multicentričnom ispitivanju koje je uključivalo 32 djece (u dobi od 2 do manje od 4 godine ili u dobi od 4 godine i više i tjelesne težine manje od 15 kg) s umjerenim do teškim aktivnim poliartikularnim JIA. Bolesnici su primali 24 mg/m</w:t>
      </w:r>
      <w:r w:rsidRPr="00752E62">
        <w:rPr>
          <w:color w:val="000000" w:themeColor="text1"/>
          <w:vertAlign w:val="superscript"/>
        </w:rPr>
        <w:t>2</w:t>
      </w:r>
      <w:r w:rsidRPr="00752E62">
        <w:rPr>
          <w:color w:val="000000" w:themeColor="text1"/>
        </w:rPr>
        <w:t xml:space="preserve"> tjelesne površine adalimumaba, do maksimalne doze od 20 mg, svaki drugi tjedan kao pojedinačnu dozu s.c. injekcijom kroz najmanje 24 tjedna. Tijekom ispitivanja, većina ispitanika je istodobno uzimala metotreksat, a manje njih je prijavilo primjenu kortikosteroida ili NSAIL-a.</w:t>
      </w:r>
    </w:p>
    <w:p w14:paraId="47841A27" w14:textId="77777777" w:rsidR="00B54F2A" w:rsidRPr="00752E62" w:rsidRDefault="00B54F2A" w:rsidP="00B54F2A">
      <w:pPr>
        <w:kinsoku w:val="0"/>
        <w:overflowPunct w:val="0"/>
        <w:rPr>
          <w:color w:val="000000" w:themeColor="text1"/>
        </w:rPr>
      </w:pPr>
    </w:p>
    <w:p w14:paraId="31EC2AAD" w14:textId="77777777" w:rsidR="00B54F2A" w:rsidRPr="00752E62" w:rsidRDefault="00B54F2A" w:rsidP="00B54F2A">
      <w:pPr>
        <w:kinsoku w:val="0"/>
        <w:overflowPunct w:val="0"/>
        <w:rPr>
          <w:color w:val="000000" w:themeColor="text1"/>
          <w:highlight w:val="green"/>
        </w:rPr>
      </w:pPr>
      <w:r w:rsidRPr="00752E62">
        <w:rPr>
          <w:color w:val="000000" w:themeColor="text1"/>
        </w:rPr>
        <w:t>U 12. i 24.</w:t>
      </w:r>
      <w:r w:rsidR="000D6298" w:rsidRPr="00752E62">
        <w:rPr>
          <w:color w:val="000000" w:themeColor="text1"/>
        </w:rPr>
        <w:t> </w:t>
      </w:r>
      <w:r w:rsidRPr="00752E62">
        <w:rPr>
          <w:color w:val="000000" w:themeColor="text1"/>
        </w:rPr>
        <w:t>tjednu, pedijatrijski odgovor ACR</w:t>
      </w:r>
      <w:r w:rsidR="00032F4C" w:rsidRPr="00752E62">
        <w:rPr>
          <w:color w:val="000000" w:themeColor="text1"/>
        </w:rPr>
        <w:t> </w:t>
      </w:r>
      <w:r w:rsidRPr="00752E62">
        <w:rPr>
          <w:color w:val="000000" w:themeColor="text1"/>
        </w:rPr>
        <w:t>30 bio je 93,5%, odnosno 90,0%, što je utvrđeno na temelju zabilježenih podataka. Udio ispitanika s pedijatrijskim odgovorom ACR50/70/90 u 12. i 24. tjednu bio je 90,3%/61,3%/38,7%, odnosno 83,3%/73,3%/36,7%. Među onima koji su odgovorili na terapiju (pedijatrijski odgovor ACR 30) u 24. tjednu (n=27 od 30</w:t>
      </w:r>
      <w:r w:rsidR="00032F4C" w:rsidRPr="00752E62">
        <w:rPr>
          <w:color w:val="000000" w:themeColor="text1"/>
        </w:rPr>
        <w:t> </w:t>
      </w:r>
      <w:r w:rsidRPr="00752E62">
        <w:rPr>
          <w:color w:val="000000" w:themeColor="text1"/>
        </w:rPr>
        <w:t>bolesnika), pedijatrijski odgovori ACR 30 održali su se do 60 tjedana u otvorenom produžetku ispitivanja u bolesnika koji su primali adalimumab kroz ovo razdoblje. Ukupno, 20 ispitanika je liječeno 60 tjedana ili duže.</w:t>
      </w:r>
    </w:p>
    <w:p w14:paraId="4C2E06E3" w14:textId="77777777" w:rsidR="00B54F2A" w:rsidRPr="00752E62" w:rsidRDefault="00B54F2A" w:rsidP="00B54F2A">
      <w:pPr>
        <w:kinsoku w:val="0"/>
        <w:overflowPunct w:val="0"/>
        <w:rPr>
          <w:color w:val="000000" w:themeColor="text1"/>
          <w:highlight w:val="green"/>
        </w:rPr>
      </w:pPr>
    </w:p>
    <w:p w14:paraId="1CCB1CB7" w14:textId="77777777" w:rsidR="00B54F2A" w:rsidRPr="00752E62" w:rsidRDefault="00B54F2A" w:rsidP="00B54F2A">
      <w:pPr>
        <w:keepNext/>
        <w:kinsoku w:val="0"/>
        <w:overflowPunct w:val="0"/>
        <w:rPr>
          <w:color w:val="000000" w:themeColor="text1"/>
          <w:highlight w:val="green"/>
        </w:rPr>
      </w:pPr>
      <w:r w:rsidRPr="00752E62">
        <w:rPr>
          <w:i/>
          <w:iCs/>
          <w:color w:val="000000" w:themeColor="text1"/>
          <w:u w:val="single"/>
        </w:rPr>
        <w:t>Artritis povezan s entezitisom</w:t>
      </w:r>
    </w:p>
    <w:p w14:paraId="371961B0" w14:textId="77777777" w:rsidR="00B54F2A" w:rsidRPr="00752E62" w:rsidRDefault="00B54F2A" w:rsidP="00B54F2A">
      <w:pPr>
        <w:keepNext/>
        <w:kinsoku w:val="0"/>
        <w:overflowPunct w:val="0"/>
        <w:rPr>
          <w:i/>
          <w:iCs/>
          <w:color w:val="000000" w:themeColor="text1"/>
          <w:highlight w:val="green"/>
        </w:rPr>
      </w:pPr>
    </w:p>
    <w:p w14:paraId="63C5622B" w14:textId="77777777" w:rsidR="00B54F2A" w:rsidRPr="00752E62" w:rsidRDefault="00B54F2A" w:rsidP="00B54F2A">
      <w:pPr>
        <w:kinsoku w:val="0"/>
        <w:overflowPunct w:val="0"/>
        <w:rPr>
          <w:color w:val="000000" w:themeColor="text1"/>
        </w:rPr>
      </w:pPr>
      <w:r w:rsidRPr="00752E62">
        <w:rPr>
          <w:color w:val="000000" w:themeColor="text1"/>
        </w:rPr>
        <w:t>Sigurnost i djelotvornost adalimumaba ocijenjene su u multicentričnom, randomiziranom, dvostruko slijepom ispitivanju koje je uključivalo 46</w:t>
      </w:r>
      <w:r w:rsidR="00A21658" w:rsidRPr="00752E62">
        <w:rPr>
          <w:color w:val="000000" w:themeColor="text1"/>
        </w:rPr>
        <w:t> </w:t>
      </w:r>
      <w:r w:rsidRPr="00752E62">
        <w:rPr>
          <w:color w:val="000000" w:themeColor="text1"/>
        </w:rPr>
        <w:t>pedijatrijskih bolesnika (u dobi od 6 do 17 godina) s umjerenim artritisom povezanim s entezitisom. Bolesnici su bili randomizirani i primali su ili 24 mg/m</w:t>
      </w:r>
      <w:r w:rsidRPr="00752E62">
        <w:rPr>
          <w:color w:val="000000" w:themeColor="text1"/>
          <w:vertAlign w:val="superscript"/>
        </w:rPr>
        <w:t>2</w:t>
      </w:r>
      <w:r w:rsidRPr="00752E62">
        <w:rPr>
          <w:color w:val="000000" w:themeColor="text1"/>
        </w:rPr>
        <w:t xml:space="preserve"> tjelesne površine adalimumaba do maksimalne doze od 40 mg ili placebo svaki drugi tjedan tijekom 12 tjedana. Nakon dvostruko slijepog razdoblja uslijedilo je otvoreno razdoblje tijekom kojeg su bolesnici primali 24 mg/m</w:t>
      </w:r>
      <w:r w:rsidRPr="00752E62">
        <w:rPr>
          <w:color w:val="000000" w:themeColor="text1"/>
          <w:vertAlign w:val="superscript"/>
        </w:rPr>
        <w:t>2</w:t>
      </w:r>
      <w:r w:rsidRPr="00752E62">
        <w:rPr>
          <w:color w:val="000000" w:themeColor="text1"/>
        </w:rPr>
        <w:t xml:space="preserve"> tjelesne površine adalimumaba do maksimalne doze od 40 mg svaki drugi tjedan supkutano tijekom najviše 192 dodatna tjedna. Primarna mjera ishoda bila je postotna promjena broja aktivnih zglobova zahvaćenih artritisom (oticanje koje nije posljedica deformacije ili zglobovi smanjene pokretljivosti uz bol i/ili osjetljivost) od početka ispitivanja do 12. tjedna, koja je postignuta uz srednji postotak smanjenja od -62,6% (medijan postotka promjene -88,9%) u bolesnika u skupini liječenoj adalimumabom u usporedbi s -11,6% (medijan postotka promjene -50,0%) u bolesnika u skupini koja je primala placebo. Poboljšanje rezultata za broj aktivnih zglobova zahvaćenih artritisom održalo se tijekom otvorenog razdoblja kroz 156</w:t>
      </w:r>
      <w:r w:rsidR="00BD34F1" w:rsidRPr="00752E62">
        <w:rPr>
          <w:color w:val="000000" w:themeColor="text1"/>
        </w:rPr>
        <w:t> </w:t>
      </w:r>
      <w:r w:rsidRPr="00752E62">
        <w:rPr>
          <w:color w:val="000000" w:themeColor="text1"/>
        </w:rPr>
        <w:t>tjedana ispitivanja za 26 od 31 (84%) bolesnika u skupini liječenoj adalimumabom koji su ostali u ispitivanju. Iako nije statistički značajno, većina bolesnika pokazala je kliničko poboljšanje sekundarnih mjera ishoda kao što su broj mjesta zahvaćenih entezitisom, broj osjetljivih zglobova, broj otečenih zglobova, pedijatrijski odgovor ACR 50 i pedijatrijski odgovor ACR 70.</w:t>
      </w:r>
    </w:p>
    <w:p w14:paraId="26540588" w14:textId="77777777" w:rsidR="00B54F2A" w:rsidRPr="00752E62" w:rsidRDefault="00B54F2A" w:rsidP="00B54F2A">
      <w:pPr>
        <w:kinsoku w:val="0"/>
        <w:overflowPunct w:val="0"/>
        <w:rPr>
          <w:color w:val="000000" w:themeColor="text1"/>
        </w:rPr>
      </w:pPr>
    </w:p>
    <w:p w14:paraId="0064FA31" w14:textId="77777777" w:rsidR="00B54F2A" w:rsidRPr="00752E62" w:rsidRDefault="00B54F2A" w:rsidP="00B54F2A">
      <w:pPr>
        <w:keepNext/>
        <w:kinsoku w:val="0"/>
        <w:overflowPunct w:val="0"/>
        <w:rPr>
          <w:color w:val="000000" w:themeColor="text1"/>
          <w:highlight w:val="green"/>
        </w:rPr>
      </w:pPr>
      <w:r w:rsidRPr="00752E62">
        <w:rPr>
          <w:i/>
          <w:iCs/>
          <w:color w:val="000000" w:themeColor="text1"/>
        </w:rPr>
        <w:t>Plak psorijaza u djece</w:t>
      </w:r>
    </w:p>
    <w:p w14:paraId="3CDEDDBA" w14:textId="77777777" w:rsidR="00B54F2A" w:rsidRPr="00752E62" w:rsidRDefault="00B54F2A" w:rsidP="00B54F2A">
      <w:pPr>
        <w:keepNext/>
        <w:kinsoku w:val="0"/>
        <w:overflowPunct w:val="0"/>
        <w:rPr>
          <w:i/>
          <w:iCs/>
          <w:color w:val="000000" w:themeColor="text1"/>
          <w:highlight w:val="green"/>
        </w:rPr>
      </w:pPr>
    </w:p>
    <w:p w14:paraId="4CECFDB1" w14:textId="77777777" w:rsidR="00B54F2A" w:rsidRPr="00752E62" w:rsidRDefault="00B54F2A" w:rsidP="00B54F2A">
      <w:pPr>
        <w:kinsoku w:val="0"/>
        <w:overflowPunct w:val="0"/>
        <w:rPr>
          <w:color w:val="000000" w:themeColor="text1"/>
        </w:rPr>
      </w:pPr>
      <w:r w:rsidRPr="00752E62">
        <w:rPr>
          <w:color w:val="000000" w:themeColor="text1"/>
        </w:rPr>
        <w:t>Djelotvornost adalimumaba ocjenjivala se u randomiziranom, dvostruko slijepom, kontroliranom ispitivanju provedenom u 114 pedijatrijskih bolesnika u dobi od 4 ili više godina s teškom kroničnom plak psorijazom (koja se definirala kao rezultat prema općoj procjeni liječnika (engl. Physician Global Assessment, PGA) od ≥ 4 ili zahvaćenost površine tijela od &gt; 20% ili zahvaćenost površine tijela od &gt;</w:t>
      </w:r>
      <w:r w:rsidR="00BD34F1" w:rsidRPr="00752E62">
        <w:rPr>
          <w:color w:val="000000" w:themeColor="text1"/>
        </w:rPr>
        <w:t> </w:t>
      </w:r>
      <w:r w:rsidRPr="00752E62">
        <w:rPr>
          <w:color w:val="000000" w:themeColor="text1"/>
        </w:rPr>
        <w:t>10% uz vrlo debele lezije ili rezultat prema ljestvici za ocjenjivanje zahvaćenosti kože i težine kliničke slike (engl. Psoriasis Area and Severity Index, PASI) od ≥ 20 ili ≥ 10 uz klinički značajnu zahvaćenost lica, genitalija ili šaka/stopala) u kojih bolest nije bila dovoljno dobro kontrolirana topikalnom terapijom i helioterapijom ili fototerapijom.</w:t>
      </w:r>
    </w:p>
    <w:p w14:paraId="3ACD3E5A" w14:textId="77777777" w:rsidR="00B54F2A" w:rsidRPr="00752E62" w:rsidRDefault="00B54F2A" w:rsidP="00B54F2A">
      <w:pPr>
        <w:kinsoku w:val="0"/>
        <w:overflowPunct w:val="0"/>
        <w:rPr>
          <w:color w:val="000000" w:themeColor="text1"/>
        </w:rPr>
      </w:pPr>
    </w:p>
    <w:p w14:paraId="6EDDCE5F" w14:textId="77777777" w:rsidR="00B54F2A" w:rsidRPr="00752E62" w:rsidRDefault="00B54F2A" w:rsidP="00B54F2A">
      <w:pPr>
        <w:kinsoku w:val="0"/>
        <w:overflowPunct w:val="0"/>
        <w:rPr>
          <w:color w:val="000000" w:themeColor="text1"/>
          <w:highlight w:val="green"/>
        </w:rPr>
      </w:pPr>
      <w:r w:rsidRPr="00752E62">
        <w:rPr>
          <w:color w:val="000000" w:themeColor="text1"/>
        </w:rPr>
        <w:t>Bolesnici su primali adalimumab u dozi od 0,8 mg/kg svaki drugi tjedan (do najviše 40 mg), 0,4 mg/kg svaki drugi tjedan (do najviše 20 mg) ili metotreksat u dozi od 0,1 - 0,4 mg/kg jednom tjedno (do najviše 25 mg). U 16. tjednu, pozitivan odgovor s obzirom na djelotvornost (npr. PASI 75) postigao je veći broj bolesnika randomiziranih za liječenje adalimumabom u dozi od 0,8 mg/kg nego onih randomiziranih za primanje doze od 0,4 mg/kg svaki drugi tjedan ili za liječenje MTX-om.</w:t>
      </w:r>
    </w:p>
    <w:p w14:paraId="4E42FDE2" w14:textId="77777777" w:rsidR="00B54F2A" w:rsidRPr="00752E62" w:rsidRDefault="00B54F2A" w:rsidP="00B54F2A">
      <w:pPr>
        <w:kinsoku w:val="0"/>
        <w:overflowPunct w:val="0"/>
        <w:rPr>
          <w:color w:val="000000" w:themeColor="text1"/>
          <w:szCs w:val="23"/>
          <w:highlight w:val="green"/>
        </w:rPr>
      </w:pPr>
    </w:p>
    <w:p w14:paraId="7B12AC2D" w14:textId="77777777" w:rsidR="00B54F2A" w:rsidRPr="00752E62" w:rsidRDefault="00B54F2A" w:rsidP="00B54F2A">
      <w:pPr>
        <w:keepNext/>
        <w:rPr>
          <w:b/>
          <w:bCs/>
          <w:color w:val="000000" w:themeColor="text1"/>
        </w:rPr>
      </w:pPr>
      <w:r w:rsidRPr="00752E62">
        <w:rPr>
          <w:b/>
          <w:color w:val="000000" w:themeColor="text1"/>
        </w:rPr>
        <w:t>Tablica </w:t>
      </w:r>
      <w:r w:rsidR="00BD34F1" w:rsidRPr="00752E62">
        <w:rPr>
          <w:b/>
          <w:color w:val="000000" w:themeColor="text1"/>
        </w:rPr>
        <w:t>27</w:t>
      </w:r>
      <w:r w:rsidRPr="00752E62">
        <w:rPr>
          <w:b/>
          <w:color w:val="000000" w:themeColor="text1"/>
        </w:rPr>
        <w:t xml:space="preserve">. </w:t>
      </w:r>
      <w:r w:rsidRPr="00752E62">
        <w:rPr>
          <w:b/>
          <w:bCs/>
          <w:color w:val="000000" w:themeColor="text1"/>
        </w:rPr>
        <w:t>Rezultati djelotvornosti u pedijatrijskih bolesnika s plak psorijazom u 16. tjednu</w:t>
      </w:r>
    </w:p>
    <w:p w14:paraId="16643BD4" w14:textId="77777777" w:rsidR="00B54F2A" w:rsidRPr="00752E62" w:rsidRDefault="00B54F2A" w:rsidP="00B54F2A">
      <w:pPr>
        <w:keepNext/>
        <w:rPr>
          <w:bCs/>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984"/>
        <w:gridCol w:w="3025"/>
      </w:tblGrid>
      <w:tr w:rsidR="00B54F2A" w:rsidRPr="00752E62" w14:paraId="3ED112B7" w14:textId="77777777" w:rsidTr="00B54F2A">
        <w:trPr>
          <w:cantSplit/>
          <w:tblHeader/>
        </w:trPr>
        <w:tc>
          <w:tcPr>
            <w:tcW w:w="3118" w:type="dxa"/>
            <w:tcBorders>
              <w:top w:val="single" w:sz="4" w:space="0" w:color="auto"/>
              <w:left w:val="single" w:sz="4" w:space="0" w:color="auto"/>
              <w:bottom w:val="single" w:sz="4" w:space="0" w:color="auto"/>
              <w:right w:val="single" w:sz="4" w:space="0" w:color="auto"/>
            </w:tcBorders>
          </w:tcPr>
          <w:p w14:paraId="1E57E2B3" w14:textId="77777777" w:rsidR="00B54F2A" w:rsidRPr="00752E62" w:rsidRDefault="00B54F2A" w:rsidP="00B54F2A">
            <w:pPr>
              <w:keepNext/>
              <w:jc w:val="center"/>
              <w:rPr>
                <w:b/>
                <w:color w:val="000000" w:themeColor="text1"/>
              </w:rPr>
            </w:pPr>
          </w:p>
        </w:tc>
        <w:tc>
          <w:tcPr>
            <w:tcW w:w="3077" w:type="dxa"/>
            <w:tcBorders>
              <w:top w:val="single" w:sz="4" w:space="0" w:color="auto"/>
              <w:left w:val="single" w:sz="4" w:space="0" w:color="auto"/>
              <w:bottom w:val="single" w:sz="4" w:space="0" w:color="auto"/>
              <w:right w:val="single" w:sz="4" w:space="0" w:color="auto"/>
            </w:tcBorders>
            <w:hideMark/>
          </w:tcPr>
          <w:p w14:paraId="2CA0A6B9" w14:textId="77777777" w:rsidR="00B54F2A" w:rsidRPr="00752E62" w:rsidRDefault="00B54F2A" w:rsidP="00B54F2A">
            <w:pPr>
              <w:keepNext/>
              <w:jc w:val="center"/>
              <w:rPr>
                <w:b/>
                <w:color w:val="000000" w:themeColor="text1"/>
                <w:vertAlign w:val="superscript"/>
              </w:rPr>
            </w:pPr>
            <w:r w:rsidRPr="00752E62">
              <w:rPr>
                <w:b/>
                <w:color w:val="000000" w:themeColor="text1"/>
              </w:rPr>
              <w:t>MTX</w:t>
            </w:r>
            <w:r w:rsidRPr="00752E62">
              <w:rPr>
                <w:b/>
                <w:color w:val="000000" w:themeColor="text1"/>
                <w:vertAlign w:val="superscript"/>
              </w:rPr>
              <w:t>a</w:t>
            </w:r>
          </w:p>
          <w:p w14:paraId="2A28DBCD" w14:textId="77777777" w:rsidR="00B54F2A" w:rsidRPr="00752E62" w:rsidRDefault="00B54F2A" w:rsidP="00B54F2A">
            <w:pPr>
              <w:keepNext/>
              <w:jc w:val="center"/>
              <w:rPr>
                <w:b/>
                <w:color w:val="000000" w:themeColor="text1"/>
              </w:rPr>
            </w:pPr>
            <w:r w:rsidRPr="00752E62">
              <w:rPr>
                <w:b/>
                <w:color w:val="000000" w:themeColor="text1"/>
              </w:rPr>
              <w:t>N = 37</w:t>
            </w:r>
          </w:p>
        </w:tc>
        <w:tc>
          <w:tcPr>
            <w:tcW w:w="3108" w:type="dxa"/>
            <w:tcBorders>
              <w:top w:val="single" w:sz="4" w:space="0" w:color="auto"/>
              <w:left w:val="single" w:sz="4" w:space="0" w:color="auto"/>
              <w:bottom w:val="single" w:sz="4" w:space="0" w:color="auto"/>
              <w:right w:val="single" w:sz="4" w:space="0" w:color="auto"/>
            </w:tcBorders>
            <w:hideMark/>
          </w:tcPr>
          <w:p w14:paraId="7C852415" w14:textId="77777777" w:rsidR="00B54F2A" w:rsidRPr="00752E62" w:rsidRDefault="00B54F2A" w:rsidP="00B54F2A">
            <w:pPr>
              <w:keepNext/>
              <w:jc w:val="center"/>
              <w:rPr>
                <w:b/>
                <w:color w:val="000000" w:themeColor="text1"/>
              </w:rPr>
            </w:pPr>
            <w:r w:rsidRPr="00752E62">
              <w:rPr>
                <w:b/>
                <w:color w:val="000000" w:themeColor="text1"/>
              </w:rPr>
              <w:t>Adalimumab 0,8 mg/kg svaki drugi tjedan</w:t>
            </w:r>
          </w:p>
          <w:p w14:paraId="1AC626F4" w14:textId="77777777" w:rsidR="00B54F2A" w:rsidRPr="00752E62" w:rsidRDefault="00B54F2A" w:rsidP="00B54F2A">
            <w:pPr>
              <w:keepNext/>
              <w:jc w:val="center"/>
              <w:rPr>
                <w:b/>
                <w:color w:val="000000" w:themeColor="text1"/>
              </w:rPr>
            </w:pPr>
            <w:r w:rsidRPr="00752E62">
              <w:rPr>
                <w:b/>
                <w:color w:val="000000" w:themeColor="text1"/>
              </w:rPr>
              <w:t>N = 38</w:t>
            </w:r>
          </w:p>
        </w:tc>
      </w:tr>
      <w:tr w:rsidR="00B54F2A" w:rsidRPr="00752E62" w14:paraId="5F17C603" w14:textId="77777777" w:rsidTr="00B54F2A">
        <w:trPr>
          <w:cantSplit/>
        </w:trPr>
        <w:tc>
          <w:tcPr>
            <w:tcW w:w="3118" w:type="dxa"/>
            <w:tcBorders>
              <w:top w:val="single" w:sz="4" w:space="0" w:color="auto"/>
              <w:left w:val="single" w:sz="4" w:space="0" w:color="auto"/>
              <w:bottom w:val="single" w:sz="4" w:space="0" w:color="auto"/>
              <w:right w:val="single" w:sz="4" w:space="0" w:color="auto"/>
            </w:tcBorders>
            <w:hideMark/>
          </w:tcPr>
          <w:p w14:paraId="75C7D988" w14:textId="77777777" w:rsidR="00B54F2A" w:rsidRPr="00752E62" w:rsidRDefault="00B54F2A" w:rsidP="00B54F2A">
            <w:pPr>
              <w:rPr>
                <w:color w:val="000000" w:themeColor="text1"/>
              </w:rPr>
            </w:pPr>
            <w:r w:rsidRPr="00752E62">
              <w:rPr>
                <w:color w:val="000000" w:themeColor="text1"/>
              </w:rPr>
              <w:t>PASI 75</w:t>
            </w:r>
            <w:r w:rsidRPr="00752E62">
              <w:rPr>
                <w:color w:val="000000" w:themeColor="text1"/>
                <w:vertAlign w:val="superscript"/>
              </w:rPr>
              <w:t>b</w:t>
            </w:r>
          </w:p>
        </w:tc>
        <w:tc>
          <w:tcPr>
            <w:tcW w:w="3077" w:type="dxa"/>
            <w:tcBorders>
              <w:top w:val="single" w:sz="4" w:space="0" w:color="auto"/>
              <w:left w:val="single" w:sz="4" w:space="0" w:color="auto"/>
              <w:bottom w:val="single" w:sz="4" w:space="0" w:color="auto"/>
              <w:right w:val="single" w:sz="4" w:space="0" w:color="auto"/>
            </w:tcBorders>
            <w:hideMark/>
          </w:tcPr>
          <w:p w14:paraId="0EF13B8F" w14:textId="77777777" w:rsidR="00B54F2A" w:rsidRPr="00752E62" w:rsidRDefault="00B54F2A" w:rsidP="00B54F2A">
            <w:pPr>
              <w:jc w:val="center"/>
              <w:rPr>
                <w:color w:val="000000" w:themeColor="text1"/>
              </w:rPr>
            </w:pPr>
            <w:r w:rsidRPr="00752E62">
              <w:rPr>
                <w:color w:val="000000" w:themeColor="text1"/>
              </w:rPr>
              <w:t>12 (32,4%)</w:t>
            </w:r>
          </w:p>
        </w:tc>
        <w:tc>
          <w:tcPr>
            <w:tcW w:w="3108" w:type="dxa"/>
            <w:tcBorders>
              <w:top w:val="single" w:sz="4" w:space="0" w:color="auto"/>
              <w:left w:val="single" w:sz="4" w:space="0" w:color="auto"/>
              <w:bottom w:val="single" w:sz="4" w:space="0" w:color="auto"/>
              <w:right w:val="single" w:sz="4" w:space="0" w:color="auto"/>
            </w:tcBorders>
            <w:hideMark/>
          </w:tcPr>
          <w:p w14:paraId="578687E2" w14:textId="77777777" w:rsidR="00B54F2A" w:rsidRPr="00752E62" w:rsidRDefault="00B54F2A" w:rsidP="00B54F2A">
            <w:pPr>
              <w:jc w:val="center"/>
              <w:rPr>
                <w:color w:val="000000" w:themeColor="text1"/>
              </w:rPr>
            </w:pPr>
            <w:r w:rsidRPr="00752E62">
              <w:rPr>
                <w:color w:val="000000" w:themeColor="text1"/>
              </w:rPr>
              <w:t>22 (57,9%)</w:t>
            </w:r>
          </w:p>
        </w:tc>
      </w:tr>
      <w:tr w:rsidR="00B54F2A" w:rsidRPr="00752E62" w14:paraId="508BEA94" w14:textId="77777777" w:rsidTr="00B54F2A">
        <w:trPr>
          <w:cantSplit/>
        </w:trPr>
        <w:tc>
          <w:tcPr>
            <w:tcW w:w="3118" w:type="dxa"/>
            <w:tcBorders>
              <w:top w:val="single" w:sz="4" w:space="0" w:color="auto"/>
              <w:left w:val="single" w:sz="4" w:space="0" w:color="auto"/>
              <w:bottom w:val="single" w:sz="4" w:space="0" w:color="auto"/>
              <w:right w:val="single" w:sz="4" w:space="0" w:color="auto"/>
            </w:tcBorders>
            <w:hideMark/>
          </w:tcPr>
          <w:p w14:paraId="2E1443EC" w14:textId="77777777" w:rsidR="00B54F2A" w:rsidRPr="00752E62" w:rsidRDefault="00B54F2A" w:rsidP="00B54F2A">
            <w:pPr>
              <w:rPr>
                <w:color w:val="000000" w:themeColor="text1"/>
              </w:rPr>
            </w:pPr>
            <w:r w:rsidRPr="00752E62">
              <w:rPr>
                <w:color w:val="000000" w:themeColor="text1"/>
              </w:rPr>
              <w:t>PGA: bez bolesti/minimalno</w:t>
            </w:r>
            <w:r w:rsidRPr="00752E62">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hideMark/>
          </w:tcPr>
          <w:p w14:paraId="5A7E7E9D" w14:textId="77777777" w:rsidR="00B54F2A" w:rsidRPr="00752E62" w:rsidRDefault="00B54F2A" w:rsidP="00B54F2A">
            <w:pPr>
              <w:jc w:val="center"/>
              <w:rPr>
                <w:color w:val="000000" w:themeColor="text1"/>
              </w:rPr>
            </w:pPr>
            <w:r w:rsidRPr="00752E62">
              <w:rPr>
                <w:color w:val="000000" w:themeColor="text1"/>
              </w:rPr>
              <w:t>15 (40,5%)</w:t>
            </w:r>
          </w:p>
        </w:tc>
        <w:tc>
          <w:tcPr>
            <w:tcW w:w="3108" w:type="dxa"/>
            <w:tcBorders>
              <w:top w:val="single" w:sz="4" w:space="0" w:color="auto"/>
              <w:left w:val="single" w:sz="4" w:space="0" w:color="auto"/>
              <w:bottom w:val="single" w:sz="4" w:space="0" w:color="auto"/>
              <w:right w:val="single" w:sz="4" w:space="0" w:color="auto"/>
            </w:tcBorders>
            <w:hideMark/>
          </w:tcPr>
          <w:p w14:paraId="41CC2A9F" w14:textId="77777777" w:rsidR="00B54F2A" w:rsidRPr="00752E62" w:rsidRDefault="00B54F2A" w:rsidP="00B54F2A">
            <w:pPr>
              <w:jc w:val="center"/>
              <w:rPr>
                <w:color w:val="000000" w:themeColor="text1"/>
              </w:rPr>
            </w:pPr>
            <w:r w:rsidRPr="00752E62">
              <w:rPr>
                <w:color w:val="000000" w:themeColor="text1"/>
              </w:rPr>
              <w:t>23 (60,5%)</w:t>
            </w:r>
          </w:p>
        </w:tc>
      </w:tr>
      <w:tr w:rsidR="00B54F2A" w:rsidRPr="00752E62" w14:paraId="242183B4" w14:textId="77777777" w:rsidTr="00B54F2A">
        <w:trPr>
          <w:cantSplit/>
        </w:trPr>
        <w:tc>
          <w:tcPr>
            <w:tcW w:w="9303" w:type="dxa"/>
            <w:gridSpan w:val="3"/>
            <w:tcBorders>
              <w:top w:val="single" w:sz="4" w:space="0" w:color="auto"/>
              <w:left w:val="nil"/>
              <w:bottom w:val="nil"/>
              <w:right w:val="nil"/>
            </w:tcBorders>
          </w:tcPr>
          <w:p w14:paraId="22B32149" w14:textId="77777777" w:rsidR="00B54F2A" w:rsidRPr="00CF2D02" w:rsidRDefault="00B54F2A" w:rsidP="00B54F2A">
            <w:pPr>
              <w:ind w:left="270" w:hanging="270"/>
              <w:rPr>
                <w:color w:val="000000" w:themeColor="text1"/>
                <w:sz w:val="20"/>
              </w:rPr>
            </w:pPr>
            <w:r w:rsidRPr="00CF2D02">
              <w:rPr>
                <w:color w:val="000000" w:themeColor="text1"/>
                <w:sz w:val="20"/>
                <w:vertAlign w:val="superscript"/>
              </w:rPr>
              <w:t>a</w:t>
            </w:r>
            <w:r w:rsidRPr="00CF2D02">
              <w:rPr>
                <w:color w:val="000000" w:themeColor="text1"/>
                <w:sz w:val="20"/>
              </w:rPr>
              <w:t xml:space="preserve"> </w:t>
            </w:r>
            <w:r w:rsidRPr="00CF2D02">
              <w:rPr>
                <w:color w:val="000000" w:themeColor="text1"/>
                <w:sz w:val="20"/>
              </w:rPr>
              <w:tab/>
              <w:t>MTX = metotreksat</w:t>
            </w:r>
          </w:p>
          <w:p w14:paraId="4D10A81D" w14:textId="77777777" w:rsidR="00B54F2A" w:rsidRPr="00CF2D02" w:rsidRDefault="00B54F2A" w:rsidP="00B54F2A">
            <w:pPr>
              <w:ind w:left="270" w:hanging="270"/>
              <w:rPr>
                <w:color w:val="000000" w:themeColor="text1"/>
                <w:sz w:val="20"/>
              </w:rPr>
            </w:pPr>
            <w:r w:rsidRPr="00CF2D02">
              <w:rPr>
                <w:color w:val="000000" w:themeColor="text1"/>
                <w:sz w:val="20"/>
                <w:vertAlign w:val="superscript"/>
              </w:rPr>
              <w:t>b</w:t>
            </w:r>
            <w:r w:rsidRPr="00CF2D02">
              <w:rPr>
                <w:color w:val="000000" w:themeColor="text1"/>
                <w:sz w:val="20"/>
              </w:rPr>
              <w:t xml:space="preserve"> </w:t>
            </w:r>
            <w:r w:rsidRPr="00CF2D02">
              <w:rPr>
                <w:color w:val="000000" w:themeColor="text1"/>
                <w:sz w:val="20"/>
              </w:rPr>
              <w:tab/>
              <w:t>P = 0,027, adalimumab 0,8 mg/kg naspram MTX</w:t>
            </w:r>
            <w:r w:rsidRPr="00CF2D02">
              <w:rPr>
                <w:color w:val="000000" w:themeColor="text1"/>
                <w:sz w:val="20"/>
              </w:rPr>
              <w:noBreakHyphen/>
              <w:t>a</w:t>
            </w:r>
          </w:p>
          <w:p w14:paraId="130E3C07" w14:textId="77777777" w:rsidR="00B54F2A" w:rsidRPr="00CF2D02" w:rsidRDefault="00B54F2A" w:rsidP="00B54F2A">
            <w:pPr>
              <w:ind w:left="270" w:hanging="270"/>
              <w:rPr>
                <w:color w:val="000000" w:themeColor="text1"/>
                <w:sz w:val="20"/>
              </w:rPr>
            </w:pPr>
            <w:r w:rsidRPr="00CF2D02">
              <w:rPr>
                <w:color w:val="000000" w:themeColor="text1"/>
                <w:sz w:val="20"/>
                <w:vertAlign w:val="superscript"/>
              </w:rPr>
              <w:t>c</w:t>
            </w:r>
            <w:r w:rsidRPr="00CF2D02">
              <w:rPr>
                <w:color w:val="000000" w:themeColor="text1"/>
                <w:sz w:val="20"/>
              </w:rPr>
              <w:t xml:space="preserve"> </w:t>
            </w:r>
            <w:r w:rsidRPr="00CF2D02">
              <w:rPr>
                <w:color w:val="000000" w:themeColor="text1"/>
                <w:sz w:val="20"/>
              </w:rPr>
              <w:tab/>
              <w:t>P = 0,083, adalimumab 0,8 mg/kg naspram MTX</w:t>
            </w:r>
            <w:r w:rsidRPr="00CF2D02">
              <w:rPr>
                <w:color w:val="000000" w:themeColor="text1"/>
                <w:sz w:val="20"/>
              </w:rPr>
              <w:noBreakHyphen/>
              <w:t>a</w:t>
            </w:r>
          </w:p>
        </w:tc>
      </w:tr>
    </w:tbl>
    <w:p w14:paraId="34C65BD8" w14:textId="77777777" w:rsidR="00B54F2A" w:rsidRPr="00752E62" w:rsidRDefault="00B54F2A" w:rsidP="00B54F2A">
      <w:pPr>
        <w:rPr>
          <w:color w:val="000000" w:themeColor="text1"/>
          <w:highlight w:val="green"/>
        </w:rPr>
      </w:pPr>
    </w:p>
    <w:p w14:paraId="38BE43F0" w14:textId="77777777" w:rsidR="00B54F2A" w:rsidRPr="00752E62" w:rsidRDefault="00B54F2A" w:rsidP="00B54F2A">
      <w:pPr>
        <w:kinsoku w:val="0"/>
        <w:overflowPunct w:val="0"/>
        <w:rPr>
          <w:color w:val="000000" w:themeColor="text1"/>
        </w:rPr>
      </w:pPr>
      <w:r w:rsidRPr="00752E62">
        <w:rPr>
          <w:color w:val="000000" w:themeColor="text1"/>
        </w:rPr>
        <w:t>U bolesnika koji su postigli PASI 75 ili PGA rezultat „bez bolesti“ ili „minimalno“, liječenje je prekinuto tijekom razdoblja do najviše 36 tjedana te se pratio gubitak kontrole bolesti (tj. pogoršanje PGA rezultata za najmanje 2 stupnja). Bolesnici su zatim ponovno započeli liječenje adalimumabom u dozi od 0,8 mg/kg svaki drugi tjedan tijekom dodatnih 16 tjedana, a stope odgovora primijećene tijekom ponovnog liječenja bile su slične onima prethodno zabilježenima tijekom razdoblja dvostruko slijepog liječenja: odgovor PASI</w:t>
      </w:r>
      <w:r w:rsidR="006806FB" w:rsidRPr="00752E62">
        <w:rPr>
          <w:color w:val="000000" w:themeColor="text1"/>
        </w:rPr>
        <w:t> </w:t>
      </w:r>
      <w:r w:rsidRPr="00752E62">
        <w:rPr>
          <w:color w:val="000000" w:themeColor="text1"/>
        </w:rPr>
        <w:t>75 postiglo je 78,9% (15 od 19 ispitanika), a PGA rezultat „bez bolesti“ ili „minimalno“ njih 52,6% (10 od 19 ispitanika).</w:t>
      </w:r>
    </w:p>
    <w:p w14:paraId="76411930" w14:textId="77777777" w:rsidR="00B54F2A" w:rsidRPr="00752E62" w:rsidRDefault="00B54F2A" w:rsidP="00B54F2A">
      <w:pPr>
        <w:kinsoku w:val="0"/>
        <w:overflowPunct w:val="0"/>
        <w:rPr>
          <w:color w:val="000000" w:themeColor="text1"/>
        </w:rPr>
      </w:pPr>
    </w:p>
    <w:p w14:paraId="3A703FD2" w14:textId="77777777" w:rsidR="00B54F2A" w:rsidRPr="00752E62" w:rsidRDefault="00B54F2A" w:rsidP="00B54F2A">
      <w:pPr>
        <w:kinsoku w:val="0"/>
        <w:overflowPunct w:val="0"/>
        <w:rPr>
          <w:color w:val="000000" w:themeColor="text1"/>
          <w:highlight w:val="green"/>
        </w:rPr>
      </w:pPr>
      <w:r w:rsidRPr="00752E62">
        <w:rPr>
          <w:color w:val="000000" w:themeColor="text1"/>
        </w:rPr>
        <w:t>U otvorenom razdoblju ispitivanja, odgovor PASI 75 i PGA rezultat „bez bolesti“ ili „minimalno“ održali su se tijekom dodatna 52 tjedna, bez novih nalaza povezanih sa sigurnošću.</w:t>
      </w:r>
    </w:p>
    <w:p w14:paraId="7F4D3F04" w14:textId="77777777" w:rsidR="00B54F2A" w:rsidRPr="00752E62" w:rsidRDefault="00B54F2A" w:rsidP="00B54F2A">
      <w:pPr>
        <w:kinsoku w:val="0"/>
        <w:overflowPunct w:val="0"/>
        <w:rPr>
          <w:color w:val="000000" w:themeColor="text1"/>
        </w:rPr>
      </w:pPr>
    </w:p>
    <w:p w14:paraId="51777397" w14:textId="77777777" w:rsidR="006806FB" w:rsidRPr="00752E62" w:rsidRDefault="006806FB" w:rsidP="006806FB">
      <w:pPr>
        <w:keepNext/>
        <w:rPr>
          <w:i/>
          <w:color w:val="000000" w:themeColor="text1"/>
        </w:rPr>
      </w:pPr>
      <w:r w:rsidRPr="00752E62">
        <w:rPr>
          <w:i/>
          <w:iCs/>
          <w:color w:val="000000" w:themeColor="text1"/>
        </w:rPr>
        <w:t>Adolescentni g</w:t>
      </w:r>
      <w:r w:rsidRPr="00752E62">
        <w:rPr>
          <w:i/>
          <w:color w:val="000000" w:themeColor="text1"/>
        </w:rPr>
        <w:t xml:space="preserve">nojni hidradenitis </w:t>
      </w:r>
    </w:p>
    <w:p w14:paraId="6E9A3A80" w14:textId="77777777" w:rsidR="006806FB" w:rsidRPr="00752E62" w:rsidRDefault="006806FB" w:rsidP="006806FB">
      <w:pPr>
        <w:keepNext/>
        <w:rPr>
          <w:color w:val="000000" w:themeColor="text1"/>
          <w:lang w:val="es-ES"/>
        </w:rPr>
      </w:pPr>
    </w:p>
    <w:p w14:paraId="2DC327C1" w14:textId="77777777" w:rsidR="006806FB" w:rsidRPr="00752E62" w:rsidRDefault="006806FB" w:rsidP="00403310">
      <w:pPr>
        <w:rPr>
          <w:color w:val="000000" w:themeColor="text1"/>
        </w:rPr>
      </w:pPr>
      <w:r w:rsidRPr="00752E62">
        <w:rPr>
          <w:color w:val="000000" w:themeColor="text1"/>
        </w:rPr>
        <w:t>Nisu provedena klinička ispitivanja adalimumaba u adolescentnih bolesnika s gnojnim hidradenitisom. Djelotvornost adalimumaba u liječenju adolescentnih bolesnika s gnojnim hidradenitisom predviđa se na temelju dokazane djelotvornosti i povezanosti izloženosti i odgovora u odraslih bolesnika s gnojnim hidradenitisom kao i vjerojatnosti da su tijek bolesti, patofiziologija i učinci lijeka u suštini slični kao u odraslih osoba pri istim razinama izloženosti. Sigurnost preporučene doze adalimumaba u adolescentnoj populaciji s gnojnim hidradenitisom temelji se na sigurnosnom profilu adalimumaba u drugim indikacijama i u odraslih i u pedijatrijskih bolesnika pri sličnoj ili većoj učestalosti doziranja (vidjeti dio 5.2).</w:t>
      </w:r>
    </w:p>
    <w:p w14:paraId="32D8D647" w14:textId="77777777" w:rsidR="006806FB" w:rsidRPr="00752E62" w:rsidRDefault="006806FB" w:rsidP="00B54F2A">
      <w:pPr>
        <w:kinsoku w:val="0"/>
        <w:overflowPunct w:val="0"/>
        <w:rPr>
          <w:color w:val="000000" w:themeColor="text1"/>
        </w:rPr>
      </w:pPr>
    </w:p>
    <w:p w14:paraId="43A1405A" w14:textId="77777777" w:rsidR="00B54F2A" w:rsidRPr="00752E62" w:rsidRDefault="00B54F2A" w:rsidP="00B54F2A">
      <w:pPr>
        <w:keepNext/>
        <w:kinsoku w:val="0"/>
        <w:overflowPunct w:val="0"/>
        <w:rPr>
          <w:i/>
          <w:iCs/>
          <w:color w:val="000000" w:themeColor="text1"/>
          <w:highlight w:val="green"/>
        </w:rPr>
      </w:pPr>
      <w:r w:rsidRPr="00752E62">
        <w:rPr>
          <w:i/>
          <w:iCs/>
          <w:color w:val="000000" w:themeColor="text1"/>
        </w:rPr>
        <w:t>Crohnova bolest u djece</w:t>
      </w:r>
    </w:p>
    <w:p w14:paraId="1C2E9F61" w14:textId="77777777" w:rsidR="00B54F2A" w:rsidRPr="00752E62" w:rsidRDefault="00B54F2A" w:rsidP="00B54F2A">
      <w:pPr>
        <w:keepNext/>
        <w:kinsoku w:val="0"/>
        <w:overflowPunct w:val="0"/>
        <w:rPr>
          <w:color w:val="000000" w:themeColor="text1"/>
          <w:highlight w:val="green"/>
        </w:rPr>
      </w:pPr>
    </w:p>
    <w:p w14:paraId="43A5082E" w14:textId="77777777" w:rsidR="00B54F2A" w:rsidRPr="00752E62" w:rsidRDefault="00B54F2A" w:rsidP="00B54F2A">
      <w:pPr>
        <w:kinsoku w:val="0"/>
        <w:overflowPunct w:val="0"/>
        <w:rPr>
          <w:color w:val="000000" w:themeColor="text1"/>
        </w:rPr>
      </w:pPr>
      <w:r w:rsidRPr="00752E62">
        <w:rPr>
          <w:color w:val="000000" w:themeColor="text1"/>
        </w:rPr>
        <w:t xml:space="preserve">Djelotvornost i sigurnost adalimumaba ispitivane su u multicentričnom, randomiziranom, dvostruko slijepom kliničkom ispitivanju indukcijske terapije i terapije održavanja dozama ovisnim o tjelesnoj težini (&lt; 40 kg ili ≥ 40 kg) u 192 pedijatrijska ispitanika u dobi između (i uključujući) 6 i 17 godina s umjerenom do teškom Crohnovom bolešću (engl. Crohn's disease, CD), definiranom rezultatom prema </w:t>
      </w:r>
      <w:r w:rsidRPr="00752E62">
        <w:rPr>
          <w:color w:val="000000" w:themeColor="text1"/>
        </w:rPr>
        <w:lastRenderedPageBreak/>
        <w:t>Indeksu aktivnosti Crohnove bolesti u djece (engl. Paediatric Crohn’s Disease Activity Index, PCDAI) &gt; 30. Bolesnici su bili pogodni za ispitivanje ako je ranije konvencionalno liječenje Crohnove bolesti bilo neuspješno (uključujući kortikosteroid i/ili imunomodulator). Sudjelovati su mogli i bolesnici koji su izgubili odgovor na prethodno liječenje infliksimabom ili koji ga nisu podnosili.</w:t>
      </w:r>
    </w:p>
    <w:p w14:paraId="2D37B28A" w14:textId="77777777" w:rsidR="00B54F2A" w:rsidRPr="00752E62" w:rsidRDefault="00B54F2A" w:rsidP="00B54F2A">
      <w:pPr>
        <w:kinsoku w:val="0"/>
        <w:overflowPunct w:val="0"/>
        <w:rPr>
          <w:color w:val="000000" w:themeColor="text1"/>
        </w:rPr>
      </w:pPr>
    </w:p>
    <w:p w14:paraId="4CC92C34" w14:textId="77777777" w:rsidR="00B54F2A" w:rsidRPr="00752E62" w:rsidRDefault="00B54F2A" w:rsidP="00B54F2A">
      <w:pPr>
        <w:kinsoku w:val="0"/>
        <w:overflowPunct w:val="0"/>
        <w:rPr>
          <w:color w:val="000000" w:themeColor="text1"/>
        </w:rPr>
      </w:pPr>
      <w:r w:rsidRPr="00752E62">
        <w:rPr>
          <w:color w:val="000000" w:themeColor="text1"/>
        </w:rPr>
        <w:t>Svi ispitanici su primali otvorenu indukcijsku terapiju u dozi određenoj prema njihovoj početnoj tjelesnoj težini: 160 mg u nultom tjednu i 80 mg u drugom tjednu za ispitanike tjelesne težine ≥ 40 kg, odnosno 80 mg i 40 mg za ispitanike tjelesne težine &lt; 40 kg.</w:t>
      </w:r>
    </w:p>
    <w:p w14:paraId="5CB19916" w14:textId="77777777" w:rsidR="00B54F2A" w:rsidRPr="00752E62" w:rsidRDefault="00B54F2A" w:rsidP="00B54F2A">
      <w:pPr>
        <w:kinsoku w:val="0"/>
        <w:overflowPunct w:val="0"/>
        <w:rPr>
          <w:color w:val="000000" w:themeColor="text1"/>
        </w:rPr>
      </w:pPr>
    </w:p>
    <w:p w14:paraId="244AC4CC" w14:textId="77777777" w:rsidR="00B54F2A" w:rsidRPr="00752E62" w:rsidRDefault="00B54F2A" w:rsidP="00B54F2A">
      <w:pPr>
        <w:kinsoku w:val="0"/>
        <w:overflowPunct w:val="0"/>
        <w:rPr>
          <w:color w:val="000000" w:themeColor="text1"/>
          <w:highlight w:val="green"/>
        </w:rPr>
      </w:pPr>
      <w:r w:rsidRPr="00752E62">
        <w:rPr>
          <w:color w:val="000000" w:themeColor="text1"/>
        </w:rPr>
        <w:t xml:space="preserve">U četvrtom tjednu su ispitanici randomizirani u omjeru 1:1 na temelju njihove tjelesne težine u tom trenutku za liječenje niskom dozom ili standardnom dozom održavanja, kako je prikazano u </w:t>
      </w:r>
      <w:r w:rsidR="00244026" w:rsidRPr="00752E62">
        <w:rPr>
          <w:color w:val="000000" w:themeColor="text1"/>
        </w:rPr>
        <w:t>t</w:t>
      </w:r>
      <w:r w:rsidRPr="00752E62">
        <w:rPr>
          <w:color w:val="000000" w:themeColor="text1"/>
        </w:rPr>
        <w:t>ablici 2</w:t>
      </w:r>
      <w:r w:rsidR="003F2CC4" w:rsidRPr="00752E62">
        <w:rPr>
          <w:color w:val="000000" w:themeColor="text1"/>
        </w:rPr>
        <w:t>8</w:t>
      </w:r>
      <w:r w:rsidRPr="00752E62">
        <w:rPr>
          <w:color w:val="000000" w:themeColor="text1"/>
        </w:rPr>
        <w:t xml:space="preserve">. </w:t>
      </w:r>
    </w:p>
    <w:p w14:paraId="636C9DD9" w14:textId="77777777" w:rsidR="00B54F2A" w:rsidRPr="00752E62" w:rsidRDefault="00B54F2A" w:rsidP="00B54F2A">
      <w:pPr>
        <w:kinsoku w:val="0"/>
        <w:overflowPunct w:val="0"/>
        <w:jc w:val="center"/>
        <w:rPr>
          <w:color w:val="000000" w:themeColor="text1"/>
          <w:highlight w:val="green"/>
        </w:rPr>
      </w:pPr>
    </w:p>
    <w:p w14:paraId="58F08292" w14:textId="77777777" w:rsidR="00B54F2A" w:rsidRPr="00752E62" w:rsidRDefault="00B54F2A" w:rsidP="00B54F2A">
      <w:pPr>
        <w:keepNext/>
        <w:rPr>
          <w:b/>
          <w:color w:val="000000" w:themeColor="text1"/>
          <w:highlight w:val="green"/>
        </w:rPr>
      </w:pPr>
      <w:r w:rsidRPr="00752E62">
        <w:rPr>
          <w:b/>
          <w:color w:val="000000" w:themeColor="text1"/>
        </w:rPr>
        <w:t>Tablica 2</w:t>
      </w:r>
      <w:r w:rsidR="003F2CC4" w:rsidRPr="00752E62">
        <w:rPr>
          <w:b/>
          <w:color w:val="000000" w:themeColor="text1"/>
        </w:rPr>
        <w:t>8</w:t>
      </w:r>
      <w:r w:rsidRPr="00752E62">
        <w:rPr>
          <w:b/>
          <w:color w:val="000000" w:themeColor="text1"/>
        </w:rPr>
        <w:t>. Režim održavanja</w:t>
      </w:r>
    </w:p>
    <w:p w14:paraId="1DCDF4BB" w14:textId="77777777" w:rsidR="00B54F2A" w:rsidRPr="00752E62" w:rsidRDefault="00B54F2A" w:rsidP="00B54F2A">
      <w:pPr>
        <w:keepNext/>
        <w:jc w:val="center"/>
        <w:rPr>
          <w:b/>
          <w:bCs/>
          <w:color w:val="000000" w:themeColor="text1"/>
          <w:highlight w:val="green"/>
        </w:rPr>
      </w:pPr>
    </w:p>
    <w:tbl>
      <w:tblPr>
        <w:tblW w:w="5000" w:type="pct"/>
        <w:tblLayout w:type="fixed"/>
        <w:tblCellMar>
          <w:left w:w="0" w:type="dxa"/>
          <w:right w:w="0" w:type="dxa"/>
        </w:tblCellMar>
        <w:tblLook w:val="0000" w:firstRow="0" w:lastRow="0" w:firstColumn="0" w:lastColumn="0" w:noHBand="0" w:noVBand="0"/>
      </w:tblPr>
      <w:tblGrid>
        <w:gridCol w:w="3287"/>
        <w:gridCol w:w="2891"/>
        <w:gridCol w:w="2887"/>
      </w:tblGrid>
      <w:tr w:rsidR="00B54F2A" w:rsidRPr="00752E62" w14:paraId="37B76DA3" w14:textId="77777777" w:rsidTr="00B54F2A">
        <w:trPr>
          <w:cantSplit/>
          <w:tblHeader/>
        </w:trPr>
        <w:tc>
          <w:tcPr>
            <w:tcW w:w="2639" w:type="dxa"/>
            <w:tcBorders>
              <w:top w:val="single" w:sz="4" w:space="0" w:color="000000"/>
              <w:left w:val="single" w:sz="4" w:space="0" w:color="000000"/>
              <w:bottom w:val="single" w:sz="4" w:space="0" w:color="000000"/>
              <w:right w:val="single" w:sz="4" w:space="0" w:color="000000"/>
            </w:tcBorders>
          </w:tcPr>
          <w:p w14:paraId="01326DAC" w14:textId="77777777" w:rsidR="00B54F2A" w:rsidRPr="00752E62" w:rsidRDefault="00B54F2A" w:rsidP="00B54F2A">
            <w:pPr>
              <w:keepNext/>
              <w:widowControl w:val="0"/>
              <w:kinsoku w:val="0"/>
              <w:overflowPunct w:val="0"/>
              <w:ind w:left="102" w:right="188"/>
              <w:jc w:val="center"/>
              <w:rPr>
                <w:rFonts w:eastAsia="Calibri"/>
                <w:b/>
                <w:bCs/>
                <w:color w:val="000000" w:themeColor="text1"/>
              </w:rPr>
            </w:pPr>
            <w:r w:rsidRPr="00752E62">
              <w:rPr>
                <w:rFonts w:eastAsia="Calibri"/>
                <w:b/>
                <w:bCs/>
                <w:color w:val="000000" w:themeColor="text1"/>
              </w:rPr>
              <w:t>Tjelesna težina</w:t>
            </w:r>
          </w:p>
          <w:p w14:paraId="06A61AC2" w14:textId="77777777" w:rsidR="00B54F2A" w:rsidRPr="00752E62" w:rsidRDefault="00B54F2A" w:rsidP="00B54F2A">
            <w:pPr>
              <w:keepNext/>
              <w:kinsoku w:val="0"/>
              <w:overflowPunct w:val="0"/>
              <w:ind w:left="102" w:right="188"/>
              <w:jc w:val="center"/>
              <w:rPr>
                <w:rFonts w:eastAsia="Calibri"/>
                <w:color w:val="000000" w:themeColor="text1"/>
              </w:rPr>
            </w:pPr>
            <w:r w:rsidRPr="00752E62">
              <w:rPr>
                <w:rFonts w:eastAsia="Calibri"/>
                <w:b/>
                <w:bCs/>
                <w:color w:val="000000" w:themeColor="text1"/>
              </w:rPr>
              <w:t>bolesnika</w:t>
            </w:r>
          </w:p>
        </w:tc>
        <w:tc>
          <w:tcPr>
            <w:tcW w:w="2321" w:type="dxa"/>
            <w:tcBorders>
              <w:top w:val="single" w:sz="4" w:space="0" w:color="000000"/>
              <w:left w:val="single" w:sz="4" w:space="0" w:color="000000"/>
              <w:bottom w:val="single" w:sz="4" w:space="0" w:color="000000"/>
              <w:right w:val="single" w:sz="4" w:space="0" w:color="000000"/>
            </w:tcBorders>
          </w:tcPr>
          <w:p w14:paraId="2D5D2B97" w14:textId="77777777" w:rsidR="00B54F2A" w:rsidRPr="00752E62" w:rsidRDefault="00B54F2A" w:rsidP="00B54F2A">
            <w:pPr>
              <w:keepNext/>
              <w:kinsoku w:val="0"/>
              <w:overflowPunct w:val="0"/>
              <w:spacing w:line="251" w:lineRule="exact"/>
              <w:ind w:left="100"/>
              <w:jc w:val="center"/>
              <w:rPr>
                <w:rFonts w:eastAsia="Calibri"/>
                <w:color w:val="000000" w:themeColor="text1"/>
              </w:rPr>
            </w:pPr>
            <w:r w:rsidRPr="00752E62">
              <w:rPr>
                <w:rFonts w:eastAsia="Calibri"/>
                <w:b/>
                <w:bCs/>
                <w:color w:val="000000" w:themeColor="text1"/>
              </w:rPr>
              <w:t>Niska doza</w:t>
            </w:r>
          </w:p>
        </w:tc>
        <w:tc>
          <w:tcPr>
            <w:tcW w:w="2318" w:type="dxa"/>
            <w:tcBorders>
              <w:top w:val="single" w:sz="4" w:space="0" w:color="000000"/>
              <w:left w:val="single" w:sz="4" w:space="0" w:color="000000"/>
              <w:bottom w:val="single" w:sz="4" w:space="0" w:color="000000"/>
              <w:right w:val="single" w:sz="4" w:space="0" w:color="000000"/>
            </w:tcBorders>
          </w:tcPr>
          <w:p w14:paraId="6A5E1E25" w14:textId="77777777" w:rsidR="00B54F2A" w:rsidRPr="00752E62" w:rsidRDefault="00B54F2A" w:rsidP="00B54F2A">
            <w:pPr>
              <w:keepNext/>
              <w:kinsoku w:val="0"/>
              <w:overflowPunct w:val="0"/>
              <w:ind w:left="102" w:right="213"/>
              <w:jc w:val="center"/>
              <w:rPr>
                <w:rFonts w:eastAsia="Calibri"/>
                <w:color w:val="000000" w:themeColor="text1"/>
              </w:rPr>
            </w:pPr>
            <w:r w:rsidRPr="00752E62">
              <w:rPr>
                <w:rFonts w:eastAsia="Calibri"/>
                <w:b/>
                <w:bCs/>
                <w:color w:val="000000" w:themeColor="text1"/>
              </w:rPr>
              <w:t>Standardna doza</w:t>
            </w:r>
          </w:p>
        </w:tc>
      </w:tr>
      <w:tr w:rsidR="00B54F2A" w:rsidRPr="00752E62" w14:paraId="52C5C783" w14:textId="77777777" w:rsidTr="00B54F2A">
        <w:trPr>
          <w:cantSplit/>
        </w:trPr>
        <w:tc>
          <w:tcPr>
            <w:tcW w:w="2639" w:type="dxa"/>
            <w:tcBorders>
              <w:top w:val="single" w:sz="4" w:space="0" w:color="000000"/>
              <w:left w:val="single" w:sz="4" w:space="0" w:color="000000"/>
              <w:bottom w:val="single" w:sz="4" w:space="0" w:color="000000"/>
              <w:right w:val="single" w:sz="4" w:space="0" w:color="000000"/>
            </w:tcBorders>
          </w:tcPr>
          <w:p w14:paraId="12F5CF7F" w14:textId="77777777" w:rsidR="00B54F2A" w:rsidRPr="00752E62" w:rsidRDefault="00B54F2A" w:rsidP="00B54F2A">
            <w:pPr>
              <w:kinsoku w:val="0"/>
              <w:overflowPunct w:val="0"/>
              <w:spacing w:line="249" w:lineRule="exact"/>
              <w:ind w:left="102"/>
              <w:jc w:val="center"/>
              <w:rPr>
                <w:rFonts w:eastAsia="Calibri"/>
                <w:color w:val="000000" w:themeColor="text1"/>
              </w:rPr>
            </w:pPr>
            <w:r w:rsidRPr="00752E62">
              <w:rPr>
                <w:rFonts w:eastAsia="Calibri"/>
                <w:color w:val="000000" w:themeColor="text1"/>
              </w:rPr>
              <w:t>&lt; 40 kg</w:t>
            </w:r>
          </w:p>
        </w:tc>
        <w:tc>
          <w:tcPr>
            <w:tcW w:w="2321" w:type="dxa"/>
            <w:tcBorders>
              <w:top w:val="single" w:sz="4" w:space="0" w:color="000000"/>
              <w:left w:val="single" w:sz="4" w:space="0" w:color="000000"/>
              <w:bottom w:val="single" w:sz="4" w:space="0" w:color="000000"/>
              <w:right w:val="single" w:sz="4" w:space="0" w:color="000000"/>
            </w:tcBorders>
          </w:tcPr>
          <w:p w14:paraId="7B260756" w14:textId="77777777" w:rsidR="00B54F2A" w:rsidRPr="00752E62" w:rsidRDefault="00B54F2A" w:rsidP="00B54F2A">
            <w:pPr>
              <w:widowControl w:val="0"/>
              <w:kinsoku w:val="0"/>
              <w:overflowPunct w:val="0"/>
              <w:spacing w:line="249" w:lineRule="exact"/>
              <w:ind w:left="100"/>
              <w:jc w:val="center"/>
              <w:rPr>
                <w:rFonts w:eastAsia="Calibri"/>
                <w:color w:val="000000" w:themeColor="text1"/>
              </w:rPr>
            </w:pPr>
            <w:r w:rsidRPr="00752E62">
              <w:rPr>
                <w:rFonts w:eastAsia="Calibri"/>
                <w:color w:val="000000" w:themeColor="text1"/>
              </w:rPr>
              <w:t>10 mg svaki</w:t>
            </w:r>
          </w:p>
          <w:p w14:paraId="7CF46407" w14:textId="77777777" w:rsidR="00B54F2A" w:rsidRPr="00752E62" w:rsidRDefault="00B54F2A" w:rsidP="00B54F2A">
            <w:pPr>
              <w:kinsoku w:val="0"/>
              <w:overflowPunct w:val="0"/>
              <w:spacing w:line="249" w:lineRule="exact"/>
              <w:ind w:left="100"/>
              <w:jc w:val="center"/>
              <w:rPr>
                <w:rFonts w:eastAsia="Calibri"/>
                <w:color w:val="000000" w:themeColor="text1"/>
              </w:rPr>
            </w:pPr>
            <w:r w:rsidRPr="00752E62">
              <w:rPr>
                <w:rFonts w:eastAsia="Calibri"/>
                <w:color w:val="000000" w:themeColor="text1"/>
              </w:rPr>
              <w:t>drugi tjedan</w:t>
            </w:r>
          </w:p>
        </w:tc>
        <w:tc>
          <w:tcPr>
            <w:tcW w:w="2318" w:type="dxa"/>
            <w:tcBorders>
              <w:top w:val="single" w:sz="4" w:space="0" w:color="000000"/>
              <w:left w:val="single" w:sz="4" w:space="0" w:color="000000"/>
              <w:bottom w:val="single" w:sz="4" w:space="0" w:color="000000"/>
              <w:right w:val="single" w:sz="4" w:space="0" w:color="000000"/>
            </w:tcBorders>
          </w:tcPr>
          <w:p w14:paraId="46AE4F10" w14:textId="77777777" w:rsidR="00B54F2A" w:rsidRPr="00752E62" w:rsidRDefault="00B54F2A" w:rsidP="00B54F2A">
            <w:pPr>
              <w:widowControl w:val="0"/>
              <w:kinsoku w:val="0"/>
              <w:overflowPunct w:val="0"/>
              <w:spacing w:line="249" w:lineRule="exact"/>
              <w:ind w:left="102"/>
              <w:jc w:val="center"/>
              <w:rPr>
                <w:rFonts w:eastAsia="Calibri"/>
                <w:color w:val="000000" w:themeColor="text1"/>
              </w:rPr>
            </w:pPr>
            <w:r w:rsidRPr="00752E62">
              <w:rPr>
                <w:rFonts w:eastAsia="Calibri"/>
                <w:color w:val="000000" w:themeColor="text1"/>
              </w:rPr>
              <w:t>20 mg svaki</w:t>
            </w:r>
          </w:p>
          <w:p w14:paraId="281BEFA8" w14:textId="77777777" w:rsidR="00B54F2A" w:rsidRPr="00752E62" w:rsidRDefault="00B54F2A" w:rsidP="00B54F2A">
            <w:pPr>
              <w:kinsoku w:val="0"/>
              <w:overflowPunct w:val="0"/>
              <w:spacing w:line="249" w:lineRule="exact"/>
              <w:ind w:left="102"/>
              <w:jc w:val="center"/>
              <w:rPr>
                <w:rFonts w:eastAsia="Calibri"/>
                <w:color w:val="000000" w:themeColor="text1"/>
              </w:rPr>
            </w:pPr>
            <w:r w:rsidRPr="00752E62">
              <w:rPr>
                <w:rFonts w:eastAsia="Calibri"/>
                <w:color w:val="000000" w:themeColor="text1"/>
              </w:rPr>
              <w:t>drugi tjedan</w:t>
            </w:r>
          </w:p>
        </w:tc>
      </w:tr>
      <w:tr w:rsidR="00B54F2A" w:rsidRPr="00752E62" w14:paraId="1C29992F" w14:textId="77777777" w:rsidTr="00B54F2A">
        <w:trPr>
          <w:cantSplit/>
        </w:trPr>
        <w:tc>
          <w:tcPr>
            <w:tcW w:w="2639" w:type="dxa"/>
            <w:tcBorders>
              <w:top w:val="single" w:sz="4" w:space="0" w:color="000000"/>
              <w:left w:val="single" w:sz="4" w:space="0" w:color="000000"/>
              <w:bottom w:val="single" w:sz="4" w:space="0" w:color="000000"/>
              <w:right w:val="single" w:sz="4" w:space="0" w:color="000000"/>
            </w:tcBorders>
          </w:tcPr>
          <w:p w14:paraId="0883D15F" w14:textId="77777777" w:rsidR="00B54F2A" w:rsidRPr="00752E62" w:rsidRDefault="00B54F2A" w:rsidP="00B54F2A">
            <w:pPr>
              <w:kinsoku w:val="0"/>
              <w:overflowPunct w:val="0"/>
              <w:spacing w:line="251" w:lineRule="exact"/>
              <w:ind w:left="102"/>
              <w:jc w:val="center"/>
              <w:rPr>
                <w:rFonts w:eastAsia="Calibri"/>
                <w:color w:val="000000" w:themeColor="text1"/>
              </w:rPr>
            </w:pPr>
            <w:r w:rsidRPr="00752E62">
              <w:rPr>
                <w:rFonts w:eastAsia="Calibri"/>
                <w:color w:val="000000" w:themeColor="text1"/>
              </w:rPr>
              <w:t>≥ 40 kg</w:t>
            </w:r>
          </w:p>
        </w:tc>
        <w:tc>
          <w:tcPr>
            <w:tcW w:w="2321" w:type="dxa"/>
            <w:tcBorders>
              <w:top w:val="single" w:sz="4" w:space="0" w:color="000000"/>
              <w:left w:val="single" w:sz="4" w:space="0" w:color="000000"/>
              <w:bottom w:val="single" w:sz="4" w:space="0" w:color="000000"/>
              <w:right w:val="single" w:sz="4" w:space="0" w:color="000000"/>
            </w:tcBorders>
          </w:tcPr>
          <w:p w14:paraId="4403E8C0" w14:textId="77777777" w:rsidR="00B54F2A" w:rsidRPr="00752E62" w:rsidRDefault="00B54F2A" w:rsidP="00B54F2A">
            <w:pPr>
              <w:widowControl w:val="0"/>
              <w:kinsoku w:val="0"/>
              <w:overflowPunct w:val="0"/>
              <w:spacing w:line="251" w:lineRule="exact"/>
              <w:ind w:left="100"/>
              <w:jc w:val="center"/>
              <w:rPr>
                <w:rFonts w:eastAsia="Calibri"/>
                <w:color w:val="000000" w:themeColor="text1"/>
              </w:rPr>
            </w:pPr>
            <w:r w:rsidRPr="00752E62">
              <w:rPr>
                <w:rFonts w:eastAsia="Calibri"/>
                <w:color w:val="000000" w:themeColor="text1"/>
              </w:rPr>
              <w:t>20 mg svaki</w:t>
            </w:r>
          </w:p>
          <w:p w14:paraId="6504F347" w14:textId="77777777" w:rsidR="00B54F2A" w:rsidRPr="00752E62" w:rsidRDefault="00B54F2A" w:rsidP="00B54F2A">
            <w:pPr>
              <w:kinsoku w:val="0"/>
              <w:overflowPunct w:val="0"/>
              <w:spacing w:line="251" w:lineRule="exact"/>
              <w:ind w:left="100"/>
              <w:jc w:val="center"/>
              <w:rPr>
                <w:rFonts w:eastAsia="Calibri"/>
                <w:color w:val="000000" w:themeColor="text1"/>
              </w:rPr>
            </w:pPr>
            <w:r w:rsidRPr="00752E62">
              <w:rPr>
                <w:rFonts w:eastAsia="Calibri"/>
                <w:color w:val="000000" w:themeColor="text1"/>
              </w:rPr>
              <w:t>drugi tjedan</w:t>
            </w:r>
          </w:p>
        </w:tc>
        <w:tc>
          <w:tcPr>
            <w:tcW w:w="2318" w:type="dxa"/>
            <w:tcBorders>
              <w:top w:val="single" w:sz="4" w:space="0" w:color="000000"/>
              <w:left w:val="single" w:sz="4" w:space="0" w:color="000000"/>
              <w:bottom w:val="single" w:sz="4" w:space="0" w:color="000000"/>
              <w:right w:val="single" w:sz="4" w:space="0" w:color="000000"/>
            </w:tcBorders>
          </w:tcPr>
          <w:p w14:paraId="09F5C95B" w14:textId="77777777" w:rsidR="00B54F2A" w:rsidRPr="00752E62" w:rsidRDefault="00B54F2A" w:rsidP="00B54F2A">
            <w:pPr>
              <w:widowControl w:val="0"/>
              <w:kinsoku w:val="0"/>
              <w:overflowPunct w:val="0"/>
              <w:spacing w:line="251" w:lineRule="exact"/>
              <w:ind w:left="102"/>
              <w:jc w:val="center"/>
              <w:rPr>
                <w:rFonts w:eastAsia="Calibri"/>
                <w:color w:val="000000" w:themeColor="text1"/>
              </w:rPr>
            </w:pPr>
            <w:r w:rsidRPr="00752E62">
              <w:rPr>
                <w:rFonts w:eastAsia="Calibri"/>
                <w:color w:val="000000" w:themeColor="text1"/>
              </w:rPr>
              <w:t>40 mg svaki</w:t>
            </w:r>
          </w:p>
          <w:p w14:paraId="353A6460" w14:textId="77777777" w:rsidR="00B54F2A" w:rsidRPr="00752E62" w:rsidRDefault="00B54F2A" w:rsidP="00B54F2A">
            <w:pPr>
              <w:kinsoku w:val="0"/>
              <w:overflowPunct w:val="0"/>
              <w:spacing w:line="251" w:lineRule="exact"/>
              <w:ind w:left="102"/>
              <w:jc w:val="center"/>
              <w:rPr>
                <w:rFonts w:eastAsia="Calibri"/>
                <w:color w:val="000000" w:themeColor="text1"/>
              </w:rPr>
            </w:pPr>
            <w:r w:rsidRPr="00752E62">
              <w:rPr>
                <w:rFonts w:eastAsia="Calibri"/>
                <w:color w:val="000000" w:themeColor="text1"/>
              </w:rPr>
              <w:t>drugi tjedan</w:t>
            </w:r>
          </w:p>
        </w:tc>
      </w:tr>
    </w:tbl>
    <w:p w14:paraId="02E65F8B" w14:textId="77777777" w:rsidR="00B54F2A" w:rsidRPr="00752E62" w:rsidRDefault="00B54F2A" w:rsidP="00B54F2A">
      <w:pPr>
        <w:kinsoku w:val="0"/>
        <w:overflowPunct w:val="0"/>
        <w:rPr>
          <w:bCs/>
          <w:color w:val="000000" w:themeColor="text1"/>
          <w:highlight w:val="green"/>
        </w:rPr>
      </w:pPr>
    </w:p>
    <w:p w14:paraId="5AEC0533" w14:textId="77777777" w:rsidR="00B54F2A" w:rsidRPr="00752E62" w:rsidRDefault="00B54F2A" w:rsidP="00B54F2A">
      <w:pPr>
        <w:keepNext/>
        <w:kinsoku w:val="0"/>
        <w:overflowPunct w:val="0"/>
        <w:rPr>
          <w:color w:val="000000" w:themeColor="text1"/>
          <w:highlight w:val="green"/>
        </w:rPr>
      </w:pPr>
      <w:r w:rsidRPr="00752E62">
        <w:rPr>
          <w:i/>
          <w:iCs/>
          <w:color w:val="000000" w:themeColor="text1"/>
          <w:u w:val="single"/>
        </w:rPr>
        <w:t>Rezultati djelotvornosti</w:t>
      </w:r>
    </w:p>
    <w:p w14:paraId="2B906E17" w14:textId="77777777" w:rsidR="00B54F2A" w:rsidRPr="00752E62" w:rsidRDefault="00B54F2A" w:rsidP="00B54F2A">
      <w:pPr>
        <w:keepNext/>
        <w:kinsoku w:val="0"/>
        <w:overflowPunct w:val="0"/>
        <w:rPr>
          <w:i/>
          <w:iCs/>
          <w:color w:val="000000" w:themeColor="text1"/>
          <w:highlight w:val="green"/>
        </w:rPr>
      </w:pPr>
    </w:p>
    <w:p w14:paraId="5EDC3CCC" w14:textId="77777777" w:rsidR="00B54F2A" w:rsidRPr="00752E62" w:rsidRDefault="00B54F2A" w:rsidP="00B54F2A">
      <w:pPr>
        <w:kinsoku w:val="0"/>
        <w:overflowPunct w:val="0"/>
        <w:rPr>
          <w:color w:val="000000" w:themeColor="text1"/>
        </w:rPr>
      </w:pPr>
      <w:r w:rsidRPr="00752E62">
        <w:rPr>
          <w:color w:val="000000" w:themeColor="text1"/>
        </w:rPr>
        <w:t>Primarna mjera ishoda ispitivanja bila je klinička remisija u 26. tjednu, definirana kao PCDAI rezultat ≤ 10.</w:t>
      </w:r>
    </w:p>
    <w:p w14:paraId="42155326" w14:textId="77777777" w:rsidR="00B54F2A" w:rsidRPr="00752E62" w:rsidRDefault="00B54F2A" w:rsidP="00B54F2A">
      <w:pPr>
        <w:kinsoku w:val="0"/>
        <w:overflowPunct w:val="0"/>
        <w:rPr>
          <w:color w:val="000000" w:themeColor="text1"/>
        </w:rPr>
      </w:pPr>
    </w:p>
    <w:p w14:paraId="4723A801" w14:textId="77777777" w:rsidR="00B54F2A" w:rsidRPr="00752E62" w:rsidRDefault="00B54F2A" w:rsidP="00B54F2A">
      <w:pPr>
        <w:kinsoku w:val="0"/>
        <w:overflowPunct w:val="0"/>
        <w:rPr>
          <w:color w:val="000000" w:themeColor="text1"/>
          <w:highlight w:val="green"/>
        </w:rPr>
      </w:pPr>
      <w:r w:rsidRPr="00752E62">
        <w:rPr>
          <w:color w:val="000000" w:themeColor="text1"/>
        </w:rPr>
        <w:t>Stope kliničke remisije i kliničkog odgovora (definirano kao smanjenje PCDAI rezultata za barem 15</w:t>
      </w:r>
      <w:r w:rsidR="003F2CC4" w:rsidRPr="00752E62">
        <w:rPr>
          <w:color w:val="000000" w:themeColor="text1"/>
        </w:rPr>
        <w:t> </w:t>
      </w:r>
      <w:r w:rsidRPr="00752E62">
        <w:rPr>
          <w:color w:val="000000" w:themeColor="text1"/>
        </w:rPr>
        <w:t xml:space="preserve">bodova od početne vrijednosti) prikazane su u </w:t>
      </w:r>
      <w:r w:rsidR="00244026" w:rsidRPr="00752E62">
        <w:rPr>
          <w:color w:val="000000" w:themeColor="text1"/>
        </w:rPr>
        <w:t>t</w:t>
      </w:r>
      <w:r w:rsidRPr="00752E62">
        <w:rPr>
          <w:color w:val="000000" w:themeColor="text1"/>
        </w:rPr>
        <w:t>ablici 2</w:t>
      </w:r>
      <w:r w:rsidR="003F2CC4" w:rsidRPr="00752E62">
        <w:rPr>
          <w:color w:val="000000" w:themeColor="text1"/>
        </w:rPr>
        <w:t>9</w:t>
      </w:r>
      <w:r w:rsidRPr="00752E62">
        <w:rPr>
          <w:color w:val="000000" w:themeColor="text1"/>
        </w:rPr>
        <w:t xml:space="preserve">. Stope prestanka uzimanja kortikosteroida ili imunomodulatora prikazane su u </w:t>
      </w:r>
      <w:r w:rsidR="00244026" w:rsidRPr="00752E62">
        <w:rPr>
          <w:color w:val="000000" w:themeColor="text1"/>
        </w:rPr>
        <w:t>t</w:t>
      </w:r>
      <w:r w:rsidRPr="00752E62">
        <w:rPr>
          <w:color w:val="000000" w:themeColor="text1"/>
        </w:rPr>
        <w:t>ablici </w:t>
      </w:r>
      <w:r w:rsidR="003F2CC4" w:rsidRPr="00752E62">
        <w:rPr>
          <w:color w:val="000000" w:themeColor="text1"/>
        </w:rPr>
        <w:t>30</w:t>
      </w:r>
      <w:r w:rsidRPr="00752E62">
        <w:rPr>
          <w:color w:val="000000" w:themeColor="text1"/>
        </w:rPr>
        <w:t>.</w:t>
      </w:r>
    </w:p>
    <w:p w14:paraId="3DF107FA" w14:textId="77777777" w:rsidR="00B54F2A" w:rsidRPr="00752E62" w:rsidRDefault="00B54F2A" w:rsidP="00B54F2A">
      <w:pPr>
        <w:kinsoku w:val="0"/>
        <w:overflowPunct w:val="0"/>
        <w:rPr>
          <w:color w:val="000000" w:themeColor="text1"/>
          <w:highlight w:val="green"/>
        </w:rPr>
      </w:pPr>
    </w:p>
    <w:p w14:paraId="62CBE4F3" w14:textId="77777777" w:rsidR="00B54F2A" w:rsidRPr="00752E62" w:rsidRDefault="00B54F2A" w:rsidP="00B54F2A">
      <w:pPr>
        <w:keepNext/>
        <w:rPr>
          <w:b/>
          <w:color w:val="000000" w:themeColor="text1"/>
        </w:rPr>
      </w:pPr>
      <w:r w:rsidRPr="00752E62">
        <w:rPr>
          <w:b/>
          <w:color w:val="000000" w:themeColor="text1"/>
        </w:rPr>
        <w:t>Tablica 2</w:t>
      </w:r>
      <w:r w:rsidR="0093250E" w:rsidRPr="00752E62">
        <w:rPr>
          <w:b/>
          <w:color w:val="000000" w:themeColor="text1"/>
        </w:rPr>
        <w:t>9</w:t>
      </w:r>
      <w:r w:rsidRPr="00752E62">
        <w:rPr>
          <w:b/>
          <w:color w:val="000000" w:themeColor="text1"/>
        </w:rPr>
        <w:t xml:space="preserve">. Ispitivanje kod Crohnove bolesti u djece </w:t>
      </w:r>
      <w:r w:rsidR="0093250E" w:rsidRPr="00752E62">
        <w:rPr>
          <w:b/>
          <w:color w:val="000000" w:themeColor="text1"/>
        </w:rPr>
        <w:t xml:space="preserve">– </w:t>
      </w:r>
      <w:r w:rsidRPr="00752E62">
        <w:rPr>
          <w:b/>
          <w:color w:val="000000" w:themeColor="text1"/>
        </w:rPr>
        <w:t>PCDAI klinička remisija i odgovor</w:t>
      </w:r>
    </w:p>
    <w:p w14:paraId="431B2408" w14:textId="77777777" w:rsidR="00B54F2A" w:rsidRPr="00752E62" w:rsidRDefault="00B54F2A" w:rsidP="00B54F2A">
      <w:pPr>
        <w:keepNext/>
        <w:jc w:val="center"/>
        <w:rPr>
          <w:b/>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273"/>
        <w:gridCol w:w="2259"/>
        <w:gridCol w:w="2270"/>
      </w:tblGrid>
      <w:tr w:rsidR="00B54F2A" w:rsidRPr="00752E62" w14:paraId="6E9B2730" w14:textId="77777777" w:rsidTr="00B54F2A">
        <w:trPr>
          <w:tblHeader/>
        </w:trPr>
        <w:tc>
          <w:tcPr>
            <w:tcW w:w="2325" w:type="dxa"/>
            <w:tcBorders>
              <w:top w:val="single" w:sz="4" w:space="0" w:color="auto"/>
              <w:left w:val="single" w:sz="4" w:space="0" w:color="auto"/>
              <w:bottom w:val="single" w:sz="4" w:space="0" w:color="auto"/>
              <w:right w:val="single" w:sz="4" w:space="0" w:color="auto"/>
            </w:tcBorders>
          </w:tcPr>
          <w:p w14:paraId="03421403" w14:textId="77777777" w:rsidR="00B54F2A" w:rsidRPr="00752E62" w:rsidRDefault="00B54F2A" w:rsidP="00B54F2A">
            <w:pPr>
              <w:keepNext/>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hideMark/>
          </w:tcPr>
          <w:p w14:paraId="1906670C" w14:textId="77777777" w:rsidR="00B54F2A" w:rsidRPr="00752E62" w:rsidRDefault="00B54F2A" w:rsidP="00B54F2A">
            <w:pPr>
              <w:keepNext/>
              <w:jc w:val="center"/>
              <w:rPr>
                <w:b/>
                <w:color w:val="000000" w:themeColor="text1"/>
              </w:rPr>
            </w:pPr>
            <w:r w:rsidRPr="00752E62">
              <w:rPr>
                <w:b/>
                <w:color w:val="000000" w:themeColor="text1"/>
              </w:rPr>
              <w:t>Standardna doza</w:t>
            </w:r>
          </w:p>
          <w:p w14:paraId="25ABF46E" w14:textId="77777777" w:rsidR="00B54F2A" w:rsidRPr="00752E62" w:rsidRDefault="00B54F2A" w:rsidP="00B54F2A">
            <w:pPr>
              <w:keepNext/>
              <w:jc w:val="center"/>
              <w:rPr>
                <w:b/>
                <w:color w:val="000000" w:themeColor="text1"/>
              </w:rPr>
            </w:pPr>
            <w:r w:rsidRPr="00752E62">
              <w:rPr>
                <w:b/>
                <w:color w:val="000000" w:themeColor="text1"/>
              </w:rPr>
              <w:t>40/20 mg svaki drugi tjedan</w:t>
            </w:r>
          </w:p>
          <w:p w14:paraId="50CCEBDD" w14:textId="77777777" w:rsidR="00B54F2A" w:rsidRPr="00752E62" w:rsidRDefault="00B54F2A" w:rsidP="00B54F2A">
            <w:pPr>
              <w:keepNext/>
              <w:jc w:val="center"/>
              <w:rPr>
                <w:b/>
                <w:color w:val="000000" w:themeColor="text1"/>
              </w:rPr>
            </w:pPr>
            <w:r w:rsidRPr="00752E62">
              <w:rPr>
                <w:b/>
                <w:color w:val="000000" w:themeColor="text1"/>
              </w:rPr>
              <w:t>N = 93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0815733" w14:textId="77777777" w:rsidR="00B54F2A" w:rsidRPr="00752E62" w:rsidRDefault="00B54F2A" w:rsidP="00B54F2A">
            <w:pPr>
              <w:keepNext/>
              <w:jc w:val="center"/>
              <w:rPr>
                <w:b/>
                <w:color w:val="000000" w:themeColor="text1"/>
              </w:rPr>
            </w:pPr>
            <w:r w:rsidRPr="00752E62">
              <w:rPr>
                <w:b/>
                <w:color w:val="000000" w:themeColor="text1"/>
              </w:rPr>
              <w:t>Niska doza</w:t>
            </w:r>
          </w:p>
          <w:p w14:paraId="5CFB182B" w14:textId="77777777" w:rsidR="00B54F2A" w:rsidRPr="00752E62" w:rsidRDefault="00B54F2A" w:rsidP="00B54F2A">
            <w:pPr>
              <w:keepNext/>
              <w:jc w:val="center"/>
              <w:rPr>
                <w:b/>
                <w:color w:val="000000" w:themeColor="text1"/>
              </w:rPr>
            </w:pPr>
            <w:r w:rsidRPr="00752E62">
              <w:rPr>
                <w:b/>
                <w:color w:val="000000" w:themeColor="text1"/>
              </w:rPr>
              <w:t>20/10 mg svaki drugi tjedan</w:t>
            </w:r>
          </w:p>
          <w:p w14:paraId="27DAFEE4" w14:textId="77777777" w:rsidR="00B54F2A" w:rsidRPr="00752E62" w:rsidRDefault="00B54F2A" w:rsidP="00B54F2A">
            <w:pPr>
              <w:keepNext/>
              <w:jc w:val="center"/>
              <w:rPr>
                <w:b/>
                <w:color w:val="000000" w:themeColor="text1"/>
              </w:rPr>
            </w:pPr>
            <w:r w:rsidRPr="00752E62">
              <w:rPr>
                <w:b/>
                <w:color w:val="000000" w:themeColor="text1"/>
              </w:rPr>
              <w:t>N = 95</w:t>
            </w:r>
          </w:p>
        </w:tc>
        <w:tc>
          <w:tcPr>
            <w:tcW w:w="2326" w:type="dxa"/>
            <w:tcBorders>
              <w:top w:val="single" w:sz="4" w:space="0" w:color="auto"/>
              <w:left w:val="single" w:sz="4" w:space="0" w:color="auto"/>
              <w:bottom w:val="single" w:sz="4" w:space="0" w:color="auto"/>
              <w:right w:val="single" w:sz="4" w:space="0" w:color="auto"/>
            </w:tcBorders>
            <w:hideMark/>
          </w:tcPr>
          <w:p w14:paraId="17713F6E" w14:textId="77777777" w:rsidR="00B54F2A" w:rsidRPr="00752E62" w:rsidRDefault="00B54F2A" w:rsidP="00B54F2A">
            <w:pPr>
              <w:keepNext/>
              <w:jc w:val="center"/>
              <w:rPr>
                <w:b/>
                <w:color w:val="000000" w:themeColor="text1"/>
              </w:rPr>
            </w:pPr>
            <w:r w:rsidRPr="00752E62">
              <w:rPr>
                <w:b/>
                <w:color w:val="000000" w:themeColor="text1"/>
              </w:rPr>
              <w:t>P vrijednost*</w:t>
            </w:r>
          </w:p>
        </w:tc>
      </w:tr>
      <w:tr w:rsidR="00B54F2A" w:rsidRPr="00752E62" w14:paraId="768EBBB8" w14:textId="77777777" w:rsidTr="00B54F2A">
        <w:tc>
          <w:tcPr>
            <w:tcW w:w="2325" w:type="dxa"/>
            <w:tcBorders>
              <w:top w:val="single" w:sz="4" w:space="0" w:color="auto"/>
              <w:left w:val="single" w:sz="4" w:space="0" w:color="auto"/>
              <w:bottom w:val="single" w:sz="4" w:space="0" w:color="auto"/>
              <w:right w:val="single" w:sz="4" w:space="0" w:color="auto"/>
            </w:tcBorders>
            <w:hideMark/>
          </w:tcPr>
          <w:p w14:paraId="513B6089" w14:textId="77777777" w:rsidR="00B54F2A" w:rsidRPr="00752E62" w:rsidRDefault="00B54F2A" w:rsidP="00B54F2A">
            <w:pPr>
              <w:keepNext/>
              <w:rPr>
                <w:b/>
                <w:color w:val="000000" w:themeColor="text1"/>
              </w:rPr>
            </w:pPr>
            <w:r w:rsidRPr="00752E62">
              <w:rPr>
                <w:b/>
                <w:color w:val="000000" w:themeColor="text1"/>
              </w:rPr>
              <w:t>26. tjedan</w:t>
            </w:r>
          </w:p>
        </w:tc>
        <w:tc>
          <w:tcPr>
            <w:tcW w:w="2326" w:type="dxa"/>
            <w:tcBorders>
              <w:top w:val="single" w:sz="4" w:space="0" w:color="auto"/>
              <w:left w:val="single" w:sz="4" w:space="0" w:color="auto"/>
              <w:bottom w:val="single" w:sz="4" w:space="0" w:color="auto"/>
              <w:right w:val="single" w:sz="4" w:space="0" w:color="auto"/>
            </w:tcBorders>
            <w:vAlign w:val="center"/>
          </w:tcPr>
          <w:p w14:paraId="6DF34A99" w14:textId="77777777" w:rsidR="00B54F2A" w:rsidRPr="00752E62" w:rsidRDefault="00B54F2A" w:rsidP="00B54F2A">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2981BFD4" w14:textId="77777777" w:rsidR="00B54F2A" w:rsidRPr="00752E62" w:rsidRDefault="00B54F2A" w:rsidP="00B54F2A">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71A8DF63" w14:textId="77777777" w:rsidR="00B54F2A" w:rsidRPr="00752E62" w:rsidRDefault="00B54F2A" w:rsidP="00B54F2A">
            <w:pPr>
              <w:keepNext/>
              <w:jc w:val="center"/>
              <w:rPr>
                <w:color w:val="000000" w:themeColor="text1"/>
              </w:rPr>
            </w:pPr>
          </w:p>
        </w:tc>
      </w:tr>
      <w:tr w:rsidR="00B54F2A" w:rsidRPr="00752E62" w14:paraId="78E79E43" w14:textId="77777777" w:rsidTr="00B54F2A">
        <w:tc>
          <w:tcPr>
            <w:tcW w:w="2325" w:type="dxa"/>
            <w:tcBorders>
              <w:top w:val="single" w:sz="4" w:space="0" w:color="auto"/>
              <w:left w:val="single" w:sz="4" w:space="0" w:color="auto"/>
              <w:bottom w:val="single" w:sz="4" w:space="0" w:color="auto"/>
              <w:right w:val="single" w:sz="4" w:space="0" w:color="auto"/>
            </w:tcBorders>
            <w:hideMark/>
          </w:tcPr>
          <w:p w14:paraId="5CC46B44" w14:textId="77777777" w:rsidR="00B54F2A" w:rsidRPr="00752E62" w:rsidRDefault="00B54F2A" w:rsidP="00B54F2A">
            <w:pPr>
              <w:keepNext/>
              <w:ind w:left="180"/>
              <w:rPr>
                <w:color w:val="000000" w:themeColor="text1"/>
              </w:rPr>
            </w:pPr>
            <w:r w:rsidRPr="00752E62">
              <w:rPr>
                <w:color w:val="000000" w:themeColor="text1"/>
              </w:rPr>
              <w:t>Klinička remisija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7653FF6B" w14:textId="77777777" w:rsidR="00B54F2A" w:rsidRPr="00752E62" w:rsidRDefault="00B54F2A" w:rsidP="00B54F2A">
            <w:pPr>
              <w:keepNext/>
              <w:jc w:val="center"/>
              <w:rPr>
                <w:color w:val="000000" w:themeColor="text1"/>
              </w:rPr>
            </w:pPr>
            <w:r w:rsidRPr="00752E62">
              <w:rPr>
                <w:color w:val="000000" w:themeColor="text1"/>
              </w:rPr>
              <w:t>38,7%</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F7AA568" w14:textId="77777777" w:rsidR="00B54F2A" w:rsidRPr="00752E62" w:rsidRDefault="00B54F2A" w:rsidP="00B54F2A">
            <w:pPr>
              <w:keepNext/>
              <w:jc w:val="center"/>
              <w:rPr>
                <w:color w:val="000000" w:themeColor="text1"/>
              </w:rPr>
            </w:pPr>
            <w:r w:rsidRPr="00752E62">
              <w:rPr>
                <w:color w:val="000000" w:themeColor="text1"/>
              </w:rPr>
              <w:t>28,4%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6F28523B" w14:textId="77777777" w:rsidR="00B54F2A" w:rsidRPr="00752E62" w:rsidRDefault="00B54F2A" w:rsidP="00B54F2A">
            <w:pPr>
              <w:keepNext/>
              <w:jc w:val="center"/>
              <w:rPr>
                <w:color w:val="000000" w:themeColor="text1"/>
              </w:rPr>
            </w:pPr>
            <w:r w:rsidRPr="00752E62">
              <w:rPr>
                <w:color w:val="000000" w:themeColor="text1"/>
              </w:rPr>
              <w:t>0,075</w:t>
            </w:r>
          </w:p>
        </w:tc>
      </w:tr>
      <w:tr w:rsidR="00B54F2A" w:rsidRPr="00752E62" w14:paraId="7CDE890E" w14:textId="77777777" w:rsidTr="00B54F2A">
        <w:tc>
          <w:tcPr>
            <w:tcW w:w="2325" w:type="dxa"/>
            <w:tcBorders>
              <w:top w:val="single" w:sz="4" w:space="0" w:color="auto"/>
              <w:left w:val="single" w:sz="4" w:space="0" w:color="auto"/>
              <w:bottom w:val="single" w:sz="4" w:space="0" w:color="auto"/>
              <w:right w:val="single" w:sz="4" w:space="0" w:color="auto"/>
            </w:tcBorders>
            <w:hideMark/>
          </w:tcPr>
          <w:p w14:paraId="68AF61DB" w14:textId="77777777" w:rsidR="00B54F2A" w:rsidRPr="00752E62" w:rsidRDefault="00B54F2A" w:rsidP="00B54F2A">
            <w:pPr>
              <w:ind w:left="180"/>
              <w:rPr>
                <w:color w:val="000000" w:themeColor="text1"/>
              </w:rPr>
            </w:pPr>
            <w:r w:rsidRPr="00752E62">
              <w:rPr>
                <w:color w:val="000000" w:themeColor="text1"/>
              </w:rPr>
              <w:t>Klinički odgovor</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B49EF98" w14:textId="77777777" w:rsidR="00B54F2A" w:rsidRPr="00752E62" w:rsidRDefault="00B54F2A" w:rsidP="00B54F2A">
            <w:pPr>
              <w:jc w:val="center"/>
              <w:rPr>
                <w:color w:val="000000" w:themeColor="text1"/>
              </w:rPr>
            </w:pPr>
            <w:r w:rsidRPr="00752E62">
              <w:rPr>
                <w:color w:val="000000" w:themeColor="text1"/>
              </w:rPr>
              <w:t>59,1%</w:t>
            </w:r>
          </w:p>
        </w:tc>
        <w:tc>
          <w:tcPr>
            <w:tcW w:w="2326" w:type="dxa"/>
            <w:tcBorders>
              <w:top w:val="single" w:sz="4" w:space="0" w:color="auto"/>
              <w:left w:val="single" w:sz="4" w:space="0" w:color="auto"/>
              <w:bottom w:val="single" w:sz="4" w:space="0" w:color="auto"/>
              <w:right w:val="single" w:sz="4" w:space="0" w:color="auto"/>
            </w:tcBorders>
            <w:vAlign w:val="center"/>
            <w:hideMark/>
          </w:tcPr>
          <w:p w14:paraId="4E795650" w14:textId="77777777" w:rsidR="00B54F2A" w:rsidRPr="00752E62" w:rsidRDefault="00B54F2A" w:rsidP="00B54F2A">
            <w:pPr>
              <w:jc w:val="center"/>
              <w:rPr>
                <w:color w:val="000000" w:themeColor="text1"/>
              </w:rPr>
            </w:pPr>
            <w:r w:rsidRPr="00752E62">
              <w:rPr>
                <w:color w:val="000000" w:themeColor="text1"/>
              </w:rPr>
              <w:t>48,4%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FF10877" w14:textId="77777777" w:rsidR="00B54F2A" w:rsidRPr="00752E62" w:rsidRDefault="00B54F2A" w:rsidP="00B54F2A">
            <w:pPr>
              <w:jc w:val="center"/>
              <w:rPr>
                <w:color w:val="000000" w:themeColor="text1"/>
              </w:rPr>
            </w:pPr>
            <w:r w:rsidRPr="00752E62">
              <w:rPr>
                <w:color w:val="000000" w:themeColor="text1"/>
              </w:rPr>
              <w:t>0,073</w:t>
            </w:r>
          </w:p>
        </w:tc>
      </w:tr>
      <w:tr w:rsidR="00B54F2A" w:rsidRPr="00752E62" w14:paraId="515C6089" w14:textId="77777777" w:rsidTr="00B54F2A">
        <w:tc>
          <w:tcPr>
            <w:tcW w:w="2325" w:type="dxa"/>
            <w:tcBorders>
              <w:top w:val="single" w:sz="4" w:space="0" w:color="auto"/>
              <w:left w:val="single" w:sz="4" w:space="0" w:color="auto"/>
              <w:bottom w:val="single" w:sz="4" w:space="0" w:color="auto"/>
              <w:right w:val="single" w:sz="4" w:space="0" w:color="auto"/>
            </w:tcBorders>
            <w:hideMark/>
          </w:tcPr>
          <w:p w14:paraId="003CD766" w14:textId="77777777" w:rsidR="00B54F2A" w:rsidRPr="00752E62" w:rsidRDefault="00B54F2A" w:rsidP="00B54F2A">
            <w:pPr>
              <w:keepNext/>
              <w:rPr>
                <w:b/>
                <w:color w:val="000000" w:themeColor="text1"/>
              </w:rPr>
            </w:pPr>
            <w:r w:rsidRPr="00752E62">
              <w:rPr>
                <w:b/>
                <w:color w:val="000000" w:themeColor="text1"/>
              </w:rPr>
              <w:t>52. tjedan</w:t>
            </w:r>
          </w:p>
        </w:tc>
        <w:tc>
          <w:tcPr>
            <w:tcW w:w="2326" w:type="dxa"/>
            <w:tcBorders>
              <w:top w:val="single" w:sz="4" w:space="0" w:color="auto"/>
              <w:left w:val="single" w:sz="4" w:space="0" w:color="auto"/>
              <w:bottom w:val="single" w:sz="4" w:space="0" w:color="auto"/>
              <w:right w:val="single" w:sz="4" w:space="0" w:color="auto"/>
            </w:tcBorders>
            <w:vAlign w:val="center"/>
          </w:tcPr>
          <w:p w14:paraId="39201A87" w14:textId="77777777" w:rsidR="00B54F2A" w:rsidRPr="00752E62" w:rsidRDefault="00B54F2A" w:rsidP="00B54F2A">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1FA688E9" w14:textId="77777777" w:rsidR="00B54F2A" w:rsidRPr="00752E62" w:rsidRDefault="00B54F2A" w:rsidP="00B54F2A">
            <w:pPr>
              <w:keepNext/>
              <w:jc w:val="center"/>
              <w:rPr>
                <w:color w:val="000000" w:themeColor="text1"/>
              </w:rPr>
            </w:pPr>
          </w:p>
        </w:tc>
        <w:tc>
          <w:tcPr>
            <w:tcW w:w="2326" w:type="dxa"/>
            <w:tcBorders>
              <w:top w:val="single" w:sz="4" w:space="0" w:color="auto"/>
              <w:left w:val="single" w:sz="4" w:space="0" w:color="auto"/>
              <w:bottom w:val="single" w:sz="4" w:space="0" w:color="auto"/>
              <w:right w:val="single" w:sz="4" w:space="0" w:color="auto"/>
            </w:tcBorders>
            <w:vAlign w:val="center"/>
          </w:tcPr>
          <w:p w14:paraId="52DF08AB" w14:textId="77777777" w:rsidR="00B54F2A" w:rsidRPr="00752E62" w:rsidRDefault="00B54F2A" w:rsidP="00B54F2A">
            <w:pPr>
              <w:keepNext/>
              <w:jc w:val="center"/>
              <w:rPr>
                <w:color w:val="000000" w:themeColor="text1"/>
              </w:rPr>
            </w:pPr>
          </w:p>
        </w:tc>
      </w:tr>
      <w:tr w:rsidR="00B54F2A" w:rsidRPr="00752E62" w14:paraId="33705687" w14:textId="77777777" w:rsidTr="00B54F2A">
        <w:tc>
          <w:tcPr>
            <w:tcW w:w="2325" w:type="dxa"/>
            <w:tcBorders>
              <w:top w:val="single" w:sz="4" w:space="0" w:color="auto"/>
              <w:left w:val="single" w:sz="4" w:space="0" w:color="auto"/>
              <w:bottom w:val="single" w:sz="4" w:space="0" w:color="auto"/>
              <w:right w:val="single" w:sz="4" w:space="0" w:color="auto"/>
            </w:tcBorders>
            <w:hideMark/>
          </w:tcPr>
          <w:p w14:paraId="5FF04E7F" w14:textId="77777777" w:rsidR="00B54F2A" w:rsidRPr="00752E62" w:rsidRDefault="00B54F2A" w:rsidP="00B54F2A">
            <w:pPr>
              <w:keepNext/>
              <w:ind w:left="180"/>
              <w:rPr>
                <w:color w:val="000000" w:themeColor="text1"/>
              </w:rPr>
            </w:pPr>
            <w:r w:rsidRPr="00752E62">
              <w:rPr>
                <w:color w:val="000000" w:themeColor="text1"/>
              </w:rPr>
              <w:t>Klinička remisija</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100391A" w14:textId="77777777" w:rsidR="00B54F2A" w:rsidRPr="00752E62" w:rsidRDefault="00B54F2A" w:rsidP="00B54F2A">
            <w:pPr>
              <w:keepNext/>
              <w:jc w:val="center"/>
              <w:rPr>
                <w:color w:val="000000" w:themeColor="text1"/>
              </w:rPr>
            </w:pPr>
            <w:r w:rsidRPr="00752E62">
              <w:rPr>
                <w:color w:val="000000" w:themeColor="text1"/>
              </w:rPr>
              <w:t>33,3%</w:t>
            </w:r>
          </w:p>
        </w:tc>
        <w:tc>
          <w:tcPr>
            <w:tcW w:w="2326" w:type="dxa"/>
            <w:tcBorders>
              <w:top w:val="single" w:sz="4" w:space="0" w:color="auto"/>
              <w:left w:val="single" w:sz="4" w:space="0" w:color="auto"/>
              <w:bottom w:val="single" w:sz="4" w:space="0" w:color="auto"/>
              <w:right w:val="single" w:sz="4" w:space="0" w:color="auto"/>
            </w:tcBorders>
            <w:vAlign w:val="center"/>
            <w:hideMark/>
          </w:tcPr>
          <w:p w14:paraId="209B618E" w14:textId="77777777" w:rsidR="00B54F2A" w:rsidRPr="00752E62" w:rsidRDefault="00B54F2A" w:rsidP="00B54F2A">
            <w:pPr>
              <w:keepNext/>
              <w:jc w:val="center"/>
              <w:rPr>
                <w:color w:val="000000" w:themeColor="text1"/>
              </w:rPr>
            </w:pPr>
            <w:r w:rsidRPr="00752E62">
              <w:rPr>
                <w:color w:val="000000" w:themeColor="text1"/>
              </w:rPr>
              <w:t>23,2%</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3FA4687" w14:textId="77777777" w:rsidR="00B54F2A" w:rsidRPr="00752E62" w:rsidRDefault="00B54F2A" w:rsidP="00B54F2A">
            <w:pPr>
              <w:keepNext/>
              <w:jc w:val="center"/>
              <w:rPr>
                <w:color w:val="000000" w:themeColor="text1"/>
              </w:rPr>
            </w:pPr>
            <w:r w:rsidRPr="00752E62">
              <w:rPr>
                <w:color w:val="000000" w:themeColor="text1"/>
              </w:rPr>
              <w:t>0,100</w:t>
            </w:r>
          </w:p>
        </w:tc>
      </w:tr>
      <w:tr w:rsidR="00B54F2A" w:rsidRPr="00752E62" w14:paraId="760AC982" w14:textId="77777777" w:rsidTr="00B54F2A">
        <w:tc>
          <w:tcPr>
            <w:tcW w:w="2325" w:type="dxa"/>
            <w:tcBorders>
              <w:top w:val="single" w:sz="4" w:space="0" w:color="auto"/>
              <w:left w:val="single" w:sz="4" w:space="0" w:color="auto"/>
              <w:bottom w:val="single" w:sz="4" w:space="0" w:color="auto"/>
              <w:right w:val="single" w:sz="4" w:space="0" w:color="auto"/>
            </w:tcBorders>
            <w:hideMark/>
          </w:tcPr>
          <w:p w14:paraId="77B43655" w14:textId="77777777" w:rsidR="00B54F2A" w:rsidRPr="00752E62" w:rsidRDefault="00B54F2A" w:rsidP="00B54F2A">
            <w:pPr>
              <w:keepNext/>
              <w:ind w:left="180"/>
              <w:rPr>
                <w:color w:val="000000" w:themeColor="text1"/>
              </w:rPr>
            </w:pPr>
            <w:r w:rsidRPr="00752E62">
              <w:rPr>
                <w:color w:val="000000" w:themeColor="text1"/>
              </w:rPr>
              <w:t>Klinički odgovor</w:t>
            </w:r>
          </w:p>
        </w:tc>
        <w:tc>
          <w:tcPr>
            <w:tcW w:w="2326" w:type="dxa"/>
            <w:tcBorders>
              <w:top w:val="single" w:sz="4" w:space="0" w:color="auto"/>
              <w:left w:val="single" w:sz="4" w:space="0" w:color="auto"/>
              <w:bottom w:val="single" w:sz="4" w:space="0" w:color="auto"/>
              <w:right w:val="single" w:sz="4" w:space="0" w:color="auto"/>
            </w:tcBorders>
            <w:vAlign w:val="center"/>
            <w:hideMark/>
          </w:tcPr>
          <w:p w14:paraId="57954B0C" w14:textId="77777777" w:rsidR="00B54F2A" w:rsidRPr="00752E62" w:rsidRDefault="00B54F2A" w:rsidP="00B54F2A">
            <w:pPr>
              <w:keepNext/>
              <w:jc w:val="center"/>
              <w:rPr>
                <w:color w:val="000000" w:themeColor="text1"/>
              </w:rPr>
            </w:pPr>
            <w:r w:rsidRPr="00752E62">
              <w:rPr>
                <w:color w:val="000000" w:themeColor="text1"/>
              </w:rPr>
              <w:t>41,9%</w:t>
            </w:r>
          </w:p>
        </w:tc>
        <w:tc>
          <w:tcPr>
            <w:tcW w:w="2326" w:type="dxa"/>
            <w:tcBorders>
              <w:top w:val="single" w:sz="4" w:space="0" w:color="auto"/>
              <w:left w:val="single" w:sz="4" w:space="0" w:color="auto"/>
              <w:bottom w:val="single" w:sz="4" w:space="0" w:color="auto"/>
              <w:right w:val="single" w:sz="4" w:space="0" w:color="auto"/>
            </w:tcBorders>
            <w:vAlign w:val="center"/>
            <w:hideMark/>
          </w:tcPr>
          <w:p w14:paraId="156CE20E" w14:textId="77777777" w:rsidR="00B54F2A" w:rsidRPr="00752E62" w:rsidRDefault="00B54F2A" w:rsidP="00B54F2A">
            <w:pPr>
              <w:keepNext/>
              <w:jc w:val="center"/>
              <w:rPr>
                <w:color w:val="000000" w:themeColor="text1"/>
              </w:rPr>
            </w:pPr>
            <w:r w:rsidRPr="00752E62">
              <w:rPr>
                <w:color w:val="000000" w:themeColor="text1"/>
              </w:rPr>
              <w:t>28,4%</w:t>
            </w:r>
          </w:p>
        </w:tc>
        <w:tc>
          <w:tcPr>
            <w:tcW w:w="2326" w:type="dxa"/>
            <w:tcBorders>
              <w:top w:val="single" w:sz="4" w:space="0" w:color="auto"/>
              <w:left w:val="single" w:sz="4" w:space="0" w:color="auto"/>
              <w:bottom w:val="single" w:sz="4" w:space="0" w:color="auto"/>
              <w:right w:val="single" w:sz="4" w:space="0" w:color="auto"/>
            </w:tcBorders>
            <w:vAlign w:val="center"/>
            <w:hideMark/>
          </w:tcPr>
          <w:p w14:paraId="0D28ECA2" w14:textId="77777777" w:rsidR="00B54F2A" w:rsidRPr="00752E62" w:rsidRDefault="00B54F2A" w:rsidP="00B54F2A">
            <w:pPr>
              <w:keepNext/>
              <w:jc w:val="center"/>
              <w:rPr>
                <w:color w:val="000000" w:themeColor="text1"/>
              </w:rPr>
            </w:pPr>
            <w:r w:rsidRPr="00752E62">
              <w:rPr>
                <w:color w:val="000000" w:themeColor="text1"/>
              </w:rPr>
              <w:t>0,038</w:t>
            </w:r>
          </w:p>
        </w:tc>
      </w:tr>
      <w:tr w:rsidR="00B54F2A" w:rsidRPr="00752E62" w14:paraId="5FEF9CFC" w14:textId="77777777" w:rsidTr="00B54F2A">
        <w:tc>
          <w:tcPr>
            <w:tcW w:w="9303" w:type="dxa"/>
            <w:gridSpan w:val="4"/>
            <w:tcBorders>
              <w:top w:val="single" w:sz="4" w:space="0" w:color="auto"/>
              <w:left w:val="nil"/>
              <w:bottom w:val="nil"/>
              <w:right w:val="nil"/>
            </w:tcBorders>
          </w:tcPr>
          <w:p w14:paraId="16E16515" w14:textId="77777777" w:rsidR="00B54F2A" w:rsidRPr="00CF2D02" w:rsidRDefault="00B54F2A" w:rsidP="00B54F2A">
            <w:pPr>
              <w:ind w:left="274" w:hanging="274"/>
              <w:rPr>
                <w:color w:val="000000" w:themeColor="text1"/>
                <w:sz w:val="20"/>
              </w:rPr>
            </w:pPr>
            <w:r w:rsidRPr="00CF2D02">
              <w:rPr>
                <w:color w:val="000000" w:themeColor="text1"/>
                <w:sz w:val="20"/>
              </w:rPr>
              <w:t xml:space="preserve">* </w:t>
            </w:r>
            <w:r w:rsidRPr="00CF2D02">
              <w:rPr>
                <w:color w:val="000000" w:themeColor="text1"/>
                <w:sz w:val="20"/>
              </w:rPr>
              <w:tab/>
              <w:t>p vrijednost za standardnu dozu u usporedbi s niskom dozom.</w:t>
            </w:r>
          </w:p>
        </w:tc>
      </w:tr>
    </w:tbl>
    <w:p w14:paraId="06665EE5" w14:textId="77777777" w:rsidR="00B54F2A" w:rsidRPr="00752E62" w:rsidRDefault="00B54F2A" w:rsidP="00B54F2A">
      <w:pPr>
        <w:rPr>
          <w:color w:val="000000" w:themeColor="text1"/>
        </w:rPr>
      </w:pPr>
    </w:p>
    <w:p w14:paraId="20532786" w14:textId="77777777" w:rsidR="00B54F2A" w:rsidRPr="00752E62" w:rsidRDefault="00B54F2A" w:rsidP="00B54F2A">
      <w:pPr>
        <w:keepNext/>
        <w:rPr>
          <w:b/>
          <w:color w:val="000000" w:themeColor="text1"/>
        </w:rPr>
      </w:pPr>
      <w:r w:rsidRPr="00752E62">
        <w:rPr>
          <w:b/>
          <w:color w:val="000000" w:themeColor="text1"/>
        </w:rPr>
        <w:t>Tablica </w:t>
      </w:r>
      <w:r w:rsidR="0093250E" w:rsidRPr="00752E62">
        <w:rPr>
          <w:b/>
          <w:color w:val="000000" w:themeColor="text1"/>
        </w:rPr>
        <w:t>30</w:t>
      </w:r>
      <w:r w:rsidRPr="00752E62">
        <w:rPr>
          <w:b/>
          <w:color w:val="000000" w:themeColor="text1"/>
        </w:rPr>
        <w:t xml:space="preserve">. </w:t>
      </w:r>
      <w:r w:rsidRPr="00752E62">
        <w:rPr>
          <w:b/>
          <w:bCs/>
          <w:color w:val="000000" w:themeColor="text1"/>
        </w:rPr>
        <w:t xml:space="preserve">Ispitivanje kod Crohnove bolesti u djece </w:t>
      </w:r>
      <w:r w:rsidR="0093250E" w:rsidRPr="00752E62">
        <w:rPr>
          <w:b/>
          <w:bCs/>
          <w:color w:val="000000" w:themeColor="text1"/>
        </w:rPr>
        <w:t xml:space="preserve">– </w:t>
      </w:r>
      <w:r w:rsidRPr="00752E62">
        <w:rPr>
          <w:b/>
          <w:bCs/>
          <w:color w:val="000000" w:themeColor="text1"/>
        </w:rPr>
        <w:t>Prestanak uzimanja kortikosteroida ili imunomodulatora i remisija fistula</w:t>
      </w:r>
    </w:p>
    <w:p w14:paraId="311FF93A" w14:textId="77777777" w:rsidR="00B54F2A" w:rsidRPr="00752E62" w:rsidRDefault="00B54F2A" w:rsidP="00B54F2A">
      <w:pPr>
        <w:keepNext/>
        <w:jc w:val="cente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8"/>
        <w:gridCol w:w="1690"/>
        <w:gridCol w:w="1673"/>
        <w:gridCol w:w="1684"/>
      </w:tblGrid>
      <w:tr w:rsidR="00B54F2A" w:rsidRPr="00752E62" w14:paraId="798E2E75" w14:textId="77777777" w:rsidTr="00B54F2A">
        <w:trPr>
          <w:tblHeader/>
        </w:trPr>
        <w:tc>
          <w:tcPr>
            <w:tcW w:w="4158" w:type="dxa"/>
            <w:tcBorders>
              <w:top w:val="single" w:sz="4" w:space="0" w:color="auto"/>
              <w:left w:val="single" w:sz="4" w:space="0" w:color="auto"/>
              <w:bottom w:val="single" w:sz="4" w:space="0" w:color="auto"/>
              <w:right w:val="single" w:sz="4" w:space="0" w:color="auto"/>
            </w:tcBorders>
          </w:tcPr>
          <w:p w14:paraId="32A8ECBB" w14:textId="77777777" w:rsidR="00B54F2A" w:rsidRPr="00752E62" w:rsidRDefault="00B54F2A" w:rsidP="00B54F2A">
            <w:pPr>
              <w:keepNext/>
              <w:rPr>
                <w:color w:val="000000" w:themeColor="text1"/>
              </w:rPr>
            </w:pPr>
          </w:p>
        </w:tc>
        <w:tc>
          <w:tcPr>
            <w:tcW w:w="1715" w:type="dxa"/>
            <w:tcBorders>
              <w:top w:val="single" w:sz="4" w:space="0" w:color="auto"/>
              <w:left w:val="single" w:sz="4" w:space="0" w:color="auto"/>
              <w:bottom w:val="single" w:sz="4" w:space="0" w:color="auto"/>
              <w:right w:val="single" w:sz="4" w:space="0" w:color="auto"/>
            </w:tcBorders>
            <w:vAlign w:val="center"/>
            <w:hideMark/>
          </w:tcPr>
          <w:p w14:paraId="158E806D" w14:textId="77777777" w:rsidR="00B54F2A" w:rsidRPr="00752E62" w:rsidRDefault="00B54F2A" w:rsidP="00B54F2A">
            <w:pPr>
              <w:keepNext/>
              <w:jc w:val="center"/>
              <w:rPr>
                <w:b/>
                <w:color w:val="000000" w:themeColor="text1"/>
              </w:rPr>
            </w:pPr>
            <w:r w:rsidRPr="00752E62">
              <w:rPr>
                <w:b/>
                <w:color w:val="000000" w:themeColor="text1"/>
              </w:rPr>
              <w:t>Standardna doza</w:t>
            </w:r>
          </w:p>
          <w:p w14:paraId="16E19BCF" w14:textId="77777777" w:rsidR="00B54F2A" w:rsidRPr="00752E62" w:rsidRDefault="00B54F2A" w:rsidP="00B54F2A">
            <w:pPr>
              <w:keepNext/>
              <w:jc w:val="center"/>
              <w:rPr>
                <w:b/>
                <w:color w:val="000000" w:themeColor="text1"/>
              </w:rPr>
            </w:pPr>
            <w:r w:rsidRPr="00752E62">
              <w:rPr>
                <w:b/>
                <w:color w:val="000000" w:themeColor="text1"/>
              </w:rPr>
              <w:t>40/20 mg svaki drugi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8230F3E" w14:textId="77777777" w:rsidR="00B54F2A" w:rsidRPr="00752E62" w:rsidRDefault="00B54F2A" w:rsidP="00B54F2A">
            <w:pPr>
              <w:keepNext/>
              <w:jc w:val="center"/>
              <w:rPr>
                <w:b/>
                <w:color w:val="000000" w:themeColor="text1"/>
              </w:rPr>
            </w:pPr>
            <w:r w:rsidRPr="00752E62">
              <w:rPr>
                <w:b/>
                <w:color w:val="000000" w:themeColor="text1"/>
              </w:rPr>
              <w:t>Niska doza</w:t>
            </w:r>
          </w:p>
          <w:p w14:paraId="240C9C76" w14:textId="77777777" w:rsidR="00B54F2A" w:rsidRPr="00752E62" w:rsidRDefault="00B54F2A" w:rsidP="00B54F2A">
            <w:pPr>
              <w:keepNext/>
              <w:jc w:val="center"/>
              <w:rPr>
                <w:b/>
                <w:color w:val="000000" w:themeColor="text1"/>
              </w:rPr>
            </w:pPr>
            <w:r w:rsidRPr="00752E62">
              <w:rPr>
                <w:b/>
                <w:color w:val="000000" w:themeColor="text1"/>
              </w:rPr>
              <w:t>20/10 mg svaki drugi tjedan</w:t>
            </w:r>
          </w:p>
        </w:tc>
        <w:tc>
          <w:tcPr>
            <w:tcW w:w="1715" w:type="dxa"/>
            <w:tcBorders>
              <w:top w:val="single" w:sz="4" w:space="0" w:color="auto"/>
              <w:left w:val="single" w:sz="4" w:space="0" w:color="auto"/>
              <w:bottom w:val="single" w:sz="4" w:space="0" w:color="auto"/>
              <w:right w:val="single" w:sz="4" w:space="0" w:color="auto"/>
            </w:tcBorders>
            <w:hideMark/>
          </w:tcPr>
          <w:p w14:paraId="12DB13AA" w14:textId="77777777" w:rsidR="00B54F2A" w:rsidRPr="00752E62" w:rsidRDefault="00B54F2A" w:rsidP="00B54F2A">
            <w:pPr>
              <w:keepNext/>
              <w:jc w:val="center"/>
              <w:rPr>
                <w:b/>
                <w:color w:val="000000" w:themeColor="text1"/>
              </w:rPr>
            </w:pPr>
            <w:r w:rsidRPr="00752E62">
              <w:rPr>
                <w:b/>
                <w:color w:val="000000" w:themeColor="text1"/>
              </w:rPr>
              <w:t>P vrijednost</w:t>
            </w:r>
            <w:r w:rsidRPr="00752E62">
              <w:rPr>
                <w:b/>
                <w:color w:val="000000" w:themeColor="text1"/>
                <w:vertAlign w:val="superscript"/>
              </w:rPr>
              <w:t>1</w:t>
            </w:r>
          </w:p>
        </w:tc>
      </w:tr>
      <w:tr w:rsidR="00B54F2A" w:rsidRPr="00752E62" w14:paraId="355839CF" w14:textId="77777777" w:rsidTr="00B54F2A">
        <w:tc>
          <w:tcPr>
            <w:tcW w:w="4158" w:type="dxa"/>
            <w:tcBorders>
              <w:top w:val="single" w:sz="4" w:space="0" w:color="auto"/>
              <w:left w:val="single" w:sz="4" w:space="0" w:color="auto"/>
              <w:bottom w:val="single" w:sz="4" w:space="0" w:color="auto"/>
              <w:right w:val="single" w:sz="4" w:space="0" w:color="auto"/>
            </w:tcBorders>
            <w:hideMark/>
          </w:tcPr>
          <w:p w14:paraId="5E992634" w14:textId="77777777" w:rsidR="00B54F2A" w:rsidRPr="00752E62" w:rsidRDefault="00B54F2A" w:rsidP="00B54F2A">
            <w:pPr>
              <w:keepNext/>
              <w:rPr>
                <w:b/>
                <w:color w:val="000000" w:themeColor="text1"/>
              </w:rPr>
            </w:pPr>
            <w:r w:rsidRPr="00752E62">
              <w:rPr>
                <w:b/>
                <w:color w:val="000000" w:themeColor="text1"/>
              </w:rPr>
              <w:t>Prekinuta primjena kortikosteroida</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45B81B7" w14:textId="77777777" w:rsidR="00B54F2A" w:rsidRPr="00752E62" w:rsidRDefault="00B54F2A" w:rsidP="00B54F2A">
            <w:pPr>
              <w:keepNext/>
              <w:jc w:val="center"/>
              <w:rPr>
                <w:b/>
                <w:color w:val="000000" w:themeColor="text1"/>
              </w:rPr>
            </w:pPr>
            <w:r w:rsidRPr="00752E62">
              <w:rPr>
                <w:b/>
                <w:color w:val="000000" w:themeColor="text1"/>
              </w:rPr>
              <w:t>N = 33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58C27BE" w14:textId="77777777" w:rsidR="00B54F2A" w:rsidRPr="00752E62" w:rsidRDefault="00B54F2A" w:rsidP="00B54F2A">
            <w:pPr>
              <w:keepNext/>
              <w:jc w:val="center"/>
              <w:rPr>
                <w:b/>
                <w:color w:val="000000" w:themeColor="text1"/>
              </w:rPr>
            </w:pPr>
            <w:r w:rsidRPr="00752E62">
              <w:rPr>
                <w:b/>
                <w:color w:val="000000" w:themeColor="text1"/>
              </w:rPr>
              <w:t>N = 38</w:t>
            </w:r>
          </w:p>
        </w:tc>
        <w:tc>
          <w:tcPr>
            <w:tcW w:w="1715" w:type="dxa"/>
            <w:tcBorders>
              <w:top w:val="single" w:sz="4" w:space="0" w:color="auto"/>
              <w:left w:val="single" w:sz="4" w:space="0" w:color="auto"/>
              <w:bottom w:val="single" w:sz="4" w:space="0" w:color="auto"/>
              <w:right w:val="single" w:sz="4" w:space="0" w:color="auto"/>
            </w:tcBorders>
            <w:vAlign w:val="center"/>
          </w:tcPr>
          <w:p w14:paraId="5CDD6AD4" w14:textId="77777777" w:rsidR="00B54F2A" w:rsidRPr="00752E62" w:rsidRDefault="00B54F2A" w:rsidP="00B54F2A">
            <w:pPr>
              <w:keepNext/>
              <w:jc w:val="center"/>
              <w:rPr>
                <w:b/>
                <w:color w:val="000000" w:themeColor="text1"/>
              </w:rPr>
            </w:pPr>
          </w:p>
        </w:tc>
      </w:tr>
      <w:tr w:rsidR="00B54F2A" w:rsidRPr="00752E62" w14:paraId="14F23B99" w14:textId="77777777" w:rsidTr="00B54F2A">
        <w:tc>
          <w:tcPr>
            <w:tcW w:w="4158" w:type="dxa"/>
            <w:tcBorders>
              <w:top w:val="single" w:sz="4" w:space="0" w:color="auto"/>
              <w:left w:val="single" w:sz="4" w:space="0" w:color="auto"/>
              <w:bottom w:val="single" w:sz="4" w:space="0" w:color="auto"/>
              <w:right w:val="single" w:sz="4" w:space="0" w:color="auto"/>
            </w:tcBorders>
            <w:hideMark/>
          </w:tcPr>
          <w:p w14:paraId="14AE782B" w14:textId="77777777" w:rsidR="00B54F2A" w:rsidRPr="00752E62" w:rsidRDefault="00B54F2A" w:rsidP="00B54F2A">
            <w:pPr>
              <w:rPr>
                <w:color w:val="000000" w:themeColor="text1"/>
              </w:rPr>
            </w:pPr>
            <w:r w:rsidRPr="00752E62">
              <w:rPr>
                <w:color w:val="000000" w:themeColor="text1"/>
              </w:rPr>
              <w:t>26.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444C56B" w14:textId="77777777" w:rsidR="00B54F2A" w:rsidRPr="00752E62" w:rsidRDefault="00B54F2A" w:rsidP="00B54F2A">
            <w:pPr>
              <w:jc w:val="center"/>
              <w:rPr>
                <w:color w:val="000000" w:themeColor="text1"/>
              </w:rPr>
            </w:pPr>
            <w:r w:rsidRPr="00752E62">
              <w:rPr>
                <w:color w:val="000000" w:themeColor="text1"/>
              </w:rPr>
              <w:t>84,8%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D564B66" w14:textId="77777777" w:rsidR="00B54F2A" w:rsidRPr="00752E62" w:rsidRDefault="00B54F2A" w:rsidP="00B54F2A">
            <w:pPr>
              <w:jc w:val="center"/>
              <w:rPr>
                <w:color w:val="000000" w:themeColor="text1"/>
              </w:rPr>
            </w:pPr>
            <w:r w:rsidRPr="00752E62">
              <w:rPr>
                <w:color w:val="000000" w:themeColor="text1"/>
              </w:rPr>
              <w:t>65,8%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297645E" w14:textId="77777777" w:rsidR="00B54F2A" w:rsidRPr="00752E62" w:rsidRDefault="00B54F2A" w:rsidP="00B54F2A">
            <w:pPr>
              <w:jc w:val="center"/>
              <w:rPr>
                <w:color w:val="000000" w:themeColor="text1"/>
              </w:rPr>
            </w:pPr>
            <w:r w:rsidRPr="00752E62">
              <w:rPr>
                <w:color w:val="000000" w:themeColor="text1"/>
              </w:rPr>
              <w:t>0,066</w:t>
            </w:r>
          </w:p>
        </w:tc>
      </w:tr>
      <w:tr w:rsidR="00B54F2A" w:rsidRPr="00752E62" w14:paraId="71CB6CC7" w14:textId="77777777" w:rsidTr="00B54F2A">
        <w:tc>
          <w:tcPr>
            <w:tcW w:w="4158" w:type="dxa"/>
            <w:tcBorders>
              <w:top w:val="single" w:sz="4" w:space="0" w:color="auto"/>
              <w:left w:val="single" w:sz="4" w:space="0" w:color="auto"/>
              <w:bottom w:val="single" w:sz="4" w:space="0" w:color="auto"/>
              <w:right w:val="single" w:sz="4" w:space="0" w:color="auto"/>
            </w:tcBorders>
            <w:hideMark/>
          </w:tcPr>
          <w:p w14:paraId="2BE52111" w14:textId="77777777" w:rsidR="00B54F2A" w:rsidRPr="00752E62" w:rsidRDefault="00B54F2A" w:rsidP="00B54F2A">
            <w:pPr>
              <w:rPr>
                <w:color w:val="000000" w:themeColor="text1"/>
              </w:rPr>
            </w:pPr>
            <w:r w:rsidRPr="00752E62">
              <w:rPr>
                <w:color w:val="000000" w:themeColor="text1"/>
              </w:rPr>
              <w:t>52.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103263C4" w14:textId="77777777" w:rsidR="00B54F2A" w:rsidRPr="00752E62" w:rsidRDefault="00B54F2A" w:rsidP="00B54F2A">
            <w:pPr>
              <w:jc w:val="center"/>
              <w:rPr>
                <w:color w:val="000000" w:themeColor="text1"/>
              </w:rPr>
            </w:pPr>
            <w:r w:rsidRPr="00752E62">
              <w:rPr>
                <w:color w:val="000000" w:themeColor="text1"/>
              </w:rPr>
              <w:t>69,7%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82A20D4" w14:textId="77777777" w:rsidR="00B54F2A" w:rsidRPr="00752E62" w:rsidRDefault="00B54F2A" w:rsidP="00B54F2A">
            <w:pPr>
              <w:jc w:val="center"/>
              <w:rPr>
                <w:color w:val="000000" w:themeColor="text1"/>
              </w:rPr>
            </w:pPr>
            <w:r w:rsidRPr="00752E62">
              <w:rPr>
                <w:color w:val="000000" w:themeColor="text1"/>
              </w:rPr>
              <w:t>60,5%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33A61ED" w14:textId="77777777" w:rsidR="00B54F2A" w:rsidRPr="00752E62" w:rsidRDefault="00B54F2A" w:rsidP="00B54F2A">
            <w:pPr>
              <w:jc w:val="center"/>
              <w:rPr>
                <w:color w:val="000000" w:themeColor="text1"/>
              </w:rPr>
            </w:pPr>
            <w:r w:rsidRPr="00752E62">
              <w:rPr>
                <w:color w:val="000000" w:themeColor="text1"/>
              </w:rPr>
              <w:t>0,420</w:t>
            </w:r>
          </w:p>
        </w:tc>
      </w:tr>
      <w:tr w:rsidR="00B54F2A" w:rsidRPr="00752E62" w14:paraId="3D822547" w14:textId="77777777" w:rsidTr="00B54F2A">
        <w:tc>
          <w:tcPr>
            <w:tcW w:w="4158" w:type="dxa"/>
            <w:tcBorders>
              <w:top w:val="single" w:sz="4" w:space="0" w:color="auto"/>
              <w:left w:val="single" w:sz="4" w:space="0" w:color="auto"/>
              <w:bottom w:val="single" w:sz="4" w:space="0" w:color="auto"/>
              <w:right w:val="single" w:sz="4" w:space="0" w:color="auto"/>
            </w:tcBorders>
            <w:hideMark/>
          </w:tcPr>
          <w:p w14:paraId="24190A87" w14:textId="77777777" w:rsidR="00B54F2A" w:rsidRPr="00752E62" w:rsidRDefault="00415C99" w:rsidP="00B54F2A">
            <w:pPr>
              <w:rPr>
                <w:b/>
                <w:color w:val="000000" w:themeColor="text1"/>
              </w:rPr>
            </w:pPr>
            <w:r w:rsidRPr="00752E62">
              <w:rPr>
                <w:b/>
                <w:bCs/>
                <w:color w:val="000000" w:themeColor="text1"/>
              </w:rPr>
              <w:t>Prekinuta primjena imunomodulatora</w:t>
            </w:r>
            <w:r w:rsidR="00B54F2A" w:rsidRPr="00752E62">
              <w:rPr>
                <w:b/>
                <w:color w:val="000000" w:themeColor="text1"/>
                <w:vertAlign w:val="superscript"/>
              </w:rPr>
              <w:t>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FB5ADBD" w14:textId="77777777" w:rsidR="00B54F2A" w:rsidRPr="00752E62" w:rsidRDefault="00B54F2A" w:rsidP="00B54F2A">
            <w:pPr>
              <w:jc w:val="center"/>
              <w:rPr>
                <w:b/>
                <w:color w:val="000000" w:themeColor="text1"/>
              </w:rPr>
            </w:pPr>
            <w:r w:rsidRPr="00752E62">
              <w:rPr>
                <w:b/>
                <w:color w:val="000000" w:themeColor="text1"/>
              </w:rPr>
              <w:t>N = 60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27D71D8E" w14:textId="77777777" w:rsidR="00B54F2A" w:rsidRPr="00752E62" w:rsidRDefault="00B54F2A" w:rsidP="00B54F2A">
            <w:pPr>
              <w:jc w:val="center"/>
              <w:rPr>
                <w:b/>
                <w:color w:val="000000" w:themeColor="text1"/>
              </w:rPr>
            </w:pPr>
            <w:r w:rsidRPr="00752E62">
              <w:rPr>
                <w:b/>
                <w:color w:val="000000" w:themeColor="text1"/>
              </w:rPr>
              <w:t>N = 57</w:t>
            </w:r>
          </w:p>
        </w:tc>
        <w:tc>
          <w:tcPr>
            <w:tcW w:w="1715" w:type="dxa"/>
            <w:tcBorders>
              <w:top w:val="single" w:sz="4" w:space="0" w:color="auto"/>
              <w:left w:val="single" w:sz="4" w:space="0" w:color="auto"/>
              <w:bottom w:val="single" w:sz="4" w:space="0" w:color="auto"/>
              <w:right w:val="single" w:sz="4" w:space="0" w:color="auto"/>
            </w:tcBorders>
            <w:vAlign w:val="center"/>
          </w:tcPr>
          <w:p w14:paraId="029587AA" w14:textId="77777777" w:rsidR="00B54F2A" w:rsidRPr="00752E62" w:rsidRDefault="00B54F2A" w:rsidP="00B54F2A">
            <w:pPr>
              <w:jc w:val="center"/>
              <w:rPr>
                <w:b/>
                <w:color w:val="000000" w:themeColor="text1"/>
              </w:rPr>
            </w:pPr>
          </w:p>
        </w:tc>
      </w:tr>
      <w:tr w:rsidR="00B54F2A" w:rsidRPr="00752E62" w14:paraId="4C722379" w14:textId="77777777" w:rsidTr="00B54F2A">
        <w:tc>
          <w:tcPr>
            <w:tcW w:w="4158" w:type="dxa"/>
            <w:tcBorders>
              <w:top w:val="single" w:sz="4" w:space="0" w:color="auto"/>
              <w:left w:val="single" w:sz="4" w:space="0" w:color="auto"/>
              <w:bottom w:val="single" w:sz="4" w:space="0" w:color="auto"/>
              <w:right w:val="single" w:sz="4" w:space="0" w:color="auto"/>
            </w:tcBorders>
            <w:hideMark/>
          </w:tcPr>
          <w:p w14:paraId="44DCE831" w14:textId="77777777" w:rsidR="00B54F2A" w:rsidRPr="00752E62" w:rsidRDefault="00B54F2A" w:rsidP="00B54F2A">
            <w:pPr>
              <w:rPr>
                <w:color w:val="000000" w:themeColor="text1"/>
              </w:rPr>
            </w:pPr>
            <w:r w:rsidRPr="00752E62">
              <w:rPr>
                <w:color w:val="000000" w:themeColor="text1"/>
              </w:rPr>
              <w:t>52.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69C470A5" w14:textId="77777777" w:rsidR="00B54F2A" w:rsidRPr="00752E62" w:rsidRDefault="00B54F2A" w:rsidP="00B54F2A">
            <w:pPr>
              <w:jc w:val="center"/>
              <w:rPr>
                <w:color w:val="000000" w:themeColor="text1"/>
              </w:rPr>
            </w:pPr>
            <w:r w:rsidRPr="00752E62">
              <w:rPr>
                <w:color w:val="000000" w:themeColor="text1"/>
              </w:rPr>
              <w:t>30,0%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02269C5" w14:textId="77777777" w:rsidR="00B54F2A" w:rsidRPr="00752E62" w:rsidRDefault="00B54F2A" w:rsidP="00B54F2A">
            <w:pPr>
              <w:jc w:val="center"/>
              <w:rPr>
                <w:color w:val="000000" w:themeColor="text1"/>
              </w:rPr>
            </w:pPr>
            <w:r w:rsidRPr="00752E62">
              <w:rPr>
                <w:color w:val="000000" w:themeColor="text1"/>
              </w:rPr>
              <w:t>29,8%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3407FC3" w14:textId="77777777" w:rsidR="00B54F2A" w:rsidRPr="00752E62" w:rsidRDefault="00B54F2A" w:rsidP="00B54F2A">
            <w:pPr>
              <w:jc w:val="center"/>
              <w:rPr>
                <w:color w:val="000000" w:themeColor="text1"/>
              </w:rPr>
            </w:pPr>
            <w:r w:rsidRPr="00752E62">
              <w:rPr>
                <w:color w:val="000000" w:themeColor="text1"/>
              </w:rPr>
              <w:t>0,983</w:t>
            </w:r>
          </w:p>
        </w:tc>
      </w:tr>
      <w:tr w:rsidR="00B54F2A" w:rsidRPr="00752E62" w14:paraId="73B8CCB1" w14:textId="77777777" w:rsidTr="00B54F2A">
        <w:tc>
          <w:tcPr>
            <w:tcW w:w="4158" w:type="dxa"/>
            <w:tcBorders>
              <w:top w:val="single" w:sz="4" w:space="0" w:color="auto"/>
              <w:left w:val="single" w:sz="4" w:space="0" w:color="auto"/>
              <w:bottom w:val="single" w:sz="4" w:space="0" w:color="auto"/>
              <w:right w:val="single" w:sz="4" w:space="0" w:color="auto"/>
            </w:tcBorders>
            <w:hideMark/>
          </w:tcPr>
          <w:p w14:paraId="51C7A54F" w14:textId="77777777" w:rsidR="00B54F2A" w:rsidRPr="00752E62" w:rsidRDefault="00B17593" w:rsidP="00B54F2A">
            <w:pPr>
              <w:rPr>
                <w:b/>
                <w:color w:val="000000" w:themeColor="text1"/>
              </w:rPr>
            </w:pPr>
            <w:r w:rsidRPr="00752E62">
              <w:rPr>
                <w:b/>
                <w:bCs/>
                <w:color w:val="000000" w:themeColor="text1"/>
              </w:rPr>
              <w:lastRenderedPageBreak/>
              <w:t>Remisija fistula</w:t>
            </w:r>
            <w:r w:rsidR="00B54F2A" w:rsidRPr="00752E62">
              <w:rPr>
                <w:b/>
                <w:color w:val="000000" w:themeColor="text1"/>
                <w:vertAlign w:val="superscript"/>
              </w:rPr>
              <w:t>3</w:t>
            </w:r>
          </w:p>
        </w:tc>
        <w:tc>
          <w:tcPr>
            <w:tcW w:w="1715" w:type="dxa"/>
            <w:tcBorders>
              <w:top w:val="single" w:sz="4" w:space="0" w:color="auto"/>
              <w:left w:val="single" w:sz="4" w:space="0" w:color="auto"/>
              <w:bottom w:val="single" w:sz="4" w:space="0" w:color="auto"/>
              <w:right w:val="single" w:sz="4" w:space="0" w:color="auto"/>
            </w:tcBorders>
            <w:vAlign w:val="center"/>
            <w:hideMark/>
          </w:tcPr>
          <w:p w14:paraId="731DA50F" w14:textId="77777777" w:rsidR="00B54F2A" w:rsidRPr="00752E62" w:rsidRDefault="00B54F2A" w:rsidP="00B54F2A">
            <w:pPr>
              <w:jc w:val="center"/>
              <w:rPr>
                <w:b/>
                <w:color w:val="000000" w:themeColor="text1"/>
              </w:rPr>
            </w:pPr>
            <w:r w:rsidRPr="00752E62">
              <w:rPr>
                <w:b/>
                <w:color w:val="000000" w:themeColor="text1"/>
              </w:rPr>
              <w:t>N = 15</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35216BA" w14:textId="77777777" w:rsidR="00B54F2A" w:rsidRPr="00752E62" w:rsidRDefault="00B54F2A" w:rsidP="00B54F2A">
            <w:pPr>
              <w:jc w:val="center"/>
              <w:rPr>
                <w:b/>
                <w:color w:val="000000" w:themeColor="text1"/>
              </w:rPr>
            </w:pPr>
            <w:r w:rsidRPr="00752E62">
              <w:rPr>
                <w:b/>
                <w:color w:val="000000" w:themeColor="text1"/>
              </w:rPr>
              <w:t>N = 21</w:t>
            </w:r>
          </w:p>
        </w:tc>
        <w:tc>
          <w:tcPr>
            <w:tcW w:w="1715" w:type="dxa"/>
            <w:tcBorders>
              <w:top w:val="single" w:sz="4" w:space="0" w:color="auto"/>
              <w:left w:val="single" w:sz="4" w:space="0" w:color="auto"/>
              <w:bottom w:val="single" w:sz="4" w:space="0" w:color="auto"/>
              <w:right w:val="single" w:sz="4" w:space="0" w:color="auto"/>
            </w:tcBorders>
            <w:vAlign w:val="center"/>
          </w:tcPr>
          <w:p w14:paraId="0F3EB52A" w14:textId="77777777" w:rsidR="00B54F2A" w:rsidRPr="00752E62" w:rsidRDefault="00B54F2A" w:rsidP="00B54F2A">
            <w:pPr>
              <w:jc w:val="center"/>
              <w:rPr>
                <w:b/>
                <w:color w:val="000000" w:themeColor="text1"/>
              </w:rPr>
            </w:pPr>
          </w:p>
        </w:tc>
      </w:tr>
      <w:tr w:rsidR="00B54F2A" w:rsidRPr="00752E62" w14:paraId="2A630D12" w14:textId="77777777" w:rsidTr="00B54F2A">
        <w:tc>
          <w:tcPr>
            <w:tcW w:w="4158" w:type="dxa"/>
            <w:tcBorders>
              <w:top w:val="single" w:sz="4" w:space="0" w:color="auto"/>
              <w:left w:val="single" w:sz="4" w:space="0" w:color="auto"/>
              <w:bottom w:val="single" w:sz="4" w:space="0" w:color="auto"/>
              <w:right w:val="single" w:sz="4" w:space="0" w:color="auto"/>
            </w:tcBorders>
            <w:hideMark/>
          </w:tcPr>
          <w:p w14:paraId="1391AA99" w14:textId="77777777" w:rsidR="00B54F2A" w:rsidRPr="00752E62" w:rsidRDefault="00B54F2A" w:rsidP="00B54F2A">
            <w:pPr>
              <w:rPr>
                <w:color w:val="000000" w:themeColor="text1"/>
              </w:rPr>
            </w:pPr>
            <w:r w:rsidRPr="00752E62">
              <w:rPr>
                <w:color w:val="000000" w:themeColor="text1"/>
              </w:rPr>
              <w:t>26.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64A72A4" w14:textId="77777777" w:rsidR="00B54F2A" w:rsidRPr="00752E62" w:rsidRDefault="00B54F2A" w:rsidP="00B54F2A">
            <w:pPr>
              <w:jc w:val="center"/>
              <w:rPr>
                <w:color w:val="000000" w:themeColor="text1"/>
              </w:rPr>
            </w:pPr>
            <w:r w:rsidRPr="00752E62">
              <w:rPr>
                <w:color w:val="000000" w:themeColor="text1"/>
              </w:rPr>
              <w:t>46,7%</w:t>
            </w:r>
          </w:p>
        </w:tc>
        <w:tc>
          <w:tcPr>
            <w:tcW w:w="1715" w:type="dxa"/>
            <w:tcBorders>
              <w:top w:val="single" w:sz="4" w:space="0" w:color="auto"/>
              <w:left w:val="single" w:sz="4" w:space="0" w:color="auto"/>
              <w:bottom w:val="single" w:sz="4" w:space="0" w:color="auto"/>
              <w:right w:val="single" w:sz="4" w:space="0" w:color="auto"/>
            </w:tcBorders>
            <w:vAlign w:val="center"/>
            <w:hideMark/>
          </w:tcPr>
          <w:p w14:paraId="011CED3A" w14:textId="77777777" w:rsidR="00B54F2A" w:rsidRPr="00752E62" w:rsidRDefault="00B54F2A" w:rsidP="00B54F2A">
            <w:pPr>
              <w:jc w:val="center"/>
              <w:rPr>
                <w:color w:val="000000" w:themeColor="text1"/>
              </w:rPr>
            </w:pPr>
            <w:r w:rsidRPr="00752E62">
              <w:rPr>
                <w:color w:val="000000" w:themeColor="text1"/>
              </w:rPr>
              <w:t>38,1%</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DC56FE9" w14:textId="77777777" w:rsidR="00B54F2A" w:rsidRPr="00752E62" w:rsidRDefault="00B54F2A" w:rsidP="00B54F2A">
            <w:pPr>
              <w:jc w:val="center"/>
              <w:rPr>
                <w:color w:val="000000" w:themeColor="text1"/>
              </w:rPr>
            </w:pPr>
            <w:r w:rsidRPr="00752E62">
              <w:rPr>
                <w:color w:val="000000" w:themeColor="text1"/>
              </w:rPr>
              <w:t>0,608</w:t>
            </w:r>
          </w:p>
        </w:tc>
      </w:tr>
      <w:tr w:rsidR="00B54F2A" w:rsidRPr="00752E62" w14:paraId="793A2642" w14:textId="77777777" w:rsidTr="00B54F2A">
        <w:tc>
          <w:tcPr>
            <w:tcW w:w="4158" w:type="dxa"/>
            <w:tcBorders>
              <w:top w:val="single" w:sz="4" w:space="0" w:color="auto"/>
              <w:left w:val="single" w:sz="4" w:space="0" w:color="auto"/>
              <w:bottom w:val="single" w:sz="4" w:space="0" w:color="auto"/>
              <w:right w:val="single" w:sz="4" w:space="0" w:color="auto"/>
            </w:tcBorders>
            <w:hideMark/>
          </w:tcPr>
          <w:p w14:paraId="34F93F29" w14:textId="77777777" w:rsidR="00B54F2A" w:rsidRPr="00752E62" w:rsidRDefault="00B54F2A" w:rsidP="00B54F2A">
            <w:pPr>
              <w:rPr>
                <w:color w:val="000000" w:themeColor="text1"/>
              </w:rPr>
            </w:pPr>
            <w:r w:rsidRPr="00752E62">
              <w:rPr>
                <w:color w:val="000000" w:themeColor="text1"/>
              </w:rPr>
              <w:t>52. tjedan</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8F8D6A5" w14:textId="77777777" w:rsidR="00B54F2A" w:rsidRPr="00752E62" w:rsidRDefault="00B54F2A" w:rsidP="00B54F2A">
            <w:pPr>
              <w:jc w:val="center"/>
              <w:rPr>
                <w:color w:val="000000" w:themeColor="text1"/>
              </w:rPr>
            </w:pPr>
            <w:r w:rsidRPr="00752E62">
              <w:rPr>
                <w:color w:val="000000" w:themeColor="text1"/>
              </w:rPr>
              <w:t>40,0%</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D4F4E1C" w14:textId="77777777" w:rsidR="00B54F2A" w:rsidRPr="00752E62" w:rsidRDefault="00B54F2A" w:rsidP="00B54F2A">
            <w:pPr>
              <w:jc w:val="center"/>
              <w:rPr>
                <w:color w:val="000000" w:themeColor="text1"/>
              </w:rPr>
            </w:pPr>
            <w:r w:rsidRPr="00752E62">
              <w:rPr>
                <w:color w:val="000000" w:themeColor="text1"/>
              </w:rPr>
              <w:t>23,8%</w:t>
            </w:r>
          </w:p>
        </w:tc>
        <w:tc>
          <w:tcPr>
            <w:tcW w:w="1715" w:type="dxa"/>
            <w:tcBorders>
              <w:top w:val="single" w:sz="4" w:space="0" w:color="auto"/>
              <w:left w:val="single" w:sz="4" w:space="0" w:color="auto"/>
              <w:bottom w:val="single" w:sz="4" w:space="0" w:color="auto"/>
              <w:right w:val="single" w:sz="4" w:space="0" w:color="auto"/>
            </w:tcBorders>
            <w:vAlign w:val="center"/>
            <w:hideMark/>
          </w:tcPr>
          <w:p w14:paraId="46745DAA" w14:textId="77777777" w:rsidR="00B54F2A" w:rsidRPr="00752E62" w:rsidRDefault="00B54F2A" w:rsidP="00B54F2A">
            <w:pPr>
              <w:jc w:val="center"/>
              <w:rPr>
                <w:color w:val="000000" w:themeColor="text1"/>
              </w:rPr>
            </w:pPr>
            <w:r w:rsidRPr="00752E62">
              <w:rPr>
                <w:color w:val="000000" w:themeColor="text1"/>
              </w:rPr>
              <w:t>0,303</w:t>
            </w:r>
          </w:p>
        </w:tc>
      </w:tr>
      <w:tr w:rsidR="00B54F2A" w:rsidRPr="00752E62" w14:paraId="773A2719" w14:textId="77777777" w:rsidTr="00B54F2A">
        <w:tc>
          <w:tcPr>
            <w:tcW w:w="9303" w:type="dxa"/>
            <w:gridSpan w:val="4"/>
            <w:tcBorders>
              <w:top w:val="single" w:sz="4" w:space="0" w:color="auto"/>
              <w:left w:val="nil"/>
              <w:bottom w:val="nil"/>
              <w:right w:val="nil"/>
            </w:tcBorders>
          </w:tcPr>
          <w:p w14:paraId="46DABA92" w14:textId="77777777" w:rsidR="00B54F2A" w:rsidRPr="00CF2D02" w:rsidRDefault="00B54F2A" w:rsidP="00B54F2A">
            <w:pPr>
              <w:ind w:left="270" w:hanging="270"/>
              <w:rPr>
                <w:color w:val="000000" w:themeColor="text1"/>
                <w:sz w:val="20"/>
              </w:rPr>
            </w:pPr>
            <w:r w:rsidRPr="00CF2D02">
              <w:rPr>
                <w:color w:val="000000" w:themeColor="text1"/>
                <w:sz w:val="20"/>
                <w:vertAlign w:val="superscript"/>
              </w:rPr>
              <w:t>1</w:t>
            </w:r>
            <w:r w:rsidRPr="00CF2D02">
              <w:rPr>
                <w:color w:val="000000" w:themeColor="text1"/>
                <w:sz w:val="20"/>
              </w:rPr>
              <w:tab/>
              <w:t xml:space="preserve">p vrijednost za standardnu dozu u usporedbi s niskom dozom. </w:t>
            </w:r>
          </w:p>
          <w:p w14:paraId="503451F9" w14:textId="77777777" w:rsidR="00B54F2A" w:rsidRPr="00CF2D02" w:rsidRDefault="00B54F2A" w:rsidP="00B54F2A">
            <w:pPr>
              <w:ind w:left="270" w:hanging="270"/>
              <w:rPr>
                <w:color w:val="000000" w:themeColor="text1"/>
                <w:sz w:val="20"/>
              </w:rPr>
            </w:pPr>
            <w:r w:rsidRPr="00CF2D02">
              <w:rPr>
                <w:color w:val="000000" w:themeColor="text1"/>
                <w:sz w:val="20"/>
                <w:vertAlign w:val="superscript"/>
              </w:rPr>
              <w:t>2</w:t>
            </w:r>
            <w:r w:rsidRPr="00CF2D02">
              <w:rPr>
                <w:color w:val="000000" w:themeColor="text1"/>
                <w:sz w:val="20"/>
              </w:rPr>
              <w:tab/>
            </w:r>
            <w:r w:rsidR="00F04289" w:rsidRPr="00CF2D02">
              <w:rPr>
                <w:color w:val="000000" w:themeColor="text1"/>
                <w:sz w:val="20"/>
              </w:rPr>
              <w:t>i</w:t>
            </w:r>
            <w:r w:rsidRPr="00CF2D02">
              <w:rPr>
                <w:color w:val="000000" w:themeColor="text1"/>
                <w:sz w:val="20"/>
              </w:rPr>
              <w:t>munosupresivna terapija mogla se obustaviti samo u 26. tjednu ili kasnije, prema slobodnoj procjeni ispitivača ako je ispitanik ispunio kriterij kliničkog odgovora</w:t>
            </w:r>
          </w:p>
          <w:p w14:paraId="02399C9F" w14:textId="77777777" w:rsidR="00B54F2A" w:rsidRPr="00CF2D02" w:rsidRDefault="00B54F2A" w:rsidP="00B54F2A">
            <w:pPr>
              <w:ind w:left="270" w:hanging="270"/>
              <w:rPr>
                <w:color w:val="000000" w:themeColor="text1"/>
                <w:sz w:val="20"/>
                <w:highlight w:val="green"/>
              </w:rPr>
            </w:pPr>
            <w:r w:rsidRPr="00CF2D02">
              <w:rPr>
                <w:color w:val="000000" w:themeColor="text1"/>
                <w:sz w:val="20"/>
                <w:vertAlign w:val="superscript"/>
              </w:rPr>
              <w:t>3</w:t>
            </w:r>
            <w:r w:rsidRPr="00CF2D02">
              <w:rPr>
                <w:color w:val="000000" w:themeColor="text1"/>
                <w:sz w:val="20"/>
              </w:rPr>
              <w:tab/>
              <w:t>definirano kao zatvaranje svih fistula iz kojih se na početku cijedio sadržaj, održano kroz barem 2</w:t>
            </w:r>
            <w:r w:rsidR="00261310" w:rsidRPr="00CF2D02">
              <w:rPr>
                <w:color w:val="000000" w:themeColor="text1"/>
                <w:sz w:val="20"/>
              </w:rPr>
              <w:t> </w:t>
            </w:r>
            <w:r w:rsidRPr="00CF2D02">
              <w:rPr>
                <w:color w:val="000000" w:themeColor="text1"/>
                <w:sz w:val="20"/>
              </w:rPr>
              <w:t>uzastopna posjeta nakon početka liječenja</w:t>
            </w:r>
          </w:p>
        </w:tc>
      </w:tr>
    </w:tbl>
    <w:p w14:paraId="0CFAD1CA" w14:textId="77777777" w:rsidR="00B54F2A" w:rsidRPr="00752E62" w:rsidRDefault="00B54F2A" w:rsidP="00B54F2A">
      <w:pPr>
        <w:rPr>
          <w:color w:val="000000" w:themeColor="text1"/>
          <w:highlight w:val="green"/>
        </w:rPr>
      </w:pPr>
    </w:p>
    <w:p w14:paraId="0D4EE590" w14:textId="77777777" w:rsidR="00B54F2A" w:rsidRPr="00752E62" w:rsidRDefault="00B54F2A" w:rsidP="00B54F2A">
      <w:pPr>
        <w:kinsoku w:val="0"/>
        <w:overflowPunct w:val="0"/>
        <w:rPr>
          <w:color w:val="000000" w:themeColor="text1"/>
        </w:rPr>
      </w:pPr>
      <w:r w:rsidRPr="00752E62">
        <w:rPr>
          <w:color w:val="000000" w:themeColor="text1"/>
        </w:rPr>
        <w:t>U obje skupine su zabilježena statistički značajna povećanja (poboljšanja) indeksa tjelesne mase i brzine rasta u 26. i 52. tjednu u odnosu na početne vrijednosti.</w:t>
      </w:r>
    </w:p>
    <w:p w14:paraId="26C97B1D" w14:textId="77777777" w:rsidR="00B54F2A" w:rsidRPr="00752E62" w:rsidRDefault="00B54F2A" w:rsidP="00B54F2A">
      <w:pPr>
        <w:kinsoku w:val="0"/>
        <w:overflowPunct w:val="0"/>
        <w:rPr>
          <w:color w:val="000000" w:themeColor="text1"/>
        </w:rPr>
      </w:pPr>
    </w:p>
    <w:p w14:paraId="1A84CB0C" w14:textId="77777777" w:rsidR="00B54F2A" w:rsidRPr="00752E62" w:rsidRDefault="00B54F2A" w:rsidP="00B54F2A">
      <w:pPr>
        <w:kinsoku w:val="0"/>
        <w:overflowPunct w:val="0"/>
        <w:rPr>
          <w:color w:val="000000" w:themeColor="text1"/>
        </w:rPr>
      </w:pPr>
      <w:r w:rsidRPr="00752E62">
        <w:rPr>
          <w:color w:val="000000" w:themeColor="text1"/>
        </w:rPr>
        <w:t>Također su u obje skupine u odnosu na početne vrijednosti zabilježena statistički i klinički značajna poboljšanja parametara kvalitete života (uključujući IMPACT III).</w:t>
      </w:r>
    </w:p>
    <w:p w14:paraId="736E5815" w14:textId="77777777" w:rsidR="00B54F2A" w:rsidRPr="00752E62" w:rsidRDefault="00B54F2A" w:rsidP="00B54F2A">
      <w:pPr>
        <w:kinsoku w:val="0"/>
        <w:overflowPunct w:val="0"/>
        <w:rPr>
          <w:color w:val="000000" w:themeColor="text1"/>
        </w:rPr>
      </w:pPr>
    </w:p>
    <w:p w14:paraId="6B361DD4" w14:textId="77777777" w:rsidR="00B54F2A" w:rsidRPr="00752E62" w:rsidRDefault="00B54F2A" w:rsidP="00B54F2A">
      <w:pPr>
        <w:kinsoku w:val="0"/>
        <w:overflowPunct w:val="0"/>
        <w:rPr>
          <w:color w:val="000000" w:themeColor="text1"/>
          <w:highlight w:val="green"/>
        </w:rPr>
      </w:pPr>
      <w:r w:rsidRPr="00752E62">
        <w:rPr>
          <w:color w:val="000000" w:themeColor="text1"/>
        </w:rPr>
        <w:t>Stotinu bolesnika (n = 100) iz ispitivanja pedijatrijskih bolesnika s Crohnovom bolešću (engl. Paediatric CD Study) nastavilo je sudjelovanje u otvorenom dugotrajnom produžetku ispitivanja. Nakon 5 godina terapije adalimumabom, 74,0% (37/50) od 50 bolesnika koji su ostali u ispitivanju i dalje je bilo u kliničkoj remisiji dok je 92,0% (46/50) bolesnika i dalje imalo klinički odgovor prema PCDAI rezultatu.</w:t>
      </w:r>
    </w:p>
    <w:p w14:paraId="16234621" w14:textId="77777777" w:rsidR="00B54F2A" w:rsidRPr="00752E62" w:rsidRDefault="00B54F2A" w:rsidP="00B54F2A">
      <w:pPr>
        <w:kinsoku w:val="0"/>
        <w:overflowPunct w:val="0"/>
        <w:rPr>
          <w:color w:val="000000" w:themeColor="text1"/>
        </w:rPr>
      </w:pPr>
    </w:p>
    <w:p w14:paraId="62461A0E" w14:textId="77777777" w:rsidR="00D743F1" w:rsidRPr="00752E62" w:rsidRDefault="00D743F1" w:rsidP="007D5532">
      <w:pPr>
        <w:widowControl w:val="0"/>
        <w:kinsoku w:val="0"/>
        <w:overflowPunct w:val="0"/>
        <w:rPr>
          <w:i/>
          <w:iCs/>
          <w:color w:val="000000" w:themeColor="text1"/>
        </w:rPr>
      </w:pPr>
      <w:r w:rsidRPr="00752E62">
        <w:rPr>
          <w:i/>
          <w:iCs/>
          <w:color w:val="000000" w:themeColor="text1"/>
        </w:rPr>
        <w:t>Ulcerozni kolitis u djece</w:t>
      </w:r>
    </w:p>
    <w:p w14:paraId="36628286" w14:textId="77777777" w:rsidR="00D743F1" w:rsidRPr="00752E62" w:rsidRDefault="00D743F1" w:rsidP="007D5532">
      <w:pPr>
        <w:widowControl w:val="0"/>
        <w:kinsoku w:val="0"/>
        <w:overflowPunct w:val="0"/>
        <w:rPr>
          <w:color w:val="000000" w:themeColor="text1"/>
        </w:rPr>
      </w:pPr>
    </w:p>
    <w:p w14:paraId="7C3616AF" w14:textId="77777777" w:rsidR="00D743F1" w:rsidRPr="00752E62" w:rsidRDefault="00D743F1" w:rsidP="007D5532">
      <w:pPr>
        <w:widowControl w:val="0"/>
        <w:kinsoku w:val="0"/>
        <w:overflowPunct w:val="0"/>
        <w:rPr>
          <w:i/>
          <w:iCs/>
          <w:color w:val="000000" w:themeColor="text1"/>
        </w:rPr>
      </w:pPr>
      <w:r w:rsidRPr="00752E62">
        <w:rPr>
          <w:color w:val="000000" w:themeColor="text1"/>
        </w:rPr>
        <w:t>Sigurnost i djelotvornost adalimumaba ocjenjivale su se u multicentričnom, randomiziranom, dvostruko slijepom ispitivanju provedenom u 93 pedijatrijska bolesnika u dobi od 5 do 17 godina s umjerenim do teškim oblikom ulceroznog kolitisa (Mayo rezultat od 6 do 12 uz endoskopski podrezultat od 2 do 3</w:t>
      </w:r>
      <w:r w:rsidR="00332B00" w:rsidRPr="00752E62">
        <w:rPr>
          <w:color w:val="000000" w:themeColor="text1"/>
        </w:rPr>
        <w:t> </w:t>
      </w:r>
      <w:r w:rsidRPr="00752E62">
        <w:rPr>
          <w:color w:val="000000" w:themeColor="text1"/>
        </w:rPr>
        <w:t>boda, potvrđen centralno očitanim rezultatima endoskopije) koji nisu postigli zadovoljavajući odgovor ili nisu podnosili konvencionalnu terapiju. Oko 16% bolesnika u ispitivanju nije imalo uspjeha s prethodnim liječenjem antagonistom TNF-a. Bolesnicima koji su primali kortikosteroide pri uključivanju bilo je dopušteno postupno smanjenje doze kortikosteroida nakon 4. tjedna.</w:t>
      </w:r>
    </w:p>
    <w:p w14:paraId="421126C5" w14:textId="77777777" w:rsidR="00D743F1" w:rsidRPr="00752E62" w:rsidRDefault="00D743F1" w:rsidP="007D5532">
      <w:pPr>
        <w:widowControl w:val="0"/>
        <w:kinsoku w:val="0"/>
        <w:overflowPunct w:val="0"/>
        <w:rPr>
          <w:i/>
          <w:iCs/>
          <w:color w:val="000000" w:themeColor="text1"/>
        </w:rPr>
      </w:pPr>
    </w:p>
    <w:p w14:paraId="27091C53" w14:textId="77777777" w:rsidR="00D743F1" w:rsidRPr="00752E62" w:rsidRDefault="00D743F1" w:rsidP="007D5532">
      <w:pPr>
        <w:widowControl w:val="0"/>
        <w:kinsoku w:val="0"/>
        <w:overflowPunct w:val="0"/>
        <w:rPr>
          <w:color w:val="000000" w:themeColor="text1"/>
        </w:rPr>
      </w:pPr>
      <w:r w:rsidRPr="00752E62">
        <w:rPr>
          <w:color w:val="000000" w:themeColor="text1"/>
        </w:rPr>
        <w:t>U indukcijskom razdoblju ispitivanja 77 bolesnika bilo je randomizirano u omjeru 3:2 za primanje dvostruko slijepog liječenja adalimumabom u indukcijskoj dozi od 2,4 mg/kg (maksimalno 160 mg) u nultom tjednu i 1. tjednu te 1,2 mg/kg (maksimalno 80 mg) u 2. tjednu ili u indukcijskoj dozi od 2,4 mg/kg (maksimalno 160 mg) u nultom tjednu te placeba u 1. tjednu i 1,2 mg/kg (maksimalno 80 mg) u 2. tjednu. Obje su skupine primile 0,6 mg/kg (maksimalno 40 mg) u 4.</w:t>
      </w:r>
      <w:r w:rsidR="00332B00" w:rsidRPr="00752E62">
        <w:rPr>
          <w:color w:val="000000" w:themeColor="text1"/>
        </w:rPr>
        <w:t> </w:t>
      </w:r>
      <w:r w:rsidRPr="00752E62">
        <w:rPr>
          <w:color w:val="000000" w:themeColor="text1"/>
        </w:rPr>
        <w:t>tjednu i u 6.</w:t>
      </w:r>
      <w:r w:rsidR="00332B00" w:rsidRPr="00752E62">
        <w:rPr>
          <w:color w:val="000000" w:themeColor="text1"/>
        </w:rPr>
        <w:t> </w:t>
      </w:r>
      <w:r w:rsidRPr="00752E62">
        <w:rPr>
          <w:color w:val="000000" w:themeColor="text1"/>
        </w:rPr>
        <w:t>tjednu. Nakon izmjene i dopune plana ispitivanja, preostalih 16</w:t>
      </w:r>
      <w:r w:rsidR="00332B00" w:rsidRPr="00752E62">
        <w:rPr>
          <w:color w:val="000000" w:themeColor="text1"/>
        </w:rPr>
        <w:t> </w:t>
      </w:r>
      <w:r w:rsidRPr="00752E62">
        <w:rPr>
          <w:color w:val="000000" w:themeColor="text1"/>
        </w:rPr>
        <w:t>bolesnika koji su se uključili u indukcijsko razdoblje primilo je otvoreno liječenje adalimumabom u indukcijskoj dozi od 2,4</w:t>
      </w:r>
      <w:r w:rsidR="00332B00" w:rsidRPr="00752E62">
        <w:rPr>
          <w:color w:val="000000" w:themeColor="text1"/>
        </w:rPr>
        <w:t> </w:t>
      </w:r>
      <w:r w:rsidRPr="00752E62">
        <w:rPr>
          <w:color w:val="000000" w:themeColor="text1"/>
        </w:rPr>
        <w:t>mg/kg (maksimalno 160</w:t>
      </w:r>
      <w:r w:rsidR="00332B00" w:rsidRPr="00752E62">
        <w:rPr>
          <w:color w:val="000000" w:themeColor="text1"/>
        </w:rPr>
        <w:t> </w:t>
      </w:r>
      <w:r w:rsidRPr="00752E62">
        <w:rPr>
          <w:color w:val="000000" w:themeColor="text1"/>
        </w:rPr>
        <w:t>mg) u nultom tjednu i 1. tjednu te 1,2</w:t>
      </w:r>
      <w:r w:rsidR="00332B00" w:rsidRPr="00752E62">
        <w:rPr>
          <w:color w:val="000000" w:themeColor="text1"/>
        </w:rPr>
        <w:t> </w:t>
      </w:r>
      <w:r w:rsidRPr="00752E62">
        <w:rPr>
          <w:color w:val="000000" w:themeColor="text1"/>
        </w:rPr>
        <w:t>mg/kg (maksimalno 80</w:t>
      </w:r>
      <w:r w:rsidR="00332B00" w:rsidRPr="00752E62">
        <w:rPr>
          <w:color w:val="000000" w:themeColor="text1"/>
        </w:rPr>
        <w:t> </w:t>
      </w:r>
      <w:r w:rsidRPr="00752E62">
        <w:rPr>
          <w:color w:val="000000" w:themeColor="text1"/>
        </w:rPr>
        <w:t>mg) u 2.</w:t>
      </w:r>
      <w:r w:rsidR="00332B00" w:rsidRPr="00752E62">
        <w:rPr>
          <w:color w:val="000000" w:themeColor="text1"/>
        </w:rPr>
        <w:t> </w:t>
      </w:r>
      <w:r w:rsidRPr="00752E62">
        <w:rPr>
          <w:color w:val="000000" w:themeColor="text1"/>
        </w:rPr>
        <w:t>tjednu.</w:t>
      </w:r>
    </w:p>
    <w:p w14:paraId="23905DF1" w14:textId="77777777" w:rsidR="00D743F1" w:rsidRPr="00752E62" w:rsidRDefault="00D743F1" w:rsidP="007D5532">
      <w:pPr>
        <w:widowControl w:val="0"/>
        <w:kinsoku w:val="0"/>
        <w:overflowPunct w:val="0"/>
        <w:rPr>
          <w:color w:val="000000" w:themeColor="text1"/>
        </w:rPr>
      </w:pPr>
    </w:p>
    <w:p w14:paraId="7470AC75" w14:textId="77777777" w:rsidR="00D743F1" w:rsidRPr="00752E62" w:rsidRDefault="00D743F1" w:rsidP="007D5532">
      <w:pPr>
        <w:widowControl w:val="0"/>
        <w:kinsoku w:val="0"/>
        <w:overflowPunct w:val="0"/>
        <w:rPr>
          <w:color w:val="000000" w:themeColor="text1"/>
        </w:rPr>
      </w:pPr>
      <w:r w:rsidRPr="00752E62">
        <w:rPr>
          <w:color w:val="000000" w:themeColor="text1"/>
        </w:rPr>
        <w:t>U 8.</w:t>
      </w:r>
      <w:r w:rsidR="00332B00" w:rsidRPr="00752E62">
        <w:rPr>
          <w:color w:val="000000" w:themeColor="text1"/>
        </w:rPr>
        <w:t> </w:t>
      </w:r>
      <w:r w:rsidRPr="00752E62">
        <w:rPr>
          <w:color w:val="000000" w:themeColor="text1"/>
        </w:rPr>
        <w:t>tjednu 62</w:t>
      </w:r>
      <w:r w:rsidR="00332B00" w:rsidRPr="00752E62">
        <w:rPr>
          <w:color w:val="000000" w:themeColor="text1"/>
        </w:rPr>
        <w:t> </w:t>
      </w:r>
      <w:r w:rsidRPr="00752E62">
        <w:rPr>
          <w:color w:val="000000" w:themeColor="text1"/>
        </w:rPr>
        <w:t>bolesnika koja su pokazala klinički odgovor prema djelomičnom Mayo rezultatu (engl. Partial Mayo Score, PMS; definiran kao smanjenje PMS-a</w:t>
      </w:r>
      <w:r w:rsidR="00332B00" w:rsidRPr="00752E62">
        <w:rPr>
          <w:color w:val="000000" w:themeColor="text1"/>
        </w:rPr>
        <w:t> </w:t>
      </w:r>
      <w:r w:rsidRPr="00752E62">
        <w:rPr>
          <w:color w:val="000000" w:themeColor="text1"/>
        </w:rPr>
        <w:t>≥</w:t>
      </w:r>
      <w:r w:rsidR="00332B00" w:rsidRPr="00752E62">
        <w:rPr>
          <w:color w:val="000000" w:themeColor="text1"/>
        </w:rPr>
        <w:t> </w:t>
      </w:r>
      <w:r w:rsidRPr="00752E62">
        <w:rPr>
          <w:color w:val="000000" w:themeColor="text1"/>
        </w:rPr>
        <w:t>2</w:t>
      </w:r>
      <w:r w:rsidR="00332B00" w:rsidRPr="00752E62">
        <w:rPr>
          <w:color w:val="000000" w:themeColor="text1"/>
        </w:rPr>
        <w:t> </w:t>
      </w:r>
      <w:r w:rsidRPr="00752E62">
        <w:rPr>
          <w:color w:val="000000" w:themeColor="text1"/>
        </w:rPr>
        <w:t>boda i ≥</w:t>
      </w:r>
      <w:r w:rsidR="00332B00" w:rsidRPr="00752E62">
        <w:rPr>
          <w:color w:val="000000" w:themeColor="text1"/>
        </w:rPr>
        <w:t> </w:t>
      </w:r>
      <w:r w:rsidRPr="00752E62">
        <w:rPr>
          <w:color w:val="000000" w:themeColor="text1"/>
        </w:rPr>
        <w:t>30% u odnosu na početne vrijednosti) ravnomjerno su randomizirana za primanje dvostruko slijepog liječenja održavanja adalimumabom u dozi od 0,6</w:t>
      </w:r>
      <w:r w:rsidR="00332B00" w:rsidRPr="00752E62">
        <w:rPr>
          <w:color w:val="000000" w:themeColor="text1"/>
        </w:rPr>
        <w:t> </w:t>
      </w:r>
      <w:r w:rsidRPr="00752E62">
        <w:rPr>
          <w:color w:val="000000" w:themeColor="text1"/>
        </w:rPr>
        <w:t>mg/kg (maksimalno 40</w:t>
      </w:r>
      <w:r w:rsidR="00332B00" w:rsidRPr="00752E62">
        <w:rPr>
          <w:color w:val="000000" w:themeColor="text1"/>
        </w:rPr>
        <w:t> </w:t>
      </w:r>
      <w:r w:rsidRPr="00752E62">
        <w:rPr>
          <w:color w:val="000000" w:themeColor="text1"/>
        </w:rPr>
        <w:t>mg) svaki tjedan ili doze održavanja od 0,6 mg/kg (maksimalno 40</w:t>
      </w:r>
      <w:r w:rsidR="00332B00" w:rsidRPr="00752E62">
        <w:rPr>
          <w:color w:val="000000" w:themeColor="text1"/>
        </w:rPr>
        <w:t> </w:t>
      </w:r>
      <w:r w:rsidRPr="00752E62">
        <w:rPr>
          <w:color w:val="000000" w:themeColor="text1"/>
        </w:rPr>
        <w:t>mg) svaki drugi tjedan. Prije izmjene i dopune plana ispitivanja 12 dodatnih bolesnika koji su pokazali klinički odgovor prema PMS-u randomizirano je za primanje placeba, no nije uključeno u potvrdnu analizu djelotvornosti.</w:t>
      </w:r>
    </w:p>
    <w:p w14:paraId="2194F067" w14:textId="77777777" w:rsidR="00D743F1" w:rsidRPr="00752E62" w:rsidRDefault="00D743F1" w:rsidP="007D5532">
      <w:pPr>
        <w:widowControl w:val="0"/>
        <w:kinsoku w:val="0"/>
        <w:overflowPunct w:val="0"/>
        <w:rPr>
          <w:color w:val="000000" w:themeColor="text1"/>
        </w:rPr>
      </w:pPr>
    </w:p>
    <w:p w14:paraId="69D76879" w14:textId="77777777" w:rsidR="00D743F1" w:rsidRPr="00752E62" w:rsidRDefault="00D743F1" w:rsidP="007D5532">
      <w:pPr>
        <w:widowControl w:val="0"/>
        <w:kinsoku w:val="0"/>
        <w:overflowPunct w:val="0"/>
        <w:rPr>
          <w:color w:val="000000" w:themeColor="text1"/>
        </w:rPr>
      </w:pPr>
      <w:r w:rsidRPr="00752E62">
        <w:rPr>
          <w:color w:val="000000" w:themeColor="text1"/>
        </w:rPr>
        <w:t>Razbuktavanje bolesti definirano je kao povećanje PMS-a od barem 3</w:t>
      </w:r>
      <w:r w:rsidR="00C37AA8" w:rsidRPr="00752E62">
        <w:rPr>
          <w:color w:val="000000" w:themeColor="text1"/>
        </w:rPr>
        <w:t> </w:t>
      </w:r>
      <w:r w:rsidRPr="00752E62">
        <w:rPr>
          <w:color w:val="000000" w:themeColor="text1"/>
        </w:rPr>
        <w:t>boda (za bolesnike s PMS-om od 0 do 2 u 8.</w:t>
      </w:r>
      <w:r w:rsidR="00C37AA8" w:rsidRPr="00752E62">
        <w:rPr>
          <w:color w:val="000000" w:themeColor="text1"/>
        </w:rPr>
        <w:t> </w:t>
      </w:r>
      <w:r w:rsidRPr="00752E62">
        <w:rPr>
          <w:color w:val="000000" w:themeColor="text1"/>
        </w:rPr>
        <w:t>tjednu), barem 2</w:t>
      </w:r>
      <w:r w:rsidR="00C37AA8" w:rsidRPr="00752E62">
        <w:rPr>
          <w:color w:val="000000" w:themeColor="text1"/>
        </w:rPr>
        <w:t> </w:t>
      </w:r>
      <w:r w:rsidRPr="00752E62">
        <w:rPr>
          <w:color w:val="000000" w:themeColor="text1"/>
        </w:rPr>
        <w:t>boda (za bolesnike s PMS-om od 3 do 4 u 8.</w:t>
      </w:r>
      <w:r w:rsidR="00C37AA8" w:rsidRPr="00752E62">
        <w:rPr>
          <w:color w:val="000000" w:themeColor="text1"/>
        </w:rPr>
        <w:t> </w:t>
      </w:r>
      <w:r w:rsidRPr="00752E62">
        <w:rPr>
          <w:color w:val="000000" w:themeColor="text1"/>
        </w:rPr>
        <w:t>tjednu) ili barem 1</w:t>
      </w:r>
      <w:r w:rsidR="00C37AA8" w:rsidRPr="00752E62">
        <w:rPr>
          <w:color w:val="000000" w:themeColor="text1"/>
        </w:rPr>
        <w:t> </w:t>
      </w:r>
      <w:r w:rsidRPr="00752E62">
        <w:rPr>
          <w:color w:val="000000" w:themeColor="text1"/>
        </w:rPr>
        <w:t>bod (za bolesnike s PMS-om od 5 do 6 u 8.</w:t>
      </w:r>
      <w:r w:rsidR="00C37AA8" w:rsidRPr="00752E62">
        <w:rPr>
          <w:color w:val="000000" w:themeColor="text1"/>
        </w:rPr>
        <w:t> </w:t>
      </w:r>
      <w:r w:rsidRPr="00752E62">
        <w:rPr>
          <w:color w:val="000000" w:themeColor="text1"/>
        </w:rPr>
        <w:t>tjednu).</w:t>
      </w:r>
    </w:p>
    <w:p w14:paraId="07CFC79F" w14:textId="77777777" w:rsidR="00D743F1" w:rsidRPr="00752E62" w:rsidRDefault="00D743F1" w:rsidP="007D5532">
      <w:pPr>
        <w:widowControl w:val="0"/>
        <w:kinsoku w:val="0"/>
        <w:overflowPunct w:val="0"/>
        <w:rPr>
          <w:color w:val="000000" w:themeColor="text1"/>
        </w:rPr>
      </w:pPr>
    </w:p>
    <w:p w14:paraId="4929D42F" w14:textId="77777777" w:rsidR="00D743F1" w:rsidRPr="00752E62" w:rsidRDefault="00D743F1" w:rsidP="007D5532">
      <w:pPr>
        <w:widowControl w:val="0"/>
        <w:kinsoku w:val="0"/>
        <w:overflowPunct w:val="0"/>
        <w:rPr>
          <w:color w:val="000000" w:themeColor="text1"/>
        </w:rPr>
      </w:pPr>
      <w:r w:rsidRPr="00752E62">
        <w:rPr>
          <w:color w:val="000000" w:themeColor="text1"/>
        </w:rPr>
        <w:lastRenderedPageBreak/>
        <w:t>Bolesnici koji su ispunili kriterije za razbuktavanje bolesti u 12.</w:t>
      </w:r>
      <w:r w:rsidR="0021764A" w:rsidRPr="00752E62">
        <w:rPr>
          <w:color w:val="000000" w:themeColor="text1"/>
        </w:rPr>
        <w:t> </w:t>
      </w:r>
      <w:r w:rsidRPr="00752E62">
        <w:rPr>
          <w:color w:val="000000" w:themeColor="text1"/>
        </w:rPr>
        <w:t>tjednu ili kasnije, randomizirani su za primanje ponovne indukcijske doze od 2,4</w:t>
      </w:r>
      <w:r w:rsidR="0021764A" w:rsidRPr="00752E62">
        <w:rPr>
          <w:color w:val="000000" w:themeColor="text1"/>
        </w:rPr>
        <w:t> </w:t>
      </w:r>
      <w:r w:rsidRPr="00752E62">
        <w:rPr>
          <w:color w:val="000000" w:themeColor="text1"/>
        </w:rPr>
        <w:t>mg/kg (maksimalno 160</w:t>
      </w:r>
      <w:r w:rsidR="0021764A" w:rsidRPr="00752E62">
        <w:rPr>
          <w:color w:val="000000" w:themeColor="text1"/>
        </w:rPr>
        <w:t> </w:t>
      </w:r>
      <w:r w:rsidRPr="00752E62">
        <w:rPr>
          <w:color w:val="000000" w:themeColor="text1"/>
        </w:rPr>
        <w:t>mg) ili doze od 0,6</w:t>
      </w:r>
      <w:r w:rsidR="0021764A" w:rsidRPr="00752E62">
        <w:rPr>
          <w:color w:val="000000" w:themeColor="text1"/>
        </w:rPr>
        <w:t> </w:t>
      </w:r>
      <w:r w:rsidRPr="00752E62">
        <w:rPr>
          <w:color w:val="000000" w:themeColor="text1"/>
        </w:rPr>
        <w:t>mg/kg (maksimalno 40</w:t>
      </w:r>
      <w:r w:rsidR="0021764A" w:rsidRPr="00752E62">
        <w:rPr>
          <w:color w:val="000000" w:themeColor="text1"/>
        </w:rPr>
        <w:t> </w:t>
      </w:r>
      <w:r w:rsidRPr="00752E62">
        <w:rPr>
          <w:color w:val="000000" w:themeColor="text1"/>
        </w:rPr>
        <w:t>mg) i nakon toga su nastavili primati svoje doze prema režimu održavanja.</w:t>
      </w:r>
    </w:p>
    <w:p w14:paraId="64BDFC78" w14:textId="77777777" w:rsidR="00D743F1" w:rsidRPr="00752E62" w:rsidRDefault="00D743F1" w:rsidP="007D5532">
      <w:pPr>
        <w:widowControl w:val="0"/>
        <w:kinsoku w:val="0"/>
        <w:overflowPunct w:val="0"/>
        <w:rPr>
          <w:color w:val="000000" w:themeColor="text1"/>
        </w:rPr>
      </w:pPr>
    </w:p>
    <w:p w14:paraId="678B68EC" w14:textId="77777777" w:rsidR="00D743F1" w:rsidRPr="00752E62" w:rsidRDefault="00D743F1" w:rsidP="007D5532">
      <w:pPr>
        <w:widowControl w:val="0"/>
        <w:kinsoku w:val="0"/>
        <w:overflowPunct w:val="0"/>
        <w:rPr>
          <w:i/>
          <w:iCs/>
          <w:color w:val="000000" w:themeColor="text1"/>
        </w:rPr>
      </w:pPr>
      <w:r w:rsidRPr="00752E62">
        <w:rPr>
          <w:i/>
          <w:iCs/>
          <w:color w:val="000000" w:themeColor="text1"/>
        </w:rPr>
        <w:t>Rezultati djelotvornosti</w:t>
      </w:r>
    </w:p>
    <w:p w14:paraId="6A452410" w14:textId="77777777" w:rsidR="00D743F1" w:rsidRPr="00752E62" w:rsidRDefault="00D743F1" w:rsidP="00D743F1">
      <w:pPr>
        <w:keepNext/>
        <w:kinsoku w:val="0"/>
        <w:overflowPunct w:val="0"/>
        <w:rPr>
          <w:i/>
          <w:iCs/>
          <w:color w:val="000000" w:themeColor="text1"/>
        </w:rPr>
      </w:pPr>
    </w:p>
    <w:p w14:paraId="79855D17" w14:textId="77777777" w:rsidR="00D743F1" w:rsidRPr="00752E62" w:rsidRDefault="00D743F1" w:rsidP="00D743F1">
      <w:pPr>
        <w:keepNext/>
        <w:kinsoku w:val="0"/>
        <w:overflowPunct w:val="0"/>
        <w:rPr>
          <w:color w:val="000000" w:themeColor="text1"/>
        </w:rPr>
      </w:pPr>
      <w:r w:rsidRPr="00752E62">
        <w:rPr>
          <w:color w:val="000000" w:themeColor="text1"/>
        </w:rPr>
        <w:t>Koprimarne mjere ishoda ispitivanja bile su klinička remisija prema PMS-u (definirana kao PMS</w:t>
      </w:r>
      <w:r w:rsidR="0021764A" w:rsidRPr="00752E62">
        <w:rPr>
          <w:color w:val="000000" w:themeColor="text1"/>
        </w:rPr>
        <w:t> </w:t>
      </w:r>
      <w:r w:rsidRPr="00752E62">
        <w:rPr>
          <w:color w:val="000000" w:themeColor="text1"/>
        </w:rPr>
        <w:t>≤</w:t>
      </w:r>
      <w:r w:rsidR="0021764A" w:rsidRPr="00752E62">
        <w:rPr>
          <w:color w:val="000000" w:themeColor="text1"/>
        </w:rPr>
        <w:t> </w:t>
      </w:r>
      <w:r w:rsidRPr="00752E62">
        <w:rPr>
          <w:color w:val="000000" w:themeColor="text1"/>
        </w:rPr>
        <w:t>2 bez pojedinačnog podrezultata &gt;</w:t>
      </w:r>
      <w:r w:rsidR="0021764A" w:rsidRPr="00752E62">
        <w:rPr>
          <w:color w:val="000000" w:themeColor="text1"/>
        </w:rPr>
        <w:t> </w:t>
      </w:r>
      <w:r w:rsidRPr="00752E62">
        <w:rPr>
          <w:color w:val="000000" w:themeColor="text1"/>
        </w:rPr>
        <w:t>1) u 8.</w:t>
      </w:r>
      <w:r w:rsidR="0021764A" w:rsidRPr="00752E62">
        <w:rPr>
          <w:color w:val="000000" w:themeColor="text1"/>
        </w:rPr>
        <w:t> </w:t>
      </w:r>
      <w:r w:rsidRPr="00752E62">
        <w:rPr>
          <w:color w:val="000000" w:themeColor="text1"/>
        </w:rPr>
        <w:t>tjednu i klinička remisija prema ukupnom Mayo rezultatu (engl. Full Mayo Score, FMS) (definirana kao rezultat Mayo</w:t>
      </w:r>
      <w:r w:rsidR="0021764A" w:rsidRPr="00752E62">
        <w:rPr>
          <w:color w:val="000000" w:themeColor="text1"/>
        </w:rPr>
        <w:t> </w:t>
      </w:r>
      <w:r w:rsidRPr="00752E62">
        <w:rPr>
          <w:color w:val="000000" w:themeColor="text1"/>
        </w:rPr>
        <w:t>≤</w:t>
      </w:r>
      <w:r w:rsidR="0021764A" w:rsidRPr="00752E62">
        <w:rPr>
          <w:color w:val="000000" w:themeColor="text1"/>
        </w:rPr>
        <w:t> </w:t>
      </w:r>
      <w:r w:rsidRPr="00752E62">
        <w:rPr>
          <w:color w:val="000000" w:themeColor="text1"/>
        </w:rPr>
        <w:t>2 bez pojedinačnog podrezultata &gt;</w:t>
      </w:r>
      <w:r w:rsidR="0021764A" w:rsidRPr="00752E62">
        <w:rPr>
          <w:color w:val="000000" w:themeColor="text1"/>
        </w:rPr>
        <w:t> </w:t>
      </w:r>
      <w:r w:rsidRPr="00752E62">
        <w:rPr>
          <w:color w:val="000000" w:themeColor="text1"/>
        </w:rPr>
        <w:t>1) u 52.</w:t>
      </w:r>
      <w:r w:rsidR="0021764A" w:rsidRPr="00752E62">
        <w:rPr>
          <w:color w:val="000000" w:themeColor="text1"/>
        </w:rPr>
        <w:t> </w:t>
      </w:r>
      <w:r w:rsidRPr="00752E62">
        <w:rPr>
          <w:color w:val="000000" w:themeColor="text1"/>
        </w:rPr>
        <w:t>tjednu u bolesnika koji su postigli klinički odgovor prema PMS-u u 8.</w:t>
      </w:r>
      <w:r w:rsidR="0021764A" w:rsidRPr="00752E62">
        <w:rPr>
          <w:color w:val="000000" w:themeColor="text1"/>
        </w:rPr>
        <w:t> </w:t>
      </w:r>
      <w:r w:rsidRPr="00752E62">
        <w:rPr>
          <w:color w:val="000000" w:themeColor="text1"/>
        </w:rPr>
        <w:t>tjednu.</w:t>
      </w:r>
    </w:p>
    <w:p w14:paraId="0C512F0C" w14:textId="77777777" w:rsidR="00D743F1" w:rsidRPr="00752E62" w:rsidRDefault="00D743F1" w:rsidP="00D743F1">
      <w:pPr>
        <w:keepNext/>
        <w:kinsoku w:val="0"/>
        <w:overflowPunct w:val="0"/>
        <w:rPr>
          <w:color w:val="000000" w:themeColor="text1"/>
        </w:rPr>
      </w:pPr>
    </w:p>
    <w:p w14:paraId="2186A438" w14:textId="77777777" w:rsidR="00D743F1" w:rsidRPr="00752E62" w:rsidRDefault="00D743F1" w:rsidP="00D743F1">
      <w:pPr>
        <w:keepNext/>
        <w:kinsoku w:val="0"/>
        <w:overflowPunct w:val="0"/>
        <w:rPr>
          <w:i/>
          <w:iCs/>
          <w:color w:val="000000" w:themeColor="text1"/>
        </w:rPr>
      </w:pPr>
      <w:r w:rsidRPr="00752E62">
        <w:rPr>
          <w:color w:val="000000" w:themeColor="text1"/>
        </w:rPr>
        <w:t>Stope kliničke remisije prema PMS-u u 8.</w:t>
      </w:r>
      <w:r w:rsidR="0021764A" w:rsidRPr="00752E62">
        <w:rPr>
          <w:color w:val="000000" w:themeColor="text1"/>
        </w:rPr>
        <w:t> </w:t>
      </w:r>
      <w:r w:rsidRPr="00752E62">
        <w:rPr>
          <w:color w:val="000000" w:themeColor="text1"/>
        </w:rPr>
        <w:t xml:space="preserve">tjednu za pojedine dvostruko slijepe indukcijske skupine bolesnika koje su primale adalimumab prikazane su u </w:t>
      </w:r>
      <w:r w:rsidR="00244026" w:rsidRPr="00752E62">
        <w:rPr>
          <w:color w:val="000000" w:themeColor="text1"/>
        </w:rPr>
        <w:t>t</w:t>
      </w:r>
      <w:r w:rsidRPr="00752E62">
        <w:rPr>
          <w:color w:val="000000" w:themeColor="text1"/>
        </w:rPr>
        <w:t>ablici</w:t>
      </w:r>
      <w:r w:rsidR="0021764A" w:rsidRPr="00752E62">
        <w:rPr>
          <w:color w:val="000000" w:themeColor="text1"/>
        </w:rPr>
        <w:t> 31</w:t>
      </w:r>
      <w:r w:rsidRPr="00752E62">
        <w:rPr>
          <w:color w:val="000000" w:themeColor="text1"/>
        </w:rPr>
        <w:t>.</w:t>
      </w:r>
    </w:p>
    <w:p w14:paraId="4556CF69" w14:textId="77777777" w:rsidR="00D743F1" w:rsidRPr="00752E62" w:rsidRDefault="00D743F1" w:rsidP="00D743F1">
      <w:pPr>
        <w:keepNext/>
        <w:kinsoku w:val="0"/>
        <w:overflowPunct w:val="0"/>
        <w:rPr>
          <w:i/>
          <w:iCs/>
          <w:color w:val="000000" w:themeColor="text1"/>
        </w:rPr>
      </w:pPr>
    </w:p>
    <w:p w14:paraId="2E5FCB88" w14:textId="77777777" w:rsidR="00D743F1" w:rsidRPr="00752E62" w:rsidRDefault="00D743F1" w:rsidP="00D743F1">
      <w:pPr>
        <w:keepNext/>
        <w:rPr>
          <w:b/>
          <w:bCs/>
          <w:color w:val="000000" w:themeColor="text1"/>
          <w:lang w:val="en-GB"/>
        </w:rPr>
      </w:pPr>
      <w:proofErr w:type="spellStart"/>
      <w:r w:rsidRPr="00752E62">
        <w:rPr>
          <w:b/>
          <w:color w:val="000000" w:themeColor="text1"/>
          <w:lang w:val="en-GB"/>
        </w:rPr>
        <w:t>Tablica</w:t>
      </w:r>
      <w:proofErr w:type="spellEnd"/>
      <w:r w:rsidRPr="00752E62">
        <w:rPr>
          <w:b/>
          <w:color w:val="000000" w:themeColor="text1"/>
          <w:lang w:val="en-GB"/>
        </w:rPr>
        <w:t> </w:t>
      </w:r>
      <w:r w:rsidR="0092521F" w:rsidRPr="00752E62">
        <w:rPr>
          <w:b/>
          <w:color w:val="000000" w:themeColor="text1"/>
          <w:lang w:val="en-GB"/>
        </w:rPr>
        <w:t>31</w:t>
      </w:r>
      <w:r w:rsidRPr="00752E62">
        <w:rPr>
          <w:b/>
          <w:color w:val="000000" w:themeColor="text1"/>
          <w:lang w:val="en-GB"/>
        </w:rPr>
        <w:t xml:space="preserve">. </w:t>
      </w:r>
      <w:r w:rsidR="0092521F" w:rsidRPr="00752E62">
        <w:rPr>
          <w:b/>
          <w:bCs/>
          <w:color w:val="000000" w:themeColor="text1"/>
        </w:rPr>
        <w:t>Klinička remisija prema PMS-u u 8. tjednu</w:t>
      </w:r>
    </w:p>
    <w:p w14:paraId="2C0FF8D3" w14:textId="77777777" w:rsidR="00D743F1" w:rsidRPr="00752E62" w:rsidRDefault="00D743F1" w:rsidP="00D743F1">
      <w:pPr>
        <w:keepNext/>
        <w:rPr>
          <w:bCs/>
          <w:color w:val="000000" w:themeColor="text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06"/>
        <w:gridCol w:w="3040"/>
      </w:tblGrid>
      <w:tr w:rsidR="00D743F1" w:rsidRPr="00752E62" w14:paraId="08AE7D05" w14:textId="77777777" w:rsidTr="00D743F1">
        <w:trPr>
          <w:cantSplit/>
          <w:tblHeader/>
        </w:trPr>
        <w:tc>
          <w:tcPr>
            <w:tcW w:w="3118" w:type="dxa"/>
            <w:tcBorders>
              <w:top w:val="single" w:sz="4" w:space="0" w:color="auto"/>
              <w:left w:val="single" w:sz="4" w:space="0" w:color="auto"/>
              <w:bottom w:val="single" w:sz="4" w:space="0" w:color="auto"/>
              <w:right w:val="single" w:sz="4" w:space="0" w:color="auto"/>
            </w:tcBorders>
          </w:tcPr>
          <w:p w14:paraId="7BC97703" w14:textId="77777777" w:rsidR="00D743F1" w:rsidRPr="00752E62" w:rsidRDefault="00D743F1" w:rsidP="00D743F1">
            <w:pPr>
              <w:keepNext/>
              <w:jc w:val="center"/>
              <w:rPr>
                <w:b/>
                <w:color w:val="000000" w:themeColor="text1"/>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7AE7AF6A"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Adalimumab</w:t>
            </w:r>
            <w:r w:rsidRPr="00752E62">
              <w:rPr>
                <w:b/>
                <w:color w:val="000000" w:themeColor="text1"/>
                <w:vertAlign w:val="superscript"/>
                <w:lang w:val="en-GB"/>
              </w:rPr>
              <w:t>a</w:t>
            </w:r>
            <w:proofErr w:type="spellEnd"/>
          </w:p>
          <w:p w14:paraId="25416321"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Maksimalno</w:t>
            </w:r>
            <w:proofErr w:type="spellEnd"/>
            <w:r w:rsidRPr="00752E62">
              <w:rPr>
                <w:b/>
                <w:color w:val="000000" w:themeColor="text1"/>
                <w:lang w:val="en-GB"/>
              </w:rPr>
              <w:t xml:space="preserve"> 160</w:t>
            </w:r>
            <w:r w:rsidR="00F116B9" w:rsidRPr="00752E62">
              <w:rPr>
                <w:b/>
                <w:color w:val="000000" w:themeColor="text1"/>
                <w:lang w:val="en-GB"/>
              </w:rPr>
              <w:t> </w:t>
            </w:r>
            <w:r w:rsidRPr="00752E62">
              <w:rPr>
                <w:b/>
                <w:color w:val="000000" w:themeColor="text1"/>
                <w:lang w:val="en-GB"/>
              </w:rPr>
              <w:t xml:space="preserve">mg u </w:t>
            </w:r>
            <w:proofErr w:type="spellStart"/>
            <w:r w:rsidRPr="00752E62">
              <w:rPr>
                <w:b/>
                <w:color w:val="000000" w:themeColor="text1"/>
                <w:lang w:val="en-GB"/>
              </w:rPr>
              <w:t>nultom</w:t>
            </w:r>
            <w:proofErr w:type="spellEnd"/>
            <w:r w:rsidR="00F116B9" w:rsidRPr="00752E62">
              <w:rPr>
                <w:b/>
                <w:color w:val="000000" w:themeColor="text1"/>
                <w:lang w:val="en-GB"/>
              </w:rPr>
              <w:t xml:space="preserve"> </w:t>
            </w:r>
            <w:proofErr w:type="spellStart"/>
            <w:r w:rsidRPr="00752E62">
              <w:rPr>
                <w:b/>
                <w:color w:val="000000" w:themeColor="text1"/>
                <w:lang w:val="en-GB"/>
              </w:rPr>
              <w:t>tjednu</w:t>
            </w:r>
            <w:proofErr w:type="spellEnd"/>
            <w:r w:rsidRPr="00752E62">
              <w:rPr>
                <w:b/>
                <w:color w:val="000000" w:themeColor="text1"/>
                <w:lang w:val="en-GB"/>
              </w:rPr>
              <w:t xml:space="preserve"> / placebo u 1.</w:t>
            </w:r>
            <w:r w:rsidR="00F116B9" w:rsidRPr="00752E62">
              <w:rPr>
                <w:b/>
                <w:color w:val="000000" w:themeColor="text1"/>
                <w:lang w:val="en-GB"/>
              </w:rPr>
              <w:t> </w:t>
            </w:r>
            <w:proofErr w:type="spellStart"/>
            <w:r w:rsidRPr="00752E62">
              <w:rPr>
                <w:b/>
                <w:color w:val="000000" w:themeColor="text1"/>
                <w:lang w:val="en-GB"/>
              </w:rPr>
              <w:t>tjednu</w:t>
            </w:r>
            <w:proofErr w:type="spellEnd"/>
          </w:p>
          <w:p w14:paraId="5884B8F0" w14:textId="77777777" w:rsidR="00D743F1" w:rsidRPr="00752E62" w:rsidRDefault="00D743F1" w:rsidP="00D743F1">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color w:val="000000" w:themeColor="text1"/>
                <w:lang w:val="en-GB"/>
              </w:rPr>
              <w:t>30</w:t>
            </w:r>
          </w:p>
        </w:tc>
        <w:tc>
          <w:tcPr>
            <w:tcW w:w="3108" w:type="dxa"/>
            <w:tcBorders>
              <w:top w:val="single" w:sz="4" w:space="0" w:color="auto"/>
              <w:left w:val="single" w:sz="4" w:space="0" w:color="auto"/>
              <w:bottom w:val="single" w:sz="4" w:space="0" w:color="auto"/>
              <w:right w:val="single" w:sz="4" w:space="0" w:color="auto"/>
            </w:tcBorders>
            <w:hideMark/>
          </w:tcPr>
          <w:p w14:paraId="76B7A1C1"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Adalimumab</w:t>
            </w:r>
            <w:r w:rsidRPr="00752E62">
              <w:rPr>
                <w:b/>
                <w:color w:val="000000" w:themeColor="text1"/>
                <w:vertAlign w:val="superscript"/>
                <w:lang w:val="en-GB"/>
              </w:rPr>
              <w:t>b,c</w:t>
            </w:r>
            <w:proofErr w:type="spellEnd"/>
          </w:p>
          <w:p w14:paraId="7DC56FC2"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Maksimalno</w:t>
            </w:r>
            <w:proofErr w:type="spellEnd"/>
            <w:r w:rsidRPr="00752E62">
              <w:rPr>
                <w:b/>
                <w:color w:val="000000" w:themeColor="text1"/>
                <w:lang w:val="en-GB"/>
              </w:rPr>
              <w:t xml:space="preserve"> 160</w:t>
            </w:r>
            <w:r w:rsidR="00F116B9" w:rsidRPr="00752E62">
              <w:rPr>
                <w:b/>
                <w:color w:val="000000" w:themeColor="text1"/>
                <w:lang w:val="en-GB"/>
              </w:rPr>
              <w:t> </w:t>
            </w:r>
            <w:r w:rsidRPr="00752E62">
              <w:rPr>
                <w:b/>
                <w:color w:val="000000" w:themeColor="text1"/>
                <w:lang w:val="en-GB"/>
              </w:rPr>
              <w:t xml:space="preserve">mg u </w:t>
            </w:r>
            <w:proofErr w:type="spellStart"/>
            <w:r w:rsidRPr="00752E62">
              <w:rPr>
                <w:b/>
                <w:color w:val="000000" w:themeColor="text1"/>
                <w:lang w:val="en-GB"/>
              </w:rPr>
              <w:t>nultom</w:t>
            </w:r>
            <w:proofErr w:type="spellEnd"/>
            <w:r w:rsidR="00F116B9" w:rsidRPr="00752E62">
              <w:rPr>
                <w:b/>
                <w:color w:val="000000" w:themeColor="text1"/>
                <w:lang w:val="en-GB"/>
              </w:rPr>
              <w:t xml:space="preserve"> </w:t>
            </w:r>
            <w:proofErr w:type="spellStart"/>
            <w:r w:rsidRPr="00752E62">
              <w:rPr>
                <w:b/>
                <w:color w:val="000000" w:themeColor="text1"/>
                <w:lang w:val="en-GB"/>
              </w:rPr>
              <w:t>tjednu</w:t>
            </w:r>
            <w:proofErr w:type="spellEnd"/>
            <w:r w:rsidRPr="00752E62">
              <w:rPr>
                <w:b/>
                <w:color w:val="000000" w:themeColor="text1"/>
                <w:lang w:val="en-GB"/>
              </w:rPr>
              <w:t xml:space="preserve"> i 1.</w:t>
            </w:r>
            <w:r w:rsidR="00F116B9" w:rsidRPr="00752E62">
              <w:rPr>
                <w:b/>
                <w:color w:val="000000" w:themeColor="text1"/>
                <w:lang w:val="en-GB"/>
              </w:rPr>
              <w:t> </w:t>
            </w:r>
            <w:proofErr w:type="spellStart"/>
            <w:r w:rsidRPr="00752E62">
              <w:rPr>
                <w:b/>
                <w:color w:val="000000" w:themeColor="text1"/>
                <w:lang w:val="en-GB"/>
              </w:rPr>
              <w:t>tjednu</w:t>
            </w:r>
            <w:proofErr w:type="spellEnd"/>
          </w:p>
          <w:p w14:paraId="1A5D4F0E" w14:textId="77777777" w:rsidR="00D743F1" w:rsidRPr="00752E62" w:rsidRDefault="00D743F1" w:rsidP="00D743F1">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bCs/>
                <w:color w:val="000000" w:themeColor="text1"/>
                <w:lang w:val="en-GB"/>
              </w:rPr>
              <w:t>47</w:t>
            </w:r>
          </w:p>
        </w:tc>
      </w:tr>
      <w:tr w:rsidR="00D743F1" w:rsidRPr="00752E62" w14:paraId="44C0C8B7" w14:textId="77777777" w:rsidTr="00D743F1">
        <w:trPr>
          <w:cantSplit/>
        </w:trPr>
        <w:tc>
          <w:tcPr>
            <w:tcW w:w="3118" w:type="dxa"/>
            <w:tcBorders>
              <w:top w:val="single" w:sz="4" w:space="0" w:color="auto"/>
              <w:left w:val="single" w:sz="4" w:space="0" w:color="auto"/>
              <w:bottom w:val="single" w:sz="4" w:space="0" w:color="auto"/>
              <w:right w:val="single" w:sz="4" w:space="0" w:color="auto"/>
            </w:tcBorders>
            <w:hideMark/>
          </w:tcPr>
          <w:p w14:paraId="28FECD62" w14:textId="77777777" w:rsidR="00D743F1" w:rsidRPr="00752E62" w:rsidRDefault="00D743F1" w:rsidP="00D743F1">
            <w:pPr>
              <w:keepNext/>
              <w:rPr>
                <w:color w:val="000000" w:themeColor="text1"/>
                <w:lang w:val="en-GB"/>
              </w:rPr>
            </w:pPr>
            <w:proofErr w:type="spellStart"/>
            <w:r w:rsidRPr="00752E62">
              <w:rPr>
                <w:color w:val="000000" w:themeColor="text1"/>
                <w:lang w:val="en-GB"/>
              </w:rPr>
              <w:t>Klinička</w:t>
            </w:r>
            <w:proofErr w:type="spellEnd"/>
            <w:r w:rsidRPr="00752E62">
              <w:rPr>
                <w:color w:val="000000" w:themeColor="text1"/>
                <w:lang w:val="en-GB"/>
              </w:rPr>
              <w:t xml:space="preserve"> </w:t>
            </w:r>
            <w:proofErr w:type="spellStart"/>
            <w:r w:rsidRPr="00752E62">
              <w:rPr>
                <w:color w:val="000000" w:themeColor="text1"/>
                <w:lang w:val="en-GB"/>
              </w:rPr>
              <w:t>remisija</w:t>
            </w:r>
            <w:proofErr w:type="spellEnd"/>
          </w:p>
        </w:tc>
        <w:tc>
          <w:tcPr>
            <w:tcW w:w="3077" w:type="dxa"/>
            <w:tcBorders>
              <w:top w:val="single" w:sz="4" w:space="0" w:color="auto"/>
              <w:left w:val="single" w:sz="4" w:space="0" w:color="auto"/>
              <w:bottom w:val="single" w:sz="4" w:space="0" w:color="auto"/>
              <w:right w:val="single" w:sz="4" w:space="0" w:color="auto"/>
            </w:tcBorders>
            <w:hideMark/>
          </w:tcPr>
          <w:p w14:paraId="5219F4A7" w14:textId="77777777" w:rsidR="00D743F1" w:rsidRPr="00752E62" w:rsidRDefault="00D743F1" w:rsidP="00D743F1">
            <w:pPr>
              <w:keepNext/>
              <w:jc w:val="center"/>
              <w:rPr>
                <w:color w:val="000000" w:themeColor="text1"/>
                <w:lang w:val="en-GB"/>
              </w:rPr>
            </w:pPr>
            <w:r w:rsidRPr="00752E62">
              <w:rPr>
                <w:color w:val="000000" w:themeColor="text1"/>
                <w:lang w:val="en-GB"/>
              </w:rPr>
              <w:t>13/30 (43,3%)</w:t>
            </w:r>
          </w:p>
        </w:tc>
        <w:tc>
          <w:tcPr>
            <w:tcW w:w="3108" w:type="dxa"/>
            <w:tcBorders>
              <w:top w:val="single" w:sz="4" w:space="0" w:color="auto"/>
              <w:left w:val="single" w:sz="4" w:space="0" w:color="auto"/>
              <w:bottom w:val="single" w:sz="4" w:space="0" w:color="auto"/>
              <w:right w:val="single" w:sz="4" w:space="0" w:color="auto"/>
            </w:tcBorders>
            <w:hideMark/>
          </w:tcPr>
          <w:p w14:paraId="48CB9285" w14:textId="77777777" w:rsidR="00D743F1" w:rsidRPr="00752E62" w:rsidRDefault="00D743F1" w:rsidP="00D743F1">
            <w:pPr>
              <w:keepNext/>
              <w:jc w:val="center"/>
              <w:rPr>
                <w:color w:val="000000" w:themeColor="text1"/>
                <w:lang w:val="en-GB"/>
              </w:rPr>
            </w:pPr>
            <w:r w:rsidRPr="00752E62">
              <w:rPr>
                <w:color w:val="000000" w:themeColor="text1"/>
                <w:lang w:val="en-GB"/>
              </w:rPr>
              <w:t>28/47 (59,6%)</w:t>
            </w:r>
          </w:p>
        </w:tc>
      </w:tr>
      <w:tr w:rsidR="00D743F1" w:rsidRPr="00752E62" w14:paraId="64864E78" w14:textId="77777777" w:rsidTr="00D743F1">
        <w:trPr>
          <w:cantSplit/>
        </w:trPr>
        <w:tc>
          <w:tcPr>
            <w:tcW w:w="9303" w:type="dxa"/>
            <w:gridSpan w:val="3"/>
            <w:tcBorders>
              <w:top w:val="single" w:sz="4" w:space="0" w:color="auto"/>
              <w:left w:val="nil"/>
              <w:bottom w:val="nil"/>
              <w:right w:val="nil"/>
            </w:tcBorders>
          </w:tcPr>
          <w:p w14:paraId="32E0EA80" w14:textId="77777777" w:rsidR="00D743F1" w:rsidRPr="00CF2D02" w:rsidRDefault="00D743F1" w:rsidP="00D743F1">
            <w:pPr>
              <w:keepNext/>
              <w:autoSpaceDE w:val="0"/>
              <w:autoSpaceDN w:val="0"/>
              <w:adjustRightInd w:val="0"/>
              <w:ind w:left="270" w:hanging="270"/>
              <w:rPr>
                <w:color w:val="000000" w:themeColor="text1"/>
                <w:sz w:val="20"/>
                <w:szCs w:val="20"/>
              </w:rPr>
            </w:pPr>
            <w:r w:rsidRPr="00CF2D02">
              <w:rPr>
                <w:color w:val="000000" w:themeColor="text1"/>
                <w:sz w:val="20"/>
                <w:szCs w:val="20"/>
                <w:vertAlign w:val="superscript"/>
              </w:rPr>
              <w:t>a</w:t>
            </w:r>
            <w:r w:rsidRPr="00CF2D02">
              <w:rPr>
                <w:color w:val="000000" w:themeColor="text1"/>
                <w:sz w:val="20"/>
                <w:szCs w:val="20"/>
              </w:rPr>
              <w:t xml:space="preserve"> </w:t>
            </w:r>
            <w:r w:rsidRPr="00CF2D02">
              <w:rPr>
                <w:color w:val="000000" w:themeColor="text1"/>
                <w:sz w:val="20"/>
                <w:szCs w:val="20"/>
              </w:rPr>
              <w:tab/>
              <w:t>Adalimumab 2.4</w:t>
            </w:r>
            <w:r w:rsidRPr="00752E62">
              <w:rPr>
                <w:iCs/>
                <w:color w:val="000000" w:themeColor="text1"/>
              </w:rPr>
              <w:t> </w:t>
            </w:r>
            <w:r w:rsidRPr="00CF2D02">
              <w:rPr>
                <w:color w:val="000000" w:themeColor="text1"/>
                <w:sz w:val="20"/>
                <w:szCs w:val="20"/>
              </w:rPr>
              <w:t>mg/kg (maksimalno 160</w:t>
            </w:r>
            <w:r w:rsidR="00F116B9" w:rsidRPr="00CF2D02">
              <w:rPr>
                <w:color w:val="000000" w:themeColor="text1"/>
                <w:sz w:val="20"/>
                <w:szCs w:val="20"/>
              </w:rPr>
              <w:t> </w:t>
            </w:r>
            <w:r w:rsidRPr="00CF2D02">
              <w:rPr>
                <w:color w:val="000000" w:themeColor="text1"/>
                <w:sz w:val="20"/>
                <w:szCs w:val="20"/>
              </w:rPr>
              <w:t>mg) u nultom tjednu, placebo u 1.</w:t>
            </w:r>
            <w:r w:rsidR="00F116B9" w:rsidRPr="00CF2D02">
              <w:rPr>
                <w:color w:val="000000" w:themeColor="text1"/>
                <w:sz w:val="20"/>
                <w:szCs w:val="20"/>
              </w:rPr>
              <w:t> </w:t>
            </w:r>
            <w:r w:rsidRPr="00CF2D02">
              <w:rPr>
                <w:color w:val="000000" w:themeColor="text1"/>
                <w:sz w:val="20"/>
                <w:szCs w:val="20"/>
              </w:rPr>
              <w:t>tjednu te 1,2 mg/kg (maksimalno 80</w:t>
            </w:r>
            <w:r w:rsidR="00F116B9" w:rsidRPr="00CF2D02">
              <w:rPr>
                <w:color w:val="000000" w:themeColor="text1"/>
                <w:sz w:val="20"/>
                <w:szCs w:val="20"/>
              </w:rPr>
              <w:t> </w:t>
            </w:r>
            <w:r w:rsidRPr="00CF2D02">
              <w:rPr>
                <w:color w:val="000000" w:themeColor="text1"/>
                <w:sz w:val="20"/>
                <w:szCs w:val="20"/>
              </w:rPr>
              <w:t>mg) u 2.</w:t>
            </w:r>
            <w:r w:rsidR="00F116B9" w:rsidRPr="00CF2D02">
              <w:rPr>
                <w:color w:val="000000" w:themeColor="text1"/>
                <w:sz w:val="20"/>
                <w:szCs w:val="20"/>
              </w:rPr>
              <w:t> </w:t>
            </w:r>
            <w:r w:rsidRPr="00CF2D02">
              <w:rPr>
                <w:color w:val="000000" w:themeColor="text1"/>
                <w:sz w:val="20"/>
                <w:szCs w:val="20"/>
              </w:rPr>
              <w:t>tjednu</w:t>
            </w:r>
          </w:p>
          <w:p w14:paraId="7990F80E" w14:textId="77777777" w:rsidR="00D743F1" w:rsidRPr="00CF2D02" w:rsidRDefault="00D743F1" w:rsidP="00D743F1">
            <w:pPr>
              <w:keepNext/>
              <w:autoSpaceDE w:val="0"/>
              <w:autoSpaceDN w:val="0"/>
              <w:adjustRightInd w:val="0"/>
              <w:ind w:left="270" w:hanging="270"/>
              <w:rPr>
                <w:color w:val="000000" w:themeColor="text1"/>
                <w:sz w:val="20"/>
                <w:szCs w:val="20"/>
              </w:rPr>
            </w:pPr>
            <w:r w:rsidRPr="00CF2D02">
              <w:rPr>
                <w:color w:val="000000" w:themeColor="text1"/>
                <w:sz w:val="20"/>
                <w:szCs w:val="20"/>
                <w:vertAlign w:val="superscript"/>
              </w:rPr>
              <w:t>b</w:t>
            </w:r>
            <w:r w:rsidRPr="00CF2D02">
              <w:rPr>
                <w:color w:val="000000" w:themeColor="text1"/>
                <w:sz w:val="20"/>
                <w:szCs w:val="20"/>
              </w:rPr>
              <w:t xml:space="preserve"> </w:t>
            </w:r>
            <w:r w:rsidRPr="00CF2D02">
              <w:rPr>
                <w:color w:val="000000" w:themeColor="text1"/>
                <w:sz w:val="20"/>
                <w:szCs w:val="20"/>
              </w:rPr>
              <w:tab/>
              <w:t>Adalimumab 2.4 mg/kg (maksimalno 160</w:t>
            </w:r>
            <w:r w:rsidR="00F116B9" w:rsidRPr="00CF2D02">
              <w:rPr>
                <w:color w:val="000000" w:themeColor="text1"/>
                <w:sz w:val="20"/>
                <w:szCs w:val="20"/>
              </w:rPr>
              <w:t> </w:t>
            </w:r>
            <w:r w:rsidRPr="00CF2D02">
              <w:rPr>
                <w:color w:val="000000" w:themeColor="text1"/>
                <w:sz w:val="20"/>
                <w:szCs w:val="20"/>
              </w:rPr>
              <w:t>mg) u nultom tjednu i 1.</w:t>
            </w:r>
            <w:r w:rsidR="00F116B9" w:rsidRPr="00CF2D02">
              <w:rPr>
                <w:color w:val="000000" w:themeColor="text1"/>
                <w:sz w:val="20"/>
                <w:szCs w:val="20"/>
              </w:rPr>
              <w:t> </w:t>
            </w:r>
            <w:r w:rsidRPr="00CF2D02">
              <w:rPr>
                <w:color w:val="000000" w:themeColor="text1"/>
                <w:sz w:val="20"/>
                <w:szCs w:val="20"/>
              </w:rPr>
              <w:t>tjednu te 1,2</w:t>
            </w:r>
            <w:r w:rsidR="00F116B9" w:rsidRPr="00CF2D02">
              <w:rPr>
                <w:color w:val="000000" w:themeColor="text1"/>
                <w:sz w:val="20"/>
                <w:szCs w:val="20"/>
              </w:rPr>
              <w:t> </w:t>
            </w:r>
            <w:r w:rsidRPr="00CF2D02">
              <w:rPr>
                <w:color w:val="000000" w:themeColor="text1"/>
                <w:sz w:val="20"/>
                <w:szCs w:val="20"/>
              </w:rPr>
              <w:t>mg/kg (maksimalno 80</w:t>
            </w:r>
            <w:r w:rsidR="00F116B9" w:rsidRPr="00CF2D02">
              <w:rPr>
                <w:color w:val="000000" w:themeColor="text1"/>
                <w:sz w:val="20"/>
                <w:szCs w:val="20"/>
              </w:rPr>
              <w:t> </w:t>
            </w:r>
            <w:r w:rsidRPr="00CF2D02">
              <w:rPr>
                <w:color w:val="000000" w:themeColor="text1"/>
                <w:sz w:val="20"/>
                <w:szCs w:val="20"/>
              </w:rPr>
              <w:t>mg) u 2.</w:t>
            </w:r>
            <w:r w:rsidR="00F116B9" w:rsidRPr="00CF2D02">
              <w:rPr>
                <w:color w:val="000000" w:themeColor="text1"/>
                <w:sz w:val="20"/>
                <w:szCs w:val="20"/>
              </w:rPr>
              <w:t> </w:t>
            </w:r>
            <w:r w:rsidRPr="00CF2D02">
              <w:rPr>
                <w:color w:val="000000" w:themeColor="text1"/>
                <w:sz w:val="20"/>
                <w:szCs w:val="20"/>
              </w:rPr>
              <w:t>tjednu</w:t>
            </w:r>
          </w:p>
          <w:p w14:paraId="49891CD5" w14:textId="77777777" w:rsidR="00D743F1" w:rsidRPr="00CF2D02" w:rsidRDefault="00D743F1" w:rsidP="00D743F1">
            <w:pPr>
              <w:keepNext/>
              <w:autoSpaceDE w:val="0"/>
              <w:autoSpaceDN w:val="0"/>
              <w:adjustRightInd w:val="0"/>
              <w:ind w:left="270" w:hanging="270"/>
              <w:rPr>
                <w:color w:val="000000" w:themeColor="text1"/>
                <w:sz w:val="20"/>
                <w:szCs w:val="20"/>
              </w:rPr>
            </w:pPr>
            <w:r w:rsidRPr="00CF2D02">
              <w:rPr>
                <w:color w:val="000000" w:themeColor="text1"/>
                <w:sz w:val="20"/>
                <w:szCs w:val="20"/>
                <w:vertAlign w:val="superscript"/>
              </w:rPr>
              <w:t>c</w:t>
            </w:r>
            <w:r w:rsidRPr="00CF2D02">
              <w:rPr>
                <w:color w:val="000000" w:themeColor="text1"/>
                <w:sz w:val="20"/>
                <w:szCs w:val="20"/>
              </w:rPr>
              <w:t xml:space="preserve"> </w:t>
            </w:r>
            <w:r w:rsidRPr="00CF2D02">
              <w:rPr>
                <w:color w:val="000000" w:themeColor="text1"/>
                <w:sz w:val="20"/>
                <w:szCs w:val="20"/>
              </w:rPr>
              <w:tab/>
              <w:t>Ne uključujući otvorenu indukcijsku dozu adalimumaba od 2,4 mg/kg (maksimalno 160 mg) u nultom tjednu i 1.</w:t>
            </w:r>
            <w:r w:rsidR="00F116B9" w:rsidRPr="00CF2D02">
              <w:rPr>
                <w:color w:val="000000" w:themeColor="text1"/>
                <w:sz w:val="20"/>
                <w:szCs w:val="20"/>
              </w:rPr>
              <w:t> </w:t>
            </w:r>
            <w:r w:rsidRPr="00CF2D02">
              <w:rPr>
                <w:color w:val="000000" w:themeColor="text1"/>
                <w:sz w:val="20"/>
                <w:szCs w:val="20"/>
              </w:rPr>
              <w:t>tjednu te 1,2</w:t>
            </w:r>
            <w:r w:rsidR="00F116B9" w:rsidRPr="00CF2D02">
              <w:rPr>
                <w:color w:val="000000" w:themeColor="text1"/>
                <w:sz w:val="20"/>
                <w:szCs w:val="20"/>
              </w:rPr>
              <w:t> </w:t>
            </w:r>
            <w:r w:rsidRPr="00CF2D02">
              <w:rPr>
                <w:color w:val="000000" w:themeColor="text1"/>
                <w:sz w:val="20"/>
                <w:szCs w:val="20"/>
              </w:rPr>
              <w:t>mg/kg (maksimalno 80</w:t>
            </w:r>
            <w:r w:rsidR="00F116B9" w:rsidRPr="00CF2D02">
              <w:rPr>
                <w:color w:val="000000" w:themeColor="text1"/>
                <w:sz w:val="20"/>
                <w:szCs w:val="20"/>
              </w:rPr>
              <w:t> </w:t>
            </w:r>
            <w:r w:rsidRPr="00CF2D02">
              <w:rPr>
                <w:color w:val="000000" w:themeColor="text1"/>
                <w:sz w:val="20"/>
                <w:szCs w:val="20"/>
              </w:rPr>
              <w:t>mg) u 2. tjednu</w:t>
            </w:r>
          </w:p>
          <w:p w14:paraId="2C23F903" w14:textId="77777777" w:rsidR="00D743F1" w:rsidRPr="00CF2D02" w:rsidRDefault="00D743F1" w:rsidP="00D743F1">
            <w:pPr>
              <w:keepNext/>
              <w:autoSpaceDE w:val="0"/>
              <w:autoSpaceDN w:val="0"/>
              <w:adjustRightInd w:val="0"/>
              <w:ind w:left="270" w:hanging="270"/>
              <w:rPr>
                <w:color w:val="000000" w:themeColor="text1"/>
                <w:sz w:val="20"/>
                <w:szCs w:val="20"/>
              </w:rPr>
            </w:pPr>
            <w:r w:rsidRPr="00CF2D02">
              <w:rPr>
                <w:color w:val="000000" w:themeColor="text1"/>
                <w:sz w:val="20"/>
                <w:szCs w:val="20"/>
              </w:rPr>
              <w:t>Napomena 1: obje su indukcijske skupine primile 0,6</w:t>
            </w:r>
            <w:r w:rsidR="00F116B9" w:rsidRPr="00CF2D02">
              <w:rPr>
                <w:color w:val="000000" w:themeColor="text1"/>
                <w:sz w:val="20"/>
                <w:szCs w:val="20"/>
              </w:rPr>
              <w:t> </w:t>
            </w:r>
            <w:r w:rsidRPr="00CF2D02">
              <w:rPr>
                <w:color w:val="000000" w:themeColor="text1"/>
                <w:sz w:val="20"/>
                <w:szCs w:val="20"/>
              </w:rPr>
              <w:t>mg/kg (maksimalno 40</w:t>
            </w:r>
            <w:r w:rsidR="00F116B9" w:rsidRPr="00CF2D02">
              <w:rPr>
                <w:color w:val="000000" w:themeColor="text1"/>
                <w:sz w:val="20"/>
                <w:szCs w:val="20"/>
              </w:rPr>
              <w:t> </w:t>
            </w:r>
            <w:r w:rsidRPr="00CF2D02">
              <w:rPr>
                <w:color w:val="000000" w:themeColor="text1"/>
                <w:sz w:val="20"/>
                <w:szCs w:val="20"/>
              </w:rPr>
              <w:t>mg) u 4. tjednu i u 6. tjednu</w:t>
            </w:r>
          </w:p>
          <w:p w14:paraId="7B14B590" w14:textId="77777777" w:rsidR="00D743F1" w:rsidRPr="00CF2D02" w:rsidRDefault="00D743F1" w:rsidP="00F116B9">
            <w:pPr>
              <w:keepNext/>
              <w:autoSpaceDE w:val="0"/>
              <w:autoSpaceDN w:val="0"/>
              <w:adjustRightInd w:val="0"/>
              <w:ind w:left="270" w:hanging="270"/>
              <w:rPr>
                <w:color w:val="000000" w:themeColor="text1"/>
                <w:sz w:val="20"/>
                <w:szCs w:val="20"/>
              </w:rPr>
            </w:pPr>
            <w:r w:rsidRPr="00CF2D02">
              <w:rPr>
                <w:color w:val="000000" w:themeColor="text1"/>
                <w:sz w:val="20"/>
                <w:szCs w:val="20"/>
              </w:rPr>
              <w:t>Napomena 2: za bolesnike čije su vrijednosti nedostajale u 8.</w:t>
            </w:r>
            <w:r w:rsidR="00F116B9" w:rsidRPr="00CF2D02">
              <w:rPr>
                <w:color w:val="000000" w:themeColor="text1"/>
                <w:sz w:val="20"/>
                <w:szCs w:val="20"/>
              </w:rPr>
              <w:t> </w:t>
            </w:r>
            <w:r w:rsidRPr="00CF2D02">
              <w:rPr>
                <w:color w:val="000000" w:themeColor="text1"/>
                <w:sz w:val="20"/>
                <w:szCs w:val="20"/>
              </w:rPr>
              <w:t>tjednu smatralo se da</w:t>
            </w:r>
            <w:r w:rsidR="00F116B9" w:rsidRPr="00CF2D02">
              <w:rPr>
                <w:color w:val="000000" w:themeColor="text1"/>
                <w:sz w:val="20"/>
                <w:szCs w:val="20"/>
              </w:rPr>
              <w:t xml:space="preserve"> </w:t>
            </w:r>
            <w:r w:rsidRPr="00CF2D02">
              <w:rPr>
                <w:color w:val="000000" w:themeColor="text1"/>
                <w:sz w:val="20"/>
                <w:szCs w:val="20"/>
              </w:rPr>
              <w:t>nisu ispunili mjeru ishoda</w:t>
            </w:r>
          </w:p>
        </w:tc>
      </w:tr>
    </w:tbl>
    <w:p w14:paraId="0F7D46DC" w14:textId="77777777" w:rsidR="00D743F1" w:rsidRPr="00752E62" w:rsidRDefault="00D743F1" w:rsidP="00D743F1">
      <w:pPr>
        <w:keepNext/>
        <w:rPr>
          <w:i/>
          <w:color w:val="000000" w:themeColor="text1"/>
        </w:rPr>
      </w:pPr>
    </w:p>
    <w:p w14:paraId="541423A9" w14:textId="77777777" w:rsidR="00D743F1" w:rsidRPr="00752E62" w:rsidRDefault="00D743F1" w:rsidP="00D743F1">
      <w:pPr>
        <w:autoSpaceDE w:val="0"/>
        <w:autoSpaceDN w:val="0"/>
        <w:adjustRightInd w:val="0"/>
        <w:rPr>
          <w:color w:val="000000" w:themeColor="text1"/>
        </w:rPr>
      </w:pPr>
      <w:r w:rsidRPr="00752E62">
        <w:rPr>
          <w:color w:val="000000" w:themeColor="text1"/>
        </w:rPr>
        <w:t>U 52.</w:t>
      </w:r>
      <w:r w:rsidR="007C27F6" w:rsidRPr="00752E62">
        <w:rPr>
          <w:color w:val="000000" w:themeColor="text1"/>
        </w:rPr>
        <w:t> </w:t>
      </w:r>
      <w:r w:rsidRPr="00752E62">
        <w:rPr>
          <w:color w:val="000000" w:themeColor="text1"/>
        </w:rPr>
        <w:t>tjednu klinička remisija prema FMS-u u bolesnika s odgovorom u 8.</w:t>
      </w:r>
      <w:r w:rsidR="007C27F6" w:rsidRPr="00752E62">
        <w:rPr>
          <w:color w:val="000000" w:themeColor="text1"/>
        </w:rPr>
        <w:t> </w:t>
      </w:r>
      <w:r w:rsidRPr="00752E62">
        <w:rPr>
          <w:color w:val="000000" w:themeColor="text1"/>
        </w:rPr>
        <w:t>tjednu, klinički odgovor prema FMS-u (definiran kao smanjenje rezultata Mayo</w:t>
      </w:r>
      <w:r w:rsidR="007C27F6" w:rsidRPr="00752E62">
        <w:rPr>
          <w:color w:val="000000" w:themeColor="text1"/>
        </w:rPr>
        <w:t> </w:t>
      </w:r>
      <w:r w:rsidRPr="00752E62">
        <w:rPr>
          <w:color w:val="000000" w:themeColor="text1"/>
        </w:rPr>
        <w:t>≥</w:t>
      </w:r>
      <w:r w:rsidR="007C27F6" w:rsidRPr="00752E62">
        <w:rPr>
          <w:color w:val="000000" w:themeColor="text1"/>
        </w:rPr>
        <w:t> </w:t>
      </w:r>
      <w:r w:rsidRPr="00752E62">
        <w:rPr>
          <w:color w:val="000000" w:themeColor="text1"/>
        </w:rPr>
        <w:t>3</w:t>
      </w:r>
      <w:r w:rsidR="007C27F6" w:rsidRPr="00752E62">
        <w:rPr>
          <w:color w:val="000000" w:themeColor="text1"/>
        </w:rPr>
        <w:t> </w:t>
      </w:r>
      <w:r w:rsidRPr="00752E62">
        <w:rPr>
          <w:color w:val="000000" w:themeColor="text1"/>
        </w:rPr>
        <w:t>boda i ≥</w:t>
      </w:r>
      <w:r w:rsidR="007C27F6" w:rsidRPr="00752E62">
        <w:rPr>
          <w:color w:val="000000" w:themeColor="text1"/>
        </w:rPr>
        <w:t> </w:t>
      </w:r>
      <w:r w:rsidRPr="00752E62">
        <w:rPr>
          <w:color w:val="000000" w:themeColor="text1"/>
        </w:rPr>
        <w:t>30% u odnosu na početne vrijednosti) u bolesnika s odgovorom u 8.</w:t>
      </w:r>
      <w:r w:rsidR="007C27F6" w:rsidRPr="00752E62">
        <w:rPr>
          <w:color w:val="000000" w:themeColor="text1"/>
        </w:rPr>
        <w:t> </w:t>
      </w:r>
      <w:r w:rsidRPr="00752E62">
        <w:rPr>
          <w:color w:val="000000" w:themeColor="text1"/>
        </w:rPr>
        <w:t>tjednu, cijeljenje sluznice prema FMS-u (definirano kao Mayo endoskopski podrezultat ≤</w:t>
      </w:r>
      <w:r w:rsidR="007C27F6" w:rsidRPr="00752E62">
        <w:rPr>
          <w:color w:val="000000" w:themeColor="text1"/>
        </w:rPr>
        <w:t> </w:t>
      </w:r>
      <w:r w:rsidRPr="00752E62">
        <w:rPr>
          <w:color w:val="000000" w:themeColor="text1"/>
        </w:rPr>
        <w:t>1) u bolesnika s odgovorom u 8.</w:t>
      </w:r>
      <w:r w:rsidR="007C27F6" w:rsidRPr="00752E62">
        <w:rPr>
          <w:color w:val="000000" w:themeColor="text1"/>
        </w:rPr>
        <w:t> </w:t>
      </w:r>
      <w:r w:rsidRPr="00752E62">
        <w:rPr>
          <w:color w:val="000000" w:themeColor="text1"/>
        </w:rPr>
        <w:t>tjednu, klinička remisija prema FMS-u u bolesnika u remisiji u 8.</w:t>
      </w:r>
      <w:r w:rsidR="007C27F6" w:rsidRPr="00752E62">
        <w:rPr>
          <w:color w:val="000000" w:themeColor="text1"/>
        </w:rPr>
        <w:t> </w:t>
      </w:r>
      <w:r w:rsidRPr="00752E62">
        <w:rPr>
          <w:color w:val="000000" w:themeColor="text1"/>
        </w:rPr>
        <w:t>tjednu i udio ispitanika s remisijom bez kortikosteroida prema FMS</w:t>
      </w:r>
      <w:r w:rsidR="007C27F6" w:rsidRPr="00752E62">
        <w:rPr>
          <w:color w:val="000000" w:themeColor="text1"/>
        </w:rPr>
        <w:noBreakHyphen/>
      </w:r>
      <w:r w:rsidRPr="00752E62">
        <w:rPr>
          <w:color w:val="000000" w:themeColor="text1"/>
        </w:rPr>
        <w:t>u u bolesnika s odgovorom u 8.</w:t>
      </w:r>
      <w:r w:rsidR="007C27F6" w:rsidRPr="00752E62">
        <w:rPr>
          <w:color w:val="000000" w:themeColor="text1"/>
        </w:rPr>
        <w:t> </w:t>
      </w:r>
      <w:r w:rsidRPr="00752E62">
        <w:rPr>
          <w:color w:val="000000" w:themeColor="text1"/>
        </w:rPr>
        <w:t>tjednu procijenjeni su za bolesnike koji su primali adalimumab u dvostruko slijepim dozama održavanja od maksimalno 40</w:t>
      </w:r>
      <w:r w:rsidR="007C27F6" w:rsidRPr="00752E62">
        <w:rPr>
          <w:color w:val="000000" w:themeColor="text1"/>
        </w:rPr>
        <w:t> </w:t>
      </w:r>
      <w:r w:rsidRPr="00752E62">
        <w:rPr>
          <w:color w:val="000000" w:themeColor="text1"/>
        </w:rPr>
        <w:t>mg svaki drugi tjedan (0,6</w:t>
      </w:r>
      <w:r w:rsidR="007C27F6" w:rsidRPr="00752E62">
        <w:rPr>
          <w:color w:val="000000" w:themeColor="text1"/>
        </w:rPr>
        <w:t> </w:t>
      </w:r>
      <w:r w:rsidRPr="00752E62">
        <w:rPr>
          <w:color w:val="000000" w:themeColor="text1"/>
        </w:rPr>
        <w:t>mg/kg) i 40</w:t>
      </w:r>
      <w:r w:rsidR="007C27F6" w:rsidRPr="00752E62">
        <w:rPr>
          <w:color w:val="000000" w:themeColor="text1"/>
        </w:rPr>
        <w:t> </w:t>
      </w:r>
      <w:r w:rsidRPr="00752E62">
        <w:rPr>
          <w:color w:val="000000" w:themeColor="text1"/>
        </w:rPr>
        <w:t>mg svaki tjedan (0,6</w:t>
      </w:r>
      <w:r w:rsidR="007C27F6" w:rsidRPr="00752E62">
        <w:rPr>
          <w:color w:val="000000" w:themeColor="text1"/>
        </w:rPr>
        <w:t> </w:t>
      </w:r>
      <w:r w:rsidRPr="00752E62">
        <w:rPr>
          <w:color w:val="000000" w:themeColor="text1"/>
        </w:rPr>
        <w:t>mg/kg) (</w:t>
      </w:r>
      <w:r w:rsidR="00244026" w:rsidRPr="00752E62">
        <w:rPr>
          <w:color w:val="000000" w:themeColor="text1"/>
        </w:rPr>
        <w:t>t</w:t>
      </w:r>
      <w:r w:rsidRPr="00752E62">
        <w:rPr>
          <w:color w:val="000000" w:themeColor="text1"/>
        </w:rPr>
        <w:t>ablica </w:t>
      </w:r>
      <w:r w:rsidR="00B00843" w:rsidRPr="00752E62">
        <w:rPr>
          <w:color w:val="000000" w:themeColor="text1"/>
        </w:rPr>
        <w:t>3</w:t>
      </w:r>
      <w:r w:rsidRPr="00752E62">
        <w:rPr>
          <w:color w:val="000000" w:themeColor="text1"/>
        </w:rPr>
        <w:t>2).</w:t>
      </w:r>
    </w:p>
    <w:p w14:paraId="23A8FE03" w14:textId="77777777" w:rsidR="00D743F1" w:rsidRPr="00752E62" w:rsidRDefault="00D743F1" w:rsidP="00D743F1">
      <w:pPr>
        <w:autoSpaceDE w:val="0"/>
        <w:autoSpaceDN w:val="0"/>
        <w:adjustRightInd w:val="0"/>
        <w:rPr>
          <w:color w:val="000000" w:themeColor="text1"/>
        </w:rPr>
      </w:pPr>
    </w:p>
    <w:p w14:paraId="252576FC" w14:textId="77777777" w:rsidR="00D743F1" w:rsidRPr="00752E62" w:rsidRDefault="00D743F1" w:rsidP="00D743F1">
      <w:pPr>
        <w:keepNext/>
        <w:rPr>
          <w:b/>
          <w:bCs/>
          <w:color w:val="000000" w:themeColor="text1"/>
          <w:lang w:val="en-GB"/>
        </w:rPr>
      </w:pPr>
      <w:proofErr w:type="spellStart"/>
      <w:r w:rsidRPr="00752E62">
        <w:rPr>
          <w:b/>
          <w:color w:val="000000" w:themeColor="text1"/>
          <w:lang w:val="en-GB"/>
        </w:rPr>
        <w:t>Tablica</w:t>
      </w:r>
      <w:proofErr w:type="spellEnd"/>
      <w:r w:rsidRPr="00752E62">
        <w:rPr>
          <w:b/>
          <w:color w:val="000000" w:themeColor="text1"/>
          <w:lang w:val="en-GB"/>
        </w:rPr>
        <w:t xml:space="preserve"> </w:t>
      </w:r>
      <w:r w:rsidR="00056A8C" w:rsidRPr="00752E62">
        <w:rPr>
          <w:b/>
          <w:color w:val="000000" w:themeColor="text1"/>
          <w:lang w:val="en-GB"/>
        </w:rPr>
        <w:t>3</w:t>
      </w:r>
      <w:r w:rsidRPr="00752E62">
        <w:rPr>
          <w:b/>
          <w:color w:val="000000" w:themeColor="text1"/>
          <w:lang w:val="en-GB"/>
        </w:rPr>
        <w:t xml:space="preserve">2. </w:t>
      </w:r>
      <w:proofErr w:type="spellStart"/>
      <w:r w:rsidRPr="00752E62">
        <w:rPr>
          <w:b/>
          <w:color w:val="000000" w:themeColor="text1"/>
          <w:lang w:val="en-GB"/>
        </w:rPr>
        <w:t>Rezultati</w:t>
      </w:r>
      <w:proofErr w:type="spellEnd"/>
      <w:r w:rsidRPr="00752E62">
        <w:rPr>
          <w:b/>
          <w:color w:val="000000" w:themeColor="text1"/>
          <w:lang w:val="en-GB"/>
        </w:rPr>
        <w:t xml:space="preserve"> </w:t>
      </w:r>
      <w:proofErr w:type="spellStart"/>
      <w:r w:rsidRPr="00752E62">
        <w:rPr>
          <w:b/>
          <w:color w:val="000000" w:themeColor="text1"/>
          <w:lang w:val="en-GB"/>
        </w:rPr>
        <w:t>djelotvornosti</w:t>
      </w:r>
      <w:proofErr w:type="spellEnd"/>
      <w:r w:rsidRPr="00752E62">
        <w:rPr>
          <w:b/>
          <w:color w:val="000000" w:themeColor="text1"/>
          <w:lang w:val="en-GB"/>
        </w:rPr>
        <w:t xml:space="preserve"> u 52. </w:t>
      </w:r>
      <w:proofErr w:type="spellStart"/>
      <w:r w:rsidRPr="00752E62">
        <w:rPr>
          <w:b/>
          <w:color w:val="000000" w:themeColor="text1"/>
          <w:lang w:val="en-GB"/>
        </w:rPr>
        <w:t>tjednu</w:t>
      </w:r>
      <w:proofErr w:type="spellEnd"/>
    </w:p>
    <w:p w14:paraId="2952565F" w14:textId="77777777" w:rsidR="00D743F1" w:rsidRPr="00752E62" w:rsidRDefault="00D743F1" w:rsidP="00D743F1">
      <w:pPr>
        <w:keepNext/>
        <w:rPr>
          <w:bCs/>
          <w:color w:val="000000" w:themeColor="text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9"/>
        <w:gridCol w:w="2998"/>
        <w:gridCol w:w="3028"/>
      </w:tblGrid>
      <w:tr w:rsidR="00D743F1" w:rsidRPr="00752E62" w14:paraId="6230556D" w14:textId="77777777" w:rsidTr="00D743F1">
        <w:trPr>
          <w:cantSplit/>
          <w:tblHeader/>
        </w:trPr>
        <w:tc>
          <w:tcPr>
            <w:tcW w:w="3118" w:type="dxa"/>
            <w:tcBorders>
              <w:top w:val="single" w:sz="4" w:space="0" w:color="auto"/>
              <w:left w:val="single" w:sz="4" w:space="0" w:color="auto"/>
              <w:bottom w:val="single" w:sz="4" w:space="0" w:color="auto"/>
              <w:right w:val="single" w:sz="4" w:space="0" w:color="auto"/>
            </w:tcBorders>
          </w:tcPr>
          <w:p w14:paraId="56C85686" w14:textId="77777777" w:rsidR="00D743F1" w:rsidRPr="00752E62" w:rsidRDefault="00D743F1" w:rsidP="00D743F1">
            <w:pPr>
              <w:keepNext/>
              <w:jc w:val="center"/>
              <w:rPr>
                <w:b/>
                <w:color w:val="000000" w:themeColor="text1"/>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5EAC2E9D"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Adalimumab</w:t>
            </w:r>
            <w:r w:rsidRPr="00752E62">
              <w:rPr>
                <w:b/>
                <w:color w:val="000000" w:themeColor="text1"/>
                <w:vertAlign w:val="superscript"/>
                <w:lang w:val="en-GB"/>
              </w:rPr>
              <w:t>a</w:t>
            </w:r>
            <w:proofErr w:type="spellEnd"/>
          </w:p>
          <w:p w14:paraId="0E85385F" w14:textId="77777777" w:rsidR="00444AE1" w:rsidRPr="00752E62" w:rsidRDefault="00444AE1" w:rsidP="00D743F1">
            <w:pPr>
              <w:keepNext/>
              <w:jc w:val="center"/>
              <w:rPr>
                <w:b/>
                <w:bCs/>
                <w:color w:val="000000" w:themeColor="text1"/>
              </w:rPr>
            </w:pPr>
            <w:r w:rsidRPr="00752E62">
              <w:rPr>
                <w:b/>
                <w:bCs/>
                <w:color w:val="000000" w:themeColor="text1"/>
              </w:rPr>
              <w:t>Maksimalno 40 mg svaki drugi tjedan</w:t>
            </w:r>
          </w:p>
          <w:p w14:paraId="27D0473D" w14:textId="77777777" w:rsidR="00D743F1" w:rsidRPr="00752E62" w:rsidRDefault="00D743F1" w:rsidP="00D743F1">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color w:val="000000" w:themeColor="text1"/>
                <w:lang w:val="en-GB"/>
              </w:rPr>
              <w:t>31</w:t>
            </w:r>
          </w:p>
        </w:tc>
        <w:tc>
          <w:tcPr>
            <w:tcW w:w="3108" w:type="dxa"/>
            <w:tcBorders>
              <w:top w:val="single" w:sz="4" w:space="0" w:color="auto"/>
              <w:left w:val="single" w:sz="4" w:space="0" w:color="auto"/>
              <w:bottom w:val="single" w:sz="4" w:space="0" w:color="auto"/>
              <w:right w:val="single" w:sz="4" w:space="0" w:color="auto"/>
            </w:tcBorders>
            <w:hideMark/>
          </w:tcPr>
          <w:p w14:paraId="7C49C7DF" w14:textId="77777777" w:rsidR="00D743F1" w:rsidRPr="00752E62" w:rsidRDefault="00D743F1" w:rsidP="00D743F1">
            <w:pPr>
              <w:keepNext/>
              <w:jc w:val="center"/>
              <w:rPr>
                <w:b/>
                <w:color w:val="000000" w:themeColor="text1"/>
                <w:vertAlign w:val="superscript"/>
                <w:lang w:val="en-GB"/>
              </w:rPr>
            </w:pPr>
            <w:proofErr w:type="spellStart"/>
            <w:r w:rsidRPr="00752E62">
              <w:rPr>
                <w:b/>
                <w:color w:val="000000" w:themeColor="text1"/>
                <w:lang w:val="en-GB"/>
              </w:rPr>
              <w:t>Adalimumab</w:t>
            </w:r>
            <w:r w:rsidRPr="00752E62">
              <w:rPr>
                <w:b/>
                <w:color w:val="000000" w:themeColor="text1"/>
                <w:vertAlign w:val="superscript"/>
                <w:lang w:val="en-GB"/>
              </w:rPr>
              <w:t>b</w:t>
            </w:r>
            <w:proofErr w:type="spellEnd"/>
          </w:p>
          <w:p w14:paraId="3585B89D" w14:textId="77777777" w:rsidR="00D743F1" w:rsidRPr="00752E62" w:rsidRDefault="00444AE1" w:rsidP="00D743F1">
            <w:pPr>
              <w:keepNext/>
              <w:jc w:val="center"/>
              <w:rPr>
                <w:b/>
                <w:color w:val="000000" w:themeColor="text1"/>
                <w:lang w:val="en-GB"/>
              </w:rPr>
            </w:pPr>
            <w:r w:rsidRPr="00752E62">
              <w:rPr>
                <w:b/>
                <w:bCs/>
                <w:color w:val="000000" w:themeColor="text1"/>
              </w:rPr>
              <w:t>Maksimalno 40 mg svaki tjedan</w:t>
            </w:r>
          </w:p>
          <w:p w14:paraId="66082996" w14:textId="77777777" w:rsidR="00D743F1" w:rsidRPr="00752E62" w:rsidRDefault="00D743F1" w:rsidP="00D743F1">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bCs/>
                <w:color w:val="000000" w:themeColor="text1"/>
                <w:lang w:val="en-GB"/>
              </w:rPr>
              <w:t>31</w:t>
            </w:r>
          </w:p>
        </w:tc>
      </w:tr>
      <w:tr w:rsidR="00D743F1" w:rsidRPr="00752E62" w14:paraId="337FCB78" w14:textId="77777777" w:rsidTr="00D743F1">
        <w:trPr>
          <w:cantSplit/>
        </w:trPr>
        <w:tc>
          <w:tcPr>
            <w:tcW w:w="3118" w:type="dxa"/>
            <w:tcBorders>
              <w:top w:val="single" w:sz="4" w:space="0" w:color="auto"/>
              <w:left w:val="single" w:sz="4" w:space="0" w:color="auto"/>
              <w:bottom w:val="single" w:sz="4" w:space="0" w:color="auto"/>
              <w:right w:val="single" w:sz="4" w:space="0" w:color="auto"/>
            </w:tcBorders>
            <w:hideMark/>
          </w:tcPr>
          <w:p w14:paraId="734A330D" w14:textId="77777777" w:rsidR="00D743F1" w:rsidRPr="00752E62" w:rsidRDefault="00D743F1" w:rsidP="00D743F1">
            <w:pPr>
              <w:rPr>
                <w:color w:val="000000" w:themeColor="text1"/>
              </w:rPr>
            </w:pPr>
            <w:r w:rsidRPr="00752E62">
              <w:rPr>
                <w:color w:val="000000" w:themeColor="text1"/>
              </w:rPr>
              <w:t>Klinička remisija u bolesnika s odgovorom prema PMS-u u 8. tjednu</w:t>
            </w:r>
          </w:p>
        </w:tc>
        <w:tc>
          <w:tcPr>
            <w:tcW w:w="3077" w:type="dxa"/>
            <w:tcBorders>
              <w:top w:val="single" w:sz="4" w:space="0" w:color="auto"/>
              <w:left w:val="single" w:sz="4" w:space="0" w:color="auto"/>
              <w:bottom w:val="single" w:sz="4" w:space="0" w:color="auto"/>
              <w:right w:val="single" w:sz="4" w:space="0" w:color="auto"/>
            </w:tcBorders>
            <w:hideMark/>
          </w:tcPr>
          <w:p w14:paraId="00956E9D" w14:textId="77777777" w:rsidR="00D743F1" w:rsidRPr="00752E62" w:rsidRDefault="00D743F1" w:rsidP="00D743F1">
            <w:pPr>
              <w:jc w:val="center"/>
              <w:rPr>
                <w:color w:val="000000" w:themeColor="text1"/>
                <w:lang w:val="en-GB"/>
              </w:rPr>
            </w:pPr>
            <w:r w:rsidRPr="00752E62">
              <w:rPr>
                <w:color w:val="000000" w:themeColor="text1"/>
                <w:lang w:val="en-GB"/>
              </w:rPr>
              <w:t>9/31 (29,0%)</w:t>
            </w:r>
          </w:p>
        </w:tc>
        <w:tc>
          <w:tcPr>
            <w:tcW w:w="3108" w:type="dxa"/>
            <w:tcBorders>
              <w:top w:val="single" w:sz="4" w:space="0" w:color="auto"/>
              <w:left w:val="single" w:sz="4" w:space="0" w:color="auto"/>
              <w:bottom w:val="single" w:sz="4" w:space="0" w:color="auto"/>
              <w:right w:val="single" w:sz="4" w:space="0" w:color="auto"/>
            </w:tcBorders>
            <w:hideMark/>
          </w:tcPr>
          <w:p w14:paraId="7FC13E4B" w14:textId="77777777" w:rsidR="00D743F1" w:rsidRPr="00752E62" w:rsidRDefault="00D743F1" w:rsidP="00D743F1">
            <w:pPr>
              <w:jc w:val="center"/>
              <w:rPr>
                <w:color w:val="000000" w:themeColor="text1"/>
                <w:lang w:val="en-GB"/>
              </w:rPr>
            </w:pPr>
            <w:r w:rsidRPr="00752E62">
              <w:rPr>
                <w:color w:val="000000" w:themeColor="text1"/>
                <w:lang w:val="en-GB"/>
              </w:rPr>
              <w:t>14/31 (45,2%)</w:t>
            </w:r>
          </w:p>
        </w:tc>
      </w:tr>
      <w:tr w:rsidR="00D743F1" w:rsidRPr="00752E62" w14:paraId="4448684B" w14:textId="77777777" w:rsidTr="00D743F1">
        <w:trPr>
          <w:cantSplit/>
        </w:trPr>
        <w:tc>
          <w:tcPr>
            <w:tcW w:w="3118" w:type="dxa"/>
            <w:tcBorders>
              <w:top w:val="single" w:sz="4" w:space="0" w:color="auto"/>
              <w:left w:val="single" w:sz="4" w:space="0" w:color="auto"/>
              <w:bottom w:val="single" w:sz="4" w:space="0" w:color="auto"/>
              <w:right w:val="single" w:sz="4" w:space="0" w:color="auto"/>
            </w:tcBorders>
          </w:tcPr>
          <w:p w14:paraId="48AD8226" w14:textId="77777777" w:rsidR="00D743F1" w:rsidRPr="00752E62" w:rsidRDefault="00D743F1" w:rsidP="00D743F1">
            <w:pPr>
              <w:rPr>
                <w:color w:val="000000" w:themeColor="text1"/>
              </w:rPr>
            </w:pPr>
            <w:r w:rsidRPr="00752E62">
              <w:rPr>
                <w:color w:val="000000" w:themeColor="text1"/>
              </w:rPr>
              <w:t>Klinički odgovor u bolesnika s odgovorom prema PMS-u u 8. tjednu</w:t>
            </w:r>
          </w:p>
        </w:tc>
        <w:tc>
          <w:tcPr>
            <w:tcW w:w="3077" w:type="dxa"/>
            <w:tcBorders>
              <w:top w:val="single" w:sz="4" w:space="0" w:color="auto"/>
              <w:left w:val="single" w:sz="4" w:space="0" w:color="auto"/>
              <w:bottom w:val="single" w:sz="4" w:space="0" w:color="auto"/>
              <w:right w:val="single" w:sz="4" w:space="0" w:color="auto"/>
            </w:tcBorders>
          </w:tcPr>
          <w:p w14:paraId="4366D78D" w14:textId="77777777" w:rsidR="00D743F1" w:rsidRPr="00752E62" w:rsidRDefault="00D743F1" w:rsidP="00D743F1">
            <w:pPr>
              <w:jc w:val="center"/>
              <w:rPr>
                <w:color w:val="000000" w:themeColor="text1"/>
                <w:lang w:val="en-GB"/>
              </w:rPr>
            </w:pPr>
            <w:r w:rsidRPr="00752E62">
              <w:rPr>
                <w:color w:val="000000" w:themeColor="text1"/>
              </w:rPr>
              <w:t>19/31 (61,3%)</w:t>
            </w:r>
          </w:p>
        </w:tc>
        <w:tc>
          <w:tcPr>
            <w:tcW w:w="3108" w:type="dxa"/>
            <w:tcBorders>
              <w:top w:val="single" w:sz="4" w:space="0" w:color="auto"/>
              <w:left w:val="single" w:sz="4" w:space="0" w:color="auto"/>
              <w:bottom w:val="single" w:sz="4" w:space="0" w:color="auto"/>
              <w:right w:val="single" w:sz="4" w:space="0" w:color="auto"/>
            </w:tcBorders>
          </w:tcPr>
          <w:p w14:paraId="5B681DB4" w14:textId="77777777" w:rsidR="00D743F1" w:rsidRPr="00752E62" w:rsidRDefault="00D743F1" w:rsidP="00D743F1">
            <w:pPr>
              <w:jc w:val="center"/>
              <w:rPr>
                <w:color w:val="000000" w:themeColor="text1"/>
                <w:lang w:val="en-GB"/>
              </w:rPr>
            </w:pPr>
            <w:r w:rsidRPr="00752E62">
              <w:rPr>
                <w:color w:val="000000" w:themeColor="text1"/>
              </w:rPr>
              <w:t>21/31 (67,7%)</w:t>
            </w:r>
          </w:p>
        </w:tc>
      </w:tr>
      <w:tr w:rsidR="00D743F1" w:rsidRPr="00752E62" w14:paraId="548ACA46" w14:textId="77777777" w:rsidTr="00D743F1">
        <w:trPr>
          <w:cantSplit/>
        </w:trPr>
        <w:tc>
          <w:tcPr>
            <w:tcW w:w="3118" w:type="dxa"/>
            <w:tcBorders>
              <w:top w:val="single" w:sz="4" w:space="0" w:color="auto"/>
              <w:left w:val="single" w:sz="4" w:space="0" w:color="auto"/>
              <w:bottom w:val="single" w:sz="4" w:space="0" w:color="auto"/>
              <w:right w:val="single" w:sz="4" w:space="0" w:color="auto"/>
            </w:tcBorders>
          </w:tcPr>
          <w:p w14:paraId="28D5E049" w14:textId="77777777" w:rsidR="00D743F1" w:rsidRPr="00752E62" w:rsidRDefault="00D743F1" w:rsidP="00D743F1">
            <w:pPr>
              <w:rPr>
                <w:color w:val="000000" w:themeColor="text1"/>
              </w:rPr>
            </w:pPr>
            <w:r w:rsidRPr="00752E62">
              <w:rPr>
                <w:color w:val="000000" w:themeColor="text1"/>
              </w:rPr>
              <w:t>Cijeljenje sluznice u bolesnika s odgovorom prema PMS-u u 8. tjednu</w:t>
            </w:r>
          </w:p>
        </w:tc>
        <w:tc>
          <w:tcPr>
            <w:tcW w:w="3077" w:type="dxa"/>
            <w:tcBorders>
              <w:top w:val="single" w:sz="4" w:space="0" w:color="auto"/>
              <w:left w:val="single" w:sz="4" w:space="0" w:color="auto"/>
              <w:bottom w:val="single" w:sz="4" w:space="0" w:color="auto"/>
              <w:right w:val="single" w:sz="4" w:space="0" w:color="auto"/>
            </w:tcBorders>
          </w:tcPr>
          <w:p w14:paraId="300A1E99" w14:textId="77777777" w:rsidR="00D743F1" w:rsidRPr="00752E62" w:rsidRDefault="00D743F1" w:rsidP="00D743F1">
            <w:pPr>
              <w:jc w:val="center"/>
              <w:rPr>
                <w:color w:val="000000" w:themeColor="text1"/>
                <w:lang w:val="en-GB"/>
              </w:rPr>
            </w:pPr>
            <w:r w:rsidRPr="00752E62">
              <w:rPr>
                <w:color w:val="000000" w:themeColor="text1"/>
              </w:rPr>
              <w:t>12/31 (38,7%)</w:t>
            </w:r>
          </w:p>
        </w:tc>
        <w:tc>
          <w:tcPr>
            <w:tcW w:w="3108" w:type="dxa"/>
            <w:tcBorders>
              <w:top w:val="single" w:sz="4" w:space="0" w:color="auto"/>
              <w:left w:val="single" w:sz="4" w:space="0" w:color="auto"/>
              <w:bottom w:val="single" w:sz="4" w:space="0" w:color="auto"/>
              <w:right w:val="single" w:sz="4" w:space="0" w:color="auto"/>
            </w:tcBorders>
          </w:tcPr>
          <w:p w14:paraId="0F449167" w14:textId="77777777" w:rsidR="00D743F1" w:rsidRPr="00752E62" w:rsidRDefault="00D743F1" w:rsidP="00D743F1">
            <w:pPr>
              <w:jc w:val="center"/>
              <w:rPr>
                <w:color w:val="000000" w:themeColor="text1"/>
                <w:lang w:val="en-GB"/>
              </w:rPr>
            </w:pPr>
            <w:r w:rsidRPr="00752E62">
              <w:rPr>
                <w:color w:val="000000" w:themeColor="text1"/>
              </w:rPr>
              <w:t>16/31 (51,6%)</w:t>
            </w:r>
          </w:p>
        </w:tc>
      </w:tr>
      <w:tr w:rsidR="00D743F1" w:rsidRPr="00752E62" w14:paraId="7553D2CB" w14:textId="77777777" w:rsidTr="00D743F1">
        <w:trPr>
          <w:cantSplit/>
        </w:trPr>
        <w:tc>
          <w:tcPr>
            <w:tcW w:w="3118" w:type="dxa"/>
            <w:tcBorders>
              <w:top w:val="single" w:sz="4" w:space="0" w:color="auto"/>
              <w:left w:val="single" w:sz="4" w:space="0" w:color="auto"/>
              <w:bottom w:val="single" w:sz="4" w:space="0" w:color="auto"/>
              <w:right w:val="single" w:sz="4" w:space="0" w:color="auto"/>
            </w:tcBorders>
          </w:tcPr>
          <w:p w14:paraId="6B7EBF8F" w14:textId="77777777" w:rsidR="00D743F1" w:rsidRPr="00752E62" w:rsidRDefault="00D743F1" w:rsidP="00D743F1">
            <w:pPr>
              <w:rPr>
                <w:color w:val="000000" w:themeColor="text1"/>
              </w:rPr>
            </w:pPr>
            <w:r w:rsidRPr="00752E62">
              <w:rPr>
                <w:color w:val="000000" w:themeColor="text1"/>
              </w:rPr>
              <w:lastRenderedPageBreak/>
              <w:t>Klinička remisija u bolesnika u remisiji prema PMS-u u 8. tjednu</w:t>
            </w:r>
          </w:p>
        </w:tc>
        <w:tc>
          <w:tcPr>
            <w:tcW w:w="3077" w:type="dxa"/>
            <w:tcBorders>
              <w:top w:val="single" w:sz="4" w:space="0" w:color="auto"/>
              <w:left w:val="single" w:sz="4" w:space="0" w:color="auto"/>
              <w:bottom w:val="single" w:sz="4" w:space="0" w:color="auto"/>
              <w:right w:val="single" w:sz="4" w:space="0" w:color="auto"/>
            </w:tcBorders>
          </w:tcPr>
          <w:p w14:paraId="7887D2DF" w14:textId="77777777" w:rsidR="00D743F1" w:rsidRPr="00752E62" w:rsidRDefault="00D743F1" w:rsidP="00D743F1">
            <w:pPr>
              <w:jc w:val="center"/>
              <w:rPr>
                <w:color w:val="000000" w:themeColor="text1"/>
                <w:lang w:val="en-GB"/>
              </w:rPr>
            </w:pPr>
            <w:r w:rsidRPr="00752E62">
              <w:rPr>
                <w:color w:val="000000" w:themeColor="text1"/>
              </w:rPr>
              <w:t>9/21 (42,9%)</w:t>
            </w:r>
          </w:p>
        </w:tc>
        <w:tc>
          <w:tcPr>
            <w:tcW w:w="3108" w:type="dxa"/>
            <w:tcBorders>
              <w:top w:val="single" w:sz="4" w:space="0" w:color="auto"/>
              <w:left w:val="single" w:sz="4" w:space="0" w:color="auto"/>
              <w:bottom w:val="single" w:sz="4" w:space="0" w:color="auto"/>
              <w:right w:val="single" w:sz="4" w:space="0" w:color="auto"/>
            </w:tcBorders>
          </w:tcPr>
          <w:p w14:paraId="0DB1B405" w14:textId="77777777" w:rsidR="00D743F1" w:rsidRPr="00752E62" w:rsidRDefault="00D743F1" w:rsidP="00D743F1">
            <w:pPr>
              <w:jc w:val="center"/>
              <w:rPr>
                <w:color w:val="000000" w:themeColor="text1"/>
                <w:lang w:val="en-GB"/>
              </w:rPr>
            </w:pPr>
            <w:r w:rsidRPr="00752E62">
              <w:rPr>
                <w:color w:val="000000" w:themeColor="text1"/>
              </w:rPr>
              <w:t>10/22 (45,5%)</w:t>
            </w:r>
          </w:p>
        </w:tc>
      </w:tr>
      <w:tr w:rsidR="00D743F1" w:rsidRPr="00752E62" w14:paraId="0B209993" w14:textId="77777777" w:rsidTr="00D743F1">
        <w:trPr>
          <w:cantSplit/>
        </w:trPr>
        <w:tc>
          <w:tcPr>
            <w:tcW w:w="3118" w:type="dxa"/>
            <w:tcBorders>
              <w:top w:val="single" w:sz="4" w:space="0" w:color="auto"/>
              <w:left w:val="single" w:sz="4" w:space="0" w:color="auto"/>
              <w:bottom w:val="single" w:sz="4" w:space="0" w:color="auto"/>
              <w:right w:val="single" w:sz="4" w:space="0" w:color="auto"/>
            </w:tcBorders>
          </w:tcPr>
          <w:p w14:paraId="2BCAB1AE" w14:textId="77777777" w:rsidR="00D743F1" w:rsidRPr="00752E62" w:rsidRDefault="00D743F1" w:rsidP="00D743F1">
            <w:pPr>
              <w:rPr>
                <w:color w:val="000000" w:themeColor="text1"/>
              </w:rPr>
            </w:pPr>
            <w:r w:rsidRPr="00752E62">
              <w:rPr>
                <w:color w:val="000000" w:themeColor="text1"/>
              </w:rPr>
              <w:t>Remisija bez kortikosteroida u bolesnika s odgovorom prema PMS-u u 8. tjednu</w:t>
            </w:r>
            <w:r w:rsidRPr="00752E62">
              <w:rPr>
                <w:color w:val="000000" w:themeColor="text1"/>
                <w:vertAlign w:val="superscript"/>
              </w:rPr>
              <w:t>c</w:t>
            </w:r>
          </w:p>
        </w:tc>
        <w:tc>
          <w:tcPr>
            <w:tcW w:w="3077" w:type="dxa"/>
            <w:tcBorders>
              <w:top w:val="single" w:sz="4" w:space="0" w:color="auto"/>
              <w:left w:val="single" w:sz="4" w:space="0" w:color="auto"/>
              <w:bottom w:val="single" w:sz="4" w:space="0" w:color="auto"/>
              <w:right w:val="single" w:sz="4" w:space="0" w:color="auto"/>
            </w:tcBorders>
          </w:tcPr>
          <w:p w14:paraId="1A0F2479" w14:textId="77777777" w:rsidR="00D743F1" w:rsidRPr="00752E62" w:rsidRDefault="00D743F1" w:rsidP="00D743F1">
            <w:pPr>
              <w:jc w:val="center"/>
              <w:rPr>
                <w:color w:val="000000" w:themeColor="text1"/>
                <w:lang w:val="en-GB"/>
              </w:rPr>
            </w:pPr>
            <w:r w:rsidRPr="00752E62">
              <w:rPr>
                <w:color w:val="000000" w:themeColor="text1"/>
              </w:rPr>
              <w:t>4/13 (30,8%)</w:t>
            </w:r>
          </w:p>
        </w:tc>
        <w:tc>
          <w:tcPr>
            <w:tcW w:w="3108" w:type="dxa"/>
            <w:tcBorders>
              <w:top w:val="single" w:sz="4" w:space="0" w:color="auto"/>
              <w:left w:val="single" w:sz="4" w:space="0" w:color="auto"/>
              <w:bottom w:val="single" w:sz="4" w:space="0" w:color="auto"/>
              <w:right w:val="single" w:sz="4" w:space="0" w:color="auto"/>
            </w:tcBorders>
          </w:tcPr>
          <w:p w14:paraId="51F6FBA4" w14:textId="77777777" w:rsidR="00D743F1" w:rsidRPr="00752E62" w:rsidRDefault="00D743F1" w:rsidP="00D743F1">
            <w:pPr>
              <w:jc w:val="center"/>
              <w:rPr>
                <w:color w:val="000000" w:themeColor="text1"/>
                <w:lang w:val="en-GB"/>
              </w:rPr>
            </w:pPr>
            <w:r w:rsidRPr="00752E62">
              <w:rPr>
                <w:color w:val="000000" w:themeColor="text1"/>
              </w:rPr>
              <w:t>5/16 (31,3%)</w:t>
            </w:r>
          </w:p>
        </w:tc>
      </w:tr>
    </w:tbl>
    <w:p w14:paraId="7CB04B74" w14:textId="77777777" w:rsidR="00D743F1" w:rsidRPr="00CF2D02" w:rsidRDefault="00D743F1" w:rsidP="00D743F1">
      <w:pPr>
        <w:keepNext/>
        <w:ind w:left="270" w:hanging="270"/>
        <w:rPr>
          <w:color w:val="000000" w:themeColor="text1"/>
          <w:sz w:val="20"/>
          <w:szCs w:val="20"/>
        </w:rPr>
      </w:pPr>
      <w:r w:rsidRPr="00CF2D02">
        <w:rPr>
          <w:color w:val="000000" w:themeColor="text1"/>
          <w:sz w:val="20"/>
          <w:szCs w:val="20"/>
          <w:vertAlign w:val="superscript"/>
        </w:rPr>
        <w:t>a</w:t>
      </w:r>
      <w:r w:rsidRPr="00CF2D02">
        <w:rPr>
          <w:color w:val="000000" w:themeColor="text1"/>
          <w:sz w:val="20"/>
          <w:szCs w:val="20"/>
        </w:rPr>
        <w:tab/>
        <w:t>Adalimumab 0,6</w:t>
      </w:r>
      <w:r w:rsidRPr="00CF2D02">
        <w:rPr>
          <w:rFonts w:ascii="TimesNewRomanPSMT" w:hAnsi="TimesNewRomanPSMT" w:cs="TimesNewRomanPSMT"/>
          <w:color w:val="000000" w:themeColor="text1"/>
          <w:sz w:val="20"/>
          <w:szCs w:val="20"/>
        </w:rPr>
        <w:t> </w:t>
      </w:r>
      <w:r w:rsidRPr="00CF2D02">
        <w:rPr>
          <w:color w:val="000000" w:themeColor="text1"/>
          <w:sz w:val="20"/>
          <w:szCs w:val="20"/>
        </w:rPr>
        <w:t>mg/kg (maksimalno 40</w:t>
      </w:r>
      <w:r w:rsidR="008A6B86" w:rsidRPr="00CF2D02">
        <w:rPr>
          <w:color w:val="000000" w:themeColor="text1"/>
          <w:sz w:val="20"/>
          <w:szCs w:val="20"/>
        </w:rPr>
        <w:t> </w:t>
      </w:r>
      <w:r w:rsidRPr="00CF2D02">
        <w:rPr>
          <w:color w:val="000000" w:themeColor="text1"/>
          <w:sz w:val="20"/>
          <w:szCs w:val="20"/>
        </w:rPr>
        <w:t>mg) svaki drugi tjedan</w:t>
      </w:r>
    </w:p>
    <w:p w14:paraId="124BA40B" w14:textId="77777777" w:rsidR="00D743F1" w:rsidRPr="00CF2D02" w:rsidRDefault="00D743F1" w:rsidP="00D743F1">
      <w:pPr>
        <w:keepNext/>
        <w:ind w:left="270" w:hanging="270"/>
        <w:rPr>
          <w:color w:val="000000" w:themeColor="text1"/>
          <w:sz w:val="20"/>
          <w:szCs w:val="20"/>
        </w:rPr>
      </w:pPr>
      <w:r w:rsidRPr="00CF2D02">
        <w:rPr>
          <w:color w:val="000000" w:themeColor="text1"/>
          <w:sz w:val="20"/>
          <w:szCs w:val="20"/>
          <w:vertAlign w:val="superscript"/>
        </w:rPr>
        <w:t>b</w:t>
      </w:r>
      <w:r w:rsidRPr="00CF2D02">
        <w:rPr>
          <w:color w:val="000000" w:themeColor="text1"/>
          <w:sz w:val="20"/>
          <w:szCs w:val="20"/>
        </w:rPr>
        <w:tab/>
        <w:t>Adalimumab 0,6</w:t>
      </w:r>
      <w:r w:rsidRPr="00CF2D02">
        <w:rPr>
          <w:rFonts w:ascii="TimesNewRomanPSMT" w:hAnsi="TimesNewRomanPSMT" w:cs="TimesNewRomanPSMT"/>
          <w:color w:val="000000" w:themeColor="text1"/>
          <w:sz w:val="20"/>
          <w:szCs w:val="20"/>
        </w:rPr>
        <w:t> </w:t>
      </w:r>
      <w:r w:rsidRPr="00CF2D02">
        <w:rPr>
          <w:color w:val="000000" w:themeColor="text1"/>
          <w:sz w:val="20"/>
          <w:szCs w:val="20"/>
        </w:rPr>
        <w:t>mg/kg (maksimalno 40</w:t>
      </w:r>
      <w:r w:rsidR="008A6B86" w:rsidRPr="00CF2D02">
        <w:rPr>
          <w:color w:val="000000" w:themeColor="text1"/>
          <w:sz w:val="20"/>
          <w:szCs w:val="20"/>
        </w:rPr>
        <w:t> </w:t>
      </w:r>
      <w:r w:rsidRPr="00CF2D02">
        <w:rPr>
          <w:color w:val="000000" w:themeColor="text1"/>
          <w:sz w:val="20"/>
          <w:szCs w:val="20"/>
        </w:rPr>
        <w:t>mg) svaki tjedan</w:t>
      </w:r>
    </w:p>
    <w:p w14:paraId="7AE0FA0E" w14:textId="77777777" w:rsidR="00D743F1" w:rsidRPr="00CF2D02" w:rsidRDefault="00D743F1" w:rsidP="00D743F1">
      <w:pPr>
        <w:keepNext/>
        <w:ind w:left="270" w:hanging="270"/>
        <w:rPr>
          <w:color w:val="000000" w:themeColor="text1"/>
          <w:sz w:val="20"/>
          <w:szCs w:val="20"/>
        </w:rPr>
      </w:pPr>
      <w:r w:rsidRPr="00CF2D02">
        <w:rPr>
          <w:color w:val="000000" w:themeColor="text1"/>
          <w:sz w:val="20"/>
          <w:szCs w:val="20"/>
          <w:vertAlign w:val="superscript"/>
        </w:rPr>
        <w:t>c</w:t>
      </w:r>
      <w:r w:rsidRPr="00CF2D02">
        <w:rPr>
          <w:color w:val="000000" w:themeColor="text1"/>
          <w:sz w:val="20"/>
          <w:szCs w:val="20"/>
        </w:rPr>
        <w:tab/>
        <w:t>U bolesnika koji su na početku ispitivanja primali istodobnu terapiju kortikosteroidima</w:t>
      </w:r>
    </w:p>
    <w:p w14:paraId="23E5F6E7" w14:textId="77777777" w:rsidR="00D743F1" w:rsidRPr="00CF2D02" w:rsidRDefault="00D743F1" w:rsidP="00D743F1">
      <w:pPr>
        <w:autoSpaceDE w:val="0"/>
        <w:autoSpaceDN w:val="0"/>
        <w:adjustRightInd w:val="0"/>
        <w:rPr>
          <w:color w:val="000000" w:themeColor="text1"/>
          <w:sz w:val="20"/>
          <w:szCs w:val="20"/>
        </w:rPr>
      </w:pPr>
      <w:r w:rsidRPr="00CF2D02">
        <w:rPr>
          <w:color w:val="000000" w:themeColor="text1"/>
          <w:sz w:val="20"/>
          <w:szCs w:val="20"/>
        </w:rPr>
        <w:t>Napomena: za bolesnike čije su vrijednosti nedostajale u 52.</w:t>
      </w:r>
      <w:r w:rsidR="008A6B86" w:rsidRPr="00CF2D02">
        <w:rPr>
          <w:color w:val="000000" w:themeColor="text1"/>
          <w:sz w:val="20"/>
          <w:szCs w:val="20"/>
        </w:rPr>
        <w:t> </w:t>
      </w:r>
      <w:r w:rsidRPr="00CF2D02">
        <w:rPr>
          <w:color w:val="000000" w:themeColor="text1"/>
          <w:sz w:val="20"/>
          <w:szCs w:val="20"/>
        </w:rPr>
        <w:t>tjednu ili koji su randomizirani za ponovno indukcijsko liječenje ili liječenje održavanja smatralo se da nemaju odgovora za mjere ishoda u 52.</w:t>
      </w:r>
      <w:r w:rsidR="008A6B86" w:rsidRPr="00CF2D02">
        <w:rPr>
          <w:color w:val="000000" w:themeColor="text1"/>
          <w:sz w:val="20"/>
          <w:szCs w:val="20"/>
        </w:rPr>
        <w:t> </w:t>
      </w:r>
      <w:r w:rsidRPr="00CF2D02">
        <w:rPr>
          <w:color w:val="000000" w:themeColor="text1"/>
          <w:sz w:val="20"/>
          <w:szCs w:val="20"/>
        </w:rPr>
        <w:t>tjednu</w:t>
      </w:r>
    </w:p>
    <w:p w14:paraId="483DD3A9" w14:textId="77777777" w:rsidR="00D743F1" w:rsidRPr="00752E62" w:rsidRDefault="00D743F1" w:rsidP="00D743F1">
      <w:pPr>
        <w:rPr>
          <w:iCs/>
          <w:color w:val="000000" w:themeColor="text1"/>
        </w:rPr>
      </w:pPr>
    </w:p>
    <w:p w14:paraId="06EDC8C6" w14:textId="77777777" w:rsidR="00D743F1" w:rsidRPr="00752E62" w:rsidRDefault="00D743F1" w:rsidP="00D743F1">
      <w:pPr>
        <w:autoSpaceDE w:val="0"/>
        <w:autoSpaceDN w:val="0"/>
        <w:adjustRightInd w:val="0"/>
        <w:rPr>
          <w:color w:val="000000" w:themeColor="text1"/>
        </w:rPr>
      </w:pPr>
      <w:r w:rsidRPr="00752E62">
        <w:rPr>
          <w:color w:val="000000" w:themeColor="text1"/>
        </w:rPr>
        <w:t>Dodatne istraživačke mjere ishoda djelotvornosti uključivale su klinički odgovor prema indeksu aktivnosti ulceroznog kolitisa u pedijatrijskih bolesnika (engl. Paediatric Ulcerative Colitis Activity Index, PUCAI) (definiran kao smanjenje rezultata PUCAI ≥</w:t>
      </w:r>
      <w:r w:rsidR="008A6B86" w:rsidRPr="00752E62">
        <w:rPr>
          <w:color w:val="000000" w:themeColor="text1"/>
        </w:rPr>
        <w:t> </w:t>
      </w:r>
      <w:r w:rsidRPr="00752E62">
        <w:rPr>
          <w:color w:val="000000" w:themeColor="text1"/>
        </w:rPr>
        <w:t>20</w:t>
      </w:r>
      <w:r w:rsidR="008A6B86" w:rsidRPr="00752E62">
        <w:rPr>
          <w:color w:val="000000" w:themeColor="text1"/>
        </w:rPr>
        <w:t> </w:t>
      </w:r>
      <w:r w:rsidRPr="00752E62">
        <w:rPr>
          <w:color w:val="000000" w:themeColor="text1"/>
        </w:rPr>
        <w:t>bodova u odnosu na početne vrijednosti) i kliničku remisiju prema PUCAI-u (definirana kao PUCAI</w:t>
      </w:r>
      <w:r w:rsidR="008A6B86" w:rsidRPr="00752E62">
        <w:rPr>
          <w:color w:val="000000" w:themeColor="text1"/>
        </w:rPr>
        <w:t> </w:t>
      </w:r>
      <w:r w:rsidRPr="00752E62">
        <w:rPr>
          <w:color w:val="000000" w:themeColor="text1"/>
        </w:rPr>
        <w:t>&lt;</w:t>
      </w:r>
      <w:r w:rsidR="008A6B86" w:rsidRPr="00752E62">
        <w:rPr>
          <w:color w:val="000000" w:themeColor="text1"/>
        </w:rPr>
        <w:t> </w:t>
      </w:r>
      <w:r w:rsidRPr="00752E62">
        <w:rPr>
          <w:color w:val="000000" w:themeColor="text1"/>
        </w:rPr>
        <w:t>10) u 8. i 52.</w:t>
      </w:r>
      <w:r w:rsidR="008A6B86" w:rsidRPr="00752E62">
        <w:rPr>
          <w:color w:val="000000" w:themeColor="text1"/>
        </w:rPr>
        <w:t> </w:t>
      </w:r>
      <w:r w:rsidRPr="00752E62">
        <w:rPr>
          <w:color w:val="000000" w:themeColor="text1"/>
        </w:rPr>
        <w:t>tjednu (</w:t>
      </w:r>
      <w:r w:rsidR="00244026" w:rsidRPr="00752E62">
        <w:rPr>
          <w:color w:val="000000" w:themeColor="text1"/>
        </w:rPr>
        <w:t>t</w:t>
      </w:r>
      <w:r w:rsidRPr="00752E62">
        <w:rPr>
          <w:color w:val="000000" w:themeColor="text1"/>
        </w:rPr>
        <w:t>ablica</w:t>
      </w:r>
      <w:r w:rsidR="008A6B86" w:rsidRPr="00752E62">
        <w:rPr>
          <w:color w:val="000000" w:themeColor="text1"/>
        </w:rPr>
        <w:t> </w:t>
      </w:r>
      <w:r w:rsidR="000B4A77" w:rsidRPr="00752E62">
        <w:rPr>
          <w:color w:val="000000" w:themeColor="text1"/>
        </w:rPr>
        <w:t>33</w:t>
      </w:r>
      <w:r w:rsidRPr="00752E62">
        <w:rPr>
          <w:color w:val="000000" w:themeColor="text1"/>
        </w:rPr>
        <w:t>).</w:t>
      </w:r>
    </w:p>
    <w:p w14:paraId="6B3C0741" w14:textId="77777777" w:rsidR="00D743F1" w:rsidRPr="00752E62" w:rsidRDefault="00D743F1" w:rsidP="00D743F1">
      <w:pPr>
        <w:autoSpaceDE w:val="0"/>
        <w:autoSpaceDN w:val="0"/>
        <w:adjustRightInd w:val="0"/>
        <w:rPr>
          <w:color w:val="000000" w:themeColor="text1"/>
        </w:rPr>
      </w:pPr>
    </w:p>
    <w:p w14:paraId="78EF32B5" w14:textId="77777777" w:rsidR="00D743F1" w:rsidRPr="00752E62" w:rsidRDefault="00D743F1" w:rsidP="00D743F1">
      <w:pPr>
        <w:keepNext/>
        <w:rPr>
          <w:b/>
          <w:bCs/>
          <w:color w:val="000000" w:themeColor="text1"/>
          <w:lang w:val="en-GB"/>
        </w:rPr>
      </w:pPr>
      <w:proofErr w:type="spellStart"/>
      <w:r w:rsidRPr="00752E62">
        <w:rPr>
          <w:b/>
          <w:color w:val="000000" w:themeColor="text1"/>
          <w:lang w:val="en-GB"/>
        </w:rPr>
        <w:t>Tablica</w:t>
      </w:r>
      <w:proofErr w:type="spellEnd"/>
      <w:r w:rsidRPr="00752E62">
        <w:rPr>
          <w:b/>
          <w:color w:val="000000" w:themeColor="text1"/>
          <w:lang w:val="en-GB"/>
        </w:rPr>
        <w:t> </w:t>
      </w:r>
      <w:r w:rsidR="000B4A77" w:rsidRPr="00752E62">
        <w:rPr>
          <w:b/>
          <w:color w:val="000000" w:themeColor="text1"/>
          <w:lang w:val="en-GB"/>
        </w:rPr>
        <w:t>33</w:t>
      </w:r>
      <w:r w:rsidRPr="00752E62">
        <w:rPr>
          <w:b/>
          <w:color w:val="000000" w:themeColor="text1"/>
          <w:lang w:val="en-GB"/>
        </w:rPr>
        <w:t xml:space="preserve">. </w:t>
      </w:r>
      <w:proofErr w:type="spellStart"/>
      <w:r w:rsidRPr="00752E62">
        <w:rPr>
          <w:b/>
          <w:color w:val="000000" w:themeColor="text1"/>
          <w:lang w:val="en-GB"/>
        </w:rPr>
        <w:t>Rezultati</w:t>
      </w:r>
      <w:proofErr w:type="spellEnd"/>
      <w:r w:rsidRPr="00752E62">
        <w:rPr>
          <w:b/>
          <w:color w:val="000000" w:themeColor="text1"/>
          <w:lang w:val="en-GB"/>
        </w:rPr>
        <w:t xml:space="preserve"> </w:t>
      </w:r>
      <w:proofErr w:type="spellStart"/>
      <w:r w:rsidRPr="00752E62">
        <w:rPr>
          <w:b/>
          <w:color w:val="000000" w:themeColor="text1"/>
          <w:lang w:val="en-GB"/>
        </w:rPr>
        <w:t>istraživačkih</w:t>
      </w:r>
      <w:proofErr w:type="spellEnd"/>
      <w:r w:rsidRPr="00752E62">
        <w:rPr>
          <w:b/>
          <w:color w:val="000000" w:themeColor="text1"/>
          <w:lang w:val="en-GB"/>
        </w:rPr>
        <w:t xml:space="preserve"> </w:t>
      </w:r>
      <w:proofErr w:type="spellStart"/>
      <w:r w:rsidRPr="00752E62">
        <w:rPr>
          <w:b/>
          <w:color w:val="000000" w:themeColor="text1"/>
          <w:lang w:val="en-GB"/>
        </w:rPr>
        <w:t>mjera</w:t>
      </w:r>
      <w:proofErr w:type="spellEnd"/>
      <w:r w:rsidRPr="00752E62">
        <w:rPr>
          <w:b/>
          <w:color w:val="000000" w:themeColor="text1"/>
          <w:lang w:val="en-GB"/>
        </w:rPr>
        <w:t xml:space="preserve"> </w:t>
      </w:r>
      <w:proofErr w:type="spellStart"/>
      <w:r w:rsidRPr="00752E62">
        <w:rPr>
          <w:b/>
          <w:color w:val="000000" w:themeColor="text1"/>
          <w:lang w:val="en-GB"/>
        </w:rPr>
        <w:t>ishoda</w:t>
      </w:r>
      <w:proofErr w:type="spellEnd"/>
      <w:r w:rsidRPr="00752E62">
        <w:rPr>
          <w:b/>
          <w:color w:val="000000" w:themeColor="text1"/>
          <w:lang w:val="en-GB"/>
        </w:rPr>
        <w:t xml:space="preserve"> </w:t>
      </w:r>
      <w:proofErr w:type="spellStart"/>
      <w:r w:rsidRPr="00752E62">
        <w:rPr>
          <w:b/>
          <w:color w:val="000000" w:themeColor="text1"/>
          <w:lang w:val="en-GB"/>
        </w:rPr>
        <w:t>prema</w:t>
      </w:r>
      <w:proofErr w:type="spellEnd"/>
      <w:r w:rsidRPr="00752E62">
        <w:rPr>
          <w:b/>
          <w:color w:val="000000" w:themeColor="text1"/>
          <w:lang w:val="en-GB"/>
        </w:rPr>
        <w:t xml:space="preserve"> PUCAI-u</w:t>
      </w:r>
    </w:p>
    <w:p w14:paraId="0B7951C1" w14:textId="77777777" w:rsidR="00D743F1" w:rsidRPr="00752E62" w:rsidRDefault="00D743F1" w:rsidP="00D743F1">
      <w:pPr>
        <w:keepNext/>
        <w:rPr>
          <w:bCs/>
          <w:color w:val="000000" w:themeColor="text1"/>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3002"/>
        <w:gridCol w:w="3036"/>
      </w:tblGrid>
      <w:tr w:rsidR="00D743F1" w:rsidRPr="00752E62" w14:paraId="0789145E" w14:textId="77777777" w:rsidTr="00D743F1">
        <w:trPr>
          <w:cantSplit/>
        </w:trPr>
        <w:tc>
          <w:tcPr>
            <w:tcW w:w="3118" w:type="dxa"/>
            <w:vMerge w:val="restart"/>
            <w:tcBorders>
              <w:top w:val="single" w:sz="4" w:space="0" w:color="auto"/>
              <w:left w:val="single" w:sz="4" w:space="0" w:color="auto"/>
              <w:right w:val="single" w:sz="4" w:space="0" w:color="auto"/>
            </w:tcBorders>
          </w:tcPr>
          <w:p w14:paraId="4842004D" w14:textId="77777777" w:rsidR="00D743F1" w:rsidRPr="00752E62" w:rsidRDefault="00D743F1" w:rsidP="00D743F1">
            <w:pPr>
              <w:keepNext/>
              <w:jc w:val="center"/>
              <w:rPr>
                <w:b/>
                <w:color w:val="000000" w:themeColor="text1"/>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271263BD" w14:textId="77777777" w:rsidR="00D743F1" w:rsidRPr="00752E62" w:rsidRDefault="00D743F1" w:rsidP="00D743F1">
            <w:pPr>
              <w:keepNext/>
              <w:jc w:val="center"/>
              <w:rPr>
                <w:b/>
                <w:color w:val="000000" w:themeColor="text1"/>
                <w:lang w:val="en-GB"/>
              </w:rPr>
            </w:pPr>
            <w:r w:rsidRPr="00752E62">
              <w:rPr>
                <w:b/>
                <w:color w:val="000000" w:themeColor="text1"/>
                <w:lang w:val="en-GB"/>
              </w:rPr>
              <w:t xml:space="preserve">8. </w:t>
            </w:r>
            <w:proofErr w:type="spellStart"/>
            <w:r w:rsidRPr="00752E62">
              <w:rPr>
                <w:b/>
                <w:color w:val="000000" w:themeColor="text1"/>
                <w:lang w:val="en-GB"/>
              </w:rPr>
              <w:t>tjedan</w:t>
            </w:r>
            <w:proofErr w:type="spellEnd"/>
          </w:p>
        </w:tc>
      </w:tr>
      <w:tr w:rsidR="00D743F1" w:rsidRPr="00752E62" w14:paraId="0CB27381" w14:textId="77777777" w:rsidTr="00D743F1">
        <w:trPr>
          <w:cantSplit/>
        </w:trPr>
        <w:tc>
          <w:tcPr>
            <w:tcW w:w="3118" w:type="dxa"/>
            <w:vMerge/>
            <w:tcBorders>
              <w:left w:val="single" w:sz="4" w:space="0" w:color="auto"/>
              <w:bottom w:val="single" w:sz="4" w:space="0" w:color="auto"/>
              <w:right w:val="single" w:sz="4" w:space="0" w:color="auto"/>
            </w:tcBorders>
          </w:tcPr>
          <w:p w14:paraId="30DF114C" w14:textId="77777777" w:rsidR="00D743F1" w:rsidRPr="00752E62" w:rsidRDefault="00D743F1" w:rsidP="00D743F1">
            <w:pPr>
              <w:keepNext/>
              <w:jc w:val="center"/>
              <w:rPr>
                <w:b/>
                <w:color w:val="000000" w:themeColor="text1"/>
                <w:lang w:val="en-GB"/>
              </w:rPr>
            </w:pPr>
          </w:p>
        </w:tc>
        <w:tc>
          <w:tcPr>
            <w:tcW w:w="3077" w:type="dxa"/>
            <w:tcBorders>
              <w:top w:val="single" w:sz="4" w:space="0" w:color="auto"/>
              <w:left w:val="single" w:sz="4" w:space="0" w:color="auto"/>
              <w:bottom w:val="single" w:sz="4" w:space="0" w:color="auto"/>
              <w:right w:val="single" w:sz="4" w:space="0" w:color="auto"/>
            </w:tcBorders>
            <w:hideMark/>
          </w:tcPr>
          <w:p w14:paraId="78A75E75"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Adalimumab</w:t>
            </w:r>
            <w:r w:rsidRPr="00752E62">
              <w:rPr>
                <w:b/>
                <w:color w:val="000000" w:themeColor="text1"/>
                <w:vertAlign w:val="superscript"/>
                <w:lang w:val="en-GB"/>
              </w:rPr>
              <w:t>a</w:t>
            </w:r>
            <w:proofErr w:type="spellEnd"/>
          </w:p>
          <w:p w14:paraId="47DFA424"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Maksimalno</w:t>
            </w:r>
            <w:proofErr w:type="spellEnd"/>
            <w:r w:rsidRPr="00752E62">
              <w:rPr>
                <w:b/>
                <w:color w:val="000000" w:themeColor="text1"/>
                <w:lang w:val="en-GB"/>
              </w:rPr>
              <w:t xml:space="preserve"> 160</w:t>
            </w:r>
            <w:r w:rsidR="00A75ED1" w:rsidRPr="00752E62">
              <w:rPr>
                <w:b/>
                <w:color w:val="000000" w:themeColor="text1"/>
                <w:lang w:val="en-GB"/>
              </w:rPr>
              <w:t> </w:t>
            </w:r>
            <w:r w:rsidRPr="00752E62">
              <w:rPr>
                <w:b/>
                <w:color w:val="000000" w:themeColor="text1"/>
                <w:lang w:val="en-GB"/>
              </w:rPr>
              <w:t xml:space="preserve">mg u </w:t>
            </w:r>
            <w:proofErr w:type="spellStart"/>
            <w:r w:rsidRPr="00752E62">
              <w:rPr>
                <w:b/>
                <w:color w:val="000000" w:themeColor="text1"/>
                <w:lang w:val="en-GB"/>
              </w:rPr>
              <w:t>nultom</w:t>
            </w:r>
            <w:proofErr w:type="spellEnd"/>
            <w:r w:rsidRPr="00752E62">
              <w:rPr>
                <w:b/>
                <w:color w:val="000000" w:themeColor="text1"/>
                <w:lang w:val="en-GB"/>
              </w:rPr>
              <w:t xml:space="preserve"> </w:t>
            </w:r>
            <w:proofErr w:type="spellStart"/>
            <w:r w:rsidRPr="00752E62">
              <w:rPr>
                <w:b/>
                <w:color w:val="000000" w:themeColor="text1"/>
                <w:lang w:val="en-GB"/>
              </w:rPr>
              <w:t>tjednu</w:t>
            </w:r>
            <w:proofErr w:type="spellEnd"/>
            <w:r w:rsidRPr="00752E62">
              <w:rPr>
                <w:b/>
                <w:color w:val="000000" w:themeColor="text1"/>
                <w:lang w:val="en-GB"/>
              </w:rPr>
              <w:t xml:space="preserve"> / placebo u 1. </w:t>
            </w:r>
            <w:proofErr w:type="spellStart"/>
            <w:r w:rsidRPr="00752E62">
              <w:rPr>
                <w:b/>
                <w:color w:val="000000" w:themeColor="text1"/>
                <w:lang w:val="en-GB"/>
              </w:rPr>
              <w:t>tjednu</w:t>
            </w:r>
            <w:proofErr w:type="spellEnd"/>
          </w:p>
          <w:p w14:paraId="69A8D9CF" w14:textId="77777777" w:rsidR="00D743F1" w:rsidRPr="00752E62" w:rsidRDefault="00D743F1" w:rsidP="00D743F1">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color w:val="000000" w:themeColor="text1"/>
                <w:lang w:val="en-GB"/>
              </w:rPr>
              <w:t>30</w:t>
            </w:r>
          </w:p>
        </w:tc>
        <w:tc>
          <w:tcPr>
            <w:tcW w:w="3108" w:type="dxa"/>
            <w:tcBorders>
              <w:top w:val="single" w:sz="4" w:space="0" w:color="auto"/>
              <w:left w:val="single" w:sz="4" w:space="0" w:color="auto"/>
              <w:bottom w:val="single" w:sz="4" w:space="0" w:color="auto"/>
              <w:right w:val="single" w:sz="4" w:space="0" w:color="auto"/>
            </w:tcBorders>
            <w:hideMark/>
          </w:tcPr>
          <w:p w14:paraId="0DB8C726"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Adalimumab</w:t>
            </w:r>
            <w:r w:rsidRPr="00752E62">
              <w:rPr>
                <w:b/>
                <w:color w:val="000000" w:themeColor="text1"/>
                <w:vertAlign w:val="superscript"/>
                <w:lang w:val="en-GB"/>
              </w:rPr>
              <w:t>b,c</w:t>
            </w:r>
            <w:proofErr w:type="spellEnd"/>
          </w:p>
          <w:p w14:paraId="04BCB455"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Maksimalno</w:t>
            </w:r>
            <w:proofErr w:type="spellEnd"/>
            <w:r w:rsidRPr="00752E62">
              <w:rPr>
                <w:b/>
                <w:color w:val="000000" w:themeColor="text1"/>
                <w:lang w:val="en-GB"/>
              </w:rPr>
              <w:t xml:space="preserve"> 160</w:t>
            </w:r>
            <w:r w:rsidR="00A75ED1" w:rsidRPr="00752E62">
              <w:rPr>
                <w:b/>
                <w:color w:val="000000" w:themeColor="text1"/>
                <w:lang w:val="en-GB"/>
              </w:rPr>
              <w:t> </w:t>
            </w:r>
            <w:r w:rsidRPr="00752E62">
              <w:rPr>
                <w:b/>
                <w:color w:val="000000" w:themeColor="text1"/>
                <w:lang w:val="en-GB"/>
              </w:rPr>
              <w:t xml:space="preserve">mg u </w:t>
            </w:r>
            <w:proofErr w:type="spellStart"/>
            <w:r w:rsidRPr="00752E62">
              <w:rPr>
                <w:b/>
                <w:color w:val="000000" w:themeColor="text1"/>
                <w:lang w:val="en-GB"/>
              </w:rPr>
              <w:t>nultom</w:t>
            </w:r>
            <w:proofErr w:type="spellEnd"/>
            <w:r w:rsidRPr="00752E62">
              <w:rPr>
                <w:b/>
                <w:color w:val="000000" w:themeColor="text1"/>
                <w:lang w:val="en-GB"/>
              </w:rPr>
              <w:t xml:space="preserve"> </w:t>
            </w:r>
            <w:proofErr w:type="spellStart"/>
            <w:r w:rsidRPr="00752E62">
              <w:rPr>
                <w:b/>
                <w:color w:val="000000" w:themeColor="text1"/>
                <w:lang w:val="en-GB"/>
              </w:rPr>
              <w:t>tjednu</w:t>
            </w:r>
            <w:proofErr w:type="spellEnd"/>
            <w:r w:rsidRPr="00752E62">
              <w:rPr>
                <w:b/>
                <w:color w:val="000000" w:themeColor="text1"/>
                <w:lang w:val="en-GB"/>
              </w:rPr>
              <w:t xml:space="preserve"> i 1. </w:t>
            </w:r>
            <w:proofErr w:type="spellStart"/>
            <w:r w:rsidRPr="00752E62">
              <w:rPr>
                <w:b/>
                <w:color w:val="000000" w:themeColor="text1"/>
                <w:lang w:val="en-GB"/>
              </w:rPr>
              <w:t>tjednu</w:t>
            </w:r>
            <w:proofErr w:type="spellEnd"/>
          </w:p>
          <w:p w14:paraId="565EC4D8" w14:textId="77777777" w:rsidR="00D743F1" w:rsidRPr="00752E62" w:rsidRDefault="00D743F1" w:rsidP="00D743F1">
            <w:pPr>
              <w:keepNext/>
              <w:jc w:val="center"/>
              <w:rPr>
                <w:b/>
                <w:color w:val="000000" w:themeColor="text1"/>
                <w:lang w:val="en-GB"/>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bCs/>
                <w:color w:val="000000" w:themeColor="text1"/>
                <w:lang w:val="en-GB"/>
              </w:rPr>
              <w:t>47</w:t>
            </w:r>
          </w:p>
        </w:tc>
      </w:tr>
      <w:tr w:rsidR="00D743F1" w:rsidRPr="00752E62" w14:paraId="791F5528" w14:textId="77777777" w:rsidTr="00D743F1">
        <w:trPr>
          <w:cantSplit/>
        </w:trPr>
        <w:tc>
          <w:tcPr>
            <w:tcW w:w="3118" w:type="dxa"/>
            <w:tcBorders>
              <w:top w:val="single" w:sz="4" w:space="0" w:color="auto"/>
              <w:left w:val="single" w:sz="4" w:space="0" w:color="auto"/>
              <w:bottom w:val="single" w:sz="4" w:space="0" w:color="auto"/>
              <w:right w:val="single" w:sz="4" w:space="0" w:color="auto"/>
            </w:tcBorders>
            <w:hideMark/>
          </w:tcPr>
          <w:p w14:paraId="3505D7F5" w14:textId="77777777" w:rsidR="00D743F1" w:rsidRPr="00752E62" w:rsidRDefault="00D743F1" w:rsidP="00D743F1">
            <w:pPr>
              <w:rPr>
                <w:color w:val="000000" w:themeColor="text1"/>
                <w:lang w:val="de-AT"/>
              </w:rPr>
            </w:pPr>
            <w:r w:rsidRPr="00752E62">
              <w:rPr>
                <w:color w:val="000000" w:themeColor="text1"/>
                <w:lang w:val="de-AT"/>
              </w:rPr>
              <w:t>Klinička remisija prema</w:t>
            </w:r>
          </w:p>
          <w:p w14:paraId="3C3A9F68" w14:textId="77777777" w:rsidR="00D743F1" w:rsidRPr="00752E62" w:rsidRDefault="00D743F1" w:rsidP="00D743F1">
            <w:pPr>
              <w:rPr>
                <w:color w:val="000000" w:themeColor="text1"/>
                <w:lang w:val="de-AT"/>
              </w:rPr>
            </w:pPr>
            <w:r w:rsidRPr="00752E62">
              <w:rPr>
                <w:color w:val="000000" w:themeColor="text1"/>
                <w:lang w:val="de-AT"/>
              </w:rPr>
              <w:t>PUCAI-u</w:t>
            </w:r>
          </w:p>
        </w:tc>
        <w:tc>
          <w:tcPr>
            <w:tcW w:w="3077" w:type="dxa"/>
            <w:tcBorders>
              <w:top w:val="single" w:sz="4" w:space="0" w:color="auto"/>
              <w:left w:val="single" w:sz="4" w:space="0" w:color="auto"/>
              <w:bottom w:val="single" w:sz="4" w:space="0" w:color="auto"/>
              <w:right w:val="single" w:sz="4" w:space="0" w:color="auto"/>
            </w:tcBorders>
            <w:hideMark/>
          </w:tcPr>
          <w:p w14:paraId="3002249C" w14:textId="77777777" w:rsidR="00D743F1" w:rsidRPr="00752E62" w:rsidRDefault="00D743F1" w:rsidP="00D743F1">
            <w:pPr>
              <w:jc w:val="center"/>
              <w:rPr>
                <w:color w:val="000000" w:themeColor="text1"/>
                <w:lang w:val="en-GB"/>
              </w:rPr>
            </w:pPr>
            <w:r w:rsidRPr="00752E62">
              <w:rPr>
                <w:color w:val="000000" w:themeColor="text1"/>
              </w:rPr>
              <w:t>10/30 (33,3%)</w:t>
            </w:r>
          </w:p>
        </w:tc>
        <w:tc>
          <w:tcPr>
            <w:tcW w:w="3108" w:type="dxa"/>
            <w:tcBorders>
              <w:top w:val="single" w:sz="4" w:space="0" w:color="auto"/>
              <w:left w:val="single" w:sz="4" w:space="0" w:color="auto"/>
              <w:bottom w:val="single" w:sz="4" w:space="0" w:color="auto"/>
              <w:right w:val="single" w:sz="4" w:space="0" w:color="auto"/>
            </w:tcBorders>
            <w:hideMark/>
          </w:tcPr>
          <w:p w14:paraId="5D43479E" w14:textId="77777777" w:rsidR="00D743F1" w:rsidRPr="00752E62" w:rsidRDefault="00D743F1" w:rsidP="00D743F1">
            <w:pPr>
              <w:jc w:val="center"/>
              <w:rPr>
                <w:color w:val="000000" w:themeColor="text1"/>
                <w:lang w:val="en-GB"/>
              </w:rPr>
            </w:pPr>
            <w:r w:rsidRPr="00752E62">
              <w:rPr>
                <w:color w:val="000000" w:themeColor="text1"/>
              </w:rPr>
              <w:t>22/47 (46,8%)</w:t>
            </w:r>
          </w:p>
        </w:tc>
      </w:tr>
      <w:tr w:rsidR="00D743F1" w:rsidRPr="00752E62" w14:paraId="6D166507" w14:textId="77777777" w:rsidTr="00D743F1">
        <w:trPr>
          <w:cantSplit/>
        </w:trPr>
        <w:tc>
          <w:tcPr>
            <w:tcW w:w="3118" w:type="dxa"/>
            <w:tcBorders>
              <w:top w:val="single" w:sz="4" w:space="0" w:color="auto"/>
              <w:left w:val="single" w:sz="4" w:space="0" w:color="auto"/>
              <w:bottom w:val="single" w:sz="4" w:space="0" w:color="auto"/>
              <w:right w:val="single" w:sz="4" w:space="0" w:color="auto"/>
            </w:tcBorders>
          </w:tcPr>
          <w:p w14:paraId="4212DACA" w14:textId="77777777" w:rsidR="00D743F1" w:rsidRPr="00752E62" w:rsidRDefault="00D743F1" w:rsidP="00D743F1">
            <w:pPr>
              <w:rPr>
                <w:color w:val="000000" w:themeColor="text1"/>
                <w:lang w:val="de-AT"/>
              </w:rPr>
            </w:pPr>
            <w:r w:rsidRPr="00752E62">
              <w:rPr>
                <w:color w:val="000000" w:themeColor="text1"/>
                <w:lang w:val="de-AT"/>
              </w:rPr>
              <w:t>Klinički odgovor prema</w:t>
            </w:r>
          </w:p>
          <w:p w14:paraId="68604994" w14:textId="77777777" w:rsidR="00D743F1" w:rsidRPr="00752E62" w:rsidRDefault="00D743F1" w:rsidP="00D743F1">
            <w:pPr>
              <w:rPr>
                <w:color w:val="000000" w:themeColor="text1"/>
                <w:lang w:val="de-AT"/>
              </w:rPr>
            </w:pPr>
            <w:r w:rsidRPr="00752E62">
              <w:rPr>
                <w:color w:val="000000" w:themeColor="text1"/>
                <w:lang w:val="de-AT"/>
              </w:rPr>
              <w:t>PUCAI-u</w:t>
            </w:r>
          </w:p>
        </w:tc>
        <w:tc>
          <w:tcPr>
            <w:tcW w:w="3077" w:type="dxa"/>
            <w:tcBorders>
              <w:top w:val="single" w:sz="4" w:space="0" w:color="auto"/>
              <w:left w:val="single" w:sz="4" w:space="0" w:color="auto"/>
              <w:bottom w:val="single" w:sz="4" w:space="0" w:color="auto"/>
              <w:right w:val="single" w:sz="4" w:space="0" w:color="auto"/>
            </w:tcBorders>
          </w:tcPr>
          <w:p w14:paraId="50F39692" w14:textId="77777777" w:rsidR="00D743F1" w:rsidRPr="00752E62" w:rsidRDefault="00D743F1" w:rsidP="00D743F1">
            <w:pPr>
              <w:jc w:val="center"/>
              <w:rPr>
                <w:color w:val="000000" w:themeColor="text1"/>
                <w:lang w:val="en-GB"/>
              </w:rPr>
            </w:pPr>
            <w:r w:rsidRPr="00752E62">
              <w:rPr>
                <w:color w:val="000000" w:themeColor="text1"/>
              </w:rPr>
              <w:t>15/30 (50,0%)</w:t>
            </w:r>
          </w:p>
        </w:tc>
        <w:tc>
          <w:tcPr>
            <w:tcW w:w="3108" w:type="dxa"/>
            <w:tcBorders>
              <w:top w:val="single" w:sz="4" w:space="0" w:color="auto"/>
              <w:left w:val="single" w:sz="4" w:space="0" w:color="auto"/>
              <w:bottom w:val="single" w:sz="4" w:space="0" w:color="auto"/>
              <w:right w:val="single" w:sz="4" w:space="0" w:color="auto"/>
            </w:tcBorders>
          </w:tcPr>
          <w:p w14:paraId="2BE436C8" w14:textId="77777777" w:rsidR="00D743F1" w:rsidRPr="00752E62" w:rsidRDefault="00D743F1" w:rsidP="00D743F1">
            <w:pPr>
              <w:jc w:val="center"/>
              <w:rPr>
                <w:color w:val="000000" w:themeColor="text1"/>
                <w:lang w:val="en-GB"/>
              </w:rPr>
            </w:pPr>
            <w:r w:rsidRPr="00752E62">
              <w:rPr>
                <w:color w:val="000000" w:themeColor="text1"/>
              </w:rPr>
              <w:t>32/47 (68,1%)</w:t>
            </w:r>
          </w:p>
        </w:tc>
      </w:tr>
      <w:tr w:rsidR="00D743F1" w:rsidRPr="00752E62" w14:paraId="339496EE" w14:textId="77777777" w:rsidTr="00D743F1">
        <w:trPr>
          <w:cantSplit/>
        </w:trPr>
        <w:tc>
          <w:tcPr>
            <w:tcW w:w="3118" w:type="dxa"/>
            <w:vMerge w:val="restart"/>
            <w:tcBorders>
              <w:top w:val="single" w:sz="4" w:space="0" w:color="auto"/>
              <w:left w:val="single" w:sz="4" w:space="0" w:color="auto"/>
              <w:right w:val="single" w:sz="4" w:space="0" w:color="auto"/>
            </w:tcBorders>
          </w:tcPr>
          <w:p w14:paraId="0F2EBD99" w14:textId="77777777" w:rsidR="00D743F1" w:rsidRPr="00752E62" w:rsidRDefault="00D743F1" w:rsidP="00D743F1">
            <w:pPr>
              <w:keepNext/>
              <w:rPr>
                <w:color w:val="000000" w:themeColor="text1"/>
                <w:lang w:val="en-GB"/>
              </w:rPr>
            </w:pPr>
          </w:p>
        </w:tc>
        <w:tc>
          <w:tcPr>
            <w:tcW w:w="6185" w:type="dxa"/>
            <w:gridSpan w:val="2"/>
            <w:tcBorders>
              <w:top w:val="single" w:sz="4" w:space="0" w:color="auto"/>
              <w:left w:val="single" w:sz="4" w:space="0" w:color="auto"/>
              <w:bottom w:val="single" w:sz="4" w:space="0" w:color="auto"/>
              <w:right w:val="single" w:sz="4" w:space="0" w:color="auto"/>
            </w:tcBorders>
          </w:tcPr>
          <w:p w14:paraId="0F2C5A65" w14:textId="77777777" w:rsidR="00D743F1" w:rsidRPr="00752E62" w:rsidRDefault="00D743F1" w:rsidP="00D743F1">
            <w:pPr>
              <w:keepNext/>
              <w:jc w:val="center"/>
              <w:rPr>
                <w:b/>
                <w:bCs/>
                <w:color w:val="000000" w:themeColor="text1"/>
                <w:lang w:val="en-GB"/>
              </w:rPr>
            </w:pPr>
            <w:r w:rsidRPr="00752E62">
              <w:rPr>
                <w:b/>
                <w:bCs/>
                <w:color w:val="000000" w:themeColor="text1"/>
              </w:rPr>
              <w:t>52. tjedan</w:t>
            </w:r>
          </w:p>
        </w:tc>
      </w:tr>
      <w:tr w:rsidR="00D743F1" w:rsidRPr="00752E62" w14:paraId="7CC885A3" w14:textId="77777777" w:rsidTr="00D743F1">
        <w:trPr>
          <w:cantSplit/>
        </w:trPr>
        <w:tc>
          <w:tcPr>
            <w:tcW w:w="3118" w:type="dxa"/>
            <w:vMerge/>
            <w:tcBorders>
              <w:left w:val="single" w:sz="4" w:space="0" w:color="auto"/>
              <w:bottom w:val="single" w:sz="4" w:space="0" w:color="auto"/>
              <w:right w:val="single" w:sz="4" w:space="0" w:color="auto"/>
            </w:tcBorders>
          </w:tcPr>
          <w:p w14:paraId="666EF1D0" w14:textId="77777777" w:rsidR="00D743F1" w:rsidRPr="00752E62" w:rsidRDefault="00D743F1" w:rsidP="00D743F1">
            <w:pPr>
              <w:rPr>
                <w:color w:val="000000" w:themeColor="text1"/>
                <w:lang w:val="en-GB"/>
              </w:rPr>
            </w:pPr>
          </w:p>
        </w:tc>
        <w:tc>
          <w:tcPr>
            <w:tcW w:w="3077" w:type="dxa"/>
            <w:tcBorders>
              <w:top w:val="single" w:sz="4" w:space="0" w:color="auto"/>
              <w:left w:val="single" w:sz="4" w:space="0" w:color="auto"/>
              <w:bottom w:val="single" w:sz="4" w:space="0" w:color="auto"/>
              <w:right w:val="single" w:sz="4" w:space="0" w:color="auto"/>
            </w:tcBorders>
          </w:tcPr>
          <w:p w14:paraId="493FB219"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Adalimumab</w:t>
            </w:r>
            <w:r w:rsidRPr="00752E62">
              <w:rPr>
                <w:b/>
                <w:color w:val="000000" w:themeColor="text1"/>
                <w:vertAlign w:val="superscript"/>
                <w:lang w:val="en-GB"/>
              </w:rPr>
              <w:t>d</w:t>
            </w:r>
            <w:proofErr w:type="spellEnd"/>
          </w:p>
          <w:p w14:paraId="2BA03463" w14:textId="77777777" w:rsidR="00D743F1" w:rsidRPr="00752E62" w:rsidRDefault="00D743F1" w:rsidP="00D743F1">
            <w:pPr>
              <w:keepNext/>
              <w:jc w:val="center"/>
              <w:rPr>
                <w:b/>
                <w:color w:val="000000" w:themeColor="text1"/>
                <w:lang w:val="en-GB"/>
              </w:rPr>
            </w:pPr>
            <w:proofErr w:type="spellStart"/>
            <w:r w:rsidRPr="00752E62">
              <w:rPr>
                <w:b/>
                <w:color w:val="000000" w:themeColor="text1"/>
                <w:lang w:val="en-GB"/>
              </w:rPr>
              <w:t>Maksimalno</w:t>
            </w:r>
            <w:proofErr w:type="spellEnd"/>
            <w:r w:rsidRPr="00752E62">
              <w:rPr>
                <w:b/>
                <w:color w:val="000000" w:themeColor="text1"/>
                <w:lang w:val="en-GB"/>
              </w:rPr>
              <w:t xml:space="preserve"> 40 mg </w:t>
            </w:r>
            <w:proofErr w:type="spellStart"/>
            <w:r w:rsidRPr="00752E62">
              <w:rPr>
                <w:b/>
                <w:color w:val="000000" w:themeColor="text1"/>
                <w:lang w:val="en-GB"/>
              </w:rPr>
              <w:t>svaki</w:t>
            </w:r>
            <w:proofErr w:type="spellEnd"/>
            <w:r w:rsidRPr="00752E62">
              <w:rPr>
                <w:b/>
                <w:color w:val="000000" w:themeColor="text1"/>
                <w:lang w:val="en-GB"/>
              </w:rPr>
              <w:t xml:space="preserve"> </w:t>
            </w:r>
            <w:proofErr w:type="spellStart"/>
            <w:r w:rsidRPr="00752E62">
              <w:rPr>
                <w:b/>
                <w:color w:val="000000" w:themeColor="text1"/>
                <w:lang w:val="en-GB"/>
              </w:rPr>
              <w:t>drugi</w:t>
            </w:r>
            <w:proofErr w:type="spellEnd"/>
            <w:r w:rsidRPr="00752E62">
              <w:rPr>
                <w:b/>
                <w:color w:val="000000" w:themeColor="text1"/>
                <w:lang w:val="en-GB"/>
              </w:rPr>
              <w:t xml:space="preserve"> </w:t>
            </w:r>
            <w:proofErr w:type="spellStart"/>
            <w:r w:rsidRPr="00752E62">
              <w:rPr>
                <w:b/>
                <w:color w:val="000000" w:themeColor="text1"/>
                <w:lang w:val="en-GB"/>
              </w:rPr>
              <w:t>tjedan</w:t>
            </w:r>
            <w:proofErr w:type="spellEnd"/>
          </w:p>
          <w:p w14:paraId="3C06827F" w14:textId="77777777" w:rsidR="00D743F1" w:rsidRPr="00752E62" w:rsidRDefault="00D743F1" w:rsidP="00D743F1">
            <w:pPr>
              <w:jc w:val="center"/>
              <w:rPr>
                <w:color w:val="000000" w:themeColor="text1"/>
              </w:rPr>
            </w:pPr>
            <w:r w:rsidRPr="00752E62">
              <w:rPr>
                <w:b/>
                <w:color w:val="000000" w:themeColor="text1"/>
                <w:lang w:val="en-GB"/>
              </w:rPr>
              <w:t>N</w:t>
            </w:r>
            <w:r w:rsidRPr="00752E62">
              <w:rPr>
                <w:color w:val="000000" w:themeColor="text1"/>
                <w:lang w:val="en-GB"/>
              </w:rPr>
              <w:t> </w:t>
            </w:r>
            <w:r w:rsidRPr="00752E62">
              <w:rPr>
                <w:b/>
                <w:color w:val="000000" w:themeColor="text1"/>
                <w:lang w:val="en-GB"/>
              </w:rPr>
              <w:t>=</w:t>
            </w:r>
            <w:r w:rsidRPr="00752E62">
              <w:rPr>
                <w:color w:val="000000" w:themeColor="text1"/>
                <w:lang w:val="en-GB"/>
              </w:rPr>
              <w:t> </w:t>
            </w:r>
            <w:r w:rsidRPr="00752E62">
              <w:rPr>
                <w:b/>
                <w:color w:val="000000" w:themeColor="text1"/>
                <w:lang w:val="en-GB"/>
              </w:rPr>
              <w:t>31</w:t>
            </w:r>
          </w:p>
        </w:tc>
        <w:tc>
          <w:tcPr>
            <w:tcW w:w="3108" w:type="dxa"/>
            <w:tcBorders>
              <w:top w:val="single" w:sz="4" w:space="0" w:color="auto"/>
              <w:left w:val="single" w:sz="4" w:space="0" w:color="auto"/>
              <w:bottom w:val="single" w:sz="4" w:space="0" w:color="auto"/>
              <w:right w:val="single" w:sz="4" w:space="0" w:color="auto"/>
            </w:tcBorders>
          </w:tcPr>
          <w:p w14:paraId="60C91561" w14:textId="77777777" w:rsidR="00D743F1" w:rsidRPr="00752E62" w:rsidRDefault="00D743F1" w:rsidP="00D743F1">
            <w:pPr>
              <w:keepNext/>
              <w:jc w:val="center"/>
              <w:rPr>
                <w:b/>
                <w:color w:val="000000" w:themeColor="text1"/>
                <w:vertAlign w:val="superscript"/>
              </w:rPr>
            </w:pPr>
            <w:r w:rsidRPr="00752E62">
              <w:rPr>
                <w:b/>
                <w:color w:val="000000" w:themeColor="text1"/>
              </w:rPr>
              <w:t>Adalimumab</w:t>
            </w:r>
            <w:r w:rsidRPr="00752E62">
              <w:rPr>
                <w:b/>
                <w:color w:val="000000" w:themeColor="text1"/>
                <w:vertAlign w:val="superscript"/>
              </w:rPr>
              <w:t>e</w:t>
            </w:r>
          </w:p>
          <w:p w14:paraId="1D4622E0" w14:textId="77777777" w:rsidR="00D743F1" w:rsidRPr="00752E62" w:rsidRDefault="00D743F1" w:rsidP="00D743F1">
            <w:pPr>
              <w:keepNext/>
              <w:jc w:val="center"/>
              <w:rPr>
                <w:b/>
                <w:color w:val="000000" w:themeColor="text1"/>
              </w:rPr>
            </w:pPr>
            <w:r w:rsidRPr="00752E62">
              <w:rPr>
                <w:b/>
                <w:color w:val="000000" w:themeColor="text1"/>
              </w:rPr>
              <w:t>Maksimalno 40 mg svaki tjedan</w:t>
            </w:r>
          </w:p>
          <w:p w14:paraId="26B4AFC9" w14:textId="77777777" w:rsidR="00D743F1" w:rsidRPr="00752E62" w:rsidRDefault="00D743F1" w:rsidP="00D743F1">
            <w:pPr>
              <w:jc w:val="center"/>
              <w:rPr>
                <w:color w:val="000000" w:themeColor="text1"/>
              </w:rPr>
            </w:pPr>
            <w:r w:rsidRPr="00752E62">
              <w:rPr>
                <w:b/>
                <w:color w:val="000000" w:themeColor="text1"/>
              </w:rPr>
              <w:t>N</w:t>
            </w:r>
            <w:r w:rsidRPr="00752E62">
              <w:rPr>
                <w:color w:val="000000" w:themeColor="text1"/>
              </w:rPr>
              <w:t> </w:t>
            </w:r>
            <w:r w:rsidRPr="00752E62">
              <w:rPr>
                <w:b/>
                <w:color w:val="000000" w:themeColor="text1"/>
              </w:rPr>
              <w:t>=</w:t>
            </w:r>
            <w:r w:rsidRPr="00752E62">
              <w:rPr>
                <w:color w:val="000000" w:themeColor="text1"/>
              </w:rPr>
              <w:t> </w:t>
            </w:r>
            <w:r w:rsidRPr="00752E62">
              <w:rPr>
                <w:b/>
                <w:bCs/>
                <w:color w:val="000000" w:themeColor="text1"/>
              </w:rPr>
              <w:t>31</w:t>
            </w:r>
          </w:p>
        </w:tc>
      </w:tr>
      <w:tr w:rsidR="00D743F1" w:rsidRPr="00752E62" w14:paraId="01F49793" w14:textId="77777777" w:rsidTr="00D743F1">
        <w:trPr>
          <w:cantSplit/>
        </w:trPr>
        <w:tc>
          <w:tcPr>
            <w:tcW w:w="3118" w:type="dxa"/>
            <w:tcBorders>
              <w:top w:val="single" w:sz="4" w:space="0" w:color="auto"/>
              <w:left w:val="single" w:sz="4" w:space="0" w:color="auto"/>
              <w:bottom w:val="single" w:sz="4" w:space="0" w:color="auto"/>
              <w:right w:val="single" w:sz="4" w:space="0" w:color="auto"/>
            </w:tcBorders>
          </w:tcPr>
          <w:p w14:paraId="33BBB354" w14:textId="77777777" w:rsidR="00D743F1" w:rsidRPr="00752E62" w:rsidRDefault="00D743F1" w:rsidP="00D743F1">
            <w:pPr>
              <w:rPr>
                <w:color w:val="000000" w:themeColor="text1"/>
              </w:rPr>
            </w:pPr>
            <w:r w:rsidRPr="00752E62">
              <w:rPr>
                <w:color w:val="000000" w:themeColor="text1"/>
              </w:rPr>
              <w:t>Klinička remisija prema PUCAI-u u bolesnika s odgovorom prema PMS-u u 8. tjednu</w:t>
            </w:r>
          </w:p>
        </w:tc>
        <w:tc>
          <w:tcPr>
            <w:tcW w:w="3077" w:type="dxa"/>
            <w:tcBorders>
              <w:top w:val="single" w:sz="4" w:space="0" w:color="auto"/>
              <w:left w:val="single" w:sz="4" w:space="0" w:color="auto"/>
              <w:bottom w:val="single" w:sz="4" w:space="0" w:color="auto"/>
              <w:right w:val="single" w:sz="4" w:space="0" w:color="auto"/>
            </w:tcBorders>
          </w:tcPr>
          <w:p w14:paraId="42DB73C2" w14:textId="77777777" w:rsidR="00D743F1" w:rsidRPr="00752E62" w:rsidRDefault="00D743F1" w:rsidP="00D743F1">
            <w:pPr>
              <w:jc w:val="center"/>
              <w:rPr>
                <w:color w:val="000000" w:themeColor="text1"/>
                <w:lang w:val="en-GB"/>
              </w:rPr>
            </w:pPr>
            <w:r w:rsidRPr="00752E62">
              <w:rPr>
                <w:color w:val="000000" w:themeColor="text1"/>
              </w:rPr>
              <w:t>14/31 (45,2%)</w:t>
            </w:r>
          </w:p>
        </w:tc>
        <w:tc>
          <w:tcPr>
            <w:tcW w:w="3108" w:type="dxa"/>
            <w:tcBorders>
              <w:top w:val="single" w:sz="4" w:space="0" w:color="auto"/>
              <w:left w:val="single" w:sz="4" w:space="0" w:color="auto"/>
              <w:bottom w:val="single" w:sz="4" w:space="0" w:color="auto"/>
              <w:right w:val="single" w:sz="4" w:space="0" w:color="auto"/>
            </w:tcBorders>
          </w:tcPr>
          <w:p w14:paraId="77F4B5EF" w14:textId="77777777" w:rsidR="00D743F1" w:rsidRPr="00752E62" w:rsidRDefault="00D743F1" w:rsidP="00D743F1">
            <w:pPr>
              <w:jc w:val="center"/>
              <w:rPr>
                <w:color w:val="000000" w:themeColor="text1"/>
                <w:lang w:val="en-GB"/>
              </w:rPr>
            </w:pPr>
            <w:r w:rsidRPr="00752E62">
              <w:rPr>
                <w:color w:val="000000" w:themeColor="text1"/>
              </w:rPr>
              <w:t>18/31 (58,1%)</w:t>
            </w:r>
          </w:p>
        </w:tc>
      </w:tr>
      <w:tr w:rsidR="00D743F1" w:rsidRPr="00752E62" w14:paraId="7D5D6137" w14:textId="77777777" w:rsidTr="00D743F1">
        <w:trPr>
          <w:cantSplit/>
        </w:trPr>
        <w:tc>
          <w:tcPr>
            <w:tcW w:w="3118" w:type="dxa"/>
            <w:tcBorders>
              <w:top w:val="single" w:sz="4" w:space="0" w:color="auto"/>
              <w:left w:val="single" w:sz="4" w:space="0" w:color="auto"/>
              <w:bottom w:val="single" w:sz="4" w:space="0" w:color="auto"/>
              <w:right w:val="single" w:sz="4" w:space="0" w:color="auto"/>
            </w:tcBorders>
          </w:tcPr>
          <w:p w14:paraId="1F679EB9" w14:textId="77777777" w:rsidR="00D743F1" w:rsidRPr="00752E62" w:rsidRDefault="00D743F1" w:rsidP="00D743F1">
            <w:pPr>
              <w:rPr>
                <w:color w:val="000000" w:themeColor="text1"/>
              </w:rPr>
            </w:pPr>
            <w:r w:rsidRPr="00752E62">
              <w:rPr>
                <w:color w:val="000000" w:themeColor="text1"/>
              </w:rPr>
              <w:t>Klinički odgovor prema PUCAI-u u bolesnika s odgovorom prema PMS-u u 8. tjednu</w:t>
            </w:r>
          </w:p>
        </w:tc>
        <w:tc>
          <w:tcPr>
            <w:tcW w:w="3077" w:type="dxa"/>
            <w:tcBorders>
              <w:top w:val="single" w:sz="4" w:space="0" w:color="auto"/>
              <w:left w:val="single" w:sz="4" w:space="0" w:color="auto"/>
              <w:bottom w:val="single" w:sz="4" w:space="0" w:color="auto"/>
              <w:right w:val="single" w:sz="4" w:space="0" w:color="auto"/>
            </w:tcBorders>
          </w:tcPr>
          <w:p w14:paraId="6540DB26" w14:textId="77777777" w:rsidR="00D743F1" w:rsidRPr="00752E62" w:rsidRDefault="00D743F1" w:rsidP="00D743F1">
            <w:pPr>
              <w:jc w:val="center"/>
              <w:rPr>
                <w:color w:val="000000" w:themeColor="text1"/>
                <w:lang w:val="en-GB"/>
              </w:rPr>
            </w:pPr>
            <w:r w:rsidRPr="00752E62">
              <w:rPr>
                <w:color w:val="000000" w:themeColor="text1"/>
              </w:rPr>
              <w:t>18/31 (58,1%)</w:t>
            </w:r>
          </w:p>
        </w:tc>
        <w:tc>
          <w:tcPr>
            <w:tcW w:w="3108" w:type="dxa"/>
            <w:tcBorders>
              <w:top w:val="single" w:sz="4" w:space="0" w:color="auto"/>
              <w:left w:val="single" w:sz="4" w:space="0" w:color="auto"/>
              <w:bottom w:val="single" w:sz="4" w:space="0" w:color="auto"/>
              <w:right w:val="single" w:sz="4" w:space="0" w:color="auto"/>
            </w:tcBorders>
          </w:tcPr>
          <w:p w14:paraId="04243DA4" w14:textId="77777777" w:rsidR="00D743F1" w:rsidRPr="00752E62" w:rsidRDefault="00D743F1" w:rsidP="00D743F1">
            <w:pPr>
              <w:jc w:val="center"/>
              <w:rPr>
                <w:color w:val="000000" w:themeColor="text1"/>
                <w:lang w:val="en-GB"/>
              </w:rPr>
            </w:pPr>
            <w:r w:rsidRPr="00752E62">
              <w:rPr>
                <w:color w:val="000000" w:themeColor="text1"/>
              </w:rPr>
              <w:t>16/31 (51,6%)</w:t>
            </w:r>
          </w:p>
        </w:tc>
      </w:tr>
    </w:tbl>
    <w:p w14:paraId="0267745E" w14:textId="77777777" w:rsidR="00D743F1" w:rsidRPr="00CF2D02" w:rsidRDefault="00D743F1" w:rsidP="00D743F1">
      <w:pPr>
        <w:autoSpaceDE w:val="0"/>
        <w:autoSpaceDN w:val="0"/>
        <w:adjustRightInd w:val="0"/>
        <w:ind w:left="270" w:hanging="270"/>
        <w:rPr>
          <w:color w:val="000000" w:themeColor="text1"/>
          <w:sz w:val="20"/>
          <w:szCs w:val="20"/>
        </w:rPr>
      </w:pPr>
      <w:r w:rsidRPr="00CF2D02">
        <w:rPr>
          <w:color w:val="000000" w:themeColor="text1"/>
          <w:sz w:val="20"/>
          <w:szCs w:val="20"/>
          <w:vertAlign w:val="superscript"/>
        </w:rPr>
        <w:t>a</w:t>
      </w:r>
      <w:r w:rsidRPr="00CF2D02">
        <w:rPr>
          <w:color w:val="000000" w:themeColor="text1"/>
          <w:sz w:val="20"/>
          <w:szCs w:val="20"/>
        </w:rPr>
        <w:tab/>
        <w:t>Adalimumab 2.4</w:t>
      </w:r>
      <w:r w:rsidRPr="00CF2D02">
        <w:rPr>
          <w:rFonts w:ascii="TimesNewRomanPSMT" w:hAnsi="TimesNewRomanPSMT" w:cs="TimesNewRomanPSMT"/>
          <w:color w:val="000000" w:themeColor="text1"/>
          <w:sz w:val="20"/>
          <w:szCs w:val="20"/>
        </w:rPr>
        <w:t> </w:t>
      </w:r>
      <w:r w:rsidRPr="00CF2D02">
        <w:rPr>
          <w:color w:val="000000" w:themeColor="text1"/>
          <w:sz w:val="20"/>
          <w:szCs w:val="20"/>
        </w:rPr>
        <w:t>mg/kg g (maksimalno 160</w:t>
      </w:r>
      <w:r w:rsidR="00A75ED1" w:rsidRPr="00CF2D02">
        <w:rPr>
          <w:color w:val="000000" w:themeColor="text1"/>
          <w:sz w:val="20"/>
          <w:szCs w:val="20"/>
        </w:rPr>
        <w:t> </w:t>
      </w:r>
      <w:r w:rsidRPr="00CF2D02">
        <w:rPr>
          <w:color w:val="000000" w:themeColor="text1"/>
          <w:sz w:val="20"/>
          <w:szCs w:val="20"/>
        </w:rPr>
        <w:t>mg) u nultom tjednu, placebo u 1.</w:t>
      </w:r>
      <w:r w:rsidR="00A75ED1" w:rsidRPr="00CF2D02">
        <w:rPr>
          <w:color w:val="000000" w:themeColor="text1"/>
          <w:sz w:val="20"/>
          <w:szCs w:val="20"/>
        </w:rPr>
        <w:t> </w:t>
      </w:r>
      <w:r w:rsidRPr="00CF2D02">
        <w:rPr>
          <w:color w:val="000000" w:themeColor="text1"/>
          <w:sz w:val="20"/>
          <w:szCs w:val="20"/>
        </w:rPr>
        <w:t>tjednu te 1,2 mg/kg (maksimalno 80</w:t>
      </w:r>
      <w:r w:rsidR="00A75ED1" w:rsidRPr="00CF2D02">
        <w:rPr>
          <w:color w:val="000000" w:themeColor="text1"/>
          <w:sz w:val="20"/>
          <w:szCs w:val="20"/>
        </w:rPr>
        <w:t> </w:t>
      </w:r>
      <w:r w:rsidRPr="00CF2D02">
        <w:rPr>
          <w:color w:val="000000" w:themeColor="text1"/>
          <w:sz w:val="20"/>
          <w:szCs w:val="20"/>
        </w:rPr>
        <w:t>mg) u 2. tjednu</w:t>
      </w:r>
    </w:p>
    <w:p w14:paraId="55E7F784" w14:textId="77777777" w:rsidR="00D743F1" w:rsidRPr="00CF2D02" w:rsidRDefault="00D743F1" w:rsidP="00D743F1">
      <w:pPr>
        <w:autoSpaceDE w:val="0"/>
        <w:autoSpaceDN w:val="0"/>
        <w:adjustRightInd w:val="0"/>
        <w:ind w:left="270" w:hanging="270"/>
        <w:rPr>
          <w:color w:val="000000" w:themeColor="text1"/>
          <w:sz w:val="20"/>
          <w:szCs w:val="20"/>
        </w:rPr>
      </w:pPr>
      <w:r w:rsidRPr="00CF2D02">
        <w:rPr>
          <w:color w:val="000000" w:themeColor="text1"/>
          <w:sz w:val="20"/>
          <w:szCs w:val="20"/>
          <w:vertAlign w:val="superscript"/>
        </w:rPr>
        <w:t>b</w:t>
      </w:r>
      <w:r w:rsidRPr="00CF2D02">
        <w:rPr>
          <w:color w:val="000000" w:themeColor="text1"/>
          <w:sz w:val="20"/>
          <w:szCs w:val="20"/>
        </w:rPr>
        <w:tab/>
        <w:t>Adalimumab 2.4</w:t>
      </w:r>
      <w:r w:rsidRPr="00CF2D02">
        <w:rPr>
          <w:rFonts w:ascii="TimesNewRomanPSMT" w:hAnsi="TimesNewRomanPSMT" w:cs="TimesNewRomanPSMT"/>
          <w:color w:val="000000" w:themeColor="text1"/>
          <w:sz w:val="20"/>
          <w:szCs w:val="20"/>
        </w:rPr>
        <w:t> </w:t>
      </w:r>
      <w:r w:rsidRPr="00CF2D02">
        <w:rPr>
          <w:color w:val="000000" w:themeColor="text1"/>
          <w:sz w:val="20"/>
          <w:szCs w:val="20"/>
        </w:rPr>
        <w:t>mg/kg (maksimalno 160</w:t>
      </w:r>
      <w:r w:rsidR="00A75ED1" w:rsidRPr="00CF2D02">
        <w:rPr>
          <w:color w:val="000000" w:themeColor="text1"/>
          <w:sz w:val="20"/>
          <w:szCs w:val="20"/>
        </w:rPr>
        <w:t> </w:t>
      </w:r>
      <w:r w:rsidRPr="00CF2D02">
        <w:rPr>
          <w:color w:val="000000" w:themeColor="text1"/>
          <w:sz w:val="20"/>
          <w:szCs w:val="20"/>
        </w:rPr>
        <w:t>mg) u nultom tjednu i 1.</w:t>
      </w:r>
      <w:r w:rsidR="00A75ED1" w:rsidRPr="00CF2D02">
        <w:rPr>
          <w:color w:val="000000" w:themeColor="text1"/>
          <w:sz w:val="20"/>
          <w:szCs w:val="20"/>
        </w:rPr>
        <w:t> </w:t>
      </w:r>
      <w:r w:rsidRPr="00CF2D02">
        <w:rPr>
          <w:color w:val="000000" w:themeColor="text1"/>
          <w:sz w:val="20"/>
          <w:szCs w:val="20"/>
        </w:rPr>
        <w:t>tjednu te 1,2</w:t>
      </w:r>
      <w:r w:rsidR="00A75ED1" w:rsidRPr="00CF2D02">
        <w:rPr>
          <w:color w:val="000000" w:themeColor="text1"/>
          <w:sz w:val="20"/>
          <w:szCs w:val="20"/>
        </w:rPr>
        <w:t> </w:t>
      </w:r>
      <w:r w:rsidRPr="00CF2D02">
        <w:rPr>
          <w:color w:val="000000" w:themeColor="text1"/>
          <w:sz w:val="20"/>
          <w:szCs w:val="20"/>
        </w:rPr>
        <w:t>mg/kg (maksimalno 80</w:t>
      </w:r>
      <w:r w:rsidR="00A75ED1" w:rsidRPr="00CF2D02">
        <w:rPr>
          <w:color w:val="000000" w:themeColor="text1"/>
          <w:sz w:val="20"/>
          <w:szCs w:val="20"/>
        </w:rPr>
        <w:t> </w:t>
      </w:r>
      <w:r w:rsidRPr="00CF2D02">
        <w:rPr>
          <w:color w:val="000000" w:themeColor="text1"/>
          <w:sz w:val="20"/>
          <w:szCs w:val="20"/>
        </w:rPr>
        <w:t>mg) u 2.</w:t>
      </w:r>
      <w:r w:rsidR="00A75ED1" w:rsidRPr="00CF2D02">
        <w:rPr>
          <w:color w:val="000000" w:themeColor="text1"/>
          <w:sz w:val="20"/>
          <w:szCs w:val="20"/>
        </w:rPr>
        <w:t> </w:t>
      </w:r>
      <w:r w:rsidRPr="00CF2D02">
        <w:rPr>
          <w:color w:val="000000" w:themeColor="text1"/>
          <w:sz w:val="20"/>
          <w:szCs w:val="20"/>
        </w:rPr>
        <w:t>tjednu</w:t>
      </w:r>
    </w:p>
    <w:p w14:paraId="3F0F53BB" w14:textId="77777777" w:rsidR="00D743F1" w:rsidRPr="00CF2D02" w:rsidRDefault="00D743F1" w:rsidP="00D743F1">
      <w:pPr>
        <w:autoSpaceDE w:val="0"/>
        <w:autoSpaceDN w:val="0"/>
        <w:adjustRightInd w:val="0"/>
        <w:ind w:left="270" w:hanging="270"/>
        <w:rPr>
          <w:color w:val="000000" w:themeColor="text1"/>
          <w:sz w:val="20"/>
          <w:szCs w:val="20"/>
        </w:rPr>
      </w:pPr>
      <w:r w:rsidRPr="00CF2D02">
        <w:rPr>
          <w:color w:val="000000" w:themeColor="text1"/>
          <w:sz w:val="20"/>
          <w:szCs w:val="20"/>
          <w:vertAlign w:val="superscript"/>
        </w:rPr>
        <w:t>c</w:t>
      </w:r>
      <w:r w:rsidRPr="00CF2D02">
        <w:rPr>
          <w:color w:val="000000" w:themeColor="text1"/>
          <w:sz w:val="20"/>
          <w:szCs w:val="20"/>
        </w:rPr>
        <w:tab/>
        <w:t>Ne uključujući otvorenu indukcijsku dozu adalimumaba od 2,4</w:t>
      </w:r>
      <w:r w:rsidR="00A75ED1" w:rsidRPr="00CF2D02">
        <w:rPr>
          <w:color w:val="000000" w:themeColor="text1"/>
          <w:sz w:val="20"/>
          <w:szCs w:val="20"/>
        </w:rPr>
        <w:t> </w:t>
      </w:r>
      <w:r w:rsidRPr="00CF2D02">
        <w:rPr>
          <w:color w:val="000000" w:themeColor="text1"/>
          <w:sz w:val="20"/>
          <w:szCs w:val="20"/>
        </w:rPr>
        <w:t>mg/kg (maksimalno 160 mg) u nultom tjednu i 1.</w:t>
      </w:r>
      <w:r w:rsidR="00A75ED1" w:rsidRPr="00CF2D02">
        <w:rPr>
          <w:color w:val="000000" w:themeColor="text1"/>
          <w:sz w:val="20"/>
          <w:szCs w:val="20"/>
        </w:rPr>
        <w:t> </w:t>
      </w:r>
      <w:r w:rsidRPr="00CF2D02">
        <w:rPr>
          <w:color w:val="000000" w:themeColor="text1"/>
          <w:sz w:val="20"/>
          <w:szCs w:val="20"/>
        </w:rPr>
        <w:t>tjednu te 1,2</w:t>
      </w:r>
      <w:r w:rsidR="00A75ED1" w:rsidRPr="00CF2D02">
        <w:rPr>
          <w:color w:val="000000" w:themeColor="text1"/>
          <w:sz w:val="20"/>
          <w:szCs w:val="20"/>
        </w:rPr>
        <w:t> </w:t>
      </w:r>
      <w:r w:rsidRPr="00CF2D02">
        <w:rPr>
          <w:color w:val="000000" w:themeColor="text1"/>
          <w:sz w:val="20"/>
          <w:szCs w:val="20"/>
        </w:rPr>
        <w:t>mg/kg (maksimalno 80</w:t>
      </w:r>
      <w:r w:rsidR="00A75ED1" w:rsidRPr="00CF2D02">
        <w:rPr>
          <w:color w:val="000000" w:themeColor="text1"/>
          <w:sz w:val="20"/>
          <w:szCs w:val="20"/>
        </w:rPr>
        <w:t> </w:t>
      </w:r>
      <w:r w:rsidRPr="00CF2D02">
        <w:rPr>
          <w:color w:val="000000" w:themeColor="text1"/>
          <w:sz w:val="20"/>
          <w:szCs w:val="20"/>
        </w:rPr>
        <w:t>mg) u 2.</w:t>
      </w:r>
      <w:r w:rsidR="00A75ED1" w:rsidRPr="00CF2D02">
        <w:rPr>
          <w:color w:val="000000" w:themeColor="text1"/>
          <w:sz w:val="20"/>
          <w:szCs w:val="20"/>
        </w:rPr>
        <w:t> </w:t>
      </w:r>
      <w:r w:rsidRPr="00CF2D02">
        <w:rPr>
          <w:color w:val="000000" w:themeColor="text1"/>
          <w:sz w:val="20"/>
          <w:szCs w:val="20"/>
        </w:rPr>
        <w:t>tjednu</w:t>
      </w:r>
    </w:p>
    <w:p w14:paraId="4A0BF012" w14:textId="77777777" w:rsidR="00D743F1" w:rsidRPr="00CF2D02" w:rsidRDefault="00D743F1" w:rsidP="00D743F1">
      <w:pPr>
        <w:autoSpaceDE w:val="0"/>
        <w:autoSpaceDN w:val="0"/>
        <w:adjustRightInd w:val="0"/>
        <w:ind w:left="270" w:hanging="270"/>
        <w:rPr>
          <w:color w:val="000000" w:themeColor="text1"/>
          <w:sz w:val="20"/>
          <w:szCs w:val="20"/>
        </w:rPr>
      </w:pPr>
      <w:r w:rsidRPr="00CF2D02">
        <w:rPr>
          <w:color w:val="000000" w:themeColor="text1"/>
          <w:sz w:val="20"/>
          <w:szCs w:val="20"/>
          <w:vertAlign w:val="superscript"/>
        </w:rPr>
        <w:t>d</w:t>
      </w:r>
      <w:r w:rsidRPr="00CF2D02">
        <w:rPr>
          <w:color w:val="000000" w:themeColor="text1"/>
          <w:sz w:val="20"/>
          <w:szCs w:val="20"/>
        </w:rPr>
        <w:tab/>
        <w:t>Adalimumab 0.6</w:t>
      </w:r>
      <w:r w:rsidRPr="00CF2D02">
        <w:rPr>
          <w:rFonts w:ascii="TimesNewRomanPSMT" w:hAnsi="TimesNewRomanPSMT" w:cs="TimesNewRomanPSMT"/>
          <w:color w:val="000000" w:themeColor="text1"/>
          <w:sz w:val="20"/>
          <w:szCs w:val="20"/>
        </w:rPr>
        <w:t> </w:t>
      </w:r>
      <w:r w:rsidRPr="00CF2D02">
        <w:rPr>
          <w:color w:val="000000" w:themeColor="text1"/>
          <w:sz w:val="20"/>
          <w:szCs w:val="20"/>
        </w:rPr>
        <w:t>mg/kg (maksimalno 40 mg) svaki drugi tjedan</w:t>
      </w:r>
    </w:p>
    <w:p w14:paraId="4705B2CA" w14:textId="77777777" w:rsidR="00D743F1" w:rsidRPr="00CF2D02" w:rsidRDefault="00D743F1" w:rsidP="00D743F1">
      <w:pPr>
        <w:autoSpaceDE w:val="0"/>
        <w:autoSpaceDN w:val="0"/>
        <w:adjustRightInd w:val="0"/>
        <w:ind w:left="270" w:hanging="270"/>
        <w:rPr>
          <w:color w:val="000000" w:themeColor="text1"/>
          <w:sz w:val="20"/>
          <w:szCs w:val="20"/>
        </w:rPr>
      </w:pPr>
      <w:r w:rsidRPr="00CF2D02">
        <w:rPr>
          <w:color w:val="000000" w:themeColor="text1"/>
          <w:sz w:val="20"/>
          <w:szCs w:val="20"/>
          <w:vertAlign w:val="superscript"/>
        </w:rPr>
        <w:t>e</w:t>
      </w:r>
      <w:r w:rsidRPr="00CF2D02">
        <w:rPr>
          <w:color w:val="000000" w:themeColor="text1"/>
          <w:sz w:val="20"/>
          <w:szCs w:val="20"/>
        </w:rPr>
        <w:tab/>
        <w:t>Adalimumab 0.6</w:t>
      </w:r>
      <w:r w:rsidRPr="00CF2D02">
        <w:rPr>
          <w:rFonts w:ascii="TimesNewRomanPSMT" w:hAnsi="TimesNewRomanPSMT" w:cs="TimesNewRomanPSMT"/>
          <w:color w:val="000000" w:themeColor="text1"/>
          <w:sz w:val="20"/>
          <w:szCs w:val="20"/>
        </w:rPr>
        <w:t> </w:t>
      </w:r>
      <w:r w:rsidRPr="00CF2D02">
        <w:rPr>
          <w:color w:val="000000" w:themeColor="text1"/>
          <w:sz w:val="20"/>
          <w:szCs w:val="20"/>
        </w:rPr>
        <w:t>mg/kg (maksimalno 40 mg) svaki tjedan</w:t>
      </w:r>
    </w:p>
    <w:p w14:paraId="40A8B777" w14:textId="77777777" w:rsidR="00D743F1" w:rsidRPr="00CF2D02" w:rsidRDefault="00D743F1" w:rsidP="00D743F1">
      <w:pPr>
        <w:autoSpaceDE w:val="0"/>
        <w:autoSpaceDN w:val="0"/>
        <w:adjustRightInd w:val="0"/>
        <w:rPr>
          <w:color w:val="000000" w:themeColor="text1"/>
          <w:sz w:val="20"/>
          <w:szCs w:val="20"/>
        </w:rPr>
      </w:pPr>
      <w:r w:rsidRPr="00CF2D02">
        <w:rPr>
          <w:color w:val="000000" w:themeColor="text1"/>
          <w:sz w:val="20"/>
          <w:szCs w:val="20"/>
        </w:rPr>
        <w:t>Napomena 1: obje su indukcijske skupine primile 0,6</w:t>
      </w:r>
      <w:r w:rsidR="009F65C6" w:rsidRPr="00CF2D02">
        <w:rPr>
          <w:color w:val="000000" w:themeColor="text1"/>
          <w:sz w:val="20"/>
          <w:szCs w:val="20"/>
        </w:rPr>
        <w:t> </w:t>
      </w:r>
      <w:r w:rsidRPr="00CF2D02">
        <w:rPr>
          <w:color w:val="000000" w:themeColor="text1"/>
          <w:sz w:val="20"/>
          <w:szCs w:val="20"/>
        </w:rPr>
        <w:t>mg/kg (maksimalno 40</w:t>
      </w:r>
      <w:r w:rsidR="009F65C6" w:rsidRPr="00CF2D02">
        <w:rPr>
          <w:color w:val="000000" w:themeColor="text1"/>
          <w:sz w:val="20"/>
          <w:szCs w:val="20"/>
        </w:rPr>
        <w:t> </w:t>
      </w:r>
      <w:r w:rsidRPr="00CF2D02">
        <w:rPr>
          <w:color w:val="000000" w:themeColor="text1"/>
          <w:sz w:val="20"/>
          <w:szCs w:val="20"/>
        </w:rPr>
        <w:t>mg) u 4. tjednu i u 6. tjednu</w:t>
      </w:r>
    </w:p>
    <w:p w14:paraId="23932008" w14:textId="77777777" w:rsidR="00D743F1" w:rsidRPr="00CF2D02" w:rsidRDefault="00D743F1" w:rsidP="00D743F1">
      <w:pPr>
        <w:autoSpaceDE w:val="0"/>
        <w:autoSpaceDN w:val="0"/>
        <w:adjustRightInd w:val="0"/>
        <w:rPr>
          <w:color w:val="000000" w:themeColor="text1"/>
          <w:sz w:val="20"/>
          <w:szCs w:val="20"/>
        </w:rPr>
      </w:pPr>
      <w:r w:rsidRPr="00CF2D02">
        <w:rPr>
          <w:color w:val="000000" w:themeColor="text1"/>
          <w:sz w:val="20"/>
          <w:szCs w:val="20"/>
        </w:rPr>
        <w:t>Napomena 2: za bolesnike čije su vrijednosti nedostajale u 8.</w:t>
      </w:r>
      <w:r w:rsidR="009F65C6" w:rsidRPr="00CF2D02">
        <w:rPr>
          <w:color w:val="000000" w:themeColor="text1"/>
          <w:sz w:val="20"/>
          <w:szCs w:val="20"/>
        </w:rPr>
        <w:t> </w:t>
      </w:r>
      <w:r w:rsidRPr="00CF2D02">
        <w:rPr>
          <w:color w:val="000000" w:themeColor="text1"/>
          <w:sz w:val="20"/>
          <w:szCs w:val="20"/>
        </w:rPr>
        <w:t>tjednu smatralo se da nisu ispunili mjere ishoda</w:t>
      </w:r>
    </w:p>
    <w:p w14:paraId="5E40978A" w14:textId="77777777" w:rsidR="00D743F1" w:rsidRPr="00CF2D02" w:rsidRDefault="00D743F1" w:rsidP="00D743F1">
      <w:pPr>
        <w:autoSpaceDE w:val="0"/>
        <w:autoSpaceDN w:val="0"/>
        <w:adjustRightInd w:val="0"/>
        <w:rPr>
          <w:color w:val="000000" w:themeColor="text1"/>
          <w:sz w:val="20"/>
          <w:szCs w:val="20"/>
        </w:rPr>
      </w:pPr>
      <w:r w:rsidRPr="00CF2D02">
        <w:rPr>
          <w:color w:val="000000" w:themeColor="text1"/>
          <w:sz w:val="20"/>
          <w:szCs w:val="20"/>
        </w:rPr>
        <w:lastRenderedPageBreak/>
        <w:t>Napomena 3: za bolesnike čije su vrijednosti nedostajale u 52.</w:t>
      </w:r>
      <w:r w:rsidR="009F65C6" w:rsidRPr="00CF2D02">
        <w:rPr>
          <w:color w:val="000000" w:themeColor="text1"/>
          <w:sz w:val="20"/>
          <w:szCs w:val="20"/>
        </w:rPr>
        <w:t> </w:t>
      </w:r>
      <w:r w:rsidRPr="00CF2D02">
        <w:rPr>
          <w:color w:val="000000" w:themeColor="text1"/>
          <w:sz w:val="20"/>
          <w:szCs w:val="20"/>
        </w:rPr>
        <w:t>tjednu ili koji su randomizirani za ponovno indukcijsko liječenje ili liječenje održavanja smatralo se da nemaju odgovora za mjere ishoda u 52.</w:t>
      </w:r>
      <w:r w:rsidR="009F65C6" w:rsidRPr="00CF2D02">
        <w:rPr>
          <w:color w:val="000000" w:themeColor="text1"/>
          <w:sz w:val="20"/>
          <w:szCs w:val="20"/>
        </w:rPr>
        <w:t> </w:t>
      </w:r>
      <w:r w:rsidRPr="00CF2D02">
        <w:rPr>
          <w:color w:val="000000" w:themeColor="text1"/>
          <w:sz w:val="20"/>
          <w:szCs w:val="20"/>
        </w:rPr>
        <w:t>tjednu</w:t>
      </w:r>
    </w:p>
    <w:p w14:paraId="6F0271A8" w14:textId="77777777" w:rsidR="00D743F1" w:rsidRPr="00752E62" w:rsidRDefault="00D743F1" w:rsidP="00D743F1">
      <w:pPr>
        <w:autoSpaceDE w:val="0"/>
        <w:autoSpaceDN w:val="0"/>
        <w:adjustRightInd w:val="0"/>
        <w:rPr>
          <w:color w:val="000000" w:themeColor="text1"/>
        </w:rPr>
      </w:pPr>
    </w:p>
    <w:p w14:paraId="4BCF22C8" w14:textId="77777777" w:rsidR="00D743F1" w:rsidRPr="00752E62" w:rsidRDefault="00D743F1" w:rsidP="00D743F1">
      <w:pPr>
        <w:autoSpaceDE w:val="0"/>
        <w:autoSpaceDN w:val="0"/>
        <w:adjustRightInd w:val="0"/>
        <w:rPr>
          <w:color w:val="000000" w:themeColor="text1"/>
        </w:rPr>
      </w:pPr>
      <w:r w:rsidRPr="00752E62">
        <w:rPr>
          <w:color w:val="000000" w:themeColor="text1"/>
        </w:rPr>
        <w:t>Među bolesnicima koji su liječeni adalimumabom i koji su primili ponovno indukcijsko liječenje tijekom razdoblja održavanja, 2/6</w:t>
      </w:r>
      <w:r w:rsidR="009F65C6" w:rsidRPr="00752E62">
        <w:rPr>
          <w:color w:val="000000" w:themeColor="text1"/>
        </w:rPr>
        <w:t> </w:t>
      </w:r>
      <w:r w:rsidRPr="00752E62">
        <w:rPr>
          <w:color w:val="000000" w:themeColor="text1"/>
        </w:rPr>
        <w:t>(33%) postiglo je klinički odgovor prema FMS-u u 52.</w:t>
      </w:r>
      <w:r w:rsidR="009F65C6" w:rsidRPr="00752E62">
        <w:rPr>
          <w:color w:val="000000" w:themeColor="text1"/>
        </w:rPr>
        <w:t> </w:t>
      </w:r>
      <w:r w:rsidRPr="00752E62">
        <w:rPr>
          <w:color w:val="000000" w:themeColor="text1"/>
        </w:rPr>
        <w:t>tjednu.</w:t>
      </w:r>
    </w:p>
    <w:p w14:paraId="64762A18" w14:textId="77777777" w:rsidR="00D743F1" w:rsidRPr="00752E62" w:rsidRDefault="00D743F1" w:rsidP="00D743F1">
      <w:pPr>
        <w:autoSpaceDE w:val="0"/>
        <w:autoSpaceDN w:val="0"/>
        <w:adjustRightInd w:val="0"/>
        <w:rPr>
          <w:i/>
          <w:iCs/>
          <w:color w:val="000000" w:themeColor="text1"/>
        </w:rPr>
      </w:pPr>
    </w:p>
    <w:p w14:paraId="2439D9F3" w14:textId="77777777" w:rsidR="00D743F1" w:rsidRPr="00752E62" w:rsidRDefault="00D743F1" w:rsidP="00D743F1">
      <w:pPr>
        <w:keepNext/>
        <w:autoSpaceDE w:val="0"/>
        <w:autoSpaceDN w:val="0"/>
        <w:adjustRightInd w:val="0"/>
        <w:rPr>
          <w:i/>
          <w:iCs/>
          <w:color w:val="000000" w:themeColor="text1"/>
        </w:rPr>
      </w:pPr>
      <w:r w:rsidRPr="00752E62">
        <w:rPr>
          <w:i/>
          <w:iCs/>
          <w:color w:val="000000" w:themeColor="text1"/>
        </w:rPr>
        <w:t>Kvaliteta života</w:t>
      </w:r>
    </w:p>
    <w:p w14:paraId="5A6B0316" w14:textId="77777777" w:rsidR="00D743F1" w:rsidRPr="00752E62" w:rsidRDefault="00D743F1" w:rsidP="00D743F1">
      <w:pPr>
        <w:keepNext/>
        <w:autoSpaceDE w:val="0"/>
        <w:autoSpaceDN w:val="0"/>
        <w:adjustRightInd w:val="0"/>
        <w:rPr>
          <w:color w:val="000000" w:themeColor="text1"/>
        </w:rPr>
      </w:pPr>
    </w:p>
    <w:p w14:paraId="56624B97" w14:textId="77777777" w:rsidR="00D743F1" w:rsidRPr="00752E62" w:rsidRDefault="00D743F1" w:rsidP="00D743F1">
      <w:pPr>
        <w:autoSpaceDE w:val="0"/>
        <w:autoSpaceDN w:val="0"/>
        <w:adjustRightInd w:val="0"/>
        <w:rPr>
          <w:color w:val="000000" w:themeColor="text1"/>
        </w:rPr>
      </w:pPr>
      <w:r w:rsidRPr="00752E62">
        <w:rPr>
          <w:color w:val="000000" w:themeColor="text1"/>
        </w:rPr>
        <w:t xml:space="preserve">U skupinama liječenim adalimumabom zabilježena su klinički značajna poboljšanja u odnosu na početne vrijednosti u rezultatima IMPACT III upitnika i u rezultatima upitnika o radnoj učinkovitosti i smetnjama u radu (engl. </w:t>
      </w:r>
      <w:r w:rsidRPr="00752E62">
        <w:rPr>
          <w:i/>
          <w:iCs/>
          <w:color w:val="000000" w:themeColor="text1"/>
        </w:rPr>
        <w:t>Work Productivity and Activity Impairment</w:t>
      </w:r>
      <w:r w:rsidRPr="00752E62">
        <w:rPr>
          <w:color w:val="000000" w:themeColor="text1"/>
        </w:rPr>
        <w:t>, WPAI) kojeg su popunjavali njegovatelji.</w:t>
      </w:r>
    </w:p>
    <w:p w14:paraId="13FACF94" w14:textId="77777777" w:rsidR="00D743F1" w:rsidRPr="00752E62" w:rsidRDefault="00D743F1" w:rsidP="00D743F1">
      <w:pPr>
        <w:autoSpaceDE w:val="0"/>
        <w:autoSpaceDN w:val="0"/>
        <w:adjustRightInd w:val="0"/>
        <w:rPr>
          <w:color w:val="000000" w:themeColor="text1"/>
        </w:rPr>
      </w:pPr>
    </w:p>
    <w:p w14:paraId="17FA0D93" w14:textId="77777777" w:rsidR="00D743F1" w:rsidRPr="00752E62" w:rsidRDefault="00D743F1" w:rsidP="00D743F1">
      <w:pPr>
        <w:autoSpaceDE w:val="0"/>
        <w:autoSpaceDN w:val="0"/>
        <w:adjustRightInd w:val="0"/>
        <w:rPr>
          <w:color w:val="000000" w:themeColor="text1"/>
        </w:rPr>
      </w:pPr>
      <w:r w:rsidRPr="00752E62">
        <w:rPr>
          <w:color w:val="000000" w:themeColor="text1"/>
        </w:rPr>
        <w:t>Klinički značajno povećanje (poboljšanje) brzine rasta u odnosu na početne vrijednosti primijećeno je za skupine liječene adalimumabom, a klinički značajno povećanje (poboljšanje) indeksa tjelesne mase u odnosu na početne vrijednosti zabilježeno je u ispitanika koji su primali visoku dozu održavanja od maksimalno 40 mg (0,6 mg/kg) svaki tjedan.</w:t>
      </w:r>
    </w:p>
    <w:p w14:paraId="6EE78BB4" w14:textId="77777777" w:rsidR="00261310" w:rsidRPr="00752E62" w:rsidRDefault="00261310" w:rsidP="00B54F2A">
      <w:pPr>
        <w:kinsoku w:val="0"/>
        <w:overflowPunct w:val="0"/>
        <w:rPr>
          <w:color w:val="000000" w:themeColor="text1"/>
        </w:rPr>
      </w:pPr>
    </w:p>
    <w:p w14:paraId="43E76749" w14:textId="77777777" w:rsidR="00B54F2A" w:rsidRPr="00752E62" w:rsidRDefault="00B54F2A" w:rsidP="00B54F2A">
      <w:pPr>
        <w:keepNext/>
        <w:kinsoku w:val="0"/>
        <w:overflowPunct w:val="0"/>
        <w:rPr>
          <w:color w:val="000000" w:themeColor="text1"/>
          <w:highlight w:val="green"/>
        </w:rPr>
      </w:pPr>
      <w:r w:rsidRPr="00752E62">
        <w:rPr>
          <w:i/>
          <w:iCs/>
          <w:color w:val="000000" w:themeColor="text1"/>
        </w:rPr>
        <w:t>Uveitis u djece</w:t>
      </w:r>
    </w:p>
    <w:p w14:paraId="1F722EC4" w14:textId="77777777" w:rsidR="00B54F2A" w:rsidRPr="00752E62" w:rsidRDefault="00B54F2A" w:rsidP="00B54F2A">
      <w:pPr>
        <w:keepNext/>
        <w:kinsoku w:val="0"/>
        <w:overflowPunct w:val="0"/>
        <w:rPr>
          <w:i/>
          <w:iCs/>
          <w:color w:val="000000" w:themeColor="text1"/>
          <w:szCs w:val="21"/>
          <w:highlight w:val="green"/>
        </w:rPr>
      </w:pPr>
    </w:p>
    <w:p w14:paraId="7A78E779" w14:textId="77777777" w:rsidR="00B54F2A" w:rsidRPr="00752E62" w:rsidRDefault="00B54F2A" w:rsidP="00B54F2A">
      <w:pPr>
        <w:kinsoku w:val="0"/>
        <w:overflowPunct w:val="0"/>
        <w:rPr>
          <w:color w:val="000000" w:themeColor="text1"/>
        </w:rPr>
      </w:pPr>
      <w:r w:rsidRPr="00752E62">
        <w:rPr>
          <w:color w:val="000000" w:themeColor="text1"/>
        </w:rPr>
        <w:t>Sigurnost i djelotvornost adalimumaba ocjenjivale su se u randomiziranom, dvostruko maskiranom, kontroliranom ispitivanju provedenom u 90 pedijatrijskih bolesnika u dobi od 2 do &lt; 18 godina koji su imali aktivan neinfektivni anteriorni uveitis povezan s JIA i koji su bili refraktorni na najmanje 12 tjedana liječenja metotreksatom. Bolesnici su primali ili placebo ili 20 mg adalimumaba (ako su bili tjelesne težine &lt; 30 kg) odnosno 40 mg adalimumaba (ako su bili tjelesne težine ≥ 30 kg) svaki drugi tjedan u kombinaciji s metotreksatom u dozi koju su primali na početku ispitivanja.</w:t>
      </w:r>
    </w:p>
    <w:p w14:paraId="0B54F7BC" w14:textId="77777777" w:rsidR="00B54F2A" w:rsidRPr="00752E62" w:rsidRDefault="00B54F2A" w:rsidP="00B54F2A">
      <w:pPr>
        <w:kinsoku w:val="0"/>
        <w:overflowPunct w:val="0"/>
        <w:rPr>
          <w:color w:val="000000" w:themeColor="text1"/>
        </w:rPr>
      </w:pPr>
    </w:p>
    <w:p w14:paraId="55B094A1" w14:textId="77777777" w:rsidR="00B54F2A" w:rsidRPr="00752E62" w:rsidRDefault="00B54F2A" w:rsidP="00B54F2A">
      <w:pPr>
        <w:kinsoku w:val="0"/>
        <w:overflowPunct w:val="0"/>
        <w:rPr>
          <w:color w:val="000000" w:themeColor="text1"/>
          <w:highlight w:val="green"/>
        </w:rPr>
      </w:pPr>
      <w:r w:rsidRPr="00752E62">
        <w:rPr>
          <w:color w:val="000000" w:themeColor="text1"/>
        </w:rPr>
        <w:t xml:space="preserve">Primarna mjera ishoda bilo je </w:t>
      </w:r>
      <w:r w:rsidR="00902EA6" w:rsidRPr="00752E62">
        <w:rPr>
          <w:color w:val="000000" w:themeColor="text1"/>
        </w:rPr>
        <w:t>„</w:t>
      </w:r>
      <w:r w:rsidRPr="00752E62">
        <w:rPr>
          <w:color w:val="000000" w:themeColor="text1"/>
        </w:rPr>
        <w:t>vrijeme do neuspjeha liječenja</w:t>
      </w:r>
      <w:r w:rsidR="00902EA6" w:rsidRPr="00752E62">
        <w:rPr>
          <w:color w:val="000000" w:themeColor="text1"/>
        </w:rPr>
        <w:t>“</w:t>
      </w:r>
      <w:r w:rsidRPr="00752E62">
        <w:rPr>
          <w:color w:val="000000" w:themeColor="text1"/>
        </w:rPr>
        <w:t>. Kriteriji koji su određivali neuspjeh liječenja bili su pogoršanje ili dugotrajan izostanak poboljšanja upale oka, djelomično poboljšanje uz razvoj dugotrajnih popratnih očnih bolesti ili pogoršanje popratnih očnih bolesti, nedopuštena istodobna primjena drugih lijekova te prekid liječenja na dulje razdoblje.</w:t>
      </w:r>
    </w:p>
    <w:p w14:paraId="7242BA34" w14:textId="77777777" w:rsidR="00B54F2A" w:rsidRPr="00752E62" w:rsidRDefault="00B54F2A" w:rsidP="00B54F2A">
      <w:pPr>
        <w:kinsoku w:val="0"/>
        <w:overflowPunct w:val="0"/>
        <w:rPr>
          <w:color w:val="000000" w:themeColor="text1"/>
          <w:highlight w:val="green"/>
        </w:rPr>
      </w:pPr>
    </w:p>
    <w:p w14:paraId="04EE554E" w14:textId="77777777" w:rsidR="00B54F2A" w:rsidRPr="00752E62" w:rsidRDefault="00B54F2A" w:rsidP="00B54F2A">
      <w:pPr>
        <w:keepNext/>
        <w:kinsoku w:val="0"/>
        <w:overflowPunct w:val="0"/>
        <w:rPr>
          <w:color w:val="000000" w:themeColor="text1"/>
          <w:highlight w:val="green"/>
        </w:rPr>
      </w:pPr>
      <w:r w:rsidRPr="00752E62">
        <w:rPr>
          <w:i/>
          <w:iCs/>
          <w:color w:val="000000" w:themeColor="text1"/>
          <w:u w:val="single"/>
        </w:rPr>
        <w:t>Klinički odgovor</w:t>
      </w:r>
    </w:p>
    <w:p w14:paraId="464B40EA" w14:textId="77777777" w:rsidR="00B54F2A" w:rsidRPr="00752E62" w:rsidRDefault="00B54F2A" w:rsidP="00B54F2A">
      <w:pPr>
        <w:keepNext/>
        <w:kinsoku w:val="0"/>
        <w:overflowPunct w:val="0"/>
        <w:rPr>
          <w:i/>
          <w:iCs/>
          <w:color w:val="000000" w:themeColor="text1"/>
          <w:highlight w:val="green"/>
        </w:rPr>
      </w:pPr>
    </w:p>
    <w:p w14:paraId="500637F5" w14:textId="77777777" w:rsidR="00B54F2A" w:rsidRPr="00752E62" w:rsidRDefault="00B54F2A" w:rsidP="00B54F2A">
      <w:pPr>
        <w:kinsoku w:val="0"/>
        <w:overflowPunct w:val="0"/>
        <w:rPr>
          <w:color w:val="000000" w:themeColor="text1"/>
          <w:highlight w:val="green"/>
        </w:rPr>
      </w:pPr>
      <w:r w:rsidRPr="00752E62">
        <w:rPr>
          <w:color w:val="000000" w:themeColor="text1"/>
        </w:rPr>
        <w:t>Adalimumab je značajno odgodio vrijeme do neuspjeha liječenja u odnosu na placebo (vidjeti Sliku </w:t>
      </w:r>
      <w:r w:rsidR="006E19A0" w:rsidRPr="00752E62">
        <w:rPr>
          <w:color w:val="000000" w:themeColor="text1"/>
        </w:rPr>
        <w:t>3</w:t>
      </w:r>
      <w:r w:rsidRPr="00752E62">
        <w:rPr>
          <w:color w:val="000000" w:themeColor="text1"/>
        </w:rPr>
        <w:t>, P &lt; 0,0001 iz log-rang testa). Medijan vremena do neuspjeha liječenja iznosio je 24,1 tjedan u ispitanika koji su primali placebo, dok se u ispitanika liječenih adalimumabom medijan vremena do neuspjeha liječenja nije mogao procijeniti jer je do neuspjeha liječenja došlo u manje od polovice tih ispitanika. Adalimumab je značajno smanjio rizik od neuspjeha liječenja za 75% u odnosu na placebo, što pokazuje omjer hazarda (HR = 0,25 [95% CI: 0,12; 0,49]).</w:t>
      </w:r>
    </w:p>
    <w:p w14:paraId="199DA1E0" w14:textId="77777777" w:rsidR="00B54F2A" w:rsidRPr="00752E62" w:rsidRDefault="00B54F2A" w:rsidP="00B54F2A">
      <w:pPr>
        <w:rPr>
          <w:color w:val="000000" w:themeColor="text1"/>
          <w:highlight w:val="green"/>
        </w:rPr>
      </w:pPr>
    </w:p>
    <w:p w14:paraId="4F57C91E" w14:textId="77777777" w:rsidR="00B54F2A" w:rsidRPr="00752E62" w:rsidRDefault="00B54F2A" w:rsidP="007D5532">
      <w:pPr>
        <w:keepNext/>
        <w:keepLines/>
        <w:pageBreakBefore/>
        <w:rPr>
          <w:color w:val="000000" w:themeColor="text1"/>
          <w:highlight w:val="green"/>
        </w:rPr>
      </w:pPr>
      <w:r w:rsidRPr="00752E62">
        <w:rPr>
          <w:b/>
          <w:bCs/>
          <w:color w:val="000000" w:themeColor="text1"/>
        </w:rPr>
        <w:lastRenderedPageBreak/>
        <w:t xml:space="preserve">Slika </w:t>
      </w:r>
      <w:r w:rsidR="00884021" w:rsidRPr="00752E62">
        <w:rPr>
          <w:b/>
          <w:bCs/>
          <w:color w:val="000000" w:themeColor="text1"/>
        </w:rPr>
        <w:t>3</w:t>
      </w:r>
      <w:r w:rsidRPr="00752E62">
        <w:rPr>
          <w:b/>
          <w:bCs/>
          <w:color w:val="000000" w:themeColor="text1"/>
        </w:rPr>
        <w:t>: Kaplan-Meierove krivulje koje sažeto prikazuju vrijeme do neuspjeha liječenja u ispitivanju liječenja uveitisa u djece</w:t>
      </w:r>
    </w:p>
    <w:p w14:paraId="75CB6D52" w14:textId="3BDFB04B" w:rsidR="00B54F2A" w:rsidRPr="00752E62" w:rsidRDefault="00B2764F" w:rsidP="007D5532">
      <w:pPr>
        <w:keepNext/>
        <w:keepLines/>
        <w:rPr>
          <w:color w:val="000000" w:themeColor="text1"/>
          <w:highlight w:val="green"/>
        </w:rPr>
      </w:pPr>
      <w:r w:rsidRPr="00752E62">
        <w:rPr>
          <w:noProof/>
          <w:color w:val="000000" w:themeColor="text1"/>
        </w:rPr>
        <mc:AlternateContent>
          <mc:Choice Requires="wps">
            <w:drawing>
              <wp:anchor distT="0" distB="0" distL="114300" distR="114300" simplePos="0" relativeHeight="251707392" behindDoc="0" locked="0" layoutInCell="1" allowOverlap="1" wp14:anchorId="78209DC5" wp14:editId="305805B5">
                <wp:simplePos x="0" y="0"/>
                <wp:positionH relativeFrom="column">
                  <wp:posOffset>320040</wp:posOffset>
                </wp:positionH>
                <wp:positionV relativeFrom="paragraph">
                  <wp:posOffset>4677410</wp:posOffset>
                </wp:positionV>
                <wp:extent cx="751840" cy="234315"/>
                <wp:effectExtent l="0" t="0" r="0" b="0"/>
                <wp:wrapNone/>
                <wp:docPr id="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840" cy="234315"/>
                        </a:xfrm>
                        <a:prstGeom prst="rect">
                          <a:avLst/>
                        </a:prstGeom>
                        <a:solidFill>
                          <a:srgbClr val="FFFFFF"/>
                        </a:solidFill>
                        <a:ln>
                          <a:noFill/>
                        </a:ln>
                      </wps:spPr>
                      <wps:txbx>
                        <w:txbxContent>
                          <w:p w14:paraId="499A5F3F" w14:textId="77777777" w:rsidR="00100AC9" w:rsidRPr="00440473" w:rsidRDefault="00100AC9" w:rsidP="00B54F2A">
                            <w:pPr>
                              <w:rPr>
                                <w:b/>
                                <w:bCs/>
                                <w:sz w:val="18"/>
                                <w:szCs w:val="18"/>
                              </w:rPr>
                            </w:pPr>
                            <w:r w:rsidRPr="00440473">
                              <w:rPr>
                                <w:b/>
                                <w:bCs/>
                                <w:sz w:val="18"/>
                                <w:szCs w:val="18"/>
                              </w:rPr>
                              <w:t>Liječenje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09DC5" id="_x0000_s1079" type="#_x0000_t202" style="position:absolute;margin-left:25.2pt;margin-top:368.3pt;width:59.2pt;height:18.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" stroked="f">
                <v:textbox>
                  <w:txbxContent>
                    <w:p w14:paraId="499A5F3F" w14:textId="77777777" w:rsidR="00100AC9" w:rsidRPr="00440473" w:rsidRDefault="00100AC9" w:rsidP="00B54F2A">
                      <w:pPr>
                        <w:rPr>
                          <w:b/>
                          <w:bCs/>
                          <w:sz w:val="18"/>
                          <w:szCs w:val="18"/>
                        </w:rPr>
                      </w:pPr>
                      <w:r w:rsidRPr="00440473">
                        <w:rPr>
                          <w:b/>
                          <w:bCs/>
                          <w:sz w:val="18"/>
                          <w:szCs w:val="18"/>
                        </w:rPr>
                        <w:t>Liječenje</w:t>
                      </w:r>
                    </w:p>
                  </w:txbxContent>
                </v:textbox>
              </v:shape>
            </w:pict>
          </mc:Fallback>
        </mc:AlternateContent>
      </w:r>
      <w:r w:rsidRPr="00752E62">
        <w:rPr>
          <w:noProof/>
          <w:color w:val="000000" w:themeColor="text1"/>
        </w:rPr>
        <mc:AlternateContent>
          <mc:Choice Requires="wps">
            <w:drawing>
              <wp:anchor distT="0" distB="0" distL="114300" distR="114300" simplePos="0" relativeHeight="251706368" behindDoc="0" locked="0" layoutInCell="1" allowOverlap="1" wp14:anchorId="16517BE4" wp14:editId="2F130FBD">
                <wp:simplePos x="0" y="0"/>
                <wp:positionH relativeFrom="column">
                  <wp:posOffset>2381885</wp:posOffset>
                </wp:positionH>
                <wp:positionV relativeFrom="paragraph">
                  <wp:posOffset>4573270</wp:posOffset>
                </wp:positionV>
                <wp:extent cx="1305560" cy="203200"/>
                <wp:effectExtent l="0" t="0" r="0" b="0"/>
                <wp:wrapNone/>
                <wp:docPr id="1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203200"/>
                        </a:xfrm>
                        <a:prstGeom prst="rect">
                          <a:avLst/>
                        </a:prstGeom>
                        <a:solidFill>
                          <a:srgbClr val="FFFFFF"/>
                        </a:solidFill>
                        <a:ln>
                          <a:noFill/>
                        </a:ln>
                      </wps:spPr>
                      <wps:txbx>
                        <w:txbxContent>
                          <w:p w14:paraId="678D77FF" w14:textId="77777777" w:rsidR="00100AC9" w:rsidRPr="006416AA" w:rsidRDefault="00100AC9" w:rsidP="00B54F2A">
                            <w:pPr>
                              <w:rPr>
                                <w:b/>
                                <w:bCs/>
                                <w:sz w:val="14"/>
                                <w:szCs w:val="14"/>
                              </w:rPr>
                            </w:pPr>
                            <w:r w:rsidRPr="006416AA">
                              <w:rPr>
                                <w:b/>
                                <w:bCs/>
                                <w:sz w:val="14"/>
                                <w:szCs w:val="14"/>
                              </w:rPr>
                              <w:t>VRIJEME (TJEDNI)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17BE4" id="_x0000_s1080" type="#_x0000_t202" style="position:absolute;margin-left:187.55pt;margin-top:360.1pt;width:102.8pt;height:1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" stroked="f">
                <v:textbox>
                  <w:txbxContent>
                    <w:p w14:paraId="678D77FF" w14:textId="77777777" w:rsidR="00100AC9" w:rsidRPr="006416AA" w:rsidRDefault="00100AC9" w:rsidP="00B54F2A">
                      <w:pPr>
                        <w:rPr>
                          <w:b/>
                          <w:bCs/>
                          <w:sz w:val="14"/>
                          <w:szCs w:val="14"/>
                        </w:rPr>
                      </w:pPr>
                      <w:r w:rsidRPr="006416AA">
                        <w:rPr>
                          <w:b/>
                          <w:bCs/>
                          <w:sz w:val="14"/>
                          <w:szCs w:val="14"/>
                        </w:rPr>
                        <w:t>VRIJEME (TJEDNI)</w:t>
                      </w:r>
                    </w:p>
                  </w:txbxContent>
                </v:textbox>
              </v:shape>
            </w:pict>
          </mc:Fallback>
        </mc:AlternateContent>
      </w:r>
      <w:r w:rsidRPr="00752E62">
        <w:rPr>
          <w:noProof/>
          <w:color w:val="000000" w:themeColor="text1"/>
        </w:rPr>
        <mc:AlternateContent>
          <mc:Choice Requires="wps">
            <w:drawing>
              <wp:anchor distT="0" distB="0" distL="114300" distR="114300" simplePos="0" relativeHeight="251705344" behindDoc="0" locked="0" layoutInCell="1" allowOverlap="1" wp14:anchorId="4F0A8DE7" wp14:editId="618CABD2">
                <wp:simplePos x="0" y="0"/>
                <wp:positionH relativeFrom="column">
                  <wp:posOffset>-72390</wp:posOffset>
                </wp:positionH>
                <wp:positionV relativeFrom="paragraph">
                  <wp:posOffset>1073150</wp:posOffset>
                </wp:positionV>
                <wp:extent cx="421640" cy="3048000"/>
                <wp:effectExtent l="0" t="0" r="0" b="0"/>
                <wp:wrapNone/>
                <wp:docPr id="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3048000"/>
                        </a:xfrm>
                        <a:prstGeom prst="rect">
                          <a:avLst/>
                        </a:prstGeom>
                        <a:solidFill>
                          <a:srgbClr val="FFFFFF"/>
                        </a:solidFill>
                        <a:ln>
                          <a:noFill/>
                        </a:ln>
                      </wps:spPr>
                      <wps:txbx>
                        <w:txbxContent>
                          <w:p w14:paraId="1BC238EC" w14:textId="77777777" w:rsidR="00100AC9" w:rsidRPr="006416AA" w:rsidRDefault="00100AC9" w:rsidP="00B54F2A">
                            <w:pPr>
                              <w:rPr>
                                <w:b/>
                                <w:bCs/>
                                <w:sz w:val="20"/>
                                <w:szCs w:val="20"/>
                              </w:rPr>
                            </w:pPr>
                            <w:r w:rsidRPr="006416AA">
                              <w:rPr>
                                <w:b/>
                                <w:bCs/>
                                <w:sz w:val="20"/>
                                <w:szCs w:val="20"/>
                              </w:rPr>
                              <w:t>VJEROJATNOST NEUSPJEHA LIJEČENJA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A8DE7" id="_x0000_s1081" type="#_x0000_t202" style="position:absolute;margin-left:-5.7pt;margin-top:84.5pt;width:33.2pt;height:240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" stroked="f">
                <v:textbox style="layout-flow:vertical;mso-layout-flow-alt:bottom-to-top">
                  <w:txbxContent>
                    <w:p w14:paraId="1BC238EC" w14:textId="77777777" w:rsidR="00100AC9" w:rsidRPr="006416AA" w:rsidRDefault="00100AC9" w:rsidP="00B54F2A">
                      <w:pPr>
                        <w:rPr>
                          <w:b/>
                          <w:bCs/>
                          <w:sz w:val="20"/>
                          <w:szCs w:val="20"/>
                        </w:rPr>
                      </w:pPr>
                      <w:r w:rsidRPr="006416AA">
                        <w:rPr>
                          <w:b/>
                          <w:bCs/>
                          <w:sz w:val="20"/>
                          <w:szCs w:val="20"/>
                        </w:rPr>
                        <w:t>VJEROJATNOST NEUSPJEHA LIJEČENJA</w:t>
                      </w:r>
                    </w:p>
                  </w:txbxContent>
                </v:textbox>
              </v:shape>
            </w:pict>
          </mc:Fallback>
        </mc:AlternateContent>
      </w:r>
      <w:r w:rsidRPr="00752E62">
        <w:rPr>
          <w:noProof/>
          <w:color w:val="000000" w:themeColor="text1"/>
        </w:rPr>
        <mc:AlternateContent>
          <mc:Choice Requires="wps">
            <w:drawing>
              <wp:anchor distT="0" distB="0" distL="114300" distR="114300" simplePos="0" relativeHeight="251704320" behindDoc="0" locked="0" layoutInCell="1" allowOverlap="1" wp14:anchorId="62F2B9F9" wp14:editId="006A7A17">
                <wp:simplePos x="0" y="0"/>
                <wp:positionH relativeFrom="column">
                  <wp:posOffset>-203835</wp:posOffset>
                </wp:positionH>
                <wp:positionV relativeFrom="paragraph">
                  <wp:posOffset>174625</wp:posOffset>
                </wp:positionV>
                <wp:extent cx="5949950" cy="4789805"/>
                <wp:effectExtent l="0" t="0" r="0" b="0"/>
                <wp:wrapSquare wrapText="bothSides"/>
                <wp:docPr id="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4789805"/>
                        </a:xfrm>
                        <a:prstGeom prst="rect">
                          <a:avLst/>
                        </a:prstGeom>
                        <a:solidFill>
                          <a:srgbClr val="FFFFFF"/>
                        </a:solidFill>
                        <a:ln w="9525">
                          <a:solidFill>
                            <a:srgbClr val="000000"/>
                          </a:solidFill>
                          <a:miter lim="800000"/>
                          <a:headEnd/>
                          <a:tailEnd/>
                        </a:ln>
                      </wps:spPr>
                      <wps:txbx>
                        <w:txbxContent>
                          <w:p w14:paraId="16E6B746" w14:textId="005B266D" w:rsidR="00100AC9" w:rsidRPr="00A46339" w:rsidRDefault="00B2764F" w:rsidP="00B54F2A">
                            <w:pPr>
                              <w:rPr>
                                <w:noProof/>
                                <w:lang w:val="en-GB"/>
                              </w:rPr>
                            </w:pPr>
                            <w:r>
                              <w:rPr>
                                <w:noProof/>
                                <w:lang w:val="en-GB"/>
                              </w:rPr>
                              <w:drawing>
                                <wp:inline distT="0" distB="0" distL="0" distR="0" wp14:anchorId="08867628" wp14:editId="0420FB73">
                                  <wp:extent cx="5724525" cy="4686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4686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2F2B9F9" id="_x0000_s1082" type="#_x0000_t202" style="position:absolute;margin-left:-16.05pt;margin-top:13.75pt;width:468.5pt;height:377.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">
                <v:textbox style="mso-fit-shape-to-text:t">
                  <w:txbxContent>
                    <w:p w14:paraId="16E6B746" w14:textId="005B266D" w:rsidR="00100AC9" w:rsidRPr="00A46339" w:rsidRDefault="00B2764F" w:rsidP="00B54F2A">
                      <w:pPr>
                        <w:rPr>
                          <w:noProof/>
                          <w:lang w:val="en-GB"/>
                        </w:rPr>
                      </w:pPr>
                      <w:r>
                        <w:rPr>
                          <w:noProof/>
                          <w:lang w:val="en-GB"/>
                        </w:rPr>
                        <w:drawing>
                          <wp:inline distT="0" distB="0" distL="0" distR="0" wp14:anchorId="08867628" wp14:editId="0420FB73">
                            <wp:extent cx="5724525" cy="4686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4686300"/>
                                    </a:xfrm>
                                    <a:prstGeom prst="rect">
                                      <a:avLst/>
                                    </a:prstGeom>
                                    <a:noFill/>
                                    <a:ln>
                                      <a:noFill/>
                                    </a:ln>
                                  </pic:spPr>
                                </pic:pic>
                              </a:graphicData>
                            </a:graphic>
                          </wp:inline>
                        </w:drawing>
                      </w:r>
                    </w:p>
                  </w:txbxContent>
                </v:textbox>
                <w10:wrap type="square"/>
              </v:shape>
            </w:pict>
          </mc:Fallback>
        </mc:AlternateContent>
      </w:r>
    </w:p>
    <w:p w14:paraId="182DD26F" w14:textId="77777777" w:rsidR="00B54F2A" w:rsidRPr="00752E62" w:rsidRDefault="00B54F2A" w:rsidP="00403310">
      <w:pPr>
        <w:spacing w:line="259" w:lineRule="auto"/>
        <w:rPr>
          <w:rFonts w:eastAsia="Calibri"/>
          <w:color w:val="000000" w:themeColor="text1"/>
        </w:rPr>
      </w:pPr>
      <w:r w:rsidRPr="00CF2D02">
        <w:rPr>
          <w:color w:val="000000" w:themeColor="text1"/>
          <w:sz w:val="20"/>
        </w:rPr>
        <w:t>Napomena: P = Placebo (broj bolesnika pod rizikom); H = Adalimumab (broj bolesnika pod rizikom).</w:t>
      </w:r>
    </w:p>
    <w:p w14:paraId="30EEB8AD" w14:textId="77777777" w:rsidR="00C46587" w:rsidRPr="00752E62" w:rsidRDefault="00C46587" w:rsidP="00982118">
      <w:pPr>
        <w:rPr>
          <w:color w:val="000000" w:themeColor="text1"/>
        </w:rPr>
      </w:pPr>
    </w:p>
    <w:p w14:paraId="512FA235" w14:textId="77777777" w:rsidR="00C46587" w:rsidRPr="00752E62" w:rsidRDefault="00C46587" w:rsidP="00982118">
      <w:pPr>
        <w:keepNext/>
        <w:tabs>
          <w:tab w:val="left" w:pos="562"/>
        </w:tabs>
        <w:rPr>
          <w:b/>
          <w:color w:val="000000" w:themeColor="text1"/>
        </w:rPr>
      </w:pPr>
      <w:r w:rsidRPr="00752E62">
        <w:rPr>
          <w:b/>
          <w:color w:val="000000" w:themeColor="text1"/>
        </w:rPr>
        <w:t>5.2</w:t>
      </w:r>
      <w:r w:rsidRPr="00752E62">
        <w:rPr>
          <w:b/>
          <w:color w:val="000000" w:themeColor="text1"/>
        </w:rPr>
        <w:tab/>
        <w:t xml:space="preserve">Farmakokinetička svojstva </w:t>
      </w:r>
    </w:p>
    <w:p w14:paraId="2B6EB188" w14:textId="77777777" w:rsidR="00C46587" w:rsidRPr="00752E62" w:rsidRDefault="00C46587" w:rsidP="00982118">
      <w:pPr>
        <w:keepNext/>
        <w:rPr>
          <w:color w:val="000000" w:themeColor="text1"/>
        </w:rPr>
      </w:pPr>
    </w:p>
    <w:p w14:paraId="509D85EC" w14:textId="77777777" w:rsidR="00C46587" w:rsidRPr="00752E62" w:rsidRDefault="003D5162" w:rsidP="00982118">
      <w:pPr>
        <w:keepNext/>
        <w:rPr>
          <w:color w:val="000000" w:themeColor="text1"/>
          <w:u w:val="single"/>
        </w:rPr>
      </w:pPr>
      <w:r w:rsidRPr="00752E62">
        <w:rPr>
          <w:color w:val="000000" w:themeColor="text1"/>
          <w:u w:val="single"/>
        </w:rPr>
        <w:t>Apsorpcija i distribucija</w:t>
      </w:r>
    </w:p>
    <w:p w14:paraId="46278E91" w14:textId="77777777" w:rsidR="00C46587" w:rsidRPr="00752E62" w:rsidRDefault="00C46587" w:rsidP="00DC3A99">
      <w:pPr>
        <w:keepNext/>
        <w:rPr>
          <w:color w:val="000000" w:themeColor="text1"/>
        </w:rPr>
      </w:pPr>
    </w:p>
    <w:p w14:paraId="769536BA" w14:textId="77777777" w:rsidR="00C46587" w:rsidRPr="00752E62" w:rsidRDefault="00C46587" w:rsidP="00982118">
      <w:pPr>
        <w:rPr>
          <w:color w:val="000000" w:themeColor="text1"/>
        </w:rPr>
      </w:pPr>
      <w:r w:rsidRPr="00752E62">
        <w:rPr>
          <w:color w:val="000000" w:themeColor="text1"/>
        </w:rPr>
        <w:t>Nakon supkutane primjene jednokratne doze od 40 mg, adalimumab se sporo apsorbira i raspodjeljuje, a vršne koncentracije u serumu postižu se približno 5 dana nakon primjene. Prosječna apsolutna bioraspoloživost adalimumaba procijenjena nakon primjene jednokratne supkutane doze od 40 mg bila je 64</w:t>
      </w:r>
      <w:r w:rsidR="006A6D10" w:rsidRPr="00752E62">
        <w:rPr>
          <w:color w:val="000000" w:themeColor="text1"/>
        </w:rPr>
        <w:t> %</w:t>
      </w:r>
      <w:r w:rsidRPr="00752E62">
        <w:rPr>
          <w:color w:val="000000" w:themeColor="text1"/>
        </w:rPr>
        <w:t xml:space="preserve"> u tri ispitivanja. Nakon pojedinačnih intravenskih doza koje su se kretale od 0,25 do 10 mg/kg, koncentracije su bile proporcionalne dozi. Nakon primjene doza od 0,5</w:t>
      </w:r>
      <w:r w:rsidR="008C2165" w:rsidRPr="00752E62">
        <w:rPr>
          <w:color w:val="000000" w:themeColor="text1"/>
        </w:rPr>
        <w:t> </w:t>
      </w:r>
      <w:r w:rsidRPr="00752E62">
        <w:rPr>
          <w:color w:val="000000" w:themeColor="text1"/>
        </w:rPr>
        <w:t>mg/kg (~40</w:t>
      </w:r>
      <w:r w:rsidR="008C2165" w:rsidRPr="00752E62">
        <w:rPr>
          <w:color w:val="000000" w:themeColor="text1"/>
        </w:rPr>
        <w:t> </w:t>
      </w:r>
      <w:r w:rsidRPr="00752E62">
        <w:rPr>
          <w:color w:val="000000" w:themeColor="text1"/>
        </w:rPr>
        <w:t>mg) klirens</w:t>
      </w:r>
      <w:r w:rsidR="008C2165" w:rsidRPr="00752E62">
        <w:rPr>
          <w:color w:val="000000" w:themeColor="text1"/>
        </w:rPr>
        <w:t>i</w:t>
      </w:r>
      <w:r w:rsidRPr="00752E62">
        <w:rPr>
          <w:color w:val="000000" w:themeColor="text1"/>
        </w:rPr>
        <w:t xml:space="preserve"> </w:t>
      </w:r>
      <w:r w:rsidR="008C2165" w:rsidRPr="00752E62">
        <w:rPr>
          <w:color w:val="000000" w:themeColor="text1"/>
        </w:rPr>
        <w:t>su</w:t>
      </w:r>
      <w:r w:rsidRPr="00752E62">
        <w:rPr>
          <w:color w:val="000000" w:themeColor="text1"/>
        </w:rPr>
        <w:t xml:space="preserve"> bi</w:t>
      </w:r>
      <w:r w:rsidR="008C2165" w:rsidRPr="00752E62">
        <w:rPr>
          <w:color w:val="000000" w:themeColor="text1"/>
        </w:rPr>
        <w:t>li</w:t>
      </w:r>
      <w:r w:rsidRPr="00752E62">
        <w:rPr>
          <w:color w:val="000000" w:themeColor="text1"/>
        </w:rPr>
        <w:t xml:space="preserve"> u rasponu od 11 do 15</w:t>
      </w:r>
      <w:r w:rsidR="008C2165" w:rsidRPr="00752E62">
        <w:rPr>
          <w:color w:val="000000" w:themeColor="text1"/>
        </w:rPr>
        <w:t> </w:t>
      </w:r>
      <w:r w:rsidRPr="00752E62">
        <w:rPr>
          <w:color w:val="000000" w:themeColor="text1"/>
        </w:rPr>
        <w:t>ml/sat, a volumen raspodjele (V</w:t>
      </w:r>
      <w:r w:rsidRPr="00752E62">
        <w:rPr>
          <w:color w:val="000000" w:themeColor="text1"/>
          <w:vertAlign w:val="subscript"/>
        </w:rPr>
        <w:t>ss</w:t>
      </w:r>
      <w:r w:rsidRPr="00752E62">
        <w:rPr>
          <w:color w:val="000000" w:themeColor="text1"/>
        </w:rPr>
        <w:t>) je iznosio od 5 do 6</w:t>
      </w:r>
      <w:r w:rsidR="008C2165" w:rsidRPr="00752E62">
        <w:rPr>
          <w:color w:val="000000" w:themeColor="text1"/>
        </w:rPr>
        <w:t> </w:t>
      </w:r>
      <w:r w:rsidRPr="00752E62">
        <w:rPr>
          <w:color w:val="000000" w:themeColor="text1"/>
        </w:rPr>
        <w:t xml:space="preserve">litara. Srednji poluvijek u terminalnoj fazi iznosi približno dva tjedna. Koncentracije adalimumaba u sinovijalnoj tekućini nekolicine bolesnika s reumatoidnim artritisom </w:t>
      </w:r>
      <w:r w:rsidR="00873BA3" w:rsidRPr="00752E62">
        <w:rPr>
          <w:color w:val="000000" w:themeColor="text1"/>
        </w:rPr>
        <w:t xml:space="preserve">kretale su se u rasponu od </w:t>
      </w:r>
      <w:r w:rsidRPr="00752E62">
        <w:rPr>
          <w:color w:val="000000" w:themeColor="text1"/>
        </w:rPr>
        <w:t>31</w:t>
      </w:r>
      <w:r w:rsidR="00873BA3" w:rsidRPr="00752E62">
        <w:rPr>
          <w:color w:val="000000" w:themeColor="text1"/>
        </w:rPr>
        <w:t> %</w:t>
      </w:r>
      <w:r w:rsidR="008E4BA3" w:rsidRPr="00752E62">
        <w:rPr>
          <w:color w:val="000000" w:themeColor="text1"/>
        </w:rPr>
        <w:t xml:space="preserve"> do </w:t>
      </w:r>
      <w:r w:rsidRPr="00752E62">
        <w:rPr>
          <w:color w:val="000000" w:themeColor="text1"/>
        </w:rPr>
        <w:t>96</w:t>
      </w:r>
      <w:r w:rsidR="006A6D10" w:rsidRPr="00752E62">
        <w:rPr>
          <w:color w:val="000000" w:themeColor="text1"/>
        </w:rPr>
        <w:t> %</w:t>
      </w:r>
      <w:r w:rsidRPr="00752E62">
        <w:rPr>
          <w:color w:val="000000" w:themeColor="text1"/>
        </w:rPr>
        <w:t xml:space="preserve"> koncentracija u serumu. </w:t>
      </w:r>
    </w:p>
    <w:p w14:paraId="5561668B" w14:textId="77777777" w:rsidR="00C46587" w:rsidRPr="00752E62" w:rsidRDefault="00C46587" w:rsidP="00982118">
      <w:pPr>
        <w:rPr>
          <w:color w:val="000000" w:themeColor="text1"/>
        </w:rPr>
      </w:pPr>
    </w:p>
    <w:p w14:paraId="14A7CEC5" w14:textId="77777777" w:rsidR="00C46587" w:rsidRPr="00752E62" w:rsidRDefault="00C46587" w:rsidP="00982118">
      <w:pPr>
        <w:rPr>
          <w:color w:val="000000" w:themeColor="text1"/>
        </w:rPr>
      </w:pPr>
      <w:r w:rsidRPr="00752E62">
        <w:rPr>
          <w:color w:val="000000" w:themeColor="text1"/>
        </w:rPr>
        <w:t>Nakon supkutane primjene adalimumaba u dozi od 40 mg svaki drugi tjedan u odraslih bolesnika s reumatoidnim artritisom srednje vrijednosti najnižih koncentracija adalimumaba u stanju dinamičke ravnoteže iznosile su približno 5</w:t>
      </w:r>
      <w:r w:rsidR="00B269F4" w:rsidRPr="00752E62">
        <w:rPr>
          <w:color w:val="000000" w:themeColor="text1"/>
        </w:rPr>
        <w:t> </w:t>
      </w:r>
      <w:r w:rsidRPr="00752E62">
        <w:rPr>
          <w:color w:val="000000" w:themeColor="text1"/>
        </w:rPr>
        <w:t>μg/ml (bez istodobne primjene metotreksata) odnosno 8 do 9</w:t>
      </w:r>
      <w:r w:rsidR="00B269F4" w:rsidRPr="00752E62">
        <w:rPr>
          <w:color w:val="000000" w:themeColor="text1"/>
        </w:rPr>
        <w:t> </w:t>
      </w:r>
      <w:r w:rsidRPr="00752E62">
        <w:rPr>
          <w:color w:val="000000" w:themeColor="text1"/>
        </w:rPr>
        <w:t xml:space="preserve">μg/ml (uz metotreksat). Najniže koncentracije adalimumaba u serumu u stanju dinamičke ravnoteže povećavale su se uglavnom razmjerno dozi nakon supkutane primjene 20, 40 i 80 mg svakog drugog tjedna odnosno svakog tjedna. </w:t>
      </w:r>
    </w:p>
    <w:p w14:paraId="04B4211B" w14:textId="77777777" w:rsidR="00C46587" w:rsidRPr="00752E62" w:rsidRDefault="00C46587" w:rsidP="00982118">
      <w:pPr>
        <w:rPr>
          <w:color w:val="000000" w:themeColor="text1"/>
        </w:rPr>
      </w:pPr>
    </w:p>
    <w:p w14:paraId="0D66AB81" w14:textId="77777777" w:rsidR="00C46587" w:rsidRPr="00752E62" w:rsidRDefault="00C46587" w:rsidP="00982118">
      <w:pPr>
        <w:rPr>
          <w:color w:val="000000" w:themeColor="text1"/>
        </w:rPr>
      </w:pPr>
      <w:r w:rsidRPr="00752E62">
        <w:rPr>
          <w:color w:val="000000" w:themeColor="text1"/>
        </w:rPr>
        <w:lastRenderedPageBreak/>
        <w:t>Nakon primjene 24 mg/m</w:t>
      </w:r>
      <w:r w:rsidRPr="00752E62">
        <w:rPr>
          <w:color w:val="000000" w:themeColor="text1"/>
          <w:vertAlign w:val="superscript"/>
        </w:rPr>
        <w:t>2</w:t>
      </w:r>
      <w:r w:rsidRPr="00752E62">
        <w:rPr>
          <w:color w:val="000000" w:themeColor="text1"/>
        </w:rPr>
        <w:t xml:space="preserve"> (maksimalno 40 mg) supkutano svaki drugi tjedan u bolesnika s poliartikularnim juvenilnim idiopatskim artritisom (JIA) u dobi od 4 do 17 godina, srednja vrijednost najniže koncentracije adalimumaba u serumu u stanju dinamičke ravnoteže (vrijednosti mjerene od 20. do 48. tjedna) bila je 5,6 ±</w:t>
      </w:r>
      <w:r w:rsidR="00961F33" w:rsidRPr="00752E62">
        <w:rPr>
          <w:color w:val="000000" w:themeColor="text1"/>
        </w:rPr>
        <w:t> </w:t>
      </w:r>
      <w:r w:rsidRPr="00752E62">
        <w:rPr>
          <w:color w:val="000000" w:themeColor="text1"/>
        </w:rPr>
        <w:t>5,6 µg/ml (102</w:t>
      </w:r>
      <w:r w:rsidR="006A6D10" w:rsidRPr="00752E62">
        <w:rPr>
          <w:color w:val="000000" w:themeColor="text1"/>
        </w:rPr>
        <w:t> %</w:t>
      </w:r>
      <w:r w:rsidRPr="00752E62">
        <w:rPr>
          <w:color w:val="000000" w:themeColor="text1"/>
        </w:rPr>
        <w:t xml:space="preserve"> CV) za adalimumab bez istodobne primjene metotreksata i 10,9 ± 5,2 µg/ml (47,7</w:t>
      </w:r>
      <w:r w:rsidR="006A6D10" w:rsidRPr="00752E62">
        <w:rPr>
          <w:color w:val="000000" w:themeColor="text1"/>
        </w:rPr>
        <w:t> %</w:t>
      </w:r>
      <w:r w:rsidRPr="00752E62">
        <w:rPr>
          <w:color w:val="000000" w:themeColor="text1"/>
        </w:rPr>
        <w:t xml:space="preserve"> CV) uz istodobnu primjenu metotreksata. </w:t>
      </w:r>
    </w:p>
    <w:p w14:paraId="36CE2B29" w14:textId="77777777" w:rsidR="00C46587" w:rsidRPr="00752E62" w:rsidRDefault="00C46587" w:rsidP="00982118">
      <w:pPr>
        <w:rPr>
          <w:color w:val="000000" w:themeColor="text1"/>
        </w:rPr>
      </w:pPr>
    </w:p>
    <w:p w14:paraId="1E5A9FAF" w14:textId="77777777" w:rsidR="00C46587" w:rsidRPr="00752E62" w:rsidRDefault="00C46587" w:rsidP="00982118">
      <w:pPr>
        <w:rPr>
          <w:color w:val="000000" w:themeColor="text1"/>
        </w:rPr>
      </w:pPr>
      <w:r w:rsidRPr="00752E62">
        <w:rPr>
          <w:color w:val="000000" w:themeColor="text1"/>
        </w:rPr>
        <w:t>U bolesnika s poliartikularn</w:t>
      </w:r>
      <w:r w:rsidR="00394E72" w:rsidRPr="00752E62">
        <w:rPr>
          <w:color w:val="000000" w:themeColor="text1"/>
        </w:rPr>
        <w:t>i</w:t>
      </w:r>
      <w:r w:rsidRPr="00752E62">
        <w:rPr>
          <w:color w:val="000000" w:themeColor="text1"/>
        </w:rPr>
        <w:t>m JIA</w:t>
      </w:r>
      <w:r w:rsidRPr="00752E62">
        <w:rPr>
          <w:color w:val="000000" w:themeColor="text1"/>
        </w:rPr>
        <w:noBreakHyphen/>
        <w:t>om u dobi od 2 do manje od 4</w:t>
      </w:r>
      <w:r w:rsidR="00961F33" w:rsidRPr="00752E62">
        <w:rPr>
          <w:color w:val="000000" w:themeColor="text1"/>
        </w:rPr>
        <w:t> </w:t>
      </w:r>
      <w:r w:rsidRPr="00752E62">
        <w:rPr>
          <w:color w:val="000000" w:themeColor="text1"/>
        </w:rPr>
        <w:t>godine ili u dobi od 4 godine i starijih i tjelesne težine manje od</w:t>
      </w:r>
      <w:r w:rsidR="00961F33" w:rsidRPr="00752E62">
        <w:rPr>
          <w:color w:val="000000" w:themeColor="text1"/>
        </w:rPr>
        <w:t> </w:t>
      </w:r>
      <w:r w:rsidRPr="00752E62">
        <w:rPr>
          <w:color w:val="000000" w:themeColor="text1"/>
        </w:rPr>
        <w:t>15 kg, nakon primjene 24 mg/m</w:t>
      </w:r>
      <w:r w:rsidRPr="00752E62">
        <w:rPr>
          <w:color w:val="000000" w:themeColor="text1"/>
          <w:vertAlign w:val="superscript"/>
        </w:rPr>
        <w:t>2</w:t>
      </w:r>
      <w:r w:rsidRPr="00752E62">
        <w:rPr>
          <w:color w:val="000000" w:themeColor="text1"/>
        </w:rPr>
        <w:t xml:space="preserve"> adalimumaba srednja vrijednost najniže koncentracije adalimumaba u serumu u stanju dinamičke ravnoteže bila je 6,0 ± 6,1 µg/ml (101</w:t>
      </w:r>
      <w:r w:rsidR="006A6D10" w:rsidRPr="00752E62">
        <w:rPr>
          <w:color w:val="000000" w:themeColor="text1"/>
        </w:rPr>
        <w:t> %</w:t>
      </w:r>
      <w:r w:rsidRPr="00752E62">
        <w:rPr>
          <w:color w:val="000000" w:themeColor="text1"/>
        </w:rPr>
        <w:t xml:space="preserve"> CV) za adalimumab bez istodobne primjene metotreksata i 7,9 ±</w:t>
      </w:r>
      <w:r w:rsidR="00961F33" w:rsidRPr="00752E62">
        <w:rPr>
          <w:color w:val="000000" w:themeColor="text1"/>
        </w:rPr>
        <w:t> </w:t>
      </w:r>
      <w:r w:rsidRPr="00752E62">
        <w:rPr>
          <w:color w:val="000000" w:themeColor="text1"/>
        </w:rPr>
        <w:t>5,6 µg/ml (71,2</w:t>
      </w:r>
      <w:r w:rsidR="006A6D10" w:rsidRPr="00752E62">
        <w:rPr>
          <w:color w:val="000000" w:themeColor="text1"/>
        </w:rPr>
        <w:t> %</w:t>
      </w:r>
      <w:r w:rsidRPr="00752E62">
        <w:rPr>
          <w:color w:val="000000" w:themeColor="text1"/>
        </w:rPr>
        <w:t xml:space="preserve"> CV) uz istodobnu primjenu metotreksata. </w:t>
      </w:r>
    </w:p>
    <w:p w14:paraId="15ACC39C" w14:textId="77777777" w:rsidR="00C46587" w:rsidRPr="00752E62" w:rsidRDefault="00C46587" w:rsidP="00982118">
      <w:pPr>
        <w:rPr>
          <w:color w:val="000000" w:themeColor="text1"/>
        </w:rPr>
      </w:pPr>
    </w:p>
    <w:p w14:paraId="1FD8F2A5" w14:textId="77777777" w:rsidR="00C46587" w:rsidRPr="00752E62" w:rsidRDefault="00C46587" w:rsidP="00982118">
      <w:pPr>
        <w:rPr>
          <w:color w:val="000000" w:themeColor="text1"/>
        </w:rPr>
      </w:pPr>
      <w:r w:rsidRPr="00752E62">
        <w:rPr>
          <w:color w:val="000000" w:themeColor="text1"/>
        </w:rPr>
        <w:t>Nakon primjene 24 mg/m</w:t>
      </w:r>
      <w:r w:rsidRPr="00752E62">
        <w:rPr>
          <w:color w:val="000000" w:themeColor="text1"/>
          <w:vertAlign w:val="superscript"/>
        </w:rPr>
        <w:t>2</w:t>
      </w:r>
      <w:r w:rsidRPr="00752E62">
        <w:rPr>
          <w:color w:val="000000" w:themeColor="text1"/>
        </w:rPr>
        <w:t xml:space="preserve"> (maksimalno 40 mg) supkutano svaki drugi tjedan u bolesnika s artritisom povezanim s entezitisom u dobi od 6 do 17 godina, srednja vrijednost najniže koncentracije adalimumaba u serumu u stanju dinamičke ravnoteže (vrijednosti mjerene u 24. tjednu) bila je 8,8 ± 6,6 µg/ml za adalimumab bez istodobne primjene metotreksata i 11,8 ± 4,3 µg/ml uz istodobnu primjenu metotreksata. </w:t>
      </w:r>
    </w:p>
    <w:p w14:paraId="60E1558B" w14:textId="77777777" w:rsidR="00C46587" w:rsidRPr="00752E62" w:rsidRDefault="00C46587" w:rsidP="00982118">
      <w:pPr>
        <w:rPr>
          <w:color w:val="000000" w:themeColor="text1"/>
        </w:rPr>
      </w:pPr>
    </w:p>
    <w:p w14:paraId="3F9B98C7" w14:textId="77777777" w:rsidR="00891274" w:rsidRPr="00752E62" w:rsidRDefault="00891274" w:rsidP="00982118">
      <w:pPr>
        <w:autoSpaceDE w:val="0"/>
        <w:autoSpaceDN w:val="0"/>
        <w:adjustRightInd w:val="0"/>
        <w:rPr>
          <w:color w:val="000000" w:themeColor="text1"/>
        </w:rPr>
      </w:pPr>
      <w:r w:rsidRPr="00752E62">
        <w:rPr>
          <w:color w:val="000000" w:themeColor="text1"/>
        </w:rPr>
        <w:t>Nakon supkutane primjene 40 mg adalimumaba svaki drugi tjedan u odraslih bolesnika s aksijalnim spondiloartritisom bez radiološkog dokaza AS-a, srednja vrijednost (± SD) najniže koncentracije u stanju dinamičke ravnoteže u 68. tjednu iznosila je 8,0 ± 4,6 µg/ml.</w:t>
      </w:r>
    </w:p>
    <w:p w14:paraId="4F40D79E" w14:textId="77777777" w:rsidR="00891274" w:rsidRPr="00752E62" w:rsidRDefault="00891274" w:rsidP="00982118">
      <w:pPr>
        <w:rPr>
          <w:color w:val="000000" w:themeColor="text1"/>
        </w:rPr>
      </w:pPr>
    </w:p>
    <w:p w14:paraId="059CB3A0" w14:textId="77777777" w:rsidR="00C46587" w:rsidRPr="00752E62" w:rsidRDefault="00C46587" w:rsidP="00982118">
      <w:pPr>
        <w:rPr>
          <w:color w:val="000000" w:themeColor="text1"/>
        </w:rPr>
      </w:pPr>
      <w:r w:rsidRPr="00752E62">
        <w:rPr>
          <w:color w:val="000000" w:themeColor="text1"/>
        </w:rPr>
        <w:t xml:space="preserve">U odraslih bolesnika sa psorijazom, srednja vrijednost najniže koncentracije u stanju dinamičke ravnoteže iznosila je 5 μg/ml tijekom primjene monoterapije dozom adalimumaba od 40 mg svaki drugi tjedan. </w:t>
      </w:r>
    </w:p>
    <w:p w14:paraId="67A3B1D4" w14:textId="77777777" w:rsidR="00C46587" w:rsidRPr="00752E62" w:rsidRDefault="00C46587" w:rsidP="00982118">
      <w:pPr>
        <w:rPr>
          <w:color w:val="000000" w:themeColor="text1"/>
        </w:rPr>
      </w:pPr>
    </w:p>
    <w:p w14:paraId="0DE9EE68" w14:textId="77777777" w:rsidR="00C46587" w:rsidRPr="00752E62" w:rsidRDefault="00C46587" w:rsidP="00982118">
      <w:pPr>
        <w:rPr>
          <w:color w:val="000000" w:themeColor="text1"/>
        </w:rPr>
      </w:pPr>
      <w:r w:rsidRPr="00752E62">
        <w:rPr>
          <w:color w:val="000000" w:themeColor="text1"/>
        </w:rPr>
        <w:t>Nakon supkutano primijenjene doze od 0,8 mg/kg (maksimalno 40 mg) svaki drugi tjedan u pedijatrijskih bolesnika s kroničnom plak psorijazom, srednja vrijednost ± SD najniže koncentracije adalimumaba u stanju dinamičke ravnoteže iznosila je približno 7,4 ± 5,8 µg/ml (79</w:t>
      </w:r>
      <w:r w:rsidR="006A6D10" w:rsidRPr="00752E62">
        <w:rPr>
          <w:color w:val="000000" w:themeColor="text1"/>
        </w:rPr>
        <w:t> %</w:t>
      </w:r>
      <w:r w:rsidRPr="00752E62">
        <w:rPr>
          <w:color w:val="000000" w:themeColor="text1"/>
        </w:rPr>
        <w:t xml:space="preserve"> CV). </w:t>
      </w:r>
    </w:p>
    <w:p w14:paraId="626BBDD5" w14:textId="77777777" w:rsidR="00C46587" w:rsidRPr="00752E62" w:rsidRDefault="00C46587" w:rsidP="00982118">
      <w:pPr>
        <w:rPr>
          <w:color w:val="000000" w:themeColor="text1"/>
        </w:rPr>
      </w:pPr>
    </w:p>
    <w:p w14:paraId="5A5E7B1B" w14:textId="77777777" w:rsidR="00C46587" w:rsidRPr="00752E62" w:rsidRDefault="00C46587" w:rsidP="00982118">
      <w:pPr>
        <w:rPr>
          <w:color w:val="000000" w:themeColor="text1"/>
        </w:rPr>
      </w:pPr>
      <w:r w:rsidRPr="00752E62">
        <w:rPr>
          <w:color w:val="000000" w:themeColor="text1"/>
        </w:rPr>
        <w:t xml:space="preserve">Nakon primjene adalimumaba u dozi od 160 mg u nultom tjednu i 80 mg u 2. tjednu u odraslih bolesnika s gnojnim hidradenitisom, najniže koncentracije adalimumaba u serumu u 2. i 4. tjednu iznosile su približno 7 do 8 µg/ml. Kada se adalimumab primjenjivao u dozi od 40 mg svaki tjedan, srednja vrijednost najniže koncentracije u stanju dinamičke ravnoteže od 12. do 36. tjedna iznosila je približno 8 do 10 µg/ml. </w:t>
      </w:r>
    </w:p>
    <w:p w14:paraId="75A595C5" w14:textId="77777777" w:rsidR="00C46587" w:rsidRPr="00752E62" w:rsidRDefault="00C46587" w:rsidP="00982118">
      <w:pPr>
        <w:rPr>
          <w:color w:val="000000" w:themeColor="text1"/>
        </w:rPr>
      </w:pPr>
    </w:p>
    <w:p w14:paraId="6C6F9409" w14:textId="77777777" w:rsidR="00C46587" w:rsidRPr="00752E62" w:rsidRDefault="00C46587" w:rsidP="00982118">
      <w:pPr>
        <w:rPr>
          <w:color w:val="000000" w:themeColor="text1"/>
        </w:rPr>
      </w:pPr>
      <w:r w:rsidRPr="00752E62">
        <w:rPr>
          <w:color w:val="000000" w:themeColor="text1"/>
        </w:rPr>
        <w:t xml:space="preserve">Izloženost adalimumabu u adolescentnih bolesnika s gnojnim hidradenitisom predviđena je uz pomoć </w:t>
      </w:r>
      <w:r w:rsidR="00394E72" w:rsidRPr="00752E62">
        <w:rPr>
          <w:color w:val="000000" w:themeColor="text1"/>
        </w:rPr>
        <w:t xml:space="preserve">populacijskog farmakokinetičkog </w:t>
      </w:r>
      <w:r w:rsidRPr="00752E62">
        <w:rPr>
          <w:color w:val="000000" w:themeColor="text1"/>
        </w:rPr>
        <w:t xml:space="preserve">modeliranja i simulacije na temelju farmakokinetike u ostalim indikacijama u drugih pedijatrijskih bolesnika (psorijaza u djece, juvenilni idiopatski artritis, Crohnova bolest u djece i artritis povezan s entezitisom). Preporučeni režim doziranja za adolescente s gnojnim hidradenitisom je 40 mg svaki drugi tjedan. Budući da veličina tijela može utjecati na izloženost adalimumabu, adolescenti s većom tjelesnom težinom u kojih nije postignut zadovoljavajući odgovor mogli bi imati koristi od primjene preporučene doze za odrasle od 40 mg svaki tjedan. </w:t>
      </w:r>
    </w:p>
    <w:p w14:paraId="0F8F05A6" w14:textId="77777777" w:rsidR="00C46587" w:rsidRPr="00752E62" w:rsidRDefault="00C46587" w:rsidP="00982118">
      <w:pPr>
        <w:rPr>
          <w:color w:val="000000" w:themeColor="text1"/>
        </w:rPr>
      </w:pPr>
    </w:p>
    <w:p w14:paraId="7CD865D3" w14:textId="77777777" w:rsidR="00C46587" w:rsidRPr="00752E62" w:rsidRDefault="00C46587" w:rsidP="00982118">
      <w:pPr>
        <w:rPr>
          <w:color w:val="000000" w:themeColor="text1"/>
        </w:rPr>
      </w:pPr>
      <w:r w:rsidRPr="00752E62">
        <w:rPr>
          <w:color w:val="000000" w:themeColor="text1"/>
        </w:rPr>
        <w:t xml:space="preserve">Tijekom razdoblja </w:t>
      </w:r>
      <w:r w:rsidR="003B2256" w:rsidRPr="00752E62">
        <w:rPr>
          <w:color w:val="000000" w:themeColor="text1"/>
        </w:rPr>
        <w:t>indukcije</w:t>
      </w:r>
      <w:r w:rsidRPr="00752E62">
        <w:rPr>
          <w:color w:val="000000" w:themeColor="text1"/>
        </w:rPr>
        <w:t xml:space="preserve"> u bolesnika s Crohnovom bolešću, nakon udarne doze od 80 mg adalimumaba u nultom tjednu i zatim 40 mg u 2. tjednu postignute su najniže serumske koncentracije adalimumaba od približno 5,5 μg/ml. Primjenom udarne doze od 160 mg adalimumaba u nultom tjednu i zatim 80 mg u 2. tjednu postižu se najniže serumske koncentracije adalimumaba od približno 12 μg/ml tijekom razdoblja </w:t>
      </w:r>
      <w:r w:rsidR="003B2256" w:rsidRPr="00752E62">
        <w:rPr>
          <w:color w:val="000000" w:themeColor="text1"/>
        </w:rPr>
        <w:t>indukcije</w:t>
      </w:r>
      <w:r w:rsidRPr="00752E62">
        <w:rPr>
          <w:color w:val="000000" w:themeColor="text1"/>
        </w:rPr>
        <w:t xml:space="preserve">. U bolesnika s Crohnovom bolešću koji su primali dozu održavanja od 40 mg adalimumaba svaki drugi tjedan, srednja vrijednost najnižih koncentracija u stanju dinamičke ravnoteže iznosila je približno 7 μg/ml. </w:t>
      </w:r>
    </w:p>
    <w:p w14:paraId="14C75C85" w14:textId="77777777" w:rsidR="00C46587" w:rsidRPr="00752E62" w:rsidRDefault="00C46587" w:rsidP="00982118">
      <w:pPr>
        <w:rPr>
          <w:color w:val="000000" w:themeColor="text1"/>
        </w:rPr>
      </w:pPr>
    </w:p>
    <w:p w14:paraId="3F352060" w14:textId="77777777" w:rsidR="00C46587" w:rsidRPr="00752E62" w:rsidRDefault="00C46587" w:rsidP="00982118">
      <w:pPr>
        <w:rPr>
          <w:color w:val="000000" w:themeColor="text1"/>
        </w:rPr>
      </w:pPr>
      <w:r w:rsidRPr="00752E62">
        <w:rPr>
          <w:color w:val="000000" w:themeColor="text1"/>
        </w:rPr>
        <w:t xml:space="preserve">U pedijatrijskih bolesnika s umjerenom do teškom Crohnovom bolešću, otvorena indukcijska doza adalimumaba bila je 160/80 mg ili 80/40 mg u nultom, odnosno drugom tjednu, ovisno o graničnoj vrijednosti za tjelesnu težinu od 40 kg. U četvrtom su tjednu bolesnici na temelju tjelesne težine randomizirani u omjeru 1:1 u skupinu koja je dobivala standardnu dozu (40/20 mg svaki drugi tjedan) ili nisku dozu (20/10 mg svaki drugi tjedan) kao terapiju održavanja. Srednje vrijednosti (±SD) </w:t>
      </w:r>
      <w:r w:rsidRPr="00752E62">
        <w:rPr>
          <w:color w:val="000000" w:themeColor="text1"/>
        </w:rPr>
        <w:lastRenderedPageBreak/>
        <w:t xml:space="preserve">najnižih koncentracija adalimumaba u serumu u 4. tjednu iznosile su 15,7 ± 6,6 μg/ml u bolesnika tjelesne težine ≥ 40 kg (160/80 mg) i 10,6 ± 6,1 μg/ml u bolesnika tjelesne težine &lt; 40 kg (80/40 mg). </w:t>
      </w:r>
    </w:p>
    <w:p w14:paraId="7427D658" w14:textId="77777777" w:rsidR="00C46587" w:rsidRPr="00752E62" w:rsidRDefault="00C46587" w:rsidP="00982118">
      <w:pPr>
        <w:rPr>
          <w:color w:val="000000" w:themeColor="text1"/>
        </w:rPr>
      </w:pPr>
    </w:p>
    <w:p w14:paraId="3756D525" w14:textId="77777777" w:rsidR="00C46587" w:rsidRPr="00752E62" w:rsidRDefault="00C46587" w:rsidP="00982118">
      <w:pPr>
        <w:rPr>
          <w:color w:val="000000" w:themeColor="text1"/>
        </w:rPr>
      </w:pPr>
      <w:r w:rsidRPr="00752E62">
        <w:rPr>
          <w:color w:val="000000" w:themeColor="text1"/>
        </w:rPr>
        <w:t>U bolesnika koji su nastavili terapiju na koju su randomizirani, srednje vrijednosti (±SD) najnižih koncentracija adalimumaba u 52. tjednu bile su 9,5 ± 5,6</w:t>
      </w:r>
      <w:r w:rsidR="00AC501A" w:rsidRPr="00752E62">
        <w:rPr>
          <w:color w:val="000000" w:themeColor="text1"/>
        </w:rPr>
        <w:t> </w:t>
      </w:r>
      <w:r w:rsidRPr="00752E62">
        <w:rPr>
          <w:color w:val="000000" w:themeColor="text1"/>
        </w:rPr>
        <w:t>μg/ml za skupinu koja je primala standardnu dozu i 3,5 ± 2,2 μg/ml za skupinu koja je primala nisku dozu. Srednje vrijednosti najniž</w:t>
      </w:r>
      <w:r w:rsidR="000D52C3" w:rsidRPr="00752E62">
        <w:rPr>
          <w:color w:val="000000" w:themeColor="text1"/>
        </w:rPr>
        <w:t>ih</w:t>
      </w:r>
      <w:r w:rsidRPr="00752E62">
        <w:rPr>
          <w:color w:val="000000" w:themeColor="text1"/>
        </w:rPr>
        <w:t xml:space="preserve"> koncentracij</w:t>
      </w:r>
      <w:r w:rsidR="000D52C3" w:rsidRPr="00752E62">
        <w:rPr>
          <w:color w:val="000000" w:themeColor="text1"/>
        </w:rPr>
        <w:t>a</w:t>
      </w:r>
      <w:r w:rsidRPr="00752E62">
        <w:rPr>
          <w:color w:val="000000" w:themeColor="text1"/>
        </w:rPr>
        <w:t xml:space="preserve"> održale su se u bolesnika koji su nastavili primati adalimumab svaki drugi tjedan kroz 52 tjedna. U bolesnika čija je učestalost doziranja povišena sa primjene svaki drugi tjedan na svaki tjedan, srednje vrijednosti (±SD) koncentracija adalimumaba u serumu u 52. tjednu bile su 15,3</w:t>
      </w:r>
      <w:r w:rsidR="00436781" w:rsidRPr="00752E62">
        <w:rPr>
          <w:color w:val="000000" w:themeColor="text1"/>
        </w:rPr>
        <w:t> </w:t>
      </w:r>
      <w:r w:rsidRPr="00752E62">
        <w:rPr>
          <w:color w:val="000000" w:themeColor="text1"/>
        </w:rPr>
        <w:t>±</w:t>
      </w:r>
      <w:r w:rsidR="00436781" w:rsidRPr="00752E62">
        <w:rPr>
          <w:color w:val="000000" w:themeColor="text1"/>
        </w:rPr>
        <w:t> </w:t>
      </w:r>
      <w:r w:rsidRPr="00752E62">
        <w:rPr>
          <w:color w:val="000000" w:themeColor="text1"/>
        </w:rPr>
        <w:t>11,4 μg/ml (40/20 mg, tjedno) i 6,7</w:t>
      </w:r>
      <w:r w:rsidR="00436781" w:rsidRPr="00752E62">
        <w:rPr>
          <w:color w:val="000000" w:themeColor="text1"/>
        </w:rPr>
        <w:t> </w:t>
      </w:r>
      <w:r w:rsidRPr="00752E62">
        <w:rPr>
          <w:color w:val="000000" w:themeColor="text1"/>
        </w:rPr>
        <w:t>±</w:t>
      </w:r>
      <w:r w:rsidR="00436781" w:rsidRPr="00752E62">
        <w:rPr>
          <w:color w:val="000000" w:themeColor="text1"/>
        </w:rPr>
        <w:t> </w:t>
      </w:r>
      <w:r w:rsidRPr="00752E62">
        <w:rPr>
          <w:color w:val="000000" w:themeColor="text1"/>
        </w:rPr>
        <w:t xml:space="preserve">3,5 μg/ml (20/10 mg, tjedno). </w:t>
      </w:r>
    </w:p>
    <w:p w14:paraId="193BCAEE" w14:textId="77777777" w:rsidR="00C46587" w:rsidRPr="00752E62" w:rsidRDefault="00C46587" w:rsidP="00982118">
      <w:pPr>
        <w:rPr>
          <w:color w:val="000000" w:themeColor="text1"/>
        </w:rPr>
      </w:pPr>
    </w:p>
    <w:p w14:paraId="25E4C1D0" w14:textId="77777777" w:rsidR="00C46587" w:rsidRPr="00752E62" w:rsidRDefault="00C46587" w:rsidP="00982118">
      <w:pPr>
        <w:rPr>
          <w:color w:val="000000" w:themeColor="text1"/>
        </w:rPr>
      </w:pPr>
      <w:r w:rsidRPr="00752E62">
        <w:rPr>
          <w:color w:val="000000" w:themeColor="text1"/>
        </w:rPr>
        <w:t xml:space="preserve">Tijekom razdoblja </w:t>
      </w:r>
      <w:r w:rsidR="003B2256" w:rsidRPr="00752E62">
        <w:rPr>
          <w:color w:val="000000" w:themeColor="text1"/>
        </w:rPr>
        <w:t>indukcije</w:t>
      </w:r>
      <w:r w:rsidRPr="00752E62">
        <w:rPr>
          <w:color w:val="000000" w:themeColor="text1"/>
        </w:rPr>
        <w:t xml:space="preserve"> u bolesnika s ulceroznim kolitisom, nakon udarne doze od 160 mg adalimumaba u nultom tjednu i zatim 80 mg u drugom tjednu postignute su najniže serumske koncentracije adalimumaba od oko 12 μg/ml. U bolesnika s ulceroznim kolitisom koji su primali terapiju održavanja dozom od 40 mg svaki drugi tjedan, srednja vrijednost najnižih koncentracija adalimumaba u serumu u stanju dinamičke ravnoteže iznosila je oko 8 μg/ml. </w:t>
      </w:r>
    </w:p>
    <w:p w14:paraId="53EC08A0" w14:textId="77777777" w:rsidR="00C46587" w:rsidRPr="00752E62" w:rsidRDefault="00C46587" w:rsidP="00982118">
      <w:pPr>
        <w:rPr>
          <w:color w:val="000000" w:themeColor="text1"/>
        </w:rPr>
      </w:pPr>
    </w:p>
    <w:p w14:paraId="2113C795" w14:textId="77777777" w:rsidR="00436781" w:rsidRPr="00752E62" w:rsidRDefault="00436781" w:rsidP="00982118">
      <w:pPr>
        <w:rPr>
          <w:color w:val="000000" w:themeColor="text1"/>
        </w:rPr>
      </w:pPr>
      <w:r w:rsidRPr="00752E62">
        <w:rPr>
          <w:color w:val="000000" w:themeColor="text1"/>
        </w:rPr>
        <w:t>Nakon supkutane primjene doze određene na temelju tjelesne težine od 0,6 mg/kg (maksimalno 40 mg) svaki drugi tjedan u pedijatrijskih bolesnika s ulceroznim kolitisom, srednja vrijednost najniže koncentracije adalimumaba u serumu u stanju dinamičke ravnoteže bila je 5,01 ± 3,28 µg/ml u 52. tjednu. Za bolesnike koji su primali 0,6 mg/kg (maksimalno 40 mg) svaki tjedan, srednja vrijednost (± SD) najniže koncentracije adalimumaba u serumu u stanju dinamičke ravnoteže bila je 15,7 ± 5,60 μg/ml u 52. tjednu.</w:t>
      </w:r>
    </w:p>
    <w:p w14:paraId="0EDC505C" w14:textId="77777777" w:rsidR="00436781" w:rsidRPr="00752E62" w:rsidRDefault="00436781" w:rsidP="00982118">
      <w:pPr>
        <w:rPr>
          <w:color w:val="000000" w:themeColor="text1"/>
        </w:rPr>
      </w:pPr>
    </w:p>
    <w:p w14:paraId="350399DC" w14:textId="77777777" w:rsidR="00C46587" w:rsidRPr="00752E62" w:rsidRDefault="00C46587" w:rsidP="00982118">
      <w:pPr>
        <w:rPr>
          <w:color w:val="000000" w:themeColor="text1"/>
        </w:rPr>
      </w:pPr>
      <w:r w:rsidRPr="00752E62">
        <w:rPr>
          <w:color w:val="000000" w:themeColor="text1"/>
        </w:rPr>
        <w:t xml:space="preserve">U odraslih bolesnika s uveitisom, udarna doza adalimumaba od 80 mg u nultom tjednu i zatim 40 mg svaki drugi tjedan, počevši od 1. tjedna, dovela je do srednje vrijednosti koncentracija u stanju dinamičke ravnoteže od približno 8 do 10 µg/ml. </w:t>
      </w:r>
    </w:p>
    <w:p w14:paraId="66326EDA" w14:textId="77777777" w:rsidR="00C46587" w:rsidRPr="00752E62" w:rsidRDefault="00C46587" w:rsidP="00982118">
      <w:pPr>
        <w:rPr>
          <w:color w:val="000000" w:themeColor="text1"/>
        </w:rPr>
      </w:pPr>
    </w:p>
    <w:p w14:paraId="37D38A8C" w14:textId="77777777" w:rsidR="004705C4" w:rsidRPr="00752E62" w:rsidRDefault="004705C4" w:rsidP="00982118">
      <w:pPr>
        <w:rPr>
          <w:color w:val="000000" w:themeColor="text1"/>
        </w:rPr>
      </w:pPr>
      <w:r w:rsidRPr="00752E62">
        <w:rPr>
          <w:color w:val="000000" w:themeColor="text1"/>
        </w:rPr>
        <w:t>Izloženost adalimumabu u pedijatrijskih bolesnika s uveitisom predviđena je uz pomoć</w:t>
      </w:r>
      <w:r w:rsidR="00394E72" w:rsidRPr="00752E62">
        <w:rPr>
          <w:color w:val="000000" w:themeColor="text1"/>
        </w:rPr>
        <w:t xml:space="preserve"> populacijskog farmakokinetičkog</w:t>
      </w:r>
      <w:r w:rsidRPr="00752E62">
        <w:rPr>
          <w:color w:val="000000" w:themeColor="text1"/>
        </w:rPr>
        <w:t xml:space="preserve"> modeliranja i simulacije na temelju farmakokinetike u ostalim indikacijama u drugih pedijatrijskih bolesnika (psorijaza u djece, juvenilni idiopatski artritis, Crohnova bolest u djece i artritis povezan s entezitisom). Nema dostupnih kliničkih podataka o izloženosti kod primjene udarne doze u djece u dobi od manj</w:t>
      </w:r>
      <w:r w:rsidR="00394E72" w:rsidRPr="00752E62">
        <w:rPr>
          <w:color w:val="000000" w:themeColor="text1"/>
        </w:rPr>
        <w:t>oj</w:t>
      </w:r>
      <w:r w:rsidRPr="00752E62">
        <w:rPr>
          <w:color w:val="000000" w:themeColor="text1"/>
        </w:rPr>
        <w:t xml:space="preserve"> od 6 godina. Predviđene razine izloženosti ukazuju na to da u odsutnosti metotreksata udarna doza može dovesti do početnog povećanja sistemske izloženosti.</w:t>
      </w:r>
    </w:p>
    <w:p w14:paraId="4976DF2C" w14:textId="77777777" w:rsidR="004705C4" w:rsidRPr="00752E62" w:rsidRDefault="004705C4" w:rsidP="00982118">
      <w:pPr>
        <w:rPr>
          <w:color w:val="000000" w:themeColor="text1"/>
        </w:rPr>
      </w:pPr>
    </w:p>
    <w:p w14:paraId="705C6B4E" w14:textId="77777777" w:rsidR="00EB39E0" w:rsidRPr="00752E62" w:rsidRDefault="00EB39E0" w:rsidP="00982118">
      <w:pPr>
        <w:autoSpaceDE w:val="0"/>
        <w:autoSpaceDN w:val="0"/>
        <w:adjustRightInd w:val="0"/>
        <w:rPr>
          <w:color w:val="000000" w:themeColor="text1"/>
        </w:rPr>
      </w:pPr>
      <w:r w:rsidRPr="00752E62">
        <w:rPr>
          <w:color w:val="000000" w:themeColor="text1"/>
        </w:rPr>
        <w:t xml:space="preserve">Populacijskim farmakokinetičkim i farmakokinetičkim/farmakodinamičkim modeliranjem i simulacijom predviđena je usporediva izloženost adalimumabu i djelotvornost adalimumaba u bolesnika liječenih s 80 mg svaki drugi tjedan i u onih liječenih s 40 mg svaki tjedan (uključujući odrasle bolesnike s reumatoidnim artritisom, gnojnim hidradenitisom, ulceroznim kolitisom, Crohnovom bolešću ili psorijazom, bolesnike s adolescentnim gnojnim hidradenitisom </w:t>
      </w:r>
      <w:r w:rsidR="004F6AE2" w:rsidRPr="00752E62">
        <w:rPr>
          <w:color w:val="000000" w:themeColor="text1"/>
        </w:rPr>
        <w:t>te</w:t>
      </w:r>
      <w:r w:rsidRPr="00752E62">
        <w:rPr>
          <w:color w:val="000000" w:themeColor="text1"/>
        </w:rPr>
        <w:t xml:space="preserve"> pedijatrijske bolesnike s tjelesnom težinom </w:t>
      </w:r>
      <w:r w:rsidR="00D730C9" w:rsidRPr="00752E62">
        <w:rPr>
          <w:color w:val="000000" w:themeColor="text1"/>
        </w:rPr>
        <w:t xml:space="preserve">od </w:t>
      </w:r>
      <w:r w:rsidRPr="00752E62">
        <w:rPr>
          <w:color w:val="000000" w:themeColor="text1"/>
        </w:rPr>
        <w:t>≥</w:t>
      </w:r>
      <w:r w:rsidR="00D730C9" w:rsidRPr="00752E62">
        <w:rPr>
          <w:color w:val="000000" w:themeColor="text1"/>
        </w:rPr>
        <w:t> </w:t>
      </w:r>
      <w:r w:rsidRPr="00752E62">
        <w:rPr>
          <w:color w:val="000000" w:themeColor="text1"/>
        </w:rPr>
        <w:t>40</w:t>
      </w:r>
      <w:r w:rsidR="00D730C9" w:rsidRPr="00752E62">
        <w:rPr>
          <w:color w:val="000000" w:themeColor="text1"/>
        </w:rPr>
        <w:t> </w:t>
      </w:r>
      <w:r w:rsidRPr="00752E62">
        <w:rPr>
          <w:color w:val="000000" w:themeColor="text1"/>
        </w:rPr>
        <w:t xml:space="preserve">kg </w:t>
      </w:r>
      <w:r w:rsidR="00D730C9" w:rsidRPr="00752E62">
        <w:rPr>
          <w:color w:val="000000" w:themeColor="text1"/>
        </w:rPr>
        <w:t>i</w:t>
      </w:r>
      <w:r w:rsidRPr="00752E62">
        <w:rPr>
          <w:color w:val="000000" w:themeColor="text1"/>
        </w:rPr>
        <w:t xml:space="preserve"> Crohnovom bolešću</w:t>
      </w:r>
      <w:r w:rsidR="00A30976" w:rsidRPr="00752E62">
        <w:rPr>
          <w:color w:val="000000" w:themeColor="text1"/>
        </w:rPr>
        <w:t xml:space="preserve"> i ulceroznim kolitisom</w:t>
      </w:r>
      <w:r w:rsidRPr="00752E62">
        <w:rPr>
          <w:color w:val="000000" w:themeColor="text1"/>
        </w:rPr>
        <w:t>).</w:t>
      </w:r>
    </w:p>
    <w:p w14:paraId="248D84C0" w14:textId="77777777" w:rsidR="00EB39E0" w:rsidRPr="00752E62" w:rsidRDefault="00EB39E0" w:rsidP="00982118">
      <w:pPr>
        <w:rPr>
          <w:color w:val="000000" w:themeColor="text1"/>
        </w:rPr>
      </w:pPr>
    </w:p>
    <w:p w14:paraId="642A8580" w14:textId="77777777" w:rsidR="00485C78" w:rsidRPr="00752E62" w:rsidRDefault="00485C78" w:rsidP="00DC3A99">
      <w:pPr>
        <w:keepNext/>
        <w:rPr>
          <w:color w:val="000000" w:themeColor="text1"/>
          <w:u w:val="single"/>
        </w:rPr>
      </w:pPr>
      <w:r w:rsidRPr="00752E62">
        <w:rPr>
          <w:color w:val="000000" w:themeColor="text1"/>
          <w:u w:val="single"/>
        </w:rPr>
        <w:t>Veza između izloženosti i odgovora na liječenje u pedijatrijskoj populaciji</w:t>
      </w:r>
    </w:p>
    <w:p w14:paraId="4E5071D7" w14:textId="77777777" w:rsidR="00485C78" w:rsidRPr="00752E62" w:rsidRDefault="00485C78" w:rsidP="00DC3A99">
      <w:pPr>
        <w:keepNext/>
        <w:rPr>
          <w:color w:val="000000" w:themeColor="text1"/>
        </w:rPr>
      </w:pPr>
    </w:p>
    <w:p w14:paraId="7F2C25FC" w14:textId="77777777" w:rsidR="00485C78" w:rsidRPr="00752E62" w:rsidRDefault="00485C78" w:rsidP="00982118">
      <w:pPr>
        <w:rPr>
          <w:color w:val="000000" w:themeColor="text1"/>
        </w:rPr>
      </w:pPr>
      <w:r w:rsidRPr="00752E62">
        <w:rPr>
          <w:color w:val="000000" w:themeColor="text1"/>
        </w:rPr>
        <w:t xml:space="preserve">Na temelju podataka iz kliničkih ispitivanja u bolesnika s juvenilnim idiopatskim artritisom (poliartikularnim juvenilnim idiopatskim artritisom i artritisom povezanim s entezitisom), utvrđena je veza </w:t>
      </w:r>
      <w:r w:rsidR="00C03620" w:rsidRPr="00752E62">
        <w:rPr>
          <w:color w:val="000000" w:themeColor="text1"/>
        </w:rPr>
        <w:t xml:space="preserve">između </w:t>
      </w:r>
      <w:r w:rsidRPr="00752E62">
        <w:rPr>
          <w:color w:val="000000" w:themeColor="text1"/>
        </w:rPr>
        <w:t>plazmatskih koncentracija i odgovora PedACR 50. Prividna plazmatska koncentracija adalimumaba uz koju se postiže polovica maksimalne vjerojatnosti za odgovor PedACR 50 (EC50) bila je 3 μg/ml (95</w:t>
      </w:r>
      <w:r w:rsidR="006A6D10" w:rsidRPr="00752E62">
        <w:rPr>
          <w:color w:val="000000" w:themeColor="text1"/>
        </w:rPr>
        <w:t> %</w:t>
      </w:r>
      <w:r w:rsidRPr="00752E62">
        <w:rPr>
          <w:color w:val="000000" w:themeColor="text1"/>
        </w:rPr>
        <w:t xml:space="preserve"> CI: 1-6 μg/ml).</w:t>
      </w:r>
    </w:p>
    <w:p w14:paraId="5BBA2F6E" w14:textId="77777777" w:rsidR="00485C78" w:rsidRPr="00752E62" w:rsidRDefault="00485C78" w:rsidP="00982118">
      <w:pPr>
        <w:rPr>
          <w:color w:val="000000" w:themeColor="text1"/>
        </w:rPr>
      </w:pPr>
    </w:p>
    <w:p w14:paraId="10BA649B" w14:textId="77777777" w:rsidR="00485C78" w:rsidRPr="00752E62" w:rsidRDefault="00485C78" w:rsidP="00982118">
      <w:pPr>
        <w:rPr>
          <w:color w:val="000000" w:themeColor="text1"/>
        </w:rPr>
      </w:pPr>
      <w:r w:rsidRPr="00752E62">
        <w:rPr>
          <w:color w:val="000000" w:themeColor="text1"/>
        </w:rPr>
        <w:t>Vez</w:t>
      </w:r>
      <w:r w:rsidR="002D17D9" w:rsidRPr="00752E62">
        <w:rPr>
          <w:color w:val="000000" w:themeColor="text1"/>
        </w:rPr>
        <w:t>e</w:t>
      </w:r>
      <w:r w:rsidRPr="00752E62">
        <w:rPr>
          <w:color w:val="000000" w:themeColor="text1"/>
        </w:rPr>
        <w:t xml:space="preserve"> između izloženosti i odgovora na liječenje, odnosno između koncentracije adalimumaba i njegove djelotvornosti u pedijatrijskih bolesnika s teškom kroničnom plak psorijazom utvrđen</w:t>
      </w:r>
      <w:r w:rsidR="002D17D9" w:rsidRPr="00752E62">
        <w:rPr>
          <w:color w:val="000000" w:themeColor="text1"/>
        </w:rPr>
        <w:t>e</w:t>
      </w:r>
      <w:r w:rsidRPr="00752E62">
        <w:rPr>
          <w:color w:val="000000" w:themeColor="text1"/>
        </w:rPr>
        <w:t xml:space="preserve"> </w:t>
      </w:r>
      <w:r w:rsidR="002D17D9" w:rsidRPr="00752E62">
        <w:rPr>
          <w:color w:val="000000" w:themeColor="text1"/>
        </w:rPr>
        <w:t>su</w:t>
      </w:r>
      <w:r w:rsidRPr="00752E62">
        <w:rPr>
          <w:color w:val="000000" w:themeColor="text1"/>
        </w:rPr>
        <w:t xml:space="preserve"> za odgovor PASI 75 </w:t>
      </w:r>
      <w:r w:rsidR="00394E72" w:rsidRPr="00752E62">
        <w:rPr>
          <w:color w:val="000000" w:themeColor="text1"/>
        </w:rPr>
        <w:t>i</w:t>
      </w:r>
      <w:r w:rsidRPr="00752E62">
        <w:rPr>
          <w:color w:val="000000" w:themeColor="text1"/>
        </w:rPr>
        <w:t xml:space="preserve"> PGA rezultat „bez bolesti“ ili „minimalno“. S povećanjem koncentracija adalimumaba povećavale su se i stope odgovora PASI 75 i PGA rezultata „bez bolesti“ ili „minimalno“, u oba slučaja uz sličan prividan EC50 od približno 4,5 μg/ml (95</w:t>
      </w:r>
      <w:r w:rsidR="006A6D10" w:rsidRPr="00752E62">
        <w:rPr>
          <w:color w:val="000000" w:themeColor="text1"/>
        </w:rPr>
        <w:t> %</w:t>
      </w:r>
      <w:r w:rsidRPr="00752E62">
        <w:rPr>
          <w:color w:val="000000" w:themeColor="text1"/>
        </w:rPr>
        <w:t xml:space="preserve"> CI: 0,4-47,6 odnosno 1,9-10,5).</w:t>
      </w:r>
    </w:p>
    <w:p w14:paraId="59B25963" w14:textId="77777777" w:rsidR="00485C78" w:rsidRPr="00752E62" w:rsidRDefault="00485C78" w:rsidP="00982118">
      <w:pPr>
        <w:rPr>
          <w:color w:val="000000" w:themeColor="text1"/>
          <w:u w:val="single"/>
        </w:rPr>
      </w:pPr>
    </w:p>
    <w:p w14:paraId="2A1C04F5" w14:textId="77777777" w:rsidR="00C46587" w:rsidRPr="00752E62" w:rsidRDefault="003D5162" w:rsidP="003D5162">
      <w:pPr>
        <w:keepNext/>
        <w:rPr>
          <w:color w:val="000000" w:themeColor="text1"/>
          <w:u w:val="single"/>
        </w:rPr>
      </w:pPr>
      <w:r w:rsidRPr="00752E62">
        <w:rPr>
          <w:color w:val="000000" w:themeColor="text1"/>
          <w:u w:val="single"/>
        </w:rPr>
        <w:lastRenderedPageBreak/>
        <w:t>Eliminacija</w:t>
      </w:r>
    </w:p>
    <w:p w14:paraId="0FF6E441" w14:textId="77777777" w:rsidR="00C46587" w:rsidRPr="00752E62" w:rsidRDefault="00C46587" w:rsidP="003D5162">
      <w:pPr>
        <w:keepNext/>
        <w:rPr>
          <w:color w:val="000000" w:themeColor="text1"/>
        </w:rPr>
      </w:pPr>
    </w:p>
    <w:p w14:paraId="0D9F3C67" w14:textId="77777777" w:rsidR="00C46587" w:rsidRPr="00752E62" w:rsidRDefault="00C46587" w:rsidP="00982118">
      <w:pPr>
        <w:rPr>
          <w:color w:val="000000" w:themeColor="text1"/>
        </w:rPr>
      </w:pPr>
      <w:r w:rsidRPr="00752E62">
        <w:rPr>
          <w:color w:val="000000" w:themeColor="text1"/>
        </w:rPr>
        <w:t>Analize populacijske farmakokinetike na temelju podataka dobivenih u više od 1</w:t>
      </w:r>
      <w:r w:rsidR="00FD3FEC" w:rsidRPr="00752E62">
        <w:rPr>
          <w:color w:val="000000" w:themeColor="text1"/>
        </w:rPr>
        <w:t> </w:t>
      </w:r>
      <w:r w:rsidRPr="00752E62">
        <w:rPr>
          <w:color w:val="000000" w:themeColor="text1"/>
        </w:rPr>
        <w:t xml:space="preserve">300 bolesnika s reumatoidnim artritisom pokazale su tendenciju da se prividni klirens adalimumaba povećava s bolesnikovom tjelesnom težinom. Nakon prilagodbe prema tjelesnoj težini, čini se da spol i dob bolesnika imaju minimalan učinak na klirens adalimumaba. </w:t>
      </w:r>
      <w:r w:rsidR="008F357F" w:rsidRPr="00752E62">
        <w:rPr>
          <w:color w:val="000000" w:themeColor="text1"/>
        </w:rPr>
        <w:t>Opaž</w:t>
      </w:r>
      <w:r w:rsidRPr="00752E62">
        <w:rPr>
          <w:color w:val="000000" w:themeColor="text1"/>
        </w:rPr>
        <w:t xml:space="preserve">eno je da su razine slobodnog adalimumaba u serumu (onoga koji nije vezan za protutijela na adalimumab) niže u bolesnika s mjerljivim razinama protutijela na adalimumab. </w:t>
      </w:r>
    </w:p>
    <w:p w14:paraId="30DCE408" w14:textId="77777777" w:rsidR="00C46587" w:rsidRPr="00752E62" w:rsidRDefault="00C46587" w:rsidP="00982118">
      <w:pPr>
        <w:rPr>
          <w:color w:val="000000" w:themeColor="text1"/>
        </w:rPr>
      </w:pPr>
    </w:p>
    <w:p w14:paraId="2524CB9E" w14:textId="77777777" w:rsidR="00C46587" w:rsidRPr="00752E62" w:rsidRDefault="003D5162" w:rsidP="00DC3A99">
      <w:pPr>
        <w:keepNext/>
        <w:rPr>
          <w:color w:val="000000" w:themeColor="text1"/>
          <w:u w:val="single"/>
        </w:rPr>
      </w:pPr>
      <w:r w:rsidRPr="00752E62">
        <w:rPr>
          <w:color w:val="000000" w:themeColor="text1"/>
          <w:u w:val="single"/>
        </w:rPr>
        <w:t>Oštećenje funkcije jetre ili bubrega</w:t>
      </w:r>
    </w:p>
    <w:p w14:paraId="0FA43588" w14:textId="77777777" w:rsidR="00C46587" w:rsidRPr="00752E62" w:rsidRDefault="00C46587" w:rsidP="00DC3A99">
      <w:pPr>
        <w:keepNext/>
        <w:rPr>
          <w:color w:val="000000" w:themeColor="text1"/>
        </w:rPr>
      </w:pPr>
    </w:p>
    <w:p w14:paraId="29A660AC" w14:textId="77777777" w:rsidR="00C46587" w:rsidRPr="00752E62" w:rsidRDefault="005A4709" w:rsidP="00982118">
      <w:pPr>
        <w:rPr>
          <w:color w:val="000000" w:themeColor="text1"/>
        </w:rPr>
      </w:pPr>
      <w:r w:rsidRPr="00752E62">
        <w:rPr>
          <w:color w:val="000000" w:themeColor="text1"/>
        </w:rPr>
        <w:t xml:space="preserve">Adalimumab nije ispitivan u bolesnika s oštećenom funkcijom jetre ili bubrega. </w:t>
      </w:r>
    </w:p>
    <w:p w14:paraId="6ED77E26" w14:textId="77777777" w:rsidR="00C46587" w:rsidRPr="00752E62" w:rsidRDefault="00C46587" w:rsidP="00982118">
      <w:pPr>
        <w:rPr>
          <w:color w:val="000000" w:themeColor="text1"/>
        </w:rPr>
      </w:pPr>
    </w:p>
    <w:p w14:paraId="5C0F6593" w14:textId="77777777" w:rsidR="00C46587" w:rsidRPr="00752E62" w:rsidRDefault="00C46587" w:rsidP="00982118">
      <w:pPr>
        <w:keepNext/>
        <w:tabs>
          <w:tab w:val="left" w:pos="562"/>
        </w:tabs>
        <w:rPr>
          <w:b/>
          <w:color w:val="000000" w:themeColor="text1"/>
        </w:rPr>
      </w:pPr>
      <w:r w:rsidRPr="00752E62">
        <w:rPr>
          <w:b/>
          <w:color w:val="000000" w:themeColor="text1"/>
        </w:rPr>
        <w:t>5.3</w:t>
      </w:r>
      <w:r w:rsidRPr="00752E62">
        <w:rPr>
          <w:b/>
          <w:color w:val="000000" w:themeColor="text1"/>
        </w:rPr>
        <w:tab/>
        <w:t xml:space="preserve">Neklinički podaci o sigurnosti primjene </w:t>
      </w:r>
    </w:p>
    <w:p w14:paraId="55B89649" w14:textId="77777777" w:rsidR="00C46587" w:rsidRPr="00752E62" w:rsidRDefault="00C46587" w:rsidP="00982118">
      <w:pPr>
        <w:keepNext/>
        <w:rPr>
          <w:color w:val="000000" w:themeColor="text1"/>
        </w:rPr>
      </w:pPr>
    </w:p>
    <w:p w14:paraId="256A5F37" w14:textId="77777777" w:rsidR="00C46587" w:rsidRPr="00752E62" w:rsidRDefault="00C46587" w:rsidP="00982118">
      <w:pPr>
        <w:rPr>
          <w:color w:val="000000" w:themeColor="text1"/>
        </w:rPr>
      </w:pPr>
      <w:r w:rsidRPr="00752E62">
        <w:rPr>
          <w:color w:val="000000" w:themeColor="text1"/>
        </w:rPr>
        <w:t xml:space="preserve">Neklinički podaci ne upućuju na poseban rizik za ljude na temelju ispitivanja toksičnosti pojedinačne doze, toksičnosti ponovljenih doza i genotoksičnosti. </w:t>
      </w:r>
    </w:p>
    <w:p w14:paraId="7CD37BA5" w14:textId="77777777" w:rsidR="00C46587" w:rsidRPr="00752E62" w:rsidRDefault="00C46587" w:rsidP="00982118">
      <w:pPr>
        <w:rPr>
          <w:color w:val="000000" w:themeColor="text1"/>
        </w:rPr>
      </w:pPr>
    </w:p>
    <w:p w14:paraId="583B71C2" w14:textId="77777777" w:rsidR="00C46587" w:rsidRPr="00752E62" w:rsidRDefault="00C46587" w:rsidP="00982118">
      <w:pPr>
        <w:rPr>
          <w:color w:val="000000" w:themeColor="text1"/>
        </w:rPr>
      </w:pPr>
      <w:r w:rsidRPr="00752E62">
        <w:rPr>
          <w:color w:val="000000" w:themeColor="text1"/>
        </w:rPr>
        <w:t>Ispitivanja embriofetalne i perinatalne razvojne toksičnosti provedena na makaki majmunima s dozama od 0, 30 i 100 mg/kg (9</w:t>
      </w:r>
      <w:r w:rsidRPr="00752E62">
        <w:rPr>
          <w:color w:val="000000" w:themeColor="text1"/>
        </w:rPr>
        <w:noBreakHyphen/>
        <w:t>17 majmuna u skupini) nisu pokazala znakove oštećenja fetusa uslijed primjene adalimumaba. Nisu provedena ispitivanja kancerogenog potencijala ni standardna procjena toksičnosti za plodnost i postnatalne toksičnosti adalimumaba zbog nepostojanja odgovarajućih modela za protutijelo s ograničenom križnom reaktivnošću s TNF</w:t>
      </w:r>
      <w:r w:rsidRPr="00752E62">
        <w:rPr>
          <w:color w:val="000000" w:themeColor="text1"/>
        </w:rPr>
        <w:noBreakHyphen/>
        <w:t xml:space="preserve">om glodavaca odnosno stvaranjem neutralizirajućih protutijela u glodavaca. </w:t>
      </w:r>
    </w:p>
    <w:p w14:paraId="7B881363" w14:textId="77777777" w:rsidR="00C46587" w:rsidRPr="00752E62" w:rsidRDefault="00C46587" w:rsidP="00982118">
      <w:pPr>
        <w:rPr>
          <w:color w:val="000000" w:themeColor="text1"/>
        </w:rPr>
      </w:pPr>
    </w:p>
    <w:p w14:paraId="2E5CBD18" w14:textId="77777777" w:rsidR="00C46587" w:rsidRPr="00752E62" w:rsidRDefault="00C46587" w:rsidP="00982118">
      <w:pPr>
        <w:rPr>
          <w:color w:val="000000" w:themeColor="text1"/>
        </w:rPr>
      </w:pPr>
    </w:p>
    <w:p w14:paraId="36CF0C93" w14:textId="77777777" w:rsidR="00C46587" w:rsidRPr="00752E62" w:rsidRDefault="00C46587" w:rsidP="00DC3A99">
      <w:pPr>
        <w:keepNext/>
        <w:tabs>
          <w:tab w:val="left" w:pos="562"/>
        </w:tabs>
        <w:rPr>
          <w:b/>
          <w:color w:val="000000" w:themeColor="text1"/>
        </w:rPr>
      </w:pPr>
      <w:r w:rsidRPr="00752E62">
        <w:rPr>
          <w:b/>
          <w:color w:val="000000" w:themeColor="text1"/>
        </w:rPr>
        <w:t>6.</w:t>
      </w:r>
      <w:r w:rsidRPr="00752E62">
        <w:rPr>
          <w:b/>
          <w:color w:val="000000" w:themeColor="text1"/>
        </w:rPr>
        <w:tab/>
        <w:t xml:space="preserve">FARMACEUTSKI PODACI </w:t>
      </w:r>
    </w:p>
    <w:p w14:paraId="4022287D" w14:textId="77777777" w:rsidR="00C46587" w:rsidRPr="00752E62" w:rsidRDefault="00C46587" w:rsidP="00DC3A99">
      <w:pPr>
        <w:keepNext/>
        <w:rPr>
          <w:color w:val="000000" w:themeColor="text1"/>
        </w:rPr>
      </w:pPr>
    </w:p>
    <w:p w14:paraId="79780904" w14:textId="77777777" w:rsidR="00C46587" w:rsidRPr="00752E62" w:rsidRDefault="00C46587" w:rsidP="00DC3A99">
      <w:pPr>
        <w:keepNext/>
        <w:tabs>
          <w:tab w:val="left" w:pos="562"/>
        </w:tabs>
        <w:rPr>
          <w:b/>
          <w:color w:val="000000" w:themeColor="text1"/>
        </w:rPr>
      </w:pPr>
      <w:r w:rsidRPr="00752E62">
        <w:rPr>
          <w:b/>
          <w:color w:val="000000" w:themeColor="text1"/>
        </w:rPr>
        <w:t>6.1</w:t>
      </w:r>
      <w:r w:rsidRPr="00752E62">
        <w:rPr>
          <w:b/>
          <w:color w:val="000000" w:themeColor="text1"/>
        </w:rPr>
        <w:tab/>
        <w:t xml:space="preserve">Popis pomoćnih tvari </w:t>
      </w:r>
    </w:p>
    <w:p w14:paraId="0CFED4D8" w14:textId="77777777" w:rsidR="00C46587" w:rsidRPr="00752E62" w:rsidRDefault="00C46587" w:rsidP="00DC3A99">
      <w:pPr>
        <w:keepNext/>
        <w:rPr>
          <w:color w:val="000000" w:themeColor="text1"/>
        </w:rPr>
      </w:pPr>
    </w:p>
    <w:p w14:paraId="273815A6" w14:textId="77777777" w:rsidR="002B07CC" w:rsidRPr="00752E62" w:rsidRDefault="002B07CC" w:rsidP="00982118">
      <w:pPr>
        <w:rPr>
          <w:color w:val="000000" w:themeColor="text1"/>
        </w:rPr>
      </w:pPr>
      <w:r w:rsidRPr="00752E62">
        <w:rPr>
          <w:color w:val="000000" w:themeColor="text1"/>
        </w:rPr>
        <w:t>L</w:t>
      </w:r>
      <w:r w:rsidRPr="00752E62">
        <w:rPr>
          <w:color w:val="000000" w:themeColor="text1"/>
        </w:rPr>
        <w:noBreakHyphen/>
        <w:t>histidin</w:t>
      </w:r>
    </w:p>
    <w:p w14:paraId="2DA3371B" w14:textId="77777777" w:rsidR="002B07CC" w:rsidRPr="00752E62" w:rsidRDefault="002B07CC" w:rsidP="00982118">
      <w:pPr>
        <w:rPr>
          <w:color w:val="000000" w:themeColor="text1"/>
        </w:rPr>
      </w:pPr>
      <w:r w:rsidRPr="00752E62">
        <w:rPr>
          <w:color w:val="000000" w:themeColor="text1"/>
        </w:rPr>
        <w:t>L</w:t>
      </w:r>
      <w:r w:rsidRPr="00752E62">
        <w:rPr>
          <w:color w:val="000000" w:themeColor="text1"/>
        </w:rPr>
        <w:noBreakHyphen/>
        <w:t>histidinklorid hidrat</w:t>
      </w:r>
    </w:p>
    <w:p w14:paraId="6985CA51" w14:textId="77777777" w:rsidR="002B07CC" w:rsidRPr="00752E62" w:rsidRDefault="002B07CC" w:rsidP="00982118">
      <w:pPr>
        <w:rPr>
          <w:color w:val="000000" w:themeColor="text1"/>
        </w:rPr>
      </w:pPr>
      <w:r w:rsidRPr="00752E62">
        <w:rPr>
          <w:color w:val="000000" w:themeColor="text1"/>
        </w:rPr>
        <w:t>saharoza</w:t>
      </w:r>
    </w:p>
    <w:p w14:paraId="4CAF7884" w14:textId="77777777" w:rsidR="002B07CC" w:rsidRPr="00752E62" w:rsidRDefault="002B07CC" w:rsidP="00982118">
      <w:pPr>
        <w:rPr>
          <w:color w:val="000000" w:themeColor="text1"/>
        </w:rPr>
      </w:pPr>
      <w:r w:rsidRPr="00752E62">
        <w:rPr>
          <w:color w:val="000000" w:themeColor="text1"/>
        </w:rPr>
        <w:t xml:space="preserve">dinatrijev edetat dihidrat </w:t>
      </w:r>
    </w:p>
    <w:p w14:paraId="02AF39CC" w14:textId="77777777" w:rsidR="002B07CC" w:rsidRPr="00752E62" w:rsidRDefault="002B07CC" w:rsidP="00982118">
      <w:pPr>
        <w:rPr>
          <w:color w:val="000000" w:themeColor="text1"/>
        </w:rPr>
      </w:pPr>
      <w:r w:rsidRPr="00752E62">
        <w:rPr>
          <w:color w:val="000000" w:themeColor="text1"/>
        </w:rPr>
        <w:t>L</w:t>
      </w:r>
      <w:r w:rsidRPr="00752E62">
        <w:rPr>
          <w:color w:val="000000" w:themeColor="text1"/>
        </w:rPr>
        <w:noBreakHyphen/>
        <w:t>metionin</w:t>
      </w:r>
    </w:p>
    <w:p w14:paraId="1748F26C" w14:textId="77777777" w:rsidR="002B07CC" w:rsidRPr="00752E62" w:rsidRDefault="002B07CC" w:rsidP="00982118">
      <w:pPr>
        <w:rPr>
          <w:color w:val="000000" w:themeColor="text1"/>
        </w:rPr>
      </w:pPr>
      <w:r w:rsidRPr="00752E62">
        <w:rPr>
          <w:color w:val="000000" w:themeColor="text1"/>
        </w:rPr>
        <w:t>polisorbat 80</w:t>
      </w:r>
    </w:p>
    <w:p w14:paraId="6488CC43" w14:textId="77777777" w:rsidR="002B07CC" w:rsidRPr="00752E62" w:rsidRDefault="002B07CC" w:rsidP="00982118">
      <w:pPr>
        <w:rPr>
          <w:color w:val="000000" w:themeColor="text1"/>
        </w:rPr>
      </w:pPr>
      <w:r w:rsidRPr="00752E62">
        <w:rPr>
          <w:color w:val="000000" w:themeColor="text1"/>
        </w:rPr>
        <w:t>voda za injekcij</w:t>
      </w:r>
      <w:r w:rsidR="00AC501A" w:rsidRPr="00752E62">
        <w:rPr>
          <w:color w:val="000000" w:themeColor="text1"/>
        </w:rPr>
        <w:t>e</w:t>
      </w:r>
    </w:p>
    <w:p w14:paraId="6F110B91" w14:textId="77777777" w:rsidR="00C46587" w:rsidRPr="00752E62" w:rsidRDefault="00C46587" w:rsidP="00982118">
      <w:pPr>
        <w:rPr>
          <w:color w:val="000000" w:themeColor="text1"/>
        </w:rPr>
      </w:pPr>
    </w:p>
    <w:p w14:paraId="7BF5A2B9" w14:textId="77777777" w:rsidR="00C46587" w:rsidRPr="00752E62" w:rsidRDefault="00C46587" w:rsidP="00DC3A99">
      <w:pPr>
        <w:keepNext/>
        <w:tabs>
          <w:tab w:val="left" w:pos="562"/>
        </w:tabs>
        <w:rPr>
          <w:b/>
          <w:color w:val="000000" w:themeColor="text1"/>
        </w:rPr>
      </w:pPr>
      <w:r w:rsidRPr="00752E62">
        <w:rPr>
          <w:b/>
          <w:color w:val="000000" w:themeColor="text1"/>
        </w:rPr>
        <w:t>6.2</w:t>
      </w:r>
      <w:r w:rsidRPr="00752E62">
        <w:rPr>
          <w:b/>
          <w:color w:val="000000" w:themeColor="text1"/>
        </w:rPr>
        <w:tab/>
        <w:t xml:space="preserve">Inkompatibilnosti </w:t>
      </w:r>
    </w:p>
    <w:p w14:paraId="19708686" w14:textId="77777777" w:rsidR="00C46587" w:rsidRPr="00752E62" w:rsidRDefault="00C46587" w:rsidP="00DC3A99">
      <w:pPr>
        <w:keepNext/>
        <w:rPr>
          <w:color w:val="000000" w:themeColor="text1"/>
        </w:rPr>
      </w:pPr>
    </w:p>
    <w:p w14:paraId="0CE58B24" w14:textId="77777777" w:rsidR="00C46587" w:rsidRPr="00752E62" w:rsidRDefault="00C46587" w:rsidP="00982118">
      <w:pPr>
        <w:rPr>
          <w:color w:val="000000" w:themeColor="text1"/>
        </w:rPr>
      </w:pPr>
      <w:r w:rsidRPr="00752E62">
        <w:rPr>
          <w:color w:val="000000" w:themeColor="text1"/>
        </w:rPr>
        <w:t xml:space="preserve">Zbog nedostatka ispitivanja kompatibilnosti, ovaj lijek se ne smije miješati s drugim lijekovima. </w:t>
      </w:r>
    </w:p>
    <w:p w14:paraId="5D1789FE" w14:textId="77777777" w:rsidR="00C46587" w:rsidRPr="00752E62" w:rsidRDefault="00C46587" w:rsidP="00982118">
      <w:pPr>
        <w:rPr>
          <w:color w:val="000000" w:themeColor="text1"/>
        </w:rPr>
      </w:pPr>
    </w:p>
    <w:p w14:paraId="6B15ABAA" w14:textId="77777777" w:rsidR="00C46587" w:rsidRPr="00752E62" w:rsidRDefault="00C46587" w:rsidP="00982118">
      <w:pPr>
        <w:keepNext/>
        <w:tabs>
          <w:tab w:val="left" w:pos="562"/>
        </w:tabs>
        <w:rPr>
          <w:b/>
          <w:color w:val="000000" w:themeColor="text1"/>
        </w:rPr>
      </w:pPr>
      <w:r w:rsidRPr="00752E62">
        <w:rPr>
          <w:b/>
          <w:color w:val="000000" w:themeColor="text1"/>
        </w:rPr>
        <w:t>6.3</w:t>
      </w:r>
      <w:r w:rsidRPr="00752E62">
        <w:rPr>
          <w:b/>
          <w:color w:val="000000" w:themeColor="text1"/>
        </w:rPr>
        <w:tab/>
        <w:t xml:space="preserve">Rok valjanosti </w:t>
      </w:r>
    </w:p>
    <w:p w14:paraId="39678328" w14:textId="77777777" w:rsidR="00C46587" w:rsidRPr="00752E62" w:rsidRDefault="00C46587" w:rsidP="00982118">
      <w:pPr>
        <w:keepNext/>
        <w:rPr>
          <w:color w:val="000000" w:themeColor="text1"/>
        </w:rPr>
      </w:pPr>
    </w:p>
    <w:p w14:paraId="531F6CAC" w14:textId="77777777" w:rsidR="00C46587" w:rsidRPr="00752E62" w:rsidRDefault="002B07CC" w:rsidP="00982118">
      <w:pPr>
        <w:keepNext/>
        <w:rPr>
          <w:color w:val="000000" w:themeColor="text1"/>
        </w:rPr>
      </w:pPr>
      <w:r w:rsidRPr="00752E62">
        <w:rPr>
          <w:color w:val="000000" w:themeColor="text1"/>
        </w:rPr>
        <w:t xml:space="preserve">3 godine. </w:t>
      </w:r>
    </w:p>
    <w:p w14:paraId="7798E5D6" w14:textId="77777777" w:rsidR="00C46587" w:rsidRPr="00752E62" w:rsidRDefault="00C46587" w:rsidP="00982118">
      <w:pPr>
        <w:rPr>
          <w:color w:val="000000" w:themeColor="text1"/>
        </w:rPr>
      </w:pPr>
    </w:p>
    <w:p w14:paraId="3FB63D66" w14:textId="77777777" w:rsidR="00C46587" w:rsidRPr="00752E62" w:rsidRDefault="00C46587" w:rsidP="00DC3A99">
      <w:pPr>
        <w:keepNext/>
        <w:tabs>
          <w:tab w:val="left" w:pos="562"/>
        </w:tabs>
        <w:rPr>
          <w:b/>
          <w:color w:val="000000" w:themeColor="text1"/>
        </w:rPr>
      </w:pPr>
      <w:r w:rsidRPr="00752E62">
        <w:rPr>
          <w:b/>
          <w:color w:val="000000" w:themeColor="text1"/>
        </w:rPr>
        <w:t>6.4</w:t>
      </w:r>
      <w:r w:rsidRPr="00752E62">
        <w:rPr>
          <w:b/>
          <w:color w:val="000000" w:themeColor="text1"/>
        </w:rPr>
        <w:tab/>
        <w:t xml:space="preserve">Posebne mjere pri čuvanju lijeka </w:t>
      </w:r>
    </w:p>
    <w:p w14:paraId="4D5E593B" w14:textId="77777777" w:rsidR="00C46587" w:rsidRPr="00752E62" w:rsidRDefault="00C46587" w:rsidP="00DC3A99">
      <w:pPr>
        <w:keepNext/>
        <w:rPr>
          <w:color w:val="000000" w:themeColor="text1"/>
        </w:rPr>
      </w:pPr>
    </w:p>
    <w:p w14:paraId="37920AD8" w14:textId="77777777" w:rsidR="00C46587" w:rsidRPr="00752E62" w:rsidRDefault="00C46587" w:rsidP="00982118">
      <w:pPr>
        <w:rPr>
          <w:color w:val="000000" w:themeColor="text1"/>
        </w:rPr>
      </w:pPr>
      <w:r w:rsidRPr="00752E62">
        <w:rPr>
          <w:color w:val="000000" w:themeColor="text1"/>
        </w:rPr>
        <w:t>Čuvati u hladnjaku (2</w:t>
      </w:r>
      <w:r w:rsidR="00EB6CA6" w:rsidRPr="00752E62">
        <w:rPr>
          <w:color w:val="000000" w:themeColor="text1"/>
        </w:rPr>
        <w:t> °C</w:t>
      </w:r>
      <w:r w:rsidRPr="00752E62">
        <w:rPr>
          <w:color w:val="000000" w:themeColor="text1"/>
        </w:rPr>
        <w:t xml:space="preserve"> – 8</w:t>
      </w:r>
      <w:r w:rsidR="00EB6CA6" w:rsidRPr="00752E62">
        <w:rPr>
          <w:color w:val="000000" w:themeColor="text1"/>
        </w:rPr>
        <w:t> °C</w:t>
      </w:r>
      <w:r w:rsidRPr="00752E62">
        <w:rPr>
          <w:color w:val="000000" w:themeColor="text1"/>
        </w:rPr>
        <w:t xml:space="preserve">). Ne zamrzavati. Napunjenu štrcaljku ili napunjenu brizgalicu čuvati u vanjskom pakiranju radi zaštite od svjetlosti. </w:t>
      </w:r>
    </w:p>
    <w:p w14:paraId="78B6D536" w14:textId="77777777" w:rsidR="00C46587" w:rsidRPr="00752E62" w:rsidRDefault="00C46587" w:rsidP="00982118">
      <w:pPr>
        <w:rPr>
          <w:color w:val="000000" w:themeColor="text1"/>
        </w:rPr>
      </w:pPr>
    </w:p>
    <w:p w14:paraId="191E632B" w14:textId="77777777" w:rsidR="00C46587" w:rsidRPr="00752E62" w:rsidRDefault="00C46587" w:rsidP="00982118">
      <w:pPr>
        <w:rPr>
          <w:color w:val="000000" w:themeColor="text1"/>
        </w:rPr>
      </w:pPr>
      <w:r w:rsidRPr="00752E62">
        <w:rPr>
          <w:color w:val="000000" w:themeColor="text1"/>
        </w:rPr>
        <w:t>Jedna napunjena štrcaljka ili napunjena brizgalica lijeka Amsparity može se čuvati na temperaturama do maksimalno 30</w:t>
      </w:r>
      <w:r w:rsidR="00EB6CA6" w:rsidRPr="00752E62">
        <w:rPr>
          <w:color w:val="000000" w:themeColor="text1"/>
        </w:rPr>
        <w:t> °C</w:t>
      </w:r>
      <w:r w:rsidRPr="00752E62">
        <w:rPr>
          <w:color w:val="000000" w:themeColor="text1"/>
        </w:rPr>
        <w:t xml:space="preserve"> </w:t>
      </w:r>
      <w:r w:rsidR="00394E72" w:rsidRPr="00752E62">
        <w:rPr>
          <w:color w:val="000000" w:themeColor="text1"/>
        </w:rPr>
        <w:t xml:space="preserve">tijekom vremenskog razdoblja od </w:t>
      </w:r>
      <w:r w:rsidRPr="00752E62">
        <w:rPr>
          <w:color w:val="000000" w:themeColor="text1"/>
        </w:rPr>
        <w:t>30 dana. Štrcaljku</w:t>
      </w:r>
      <w:r w:rsidR="00394E72" w:rsidRPr="00752E62">
        <w:rPr>
          <w:color w:val="000000" w:themeColor="text1"/>
        </w:rPr>
        <w:t>,</w:t>
      </w:r>
      <w:r w:rsidRPr="00752E62">
        <w:rPr>
          <w:color w:val="000000" w:themeColor="text1"/>
        </w:rPr>
        <w:t xml:space="preserve"> odnosno brizgalicu</w:t>
      </w:r>
      <w:r w:rsidR="00394E72" w:rsidRPr="00752E62">
        <w:rPr>
          <w:color w:val="000000" w:themeColor="text1"/>
        </w:rPr>
        <w:t>,</w:t>
      </w:r>
      <w:r w:rsidRPr="00752E62">
        <w:rPr>
          <w:color w:val="000000" w:themeColor="text1"/>
        </w:rPr>
        <w:t xml:space="preserve"> mora se zaštiti od svjetlosti i zbrinuti ako se ne iskoristi unutar 30 dana. </w:t>
      </w:r>
    </w:p>
    <w:p w14:paraId="3DCF277D" w14:textId="77777777" w:rsidR="00C46587" w:rsidRPr="00752E62" w:rsidRDefault="00C46587" w:rsidP="00982118">
      <w:pPr>
        <w:rPr>
          <w:color w:val="000000" w:themeColor="text1"/>
        </w:rPr>
      </w:pPr>
    </w:p>
    <w:p w14:paraId="4F2AA919" w14:textId="77777777" w:rsidR="00C46587" w:rsidRPr="00752E62" w:rsidRDefault="00C46587" w:rsidP="00DC3A99">
      <w:pPr>
        <w:keepNext/>
        <w:tabs>
          <w:tab w:val="left" w:pos="562"/>
        </w:tabs>
        <w:rPr>
          <w:b/>
          <w:color w:val="000000" w:themeColor="text1"/>
        </w:rPr>
      </w:pPr>
      <w:r w:rsidRPr="00752E62">
        <w:rPr>
          <w:b/>
          <w:color w:val="000000" w:themeColor="text1"/>
        </w:rPr>
        <w:lastRenderedPageBreak/>
        <w:t>6.5</w:t>
      </w:r>
      <w:r w:rsidRPr="00752E62">
        <w:rPr>
          <w:b/>
          <w:color w:val="000000" w:themeColor="text1"/>
        </w:rPr>
        <w:tab/>
        <w:t xml:space="preserve">Vrsta i sadržaj spremnika </w:t>
      </w:r>
    </w:p>
    <w:p w14:paraId="32A5F0E2" w14:textId="77777777" w:rsidR="00C46587" w:rsidRPr="00752E62" w:rsidRDefault="00C46587" w:rsidP="00DC3A99">
      <w:pPr>
        <w:keepNext/>
        <w:rPr>
          <w:color w:val="000000" w:themeColor="text1"/>
        </w:rPr>
      </w:pPr>
    </w:p>
    <w:p w14:paraId="2316EEE9" w14:textId="77777777" w:rsidR="00C46587" w:rsidRPr="00752E62" w:rsidRDefault="006A1144" w:rsidP="00DC3A99">
      <w:pPr>
        <w:keepNext/>
        <w:rPr>
          <w:color w:val="000000" w:themeColor="text1"/>
          <w:u w:val="single"/>
        </w:rPr>
      </w:pPr>
      <w:r w:rsidRPr="00752E62">
        <w:rPr>
          <w:color w:val="000000" w:themeColor="text1"/>
          <w:u w:val="single"/>
        </w:rPr>
        <w:t>Amsparity 40 mg otopina za injekciju u napunjenoj štrcaljki</w:t>
      </w:r>
      <w:r w:rsidRPr="00752E62">
        <w:rPr>
          <w:color w:val="000000" w:themeColor="text1"/>
        </w:rPr>
        <w:t xml:space="preserve"> </w:t>
      </w:r>
    </w:p>
    <w:p w14:paraId="41D82E32" w14:textId="77777777" w:rsidR="003D5162" w:rsidRPr="00752E62" w:rsidRDefault="003D5162" w:rsidP="00DC3A99">
      <w:pPr>
        <w:keepNext/>
        <w:rPr>
          <w:color w:val="000000" w:themeColor="text1"/>
        </w:rPr>
      </w:pPr>
    </w:p>
    <w:p w14:paraId="1D710DEE" w14:textId="77777777" w:rsidR="00C46587" w:rsidRPr="00752E62" w:rsidRDefault="006A1144" w:rsidP="00982118">
      <w:pPr>
        <w:rPr>
          <w:color w:val="000000" w:themeColor="text1"/>
        </w:rPr>
      </w:pPr>
      <w:r w:rsidRPr="00752E62">
        <w:rPr>
          <w:color w:val="000000" w:themeColor="text1"/>
        </w:rPr>
        <w:t xml:space="preserve">Amsparity 40 mg otopina za injekciju u napunjenoj štrcaljki za jednokratnu primjenu (staklo tipa I), s čepom klipa (klorobutilna guma) i iglom sa zaštitom za iglu (termoplastični elastomer). </w:t>
      </w:r>
    </w:p>
    <w:p w14:paraId="15302E2B" w14:textId="77777777" w:rsidR="00C46587" w:rsidRPr="00752E62" w:rsidRDefault="00C46587" w:rsidP="00982118">
      <w:pPr>
        <w:rPr>
          <w:color w:val="000000" w:themeColor="text1"/>
        </w:rPr>
      </w:pPr>
    </w:p>
    <w:p w14:paraId="7467DEC4" w14:textId="77777777" w:rsidR="00C46587" w:rsidRPr="00752E62" w:rsidRDefault="00C46587" w:rsidP="00A13AE4">
      <w:pPr>
        <w:keepNext/>
        <w:rPr>
          <w:color w:val="000000" w:themeColor="text1"/>
        </w:rPr>
      </w:pPr>
      <w:r w:rsidRPr="00752E62">
        <w:rPr>
          <w:color w:val="000000" w:themeColor="text1"/>
        </w:rPr>
        <w:t xml:space="preserve">Pakiranja: </w:t>
      </w:r>
    </w:p>
    <w:p w14:paraId="4FD9F96B" w14:textId="77777777" w:rsidR="00C46587" w:rsidRPr="00752E62" w:rsidRDefault="00C46587" w:rsidP="00A13AE4">
      <w:pPr>
        <w:keepNext/>
        <w:numPr>
          <w:ilvl w:val="0"/>
          <w:numId w:val="2"/>
        </w:numPr>
        <w:ind w:left="562" w:hanging="562"/>
        <w:rPr>
          <w:color w:val="000000" w:themeColor="text1"/>
        </w:rPr>
      </w:pPr>
      <w:r w:rsidRPr="00752E62">
        <w:rPr>
          <w:color w:val="000000" w:themeColor="text1"/>
        </w:rPr>
        <w:t xml:space="preserve">1 napunjena štrcaljka (0,8 ml sterilne otopine) s 2 jastučića natopljena alkoholom, svaka napunjena štrcaljka je u blisteru. </w:t>
      </w:r>
    </w:p>
    <w:p w14:paraId="78424D38" w14:textId="77777777" w:rsidR="00C46587" w:rsidRPr="00752E62" w:rsidRDefault="00C46587" w:rsidP="00A13AE4">
      <w:pPr>
        <w:keepNext/>
        <w:numPr>
          <w:ilvl w:val="0"/>
          <w:numId w:val="2"/>
        </w:numPr>
        <w:ind w:left="562" w:hanging="562"/>
        <w:rPr>
          <w:color w:val="000000" w:themeColor="text1"/>
        </w:rPr>
      </w:pPr>
      <w:r w:rsidRPr="00752E62">
        <w:rPr>
          <w:color w:val="000000" w:themeColor="text1"/>
        </w:rPr>
        <w:t xml:space="preserve">2 napunjene štrcaljke (0,8 ml sterilne otopine) s 2 jastučića natopljena alkoholom, svaka napunjena štrcaljka je u blisteru. </w:t>
      </w:r>
    </w:p>
    <w:p w14:paraId="229944E6" w14:textId="77777777" w:rsidR="00C46587" w:rsidRPr="00752E62" w:rsidRDefault="00C46587" w:rsidP="00982118">
      <w:pPr>
        <w:numPr>
          <w:ilvl w:val="0"/>
          <w:numId w:val="2"/>
        </w:numPr>
        <w:ind w:left="562" w:hanging="562"/>
        <w:rPr>
          <w:color w:val="000000" w:themeColor="text1"/>
        </w:rPr>
      </w:pPr>
      <w:r w:rsidRPr="00752E62">
        <w:rPr>
          <w:color w:val="000000" w:themeColor="text1"/>
        </w:rPr>
        <w:t xml:space="preserve">4 napunjene štrcaljke (0,8 ml sterilne otopine) s 4 jastučića natopljena alkoholom, svaka napunjena štrcaljka je u blisteru. </w:t>
      </w:r>
    </w:p>
    <w:p w14:paraId="6CF4E03A" w14:textId="77777777" w:rsidR="00C46587" w:rsidRPr="00752E62" w:rsidRDefault="00C46587" w:rsidP="00982118">
      <w:pPr>
        <w:numPr>
          <w:ilvl w:val="0"/>
          <w:numId w:val="2"/>
        </w:numPr>
        <w:ind w:left="562" w:hanging="562"/>
        <w:rPr>
          <w:color w:val="000000" w:themeColor="text1"/>
        </w:rPr>
      </w:pPr>
      <w:r w:rsidRPr="00752E62">
        <w:rPr>
          <w:color w:val="000000" w:themeColor="text1"/>
        </w:rPr>
        <w:t xml:space="preserve">6 napunjenih štrcaljki (0,8 ml sterilne otopine) s 6 jastučića natopljenih alkoholom, svaka napunjena štrcaljka je u blisteru. </w:t>
      </w:r>
    </w:p>
    <w:p w14:paraId="094B0583" w14:textId="77777777" w:rsidR="00C46587" w:rsidRPr="00752E62" w:rsidRDefault="00C46587" w:rsidP="00982118">
      <w:pPr>
        <w:rPr>
          <w:color w:val="000000" w:themeColor="text1"/>
        </w:rPr>
      </w:pPr>
    </w:p>
    <w:p w14:paraId="1E1F308F" w14:textId="77777777" w:rsidR="00C46587" w:rsidRPr="00752E62" w:rsidRDefault="006A1144" w:rsidP="00982118">
      <w:pPr>
        <w:keepNext/>
        <w:rPr>
          <w:color w:val="000000" w:themeColor="text1"/>
          <w:u w:val="single"/>
        </w:rPr>
      </w:pPr>
      <w:r w:rsidRPr="00752E62">
        <w:rPr>
          <w:color w:val="000000" w:themeColor="text1"/>
          <w:u w:val="single"/>
        </w:rPr>
        <w:t>Amsparity 40 mg otopina za injekciju u napunjenoj brizgalici</w:t>
      </w:r>
      <w:r w:rsidRPr="00752E62">
        <w:rPr>
          <w:color w:val="000000" w:themeColor="text1"/>
        </w:rPr>
        <w:t xml:space="preserve"> </w:t>
      </w:r>
    </w:p>
    <w:p w14:paraId="2D9699BE" w14:textId="77777777" w:rsidR="003D5162" w:rsidRPr="00752E62" w:rsidRDefault="003D5162" w:rsidP="00DC3A99">
      <w:pPr>
        <w:keepNext/>
        <w:rPr>
          <w:color w:val="000000" w:themeColor="text1"/>
          <w:lang w:val="es-ES"/>
        </w:rPr>
      </w:pPr>
    </w:p>
    <w:p w14:paraId="0594E5EB" w14:textId="77777777" w:rsidR="00C46587" w:rsidRPr="00752E62" w:rsidRDefault="006A1144" w:rsidP="00982118">
      <w:pPr>
        <w:rPr>
          <w:color w:val="000000" w:themeColor="text1"/>
        </w:rPr>
      </w:pPr>
      <w:r w:rsidRPr="00752E62">
        <w:rPr>
          <w:color w:val="000000" w:themeColor="text1"/>
        </w:rPr>
        <w:t xml:space="preserve">Amsparity 40 mg otopina za injekciju u napunjenoj brizgalici za jednokratnu primjenu od strane bolesnika koja sadrži napunjenu štrcaljku. Štrcaljka koja se nalazi unutar brizgalice izrađena je od stakla tipa I, s čepom klipa (klorobutilna guma) i iglom sa zaštitom za iglu (termoplastični elastomer). </w:t>
      </w:r>
    </w:p>
    <w:p w14:paraId="3C451E52" w14:textId="77777777" w:rsidR="00C46587" w:rsidRPr="00752E62" w:rsidRDefault="00C46587" w:rsidP="00982118">
      <w:pPr>
        <w:rPr>
          <w:color w:val="000000" w:themeColor="text1"/>
        </w:rPr>
      </w:pPr>
    </w:p>
    <w:p w14:paraId="42A9013C" w14:textId="77777777" w:rsidR="00C46587" w:rsidRPr="00752E62" w:rsidRDefault="00C46587" w:rsidP="00982118">
      <w:pPr>
        <w:rPr>
          <w:color w:val="000000" w:themeColor="text1"/>
        </w:rPr>
      </w:pPr>
      <w:r w:rsidRPr="00752E62">
        <w:rPr>
          <w:color w:val="000000" w:themeColor="text1"/>
        </w:rPr>
        <w:t xml:space="preserve">Pakiranja: </w:t>
      </w:r>
    </w:p>
    <w:p w14:paraId="68A145A4" w14:textId="77777777" w:rsidR="00C46587" w:rsidRPr="00752E62" w:rsidRDefault="00C46587" w:rsidP="00982118">
      <w:pPr>
        <w:numPr>
          <w:ilvl w:val="0"/>
          <w:numId w:val="2"/>
        </w:numPr>
        <w:ind w:left="562" w:hanging="562"/>
        <w:rPr>
          <w:color w:val="000000" w:themeColor="text1"/>
        </w:rPr>
      </w:pPr>
      <w:r w:rsidRPr="00752E62">
        <w:rPr>
          <w:color w:val="000000" w:themeColor="text1"/>
        </w:rPr>
        <w:t xml:space="preserve">1 napunjena brizgalica (0,8 ml sterilne otopine) s 2 jastučića natopljena alkoholom. </w:t>
      </w:r>
    </w:p>
    <w:p w14:paraId="0DF9A588" w14:textId="77777777" w:rsidR="00C46587" w:rsidRPr="00752E62" w:rsidRDefault="00C46587" w:rsidP="00982118">
      <w:pPr>
        <w:numPr>
          <w:ilvl w:val="0"/>
          <w:numId w:val="2"/>
        </w:numPr>
        <w:ind w:left="562" w:hanging="562"/>
        <w:rPr>
          <w:color w:val="000000" w:themeColor="text1"/>
        </w:rPr>
      </w:pPr>
      <w:r w:rsidRPr="00752E62">
        <w:rPr>
          <w:color w:val="000000" w:themeColor="text1"/>
        </w:rPr>
        <w:t xml:space="preserve">2 napunjene brizgalice (0,8 ml sterilne otopine) s 2 jastučića natopljena alkoholom. </w:t>
      </w:r>
    </w:p>
    <w:p w14:paraId="3D501D09" w14:textId="77777777" w:rsidR="00C46587" w:rsidRPr="00752E62" w:rsidRDefault="00C46587" w:rsidP="00982118">
      <w:pPr>
        <w:numPr>
          <w:ilvl w:val="0"/>
          <w:numId w:val="2"/>
        </w:numPr>
        <w:ind w:left="562" w:hanging="562"/>
        <w:rPr>
          <w:color w:val="000000" w:themeColor="text1"/>
        </w:rPr>
      </w:pPr>
      <w:r w:rsidRPr="00752E62">
        <w:rPr>
          <w:color w:val="000000" w:themeColor="text1"/>
        </w:rPr>
        <w:t xml:space="preserve">4 napunjene brizgalice (0,8 ml sterilne otopine) s 4 jastučića natopljena alkoholom. </w:t>
      </w:r>
    </w:p>
    <w:p w14:paraId="4576B8D0" w14:textId="77777777" w:rsidR="00C46587" w:rsidRPr="00752E62" w:rsidRDefault="00C46587" w:rsidP="00982118">
      <w:pPr>
        <w:numPr>
          <w:ilvl w:val="0"/>
          <w:numId w:val="2"/>
        </w:numPr>
        <w:ind w:left="562" w:hanging="562"/>
        <w:rPr>
          <w:color w:val="000000" w:themeColor="text1"/>
        </w:rPr>
      </w:pPr>
      <w:r w:rsidRPr="00752E62">
        <w:rPr>
          <w:color w:val="000000" w:themeColor="text1"/>
        </w:rPr>
        <w:t xml:space="preserve">6 napunjenih brizgalica (0,8 ml sterilne otopine) s 6 jastučića natopljenih alkoholom. </w:t>
      </w:r>
    </w:p>
    <w:p w14:paraId="769CD588" w14:textId="77777777" w:rsidR="00C46587" w:rsidRPr="00752E62" w:rsidRDefault="00C46587" w:rsidP="00982118">
      <w:pPr>
        <w:rPr>
          <w:color w:val="000000" w:themeColor="text1"/>
        </w:rPr>
      </w:pPr>
    </w:p>
    <w:p w14:paraId="79B8B7AA" w14:textId="77777777" w:rsidR="00C46587" w:rsidRPr="00752E62" w:rsidRDefault="00C46587" w:rsidP="00982118">
      <w:pPr>
        <w:rPr>
          <w:color w:val="000000" w:themeColor="text1"/>
        </w:rPr>
      </w:pPr>
      <w:r w:rsidRPr="00752E62">
        <w:rPr>
          <w:color w:val="000000" w:themeColor="text1"/>
        </w:rPr>
        <w:t xml:space="preserve">Na tržištu se ne moraju nalaziti svi oblici i veličine pakiranja. </w:t>
      </w:r>
    </w:p>
    <w:p w14:paraId="3E6AFF4D" w14:textId="77777777" w:rsidR="00C46587" w:rsidRPr="002F382A" w:rsidRDefault="00C46587" w:rsidP="00982118">
      <w:pPr>
        <w:rPr>
          <w:color w:val="000000" w:themeColor="text1"/>
          <w:rPrChange w:id="37" w:author="Author" w:date="2025-06-12T11:30:00Z" w16du:dateUtc="2025-06-12T10:30:00Z">
            <w:rPr>
              <w:color w:val="000000" w:themeColor="text1"/>
              <w:lang w:val="fr-CH"/>
            </w:rPr>
          </w:rPrChange>
        </w:rPr>
      </w:pPr>
    </w:p>
    <w:p w14:paraId="29D10145" w14:textId="77777777" w:rsidR="00C46587" w:rsidRPr="00752E62" w:rsidRDefault="00C46587" w:rsidP="00DC3A99">
      <w:pPr>
        <w:keepNext/>
        <w:tabs>
          <w:tab w:val="left" w:pos="562"/>
        </w:tabs>
        <w:rPr>
          <w:b/>
          <w:color w:val="000000" w:themeColor="text1"/>
        </w:rPr>
      </w:pPr>
      <w:r w:rsidRPr="00752E62">
        <w:rPr>
          <w:b/>
          <w:color w:val="000000" w:themeColor="text1"/>
        </w:rPr>
        <w:t>6.6</w:t>
      </w:r>
      <w:r w:rsidRPr="00752E62">
        <w:rPr>
          <w:b/>
          <w:color w:val="000000" w:themeColor="text1"/>
        </w:rPr>
        <w:tab/>
        <w:t xml:space="preserve">Posebne mjere za zbrinjavanje </w:t>
      </w:r>
    </w:p>
    <w:p w14:paraId="522A74CE" w14:textId="77777777" w:rsidR="00C46587" w:rsidRPr="002F382A" w:rsidRDefault="00C46587" w:rsidP="00DC3A99">
      <w:pPr>
        <w:keepNext/>
        <w:rPr>
          <w:color w:val="000000" w:themeColor="text1"/>
          <w:rPrChange w:id="38" w:author="Author" w:date="2025-06-12T11:30:00Z" w16du:dateUtc="2025-06-12T10:30:00Z">
            <w:rPr>
              <w:color w:val="000000" w:themeColor="text1"/>
              <w:lang w:val="fr-CH"/>
            </w:rPr>
          </w:rPrChange>
        </w:rPr>
      </w:pPr>
    </w:p>
    <w:p w14:paraId="41CFDA47" w14:textId="77777777" w:rsidR="00C46587" w:rsidRPr="00752E62" w:rsidRDefault="00C46587" w:rsidP="00982118">
      <w:pPr>
        <w:rPr>
          <w:color w:val="000000" w:themeColor="text1"/>
        </w:rPr>
      </w:pPr>
      <w:r w:rsidRPr="00752E62">
        <w:rPr>
          <w:color w:val="000000" w:themeColor="text1"/>
        </w:rPr>
        <w:t xml:space="preserve">Neiskorišteni lijek ili otpadni materijal potrebno je zbrinuti sukladno nacionalnim propisima. </w:t>
      </w:r>
    </w:p>
    <w:p w14:paraId="5DF5AEA8" w14:textId="77777777" w:rsidR="00AB6188" w:rsidRPr="002F382A" w:rsidRDefault="00AB6188" w:rsidP="00982118">
      <w:pPr>
        <w:rPr>
          <w:color w:val="000000" w:themeColor="text1"/>
          <w:rPrChange w:id="39" w:author="Author" w:date="2025-06-12T11:30:00Z" w16du:dateUtc="2025-06-12T10:30:00Z">
            <w:rPr>
              <w:color w:val="000000" w:themeColor="text1"/>
              <w:lang w:val="fr-CH"/>
            </w:rPr>
          </w:rPrChange>
        </w:rPr>
      </w:pPr>
    </w:p>
    <w:p w14:paraId="353A4D35" w14:textId="77777777" w:rsidR="00AA0F18" w:rsidRPr="002F382A" w:rsidRDefault="00AA0F18" w:rsidP="00982118">
      <w:pPr>
        <w:rPr>
          <w:color w:val="000000" w:themeColor="text1"/>
          <w:rPrChange w:id="40" w:author="Author" w:date="2025-06-12T11:30:00Z" w16du:dateUtc="2025-06-12T10:30:00Z">
            <w:rPr>
              <w:color w:val="000000" w:themeColor="text1"/>
              <w:lang w:val="fr-CH"/>
            </w:rPr>
          </w:rPrChange>
        </w:rPr>
      </w:pPr>
    </w:p>
    <w:p w14:paraId="18B0AC7E" w14:textId="77777777" w:rsidR="00AA0F18" w:rsidRPr="00752E62" w:rsidRDefault="00AA0F18" w:rsidP="00AB6188">
      <w:pPr>
        <w:keepNext/>
        <w:tabs>
          <w:tab w:val="left" w:pos="562"/>
        </w:tabs>
        <w:rPr>
          <w:b/>
          <w:color w:val="000000" w:themeColor="text1"/>
        </w:rPr>
      </w:pPr>
      <w:r w:rsidRPr="00752E62">
        <w:rPr>
          <w:b/>
          <w:color w:val="000000" w:themeColor="text1"/>
        </w:rPr>
        <w:t>7.</w:t>
      </w:r>
      <w:r w:rsidRPr="00752E62">
        <w:rPr>
          <w:b/>
          <w:color w:val="000000" w:themeColor="text1"/>
        </w:rPr>
        <w:tab/>
        <w:t xml:space="preserve">NOSITELJ ODOBRENJA ZA STAVLJANJE LIJEKA U PROMET </w:t>
      </w:r>
    </w:p>
    <w:p w14:paraId="4CD62721" w14:textId="77777777" w:rsidR="00AA0F18" w:rsidRPr="00752E62" w:rsidRDefault="00AA0F18" w:rsidP="00AB6188">
      <w:pPr>
        <w:keepNext/>
        <w:rPr>
          <w:color w:val="000000" w:themeColor="text1"/>
          <w:lang w:val="es-ES"/>
        </w:rPr>
      </w:pPr>
    </w:p>
    <w:p w14:paraId="4EA7F028" w14:textId="77777777" w:rsidR="00792CD9" w:rsidRPr="00752E62" w:rsidRDefault="00792CD9" w:rsidP="00AB6188">
      <w:pPr>
        <w:pStyle w:val="Default"/>
        <w:keepNext/>
        <w:widowControl/>
        <w:rPr>
          <w:color w:val="000000" w:themeColor="text1"/>
          <w:sz w:val="22"/>
          <w:szCs w:val="22"/>
        </w:rPr>
      </w:pPr>
      <w:r w:rsidRPr="00752E62">
        <w:rPr>
          <w:color w:val="000000" w:themeColor="text1"/>
          <w:sz w:val="22"/>
          <w:szCs w:val="22"/>
        </w:rPr>
        <w:t>Pfizer Europe MA EEIG</w:t>
      </w:r>
    </w:p>
    <w:p w14:paraId="1BB52033" w14:textId="77777777" w:rsidR="00693760" w:rsidRPr="00752E62" w:rsidRDefault="00693760" w:rsidP="00AB6188">
      <w:pPr>
        <w:pStyle w:val="BodyText"/>
        <w:keepNext/>
        <w:widowControl/>
        <w:kinsoku w:val="0"/>
        <w:overflowPunct w:val="0"/>
        <w:ind w:left="0"/>
        <w:rPr>
          <w:color w:val="000000" w:themeColor="text1"/>
        </w:rPr>
      </w:pPr>
      <w:r w:rsidRPr="00752E62">
        <w:rPr>
          <w:color w:val="000000" w:themeColor="text1"/>
        </w:rPr>
        <w:t>Boulevard de la Plaine 17</w:t>
      </w:r>
    </w:p>
    <w:p w14:paraId="0EA10D10" w14:textId="77777777" w:rsidR="00693760" w:rsidRPr="00752E62" w:rsidRDefault="00693760" w:rsidP="00AB6188">
      <w:pPr>
        <w:pStyle w:val="BodyText"/>
        <w:keepNext/>
        <w:widowControl/>
        <w:kinsoku w:val="0"/>
        <w:overflowPunct w:val="0"/>
        <w:ind w:left="0"/>
        <w:rPr>
          <w:color w:val="000000" w:themeColor="text1"/>
        </w:rPr>
      </w:pPr>
      <w:r w:rsidRPr="00752E62">
        <w:rPr>
          <w:color w:val="000000" w:themeColor="text1"/>
        </w:rPr>
        <w:t>1050 Bruxelles</w:t>
      </w:r>
    </w:p>
    <w:p w14:paraId="537ECBB2" w14:textId="77777777" w:rsidR="00693760" w:rsidRPr="00752E62" w:rsidRDefault="00693760" w:rsidP="00AB6188">
      <w:pPr>
        <w:pStyle w:val="BodyText"/>
        <w:keepNext/>
        <w:widowControl/>
        <w:kinsoku w:val="0"/>
        <w:overflowPunct w:val="0"/>
        <w:ind w:left="0"/>
        <w:rPr>
          <w:color w:val="000000" w:themeColor="text1"/>
        </w:rPr>
      </w:pPr>
      <w:r w:rsidRPr="00752E62">
        <w:rPr>
          <w:color w:val="000000" w:themeColor="text1"/>
        </w:rPr>
        <w:t>Belgija</w:t>
      </w:r>
    </w:p>
    <w:p w14:paraId="42593DEF" w14:textId="77777777" w:rsidR="00AA0F18" w:rsidRPr="00752E62" w:rsidRDefault="00AA0F18" w:rsidP="00982118">
      <w:pPr>
        <w:rPr>
          <w:color w:val="000000" w:themeColor="text1"/>
        </w:rPr>
      </w:pPr>
    </w:p>
    <w:p w14:paraId="74A9E498" w14:textId="77777777" w:rsidR="00AA0F18" w:rsidRPr="00752E62" w:rsidRDefault="00AA0F18" w:rsidP="00982118">
      <w:pPr>
        <w:rPr>
          <w:color w:val="000000" w:themeColor="text1"/>
        </w:rPr>
      </w:pPr>
    </w:p>
    <w:p w14:paraId="34B39534" w14:textId="77777777" w:rsidR="00AA0F18" w:rsidRPr="00752E62" w:rsidRDefault="00AA0F18" w:rsidP="00DC3A99">
      <w:pPr>
        <w:keepNext/>
        <w:tabs>
          <w:tab w:val="left" w:pos="562"/>
        </w:tabs>
        <w:rPr>
          <w:b/>
          <w:color w:val="000000" w:themeColor="text1"/>
        </w:rPr>
      </w:pPr>
      <w:r w:rsidRPr="00752E62">
        <w:rPr>
          <w:b/>
          <w:color w:val="000000" w:themeColor="text1"/>
        </w:rPr>
        <w:t>8.</w:t>
      </w:r>
      <w:r w:rsidRPr="00752E62">
        <w:rPr>
          <w:b/>
          <w:color w:val="000000" w:themeColor="text1"/>
        </w:rPr>
        <w:tab/>
        <w:t xml:space="preserve">BROJEVI ODOBRENJA ZA STAVLJANJE LIJEKA U PROMET </w:t>
      </w:r>
    </w:p>
    <w:p w14:paraId="686FBAA3" w14:textId="77777777" w:rsidR="00AA0F18" w:rsidRPr="00752E62" w:rsidRDefault="00AA0F18" w:rsidP="00DC3A99">
      <w:pPr>
        <w:keepNext/>
        <w:rPr>
          <w:color w:val="000000" w:themeColor="text1"/>
        </w:rPr>
      </w:pPr>
    </w:p>
    <w:p w14:paraId="2157FBBF" w14:textId="77777777" w:rsidR="00AA0F18" w:rsidRPr="00752E62" w:rsidRDefault="006A1144" w:rsidP="00A924EE">
      <w:pPr>
        <w:keepNext/>
        <w:rPr>
          <w:color w:val="000000" w:themeColor="text1"/>
          <w:u w:val="single"/>
        </w:rPr>
      </w:pPr>
      <w:r w:rsidRPr="00752E62">
        <w:rPr>
          <w:color w:val="000000" w:themeColor="text1"/>
          <w:u w:val="single"/>
        </w:rPr>
        <w:t>Amsparity 40 mg otopina za injekciju u napunjenoj štrcaljki</w:t>
      </w:r>
    </w:p>
    <w:p w14:paraId="4761A3E1" w14:textId="77777777" w:rsidR="00A924EE" w:rsidRPr="00752E62" w:rsidRDefault="00A924EE" w:rsidP="00A924EE">
      <w:pPr>
        <w:keepNext/>
        <w:rPr>
          <w:color w:val="000000" w:themeColor="text1"/>
          <w:u w:val="single"/>
        </w:rPr>
      </w:pPr>
    </w:p>
    <w:p w14:paraId="07D8D23F" w14:textId="77777777" w:rsidR="00E37139" w:rsidRPr="00752E62" w:rsidRDefault="00E37139" w:rsidP="00E37139">
      <w:pPr>
        <w:rPr>
          <w:color w:val="000000" w:themeColor="text1"/>
          <w:lang w:val="de-AT"/>
        </w:rPr>
      </w:pPr>
      <w:r w:rsidRPr="00752E62">
        <w:rPr>
          <w:color w:val="000000" w:themeColor="text1"/>
          <w:lang w:val="de-AT"/>
        </w:rPr>
        <w:t>EU/1/19/1415/003</w:t>
      </w:r>
    </w:p>
    <w:p w14:paraId="240676C2" w14:textId="77777777" w:rsidR="00E37139" w:rsidRPr="00752E62" w:rsidRDefault="00E37139" w:rsidP="00E37139">
      <w:pPr>
        <w:rPr>
          <w:color w:val="000000" w:themeColor="text1"/>
          <w:lang w:val="de-AT"/>
        </w:rPr>
      </w:pPr>
      <w:r w:rsidRPr="00752E62">
        <w:rPr>
          <w:color w:val="000000" w:themeColor="text1"/>
          <w:lang w:val="de-AT"/>
        </w:rPr>
        <w:t>EU/1/19/1415/004</w:t>
      </w:r>
    </w:p>
    <w:p w14:paraId="2706A8F9" w14:textId="77777777" w:rsidR="00E37139" w:rsidRPr="00752E62" w:rsidRDefault="00E37139" w:rsidP="00E37139">
      <w:pPr>
        <w:rPr>
          <w:color w:val="000000" w:themeColor="text1"/>
          <w:lang w:val="de-AT"/>
        </w:rPr>
      </w:pPr>
      <w:r w:rsidRPr="00752E62">
        <w:rPr>
          <w:color w:val="000000" w:themeColor="text1"/>
          <w:lang w:val="de-AT"/>
        </w:rPr>
        <w:t>EU/1/19/1415/005</w:t>
      </w:r>
    </w:p>
    <w:p w14:paraId="458D30A6" w14:textId="77777777" w:rsidR="00AA0F18" w:rsidRPr="00752E62" w:rsidRDefault="00E37139" w:rsidP="00982118">
      <w:pPr>
        <w:rPr>
          <w:color w:val="000000" w:themeColor="text1"/>
        </w:rPr>
      </w:pPr>
      <w:r w:rsidRPr="00752E62">
        <w:rPr>
          <w:color w:val="000000" w:themeColor="text1"/>
          <w:lang w:val="de-AT"/>
        </w:rPr>
        <w:t>EU/1/19/1415/006</w:t>
      </w:r>
    </w:p>
    <w:p w14:paraId="54902220" w14:textId="77777777" w:rsidR="00AA0F18" w:rsidRPr="00752E62" w:rsidRDefault="006A1144" w:rsidP="00A924EE">
      <w:pPr>
        <w:keepNext/>
        <w:rPr>
          <w:color w:val="000000" w:themeColor="text1"/>
          <w:u w:val="single"/>
        </w:rPr>
      </w:pPr>
      <w:r w:rsidRPr="00752E62">
        <w:rPr>
          <w:color w:val="000000" w:themeColor="text1"/>
          <w:u w:val="single"/>
        </w:rPr>
        <w:t>Amsparity 40 mg otopina za injekciju u napunjenoj brizgalici</w:t>
      </w:r>
      <w:r w:rsidRPr="00752E62">
        <w:rPr>
          <w:color w:val="000000" w:themeColor="text1"/>
        </w:rPr>
        <w:t xml:space="preserve"> </w:t>
      </w:r>
    </w:p>
    <w:p w14:paraId="387A0CF4" w14:textId="77777777" w:rsidR="00A924EE" w:rsidRPr="00752E62" w:rsidRDefault="00A924EE" w:rsidP="00A924EE">
      <w:pPr>
        <w:keepNext/>
        <w:rPr>
          <w:color w:val="000000" w:themeColor="text1"/>
          <w:u w:val="single"/>
        </w:rPr>
      </w:pPr>
    </w:p>
    <w:p w14:paraId="3D4FB2A0" w14:textId="77777777" w:rsidR="00E37139" w:rsidRPr="00752E62" w:rsidRDefault="00E37139" w:rsidP="00E37139">
      <w:pPr>
        <w:rPr>
          <w:color w:val="000000" w:themeColor="text1"/>
          <w:lang w:val="de-AT"/>
        </w:rPr>
      </w:pPr>
      <w:r w:rsidRPr="00752E62">
        <w:rPr>
          <w:color w:val="000000" w:themeColor="text1"/>
          <w:lang w:val="de-AT"/>
        </w:rPr>
        <w:t>EU/1/19/1415/007</w:t>
      </w:r>
    </w:p>
    <w:p w14:paraId="358470A1" w14:textId="77777777" w:rsidR="00E37139" w:rsidRPr="00752E62" w:rsidRDefault="00E37139" w:rsidP="00E37139">
      <w:pPr>
        <w:rPr>
          <w:color w:val="000000" w:themeColor="text1"/>
          <w:lang w:val="de-AT"/>
        </w:rPr>
      </w:pPr>
      <w:r w:rsidRPr="00752E62">
        <w:rPr>
          <w:color w:val="000000" w:themeColor="text1"/>
          <w:lang w:val="de-AT"/>
        </w:rPr>
        <w:t>EU/1/19/1415/008</w:t>
      </w:r>
    </w:p>
    <w:p w14:paraId="34E1956C" w14:textId="77777777" w:rsidR="00E37139" w:rsidRPr="00752E62" w:rsidRDefault="00E37139" w:rsidP="00E37139">
      <w:pPr>
        <w:rPr>
          <w:color w:val="000000" w:themeColor="text1"/>
          <w:lang w:val="de-AT"/>
        </w:rPr>
      </w:pPr>
      <w:r w:rsidRPr="00752E62">
        <w:rPr>
          <w:color w:val="000000" w:themeColor="text1"/>
          <w:lang w:val="de-AT"/>
        </w:rPr>
        <w:t>EU/1/19/1415/009</w:t>
      </w:r>
    </w:p>
    <w:p w14:paraId="4D2E2E45" w14:textId="77777777" w:rsidR="00AA0F18" w:rsidRPr="00752E62" w:rsidRDefault="00E37139" w:rsidP="00982118">
      <w:pPr>
        <w:rPr>
          <w:color w:val="000000" w:themeColor="text1"/>
        </w:rPr>
      </w:pPr>
      <w:r w:rsidRPr="00752E62">
        <w:rPr>
          <w:color w:val="000000" w:themeColor="text1"/>
          <w:lang w:val="de-AT"/>
        </w:rPr>
        <w:lastRenderedPageBreak/>
        <w:t>EU/1/19/1415/010</w:t>
      </w:r>
    </w:p>
    <w:p w14:paraId="7FB1E554" w14:textId="77777777" w:rsidR="002803DB" w:rsidRPr="00752E62" w:rsidRDefault="002803DB" w:rsidP="00982118">
      <w:pPr>
        <w:rPr>
          <w:color w:val="000000" w:themeColor="text1"/>
        </w:rPr>
      </w:pPr>
    </w:p>
    <w:p w14:paraId="66B7C6AB" w14:textId="77777777" w:rsidR="0029261E" w:rsidRPr="00752E62" w:rsidRDefault="0029261E" w:rsidP="00982118">
      <w:pPr>
        <w:rPr>
          <w:color w:val="000000" w:themeColor="text1"/>
        </w:rPr>
      </w:pPr>
    </w:p>
    <w:p w14:paraId="334D7167" w14:textId="77777777" w:rsidR="00AA0F18" w:rsidRPr="00752E62" w:rsidRDefault="00AA0F18" w:rsidP="00A924EE">
      <w:pPr>
        <w:keepNext/>
        <w:tabs>
          <w:tab w:val="left" w:pos="562"/>
        </w:tabs>
        <w:rPr>
          <w:b/>
          <w:color w:val="000000" w:themeColor="text1"/>
        </w:rPr>
      </w:pPr>
      <w:r w:rsidRPr="00752E62">
        <w:rPr>
          <w:b/>
          <w:color w:val="000000" w:themeColor="text1"/>
        </w:rPr>
        <w:t>9.</w:t>
      </w:r>
      <w:r w:rsidRPr="00752E62">
        <w:rPr>
          <w:b/>
          <w:color w:val="000000" w:themeColor="text1"/>
        </w:rPr>
        <w:tab/>
        <w:t xml:space="preserve">DATUM PRVOG ODOBRENJA / DATUM OBNOVE ODOBRENJA </w:t>
      </w:r>
    </w:p>
    <w:p w14:paraId="3D0449BF" w14:textId="77777777" w:rsidR="00AA0F18" w:rsidRPr="00752E62" w:rsidRDefault="00AA0F18" w:rsidP="00A924EE">
      <w:pPr>
        <w:keepNext/>
        <w:rPr>
          <w:color w:val="000000" w:themeColor="text1"/>
        </w:rPr>
      </w:pPr>
    </w:p>
    <w:p w14:paraId="688DE93E" w14:textId="77777777" w:rsidR="00621663" w:rsidRPr="00752E62" w:rsidRDefault="00621663" w:rsidP="009C6CC1">
      <w:pPr>
        <w:rPr>
          <w:i/>
          <w:color w:val="000000" w:themeColor="text1"/>
        </w:rPr>
      </w:pPr>
      <w:r w:rsidRPr="00752E62">
        <w:rPr>
          <w:color w:val="000000" w:themeColor="text1"/>
        </w:rPr>
        <w:t xml:space="preserve">Datum prvog odobrenja: </w:t>
      </w:r>
      <w:r w:rsidR="00CE5A7C" w:rsidRPr="00752E62">
        <w:rPr>
          <w:color w:val="000000" w:themeColor="text1"/>
        </w:rPr>
        <w:t>13. veljače 2020.</w:t>
      </w:r>
    </w:p>
    <w:p w14:paraId="2739ECF5" w14:textId="08466684" w:rsidR="00AA0F18" w:rsidRPr="00752E62" w:rsidRDefault="007C0B2E" w:rsidP="00982118">
      <w:pPr>
        <w:rPr>
          <w:color w:val="000000" w:themeColor="text1"/>
        </w:rPr>
      </w:pPr>
      <w:r w:rsidRPr="00752E62">
        <w:rPr>
          <w:color w:val="000000" w:themeColor="text1"/>
          <w:lang w:bidi="hr-HR"/>
        </w:rPr>
        <w:t xml:space="preserve">Datum posljednje obnove odobrenja: </w:t>
      </w:r>
      <w:r w:rsidR="001206E7" w:rsidRPr="001206E7">
        <w:rPr>
          <w:color w:val="000000" w:themeColor="text1"/>
          <w:lang w:bidi="hr-HR"/>
        </w:rPr>
        <w:t>19. rujna 2024.</w:t>
      </w:r>
    </w:p>
    <w:p w14:paraId="74442906" w14:textId="77777777" w:rsidR="00AA0F18" w:rsidRPr="00752E62" w:rsidRDefault="00AA0F18" w:rsidP="00982118">
      <w:pPr>
        <w:rPr>
          <w:color w:val="000000" w:themeColor="text1"/>
        </w:rPr>
      </w:pPr>
    </w:p>
    <w:p w14:paraId="75E6C9F5" w14:textId="77777777" w:rsidR="00AA0F18" w:rsidRPr="00752E62" w:rsidRDefault="00AA0F18" w:rsidP="00982118">
      <w:pPr>
        <w:keepNext/>
        <w:tabs>
          <w:tab w:val="left" w:pos="562"/>
        </w:tabs>
        <w:rPr>
          <w:b/>
          <w:color w:val="000000" w:themeColor="text1"/>
        </w:rPr>
      </w:pPr>
      <w:r w:rsidRPr="00752E62">
        <w:rPr>
          <w:b/>
          <w:color w:val="000000" w:themeColor="text1"/>
        </w:rPr>
        <w:t>10.</w:t>
      </w:r>
      <w:r w:rsidRPr="00752E62">
        <w:rPr>
          <w:b/>
          <w:color w:val="000000" w:themeColor="text1"/>
        </w:rPr>
        <w:tab/>
        <w:t xml:space="preserve">DATUM REVIZIJE TEKSTA </w:t>
      </w:r>
    </w:p>
    <w:p w14:paraId="31DEA2BB" w14:textId="77777777" w:rsidR="00AA0F18" w:rsidRPr="00752E62" w:rsidRDefault="00AA0F18" w:rsidP="00982118">
      <w:pPr>
        <w:keepNext/>
        <w:rPr>
          <w:color w:val="000000" w:themeColor="text1"/>
        </w:rPr>
      </w:pPr>
    </w:p>
    <w:p w14:paraId="4515BAF9" w14:textId="7443852A" w:rsidR="00C46587" w:rsidRPr="00752E62" w:rsidRDefault="00AA0F18" w:rsidP="00982118">
      <w:pPr>
        <w:rPr>
          <w:color w:val="000000" w:themeColor="text1"/>
        </w:rPr>
      </w:pPr>
      <w:r w:rsidRPr="00752E62">
        <w:rPr>
          <w:color w:val="000000" w:themeColor="text1"/>
        </w:rPr>
        <w:t xml:space="preserve">Detaljnije informacije o ovom lijeku dostupne su na internetskoj stranici Europske agencije za lijekove </w:t>
      </w:r>
      <w:hyperlink r:id="rId25" w:history="1">
        <w:r w:rsidR="007C0B2E" w:rsidRPr="00752E62">
          <w:rPr>
            <w:rStyle w:val="Hyperlink"/>
          </w:rPr>
          <w:t>https://www.ema.europa.eu</w:t>
        </w:r>
      </w:hyperlink>
      <w:r w:rsidRPr="00752E62">
        <w:rPr>
          <w:color w:val="000000" w:themeColor="text1"/>
        </w:rPr>
        <w:t xml:space="preserve">. </w:t>
      </w:r>
    </w:p>
    <w:p w14:paraId="6DB2B088" w14:textId="77777777" w:rsidR="00C46587" w:rsidRPr="00752E62" w:rsidRDefault="00C46587" w:rsidP="00982118">
      <w:pPr>
        <w:rPr>
          <w:color w:val="000000" w:themeColor="text1"/>
        </w:rPr>
      </w:pPr>
      <w:r w:rsidRPr="00752E62">
        <w:rPr>
          <w:color w:val="000000" w:themeColor="text1"/>
        </w:rPr>
        <w:br w:type="page"/>
      </w:r>
    </w:p>
    <w:p w14:paraId="7B2B3595" w14:textId="77777777" w:rsidR="00C46587" w:rsidRPr="00752E62" w:rsidRDefault="00C46587" w:rsidP="00982118">
      <w:pPr>
        <w:rPr>
          <w:color w:val="000000" w:themeColor="text1"/>
        </w:rPr>
      </w:pPr>
    </w:p>
    <w:p w14:paraId="43B38FC9" w14:textId="77777777" w:rsidR="00C46587" w:rsidRPr="00752E62" w:rsidRDefault="00C46587" w:rsidP="00982118">
      <w:pPr>
        <w:rPr>
          <w:color w:val="000000" w:themeColor="text1"/>
        </w:rPr>
      </w:pPr>
    </w:p>
    <w:p w14:paraId="5A9FF932" w14:textId="77777777" w:rsidR="00C46587" w:rsidRPr="00752E62" w:rsidRDefault="00C46587" w:rsidP="00982118">
      <w:pPr>
        <w:rPr>
          <w:color w:val="000000" w:themeColor="text1"/>
        </w:rPr>
      </w:pPr>
    </w:p>
    <w:p w14:paraId="4627D193" w14:textId="77777777" w:rsidR="00C46587" w:rsidRPr="00752E62" w:rsidRDefault="00C46587" w:rsidP="00982118">
      <w:pPr>
        <w:rPr>
          <w:color w:val="000000" w:themeColor="text1"/>
        </w:rPr>
      </w:pPr>
    </w:p>
    <w:p w14:paraId="009FC927" w14:textId="77777777" w:rsidR="00C46587" w:rsidRPr="00752E62" w:rsidRDefault="00C46587" w:rsidP="00982118">
      <w:pPr>
        <w:rPr>
          <w:color w:val="000000" w:themeColor="text1"/>
        </w:rPr>
      </w:pPr>
    </w:p>
    <w:p w14:paraId="0CF47AFE" w14:textId="77777777" w:rsidR="00C46587" w:rsidRPr="00752E62" w:rsidRDefault="00C46587" w:rsidP="00982118">
      <w:pPr>
        <w:rPr>
          <w:color w:val="000000" w:themeColor="text1"/>
        </w:rPr>
      </w:pPr>
    </w:p>
    <w:p w14:paraId="1A1F20FE" w14:textId="77777777" w:rsidR="00C46587" w:rsidRPr="00752E62" w:rsidRDefault="00C46587" w:rsidP="00982118">
      <w:pPr>
        <w:rPr>
          <w:color w:val="000000" w:themeColor="text1"/>
        </w:rPr>
      </w:pPr>
    </w:p>
    <w:p w14:paraId="37417086" w14:textId="77777777" w:rsidR="00C46587" w:rsidRPr="00752E62" w:rsidRDefault="00C46587" w:rsidP="00982118">
      <w:pPr>
        <w:rPr>
          <w:color w:val="000000" w:themeColor="text1"/>
        </w:rPr>
      </w:pPr>
    </w:p>
    <w:p w14:paraId="6486A85F" w14:textId="77777777" w:rsidR="00C46587" w:rsidRPr="00752E62" w:rsidRDefault="00C46587" w:rsidP="00982118">
      <w:pPr>
        <w:rPr>
          <w:color w:val="000000" w:themeColor="text1"/>
        </w:rPr>
      </w:pPr>
    </w:p>
    <w:p w14:paraId="1CF62506" w14:textId="77777777" w:rsidR="00C46587" w:rsidRPr="00752E62" w:rsidRDefault="00C46587" w:rsidP="00982118">
      <w:pPr>
        <w:rPr>
          <w:color w:val="000000" w:themeColor="text1"/>
        </w:rPr>
      </w:pPr>
    </w:p>
    <w:p w14:paraId="29F708DC" w14:textId="77777777" w:rsidR="00C46587" w:rsidRPr="00752E62" w:rsidRDefault="00C46587" w:rsidP="00982118">
      <w:pPr>
        <w:rPr>
          <w:color w:val="000000" w:themeColor="text1"/>
        </w:rPr>
      </w:pPr>
    </w:p>
    <w:p w14:paraId="051BA3D0" w14:textId="77777777" w:rsidR="00C46587" w:rsidRPr="00752E62" w:rsidRDefault="00C46587" w:rsidP="00982118">
      <w:pPr>
        <w:rPr>
          <w:color w:val="000000" w:themeColor="text1"/>
        </w:rPr>
      </w:pPr>
    </w:p>
    <w:p w14:paraId="10680568" w14:textId="77777777" w:rsidR="00C46587" w:rsidRPr="00752E62" w:rsidRDefault="00C46587" w:rsidP="00982118">
      <w:pPr>
        <w:rPr>
          <w:color w:val="000000" w:themeColor="text1"/>
        </w:rPr>
      </w:pPr>
    </w:p>
    <w:p w14:paraId="01A42C05" w14:textId="77777777" w:rsidR="00C46587" w:rsidRPr="00752E62" w:rsidRDefault="00C46587" w:rsidP="00982118">
      <w:pPr>
        <w:rPr>
          <w:color w:val="000000" w:themeColor="text1"/>
        </w:rPr>
      </w:pPr>
    </w:p>
    <w:p w14:paraId="12396900" w14:textId="77777777" w:rsidR="00C46587" w:rsidRPr="00752E62" w:rsidRDefault="00C46587" w:rsidP="00982118">
      <w:pPr>
        <w:rPr>
          <w:color w:val="000000" w:themeColor="text1"/>
        </w:rPr>
      </w:pPr>
    </w:p>
    <w:p w14:paraId="3F7DECC8" w14:textId="77777777" w:rsidR="00C46587" w:rsidRPr="00752E62" w:rsidRDefault="00C46587" w:rsidP="00982118">
      <w:pPr>
        <w:rPr>
          <w:color w:val="000000" w:themeColor="text1"/>
        </w:rPr>
      </w:pPr>
    </w:p>
    <w:p w14:paraId="5CF19A72" w14:textId="77777777" w:rsidR="00C46587" w:rsidRDefault="00C46587" w:rsidP="00982118">
      <w:pPr>
        <w:rPr>
          <w:color w:val="000000" w:themeColor="text1"/>
        </w:rPr>
      </w:pPr>
    </w:p>
    <w:p w14:paraId="6A08EBFA" w14:textId="77777777" w:rsidR="002934C1" w:rsidRPr="00752E62" w:rsidRDefault="002934C1" w:rsidP="00982118">
      <w:pPr>
        <w:rPr>
          <w:color w:val="000000" w:themeColor="text1"/>
        </w:rPr>
      </w:pPr>
    </w:p>
    <w:p w14:paraId="3BBEEB38" w14:textId="77777777" w:rsidR="00C46587" w:rsidRPr="00752E62" w:rsidRDefault="00C46587" w:rsidP="00982118">
      <w:pPr>
        <w:rPr>
          <w:color w:val="000000" w:themeColor="text1"/>
        </w:rPr>
      </w:pPr>
    </w:p>
    <w:p w14:paraId="26529B16" w14:textId="77777777" w:rsidR="00C46587" w:rsidRPr="00752E62" w:rsidRDefault="00C46587" w:rsidP="00982118">
      <w:pPr>
        <w:rPr>
          <w:color w:val="000000" w:themeColor="text1"/>
        </w:rPr>
      </w:pPr>
    </w:p>
    <w:p w14:paraId="4A14695E" w14:textId="77777777" w:rsidR="00C46587" w:rsidRPr="00752E62" w:rsidRDefault="00C46587" w:rsidP="00982118">
      <w:pPr>
        <w:rPr>
          <w:color w:val="000000" w:themeColor="text1"/>
        </w:rPr>
      </w:pPr>
    </w:p>
    <w:p w14:paraId="0C1B14D7" w14:textId="77777777" w:rsidR="00C46587" w:rsidRPr="00752E62" w:rsidRDefault="00C46587" w:rsidP="00982118">
      <w:pPr>
        <w:rPr>
          <w:color w:val="000000" w:themeColor="text1"/>
        </w:rPr>
      </w:pPr>
    </w:p>
    <w:p w14:paraId="05FB3FD8" w14:textId="77777777" w:rsidR="00C46587" w:rsidRPr="00752E62" w:rsidRDefault="00C46587" w:rsidP="00982118">
      <w:pPr>
        <w:rPr>
          <w:color w:val="000000" w:themeColor="text1"/>
        </w:rPr>
      </w:pPr>
    </w:p>
    <w:p w14:paraId="12CCFCBD" w14:textId="77777777" w:rsidR="00C46587" w:rsidRPr="00752E62" w:rsidRDefault="00C46587" w:rsidP="00982118">
      <w:pPr>
        <w:jc w:val="center"/>
        <w:rPr>
          <w:b/>
          <w:color w:val="000000" w:themeColor="text1"/>
        </w:rPr>
      </w:pPr>
      <w:r w:rsidRPr="00752E62">
        <w:rPr>
          <w:b/>
          <w:color w:val="000000" w:themeColor="text1"/>
        </w:rPr>
        <w:t>PRILOG II.</w:t>
      </w:r>
    </w:p>
    <w:p w14:paraId="5D08AC22" w14:textId="77777777" w:rsidR="00C46587" w:rsidRPr="00752E62" w:rsidRDefault="00C46587" w:rsidP="00982118">
      <w:pPr>
        <w:tabs>
          <w:tab w:val="left" w:pos="567"/>
        </w:tabs>
        <w:ind w:right="1416"/>
        <w:rPr>
          <w:color w:val="000000" w:themeColor="text1"/>
        </w:rPr>
      </w:pPr>
    </w:p>
    <w:p w14:paraId="30C08D83" w14:textId="77777777" w:rsidR="00C46587" w:rsidRPr="00752E62" w:rsidRDefault="00C46587" w:rsidP="00982118">
      <w:pPr>
        <w:tabs>
          <w:tab w:val="left" w:pos="567"/>
        </w:tabs>
        <w:ind w:left="1701" w:right="1416" w:hanging="708"/>
        <w:rPr>
          <w:b/>
          <w:color w:val="000000" w:themeColor="text1"/>
        </w:rPr>
      </w:pPr>
      <w:r w:rsidRPr="00752E62">
        <w:rPr>
          <w:b/>
          <w:color w:val="000000" w:themeColor="text1"/>
        </w:rPr>
        <w:t>A.</w:t>
      </w:r>
      <w:r w:rsidRPr="00752E62">
        <w:rPr>
          <w:b/>
          <w:color w:val="000000" w:themeColor="text1"/>
        </w:rPr>
        <w:tab/>
        <w:t>PROIZVOĐAČ BIOLOŠKE DJELATNE TVARI I PROIZVOĐAČ ODGOVOR</w:t>
      </w:r>
      <w:r w:rsidR="000E39B5" w:rsidRPr="00752E62">
        <w:rPr>
          <w:b/>
          <w:color w:val="000000" w:themeColor="text1"/>
        </w:rPr>
        <w:t>A</w:t>
      </w:r>
      <w:r w:rsidRPr="00752E62">
        <w:rPr>
          <w:b/>
          <w:color w:val="000000" w:themeColor="text1"/>
        </w:rPr>
        <w:t>N ZA PUŠTANJE SERIJE LIJEKA U PROMET</w:t>
      </w:r>
    </w:p>
    <w:p w14:paraId="6601A96A" w14:textId="77777777" w:rsidR="00C46587" w:rsidRPr="00752E62" w:rsidRDefault="00C46587" w:rsidP="00982118">
      <w:pPr>
        <w:tabs>
          <w:tab w:val="left" w:pos="567"/>
        </w:tabs>
        <w:ind w:left="567" w:hanging="567"/>
        <w:rPr>
          <w:color w:val="000000" w:themeColor="text1"/>
        </w:rPr>
      </w:pPr>
    </w:p>
    <w:p w14:paraId="68CD24A4" w14:textId="77777777" w:rsidR="00C46587" w:rsidRPr="00752E62" w:rsidRDefault="00C46587" w:rsidP="00982118">
      <w:pPr>
        <w:tabs>
          <w:tab w:val="left" w:pos="567"/>
        </w:tabs>
        <w:ind w:left="1701" w:right="1418" w:hanging="709"/>
        <w:rPr>
          <w:b/>
          <w:color w:val="000000" w:themeColor="text1"/>
        </w:rPr>
      </w:pPr>
      <w:r w:rsidRPr="00752E62">
        <w:rPr>
          <w:b/>
          <w:color w:val="000000" w:themeColor="text1"/>
        </w:rPr>
        <w:t>B.</w:t>
      </w:r>
      <w:r w:rsidRPr="00752E62">
        <w:rPr>
          <w:b/>
          <w:color w:val="000000" w:themeColor="text1"/>
        </w:rPr>
        <w:tab/>
        <w:t>UVJETI ILI OGRANIČENJA VEZANI UZ OPSKRBU I PRIMJENU</w:t>
      </w:r>
    </w:p>
    <w:p w14:paraId="21039F51" w14:textId="77777777" w:rsidR="00C46587" w:rsidRPr="00752E62" w:rsidRDefault="00C46587" w:rsidP="00982118">
      <w:pPr>
        <w:tabs>
          <w:tab w:val="left" w:pos="567"/>
        </w:tabs>
        <w:ind w:left="567" w:hanging="567"/>
        <w:rPr>
          <w:color w:val="000000" w:themeColor="text1"/>
        </w:rPr>
      </w:pPr>
    </w:p>
    <w:p w14:paraId="2303A3F2" w14:textId="77777777" w:rsidR="00C46587" w:rsidRPr="00752E62" w:rsidRDefault="00C46587" w:rsidP="00982118">
      <w:pPr>
        <w:tabs>
          <w:tab w:val="left" w:pos="567"/>
        </w:tabs>
        <w:ind w:left="1701" w:right="1559" w:hanging="709"/>
        <w:rPr>
          <w:b/>
          <w:color w:val="000000" w:themeColor="text1"/>
        </w:rPr>
      </w:pPr>
      <w:r w:rsidRPr="00752E62">
        <w:rPr>
          <w:b/>
          <w:color w:val="000000" w:themeColor="text1"/>
        </w:rPr>
        <w:t>C.</w:t>
      </w:r>
      <w:r w:rsidRPr="00752E62">
        <w:rPr>
          <w:b/>
          <w:color w:val="000000" w:themeColor="text1"/>
        </w:rPr>
        <w:tab/>
        <w:t>OSTALI UVJETI I ZAHTJEVI ODOBRENJA ZA STAVLJANJE LIJEKA U PROMET</w:t>
      </w:r>
    </w:p>
    <w:p w14:paraId="5DB53342" w14:textId="77777777" w:rsidR="00C46587" w:rsidRPr="00752E62" w:rsidRDefault="00C46587" w:rsidP="00982118">
      <w:pPr>
        <w:tabs>
          <w:tab w:val="left" w:pos="567"/>
        </w:tabs>
        <w:ind w:right="1558"/>
        <w:rPr>
          <w:b/>
          <w:color w:val="000000" w:themeColor="text1"/>
          <w:szCs w:val="20"/>
          <w:lang w:val="es-ES"/>
        </w:rPr>
      </w:pPr>
    </w:p>
    <w:p w14:paraId="0B7C5B99" w14:textId="77777777" w:rsidR="005A7F7E" w:rsidRPr="00752E62" w:rsidRDefault="00C46587" w:rsidP="004A6980">
      <w:pPr>
        <w:tabs>
          <w:tab w:val="left" w:pos="567"/>
        </w:tabs>
        <w:ind w:left="1701" w:right="1416" w:hanging="708"/>
        <w:rPr>
          <w:color w:val="000000" w:themeColor="text1"/>
          <w:lang w:val="es-ES"/>
        </w:rPr>
      </w:pPr>
      <w:r w:rsidRPr="00752E62">
        <w:rPr>
          <w:b/>
          <w:color w:val="000000" w:themeColor="text1"/>
          <w:szCs w:val="20"/>
        </w:rPr>
        <w:t>D.</w:t>
      </w:r>
      <w:r w:rsidRPr="00752E62">
        <w:rPr>
          <w:b/>
          <w:color w:val="000000" w:themeColor="text1"/>
          <w:szCs w:val="20"/>
        </w:rPr>
        <w:tab/>
        <w:t>UVJETI ILI OGRANIČENJA VEZANI UZ SIGURNU I UČINKOVITU PRIMJENU LIJEKA</w:t>
      </w:r>
    </w:p>
    <w:p w14:paraId="3CD2B048" w14:textId="77777777" w:rsidR="004A6980" w:rsidRPr="00752E62" w:rsidRDefault="00C46587" w:rsidP="00AF1780">
      <w:pPr>
        <w:pStyle w:val="Heading1"/>
        <w:ind w:left="567" w:hanging="567"/>
        <w:rPr>
          <w:color w:val="000000" w:themeColor="text1"/>
        </w:rPr>
      </w:pPr>
      <w:r w:rsidRPr="00752E62">
        <w:rPr>
          <w:color w:val="000000" w:themeColor="text1"/>
        </w:rPr>
        <w:br w:type="page"/>
      </w:r>
      <w:r w:rsidR="004A6980" w:rsidRPr="00752E62">
        <w:rPr>
          <w:color w:val="000000" w:themeColor="text1"/>
        </w:rPr>
        <w:lastRenderedPageBreak/>
        <w:t>A.</w:t>
      </w:r>
      <w:r w:rsidR="004A6980" w:rsidRPr="00752E62">
        <w:rPr>
          <w:color w:val="000000" w:themeColor="text1"/>
        </w:rPr>
        <w:tab/>
        <w:t>PROIZVOĐAČ BIOLOŠKE DJELATNE TVARI I PROIZVOĐAČ ODGOVORAN ZA PUŠTANJE SERIJE LIJEKA U PROMET</w:t>
      </w:r>
    </w:p>
    <w:p w14:paraId="79C1A0BB" w14:textId="77777777" w:rsidR="00C46587" w:rsidRPr="00752E62" w:rsidRDefault="00C46587" w:rsidP="00982118">
      <w:pPr>
        <w:tabs>
          <w:tab w:val="left" w:pos="567"/>
        </w:tabs>
        <w:ind w:right="1416"/>
        <w:rPr>
          <w:color w:val="000000" w:themeColor="text1"/>
        </w:rPr>
      </w:pPr>
    </w:p>
    <w:p w14:paraId="14401953" w14:textId="77777777" w:rsidR="00C46587" w:rsidRPr="00752E62" w:rsidRDefault="00C46587" w:rsidP="00982118">
      <w:pPr>
        <w:rPr>
          <w:color w:val="000000" w:themeColor="text1"/>
          <w:u w:val="single"/>
        </w:rPr>
      </w:pPr>
      <w:r w:rsidRPr="00752E62">
        <w:rPr>
          <w:color w:val="000000" w:themeColor="text1"/>
          <w:u w:val="single"/>
        </w:rPr>
        <w:t>Naziv i adresa proizvođača biološke djelatne tvari</w:t>
      </w:r>
    </w:p>
    <w:p w14:paraId="7A185480" w14:textId="77777777" w:rsidR="00C46587" w:rsidRPr="00752E62" w:rsidRDefault="00C46587" w:rsidP="00982118">
      <w:pPr>
        <w:tabs>
          <w:tab w:val="left" w:pos="567"/>
        </w:tabs>
        <w:ind w:right="1416"/>
        <w:rPr>
          <w:color w:val="000000" w:themeColor="text1"/>
        </w:rPr>
      </w:pPr>
    </w:p>
    <w:p w14:paraId="126E9A0E" w14:textId="77777777" w:rsidR="008A3A3F" w:rsidRPr="00752E62" w:rsidRDefault="008A3A3F" w:rsidP="008A3A3F">
      <w:pPr>
        <w:rPr>
          <w:color w:val="000000" w:themeColor="text1"/>
        </w:rPr>
      </w:pPr>
      <w:r w:rsidRPr="00752E62">
        <w:rPr>
          <w:color w:val="000000" w:themeColor="text1"/>
        </w:rPr>
        <w:t xml:space="preserve">Wyeth BioPharma </w:t>
      </w:r>
    </w:p>
    <w:p w14:paraId="3818BFC3" w14:textId="77777777" w:rsidR="008A3A3F" w:rsidRPr="00752E62" w:rsidRDefault="008A3A3F" w:rsidP="008A3A3F">
      <w:pPr>
        <w:rPr>
          <w:color w:val="000000" w:themeColor="text1"/>
        </w:rPr>
      </w:pPr>
      <w:r w:rsidRPr="00752E62">
        <w:rPr>
          <w:color w:val="000000" w:themeColor="text1"/>
        </w:rPr>
        <w:t>Division of Wyeth Pharmaceuticals LLC</w:t>
      </w:r>
    </w:p>
    <w:p w14:paraId="288169EB" w14:textId="77777777" w:rsidR="008A3A3F" w:rsidRPr="00752E62" w:rsidRDefault="008A3A3F" w:rsidP="008A3A3F">
      <w:pPr>
        <w:rPr>
          <w:color w:val="000000" w:themeColor="text1"/>
        </w:rPr>
      </w:pPr>
      <w:r w:rsidRPr="00752E62">
        <w:rPr>
          <w:color w:val="000000" w:themeColor="text1"/>
        </w:rPr>
        <w:t>One Burtt Road</w:t>
      </w:r>
    </w:p>
    <w:p w14:paraId="07C91A31" w14:textId="77777777" w:rsidR="008A3A3F" w:rsidRPr="00752E62" w:rsidRDefault="008A3A3F" w:rsidP="008A3A3F">
      <w:pPr>
        <w:rPr>
          <w:color w:val="000000" w:themeColor="text1"/>
        </w:rPr>
      </w:pPr>
      <w:r w:rsidRPr="00752E62">
        <w:rPr>
          <w:color w:val="000000" w:themeColor="text1"/>
        </w:rPr>
        <w:t>Andover, MA 01810</w:t>
      </w:r>
    </w:p>
    <w:p w14:paraId="48FE77A8" w14:textId="77777777" w:rsidR="008A3A3F" w:rsidRPr="00752E62" w:rsidRDefault="008A3A3F" w:rsidP="008A3A3F">
      <w:pPr>
        <w:rPr>
          <w:color w:val="000000" w:themeColor="text1"/>
        </w:rPr>
      </w:pPr>
      <w:r w:rsidRPr="00752E62">
        <w:rPr>
          <w:color w:val="000000" w:themeColor="text1"/>
        </w:rPr>
        <w:t>SAD</w:t>
      </w:r>
    </w:p>
    <w:p w14:paraId="6541482A" w14:textId="77777777" w:rsidR="00C46587" w:rsidRPr="00752E62" w:rsidRDefault="00C46587" w:rsidP="00982118">
      <w:pPr>
        <w:rPr>
          <w:color w:val="000000" w:themeColor="text1"/>
          <w:lang w:val="es-ES"/>
        </w:rPr>
      </w:pPr>
    </w:p>
    <w:p w14:paraId="147A4ED3" w14:textId="77777777" w:rsidR="00C46587" w:rsidRPr="00752E62" w:rsidRDefault="00C46587" w:rsidP="00982118">
      <w:pPr>
        <w:rPr>
          <w:color w:val="000000" w:themeColor="text1"/>
          <w:u w:val="single"/>
        </w:rPr>
      </w:pPr>
      <w:r w:rsidRPr="00752E62">
        <w:rPr>
          <w:color w:val="000000" w:themeColor="text1"/>
          <w:u w:val="single"/>
        </w:rPr>
        <w:t>Naziv i adresa proizvođača odgovornog za puštanje serije lijeka u promet</w:t>
      </w:r>
      <w:r w:rsidRPr="00752E62">
        <w:rPr>
          <w:color w:val="000000" w:themeColor="text1"/>
        </w:rPr>
        <w:t xml:space="preserve"> </w:t>
      </w:r>
    </w:p>
    <w:p w14:paraId="332EA6C8" w14:textId="77777777" w:rsidR="00C46587" w:rsidRPr="00752E62" w:rsidRDefault="00C46587" w:rsidP="00982118">
      <w:pPr>
        <w:rPr>
          <w:color w:val="000000" w:themeColor="text1"/>
          <w:lang w:val="es-ES"/>
        </w:rPr>
      </w:pPr>
    </w:p>
    <w:p w14:paraId="1FC10DFE" w14:textId="7237F15D" w:rsidR="0059603B" w:rsidRPr="00752E62" w:rsidRDefault="0059603B" w:rsidP="0059603B">
      <w:pPr>
        <w:rPr>
          <w:color w:val="000000" w:themeColor="text1"/>
        </w:rPr>
      </w:pPr>
      <w:r w:rsidRPr="00752E62">
        <w:rPr>
          <w:color w:val="000000" w:themeColor="text1"/>
        </w:rPr>
        <w:t>Pfizer Service Company BV</w:t>
      </w:r>
    </w:p>
    <w:p w14:paraId="26B113B3" w14:textId="77777777" w:rsidR="002F382A" w:rsidRPr="005D7DC4" w:rsidRDefault="002F382A" w:rsidP="002F382A">
      <w:pPr>
        <w:rPr>
          <w:ins w:id="41" w:author="Author" w:date="2025-06-12T11:30:00Z" w16du:dateUtc="2025-06-12T10:30:00Z"/>
          <w:lang w:val="en-GB"/>
        </w:rPr>
      </w:pPr>
      <w:proofErr w:type="spellStart"/>
      <w:ins w:id="42" w:author="Author" w:date="2025-06-12T11:30:00Z" w16du:dateUtc="2025-06-12T10:30:00Z">
        <w:r w:rsidRPr="00C12AA0">
          <w:rPr>
            <w:lang w:val="en-GB"/>
          </w:rPr>
          <w:t>Hermeslaan</w:t>
        </w:r>
        <w:proofErr w:type="spellEnd"/>
        <w:r w:rsidRPr="00C12AA0">
          <w:rPr>
            <w:lang w:val="en-GB"/>
          </w:rPr>
          <w:t xml:space="preserve"> 11</w:t>
        </w:r>
      </w:ins>
    </w:p>
    <w:p w14:paraId="4C4279C0" w14:textId="15132A47" w:rsidR="0059603B" w:rsidRPr="00752E62" w:rsidDel="002F382A" w:rsidRDefault="002F382A" w:rsidP="0059603B">
      <w:pPr>
        <w:rPr>
          <w:del w:id="43" w:author="Author" w:date="2025-06-12T11:30:00Z" w16du:dateUtc="2025-06-12T10:30:00Z"/>
          <w:color w:val="000000" w:themeColor="text1"/>
        </w:rPr>
      </w:pPr>
      <w:ins w:id="44" w:author="Author" w:date="2025-06-12T11:30:00Z" w16du:dateUtc="2025-06-12T10:30:00Z">
        <w:r>
          <w:rPr>
            <w:color w:val="000000" w:themeColor="text1"/>
          </w:rPr>
          <w:t xml:space="preserve">1932 </w:t>
        </w:r>
      </w:ins>
      <w:del w:id="45" w:author="Author" w:date="2025-06-12T11:30:00Z" w16du:dateUtc="2025-06-12T10:30:00Z">
        <w:r w:rsidR="0059603B" w:rsidRPr="00752E62" w:rsidDel="002F382A">
          <w:rPr>
            <w:color w:val="000000" w:themeColor="text1"/>
          </w:rPr>
          <w:delText>Hoge Wei 10</w:delText>
        </w:r>
      </w:del>
    </w:p>
    <w:p w14:paraId="2D45A899" w14:textId="77777777" w:rsidR="0059603B" w:rsidRPr="00752E62" w:rsidRDefault="0059603B" w:rsidP="0059603B">
      <w:pPr>
        <w:rPr>
          <w:color w:val="000000" w:themeColor="text1"/>
        </w:rPr>
      </w:pPr>
      <w:r w:rsidRPr="00752E62">
        <w:rPr>
          <w:color w:val="000000" w:themeColor="text1"/>
        </w:rPr>
        <w:t>Zaventem</w:t>
      </w:r>
      <w:del w:id="46" w:author="Author" w:date="2025-06-12T11:30:00Z" w16du:dateUtc="2025-06-12T10:30:00Z">
        <w:r w:rsidRPr="00752E62" w:rsidDel="002F382A">
          <w:rPr>
            <w:color w:val="000000" w:themeColor="text1"/>
          </w:rPr>
          <w:delText xml:space="preserve"> 1930</w:delText>
        </w:r>
      </w:del>
    </w:p>
    <w:p w14:paraId="6461B3FF" w14:textId="77777777" w:rsidR="0059603B" w:rsidRPr="00752E62" w:rsidRDefault="0059603B" w:rsidP="0059603B">
      <w:pPr>
        <w:rPr>
          <w:color w:val="000000" w:themeColor="text1"/>
        </w:rPr>
      </w:pPr>
      <w:r w:rsidRPr="00752E62">
        <w:rPr>
          <w:color w:val="000000" w:themeColor="text1"/>
        </w:rPr>
        <w:t>Belgija</w:t>
      </w:r>
    </w:p>
    <w:p w14:paraId="1343233E" w14:textId="77777777" w:rsidR="00C46587" w:rsidRPr="00752E62" w:rsidRDefault="00C46587" w:rsidP="00982118">
      <w:pPr>
        <w:rPr>
          <w:color w:val="000000" w:themeColor="text1"/>
        </w:rPr>
      </w:pPr>
    </w:p>
    <w:p w14:paraId="11ABC0B1" w14:textId="77777777" w:rsidR="00C46587" w:rsidRPr="00752E62" w:rsidRDefault="00C46587" w:rsidP="00982118">
      <w:pPr>
        <w:rPr>
          <w:color w:val="000000" w:themeColor="text1"/>
        </w:rPr>
      </w:pPr>
    </w:p>
    <w:p w14:paraId="050BFE80" w14:textId="77777777" w:rsidR="00C46587" w:rsidRPr="00752E62" w:rsidRDefault="00C46587" w:rsidP="00AF1780">
      <w:pPr>
        <w:pStyle w:val="Heading1"/>
        <w:ind w:left="567" w:hanging="567"/>
        <w:rPr>
          <w:color w:val="000000" w:themeColor="text1"/>
        </w:rPr>
      </w:pPr>
      <w:r w:rsidRPr="00752E62">
        <w:rPr>
          <w:color w:val="000000" w:themeColor="text1"/>
        </w:rPr>
        <w:t>B.</w:t>
      </w:r>
      <w:r w:rsidRPr="00752E62">
        <w:rPr>
          <w:color w:val="000000" w:themeColor="text1"/>
        </w:rPr>
        <w:tab/>
        <w:t xml:space="preserve">UVJETI ILI OGRANIČENJA VEZANI UZ OPSKRBU I PRIMJENU </w:t>
      </w:r>
    </w:p>
    <w:p w14:paraId="382F30D1" w14:textId="77777777" w:rsidR="00C46587" w:rsidRPr="00752E62" w:rsidRDefault="00C46587" w:rsidP="00982118">
      <w:pPr>
        <w:rPr>
          <w:color w:val="000000" w:themeColor="text1"/>
        </w:rPr>
      </w:pPr>
    </w:p>
    <w:p w14:paraId="0570A43C" w14:textId="77777777" w:rsidR="00C46587" w:rsidRPr="00752E62" w:rsidRDefault="00C46587" w:rsidP="00982118">
      <w:pPr>
        <w:rPr>
          <w:color w:val="000000" w:themeColor="text1"/>
        </w:rPr>
      </w:pPr>
      <w:r w:rsidRPr="00752E62">
        <w:rPr>
          <w:color w:val="000000" w:themeColor="text1"/>
        </w:rPr>
        <w:t xml:space="preserve">Lijek se izdaje na ograničeni recept (vidjeti Prilog I.: Sažetak opisa svojstava lijeka, dio 4.2). </w:t>
      </w:r>
    </w:p>
    <w:p w14:paraId="4D595143" w14:textId="77777777" w:rsidR="00C46587" w:rsidRPr="00752E62" w:rsidRDefault="00C46587" w:rsidP="00982118">
      <w:pPr>
        <w:rPr>
          <w:color w:val="000000" w:themeColor="text1"/>
        </w:rPr>
      </w:pPr>
    </w:p>
    <w:p w14:paraId="768F4B68" w14:textId="77777777" w:rsidR="00C46587" w:rsidRPr="00752E62" w:rsidRDefault="00C46587" w:rsidP="00982118">
      <w:pPr>
        <w:rPr>
          <w:color w:val="000000" w:themeColor="text1"/>
        </w:rPr>
      </w:pPr>
    </w:p>
    <w:p w14:paraId="724CCD57" w14:textId="77777777" w:rsidR="00C46587" w:rsidRPr="00752E62" w:rsidRDefault="00C46587" w:rsidP="00AF1780">
      <w:pPr>
        <w:pStyle w:val="Heading1"/>
        <w:ind w:left="567" w:hanging="567"/>
        <w:rPr>
          <w:color w:val="000000" w:themeColor="text1"/>
        </w:rPr>
      </w:pPr>
      <w:r w:rsidRPr="00752E62">
        <w:rPr>
          <w:color w:val="000000" w:themeColor="text1"/>
        </w:rPr>
        <w:t>C</w:t>
      </w:r>
      <w:r w:rsidR="00D87EBE" w:rsidRPr="00752E62">
        <w:rPr>
          <w:color w:val="000000" w:themeColor="text1"/>
        </w:rPr>
        <w:t>.</w:t>
      </w:r>
      <w:r w:rsidRPr="00752E62">
        <w:rPr>
          <w:color w:val="000000" w:themeColor="text1"/>
        </w:rPr>
        <w:tab/>
        <w:t xml:space="preserve">OSTALI UVJETI I ZAHTJEVI ODOBRENJA ZA STAVLJANJE LIJEKA U PROMET </w:t>
      </w:r>
    </w:p>
    <w:p w14:paraId="076E667D" w14:textId="77777777" w:rsidR="00C46587" w:rsidRPr="00752E62" w:rsidRDefault="00C46587" w:rsidP="00982118">
      <w:pPr>
        <w:rPr>
          <w:color w:val="000000" w:themeColor="text1"/>
          <w:lang w:val="es-ES"/>
        </w:rPr>
      </w:pPr>
    </w:p>
    <w:p w14:paraId="315E81D5" w14:textId="77777777" w:rsidR="00C46587" w:rsidRPr="00752E62" w:rsidRDefault="00C46587" w:rsidP="007C4B2C">
      <w:pPr>
        <w:numPr>
          <w:ilvl w:val="0"/>
          <w:numId w:val="2"/>
        </w:numPr>
        <w:tabs>
          <w:tab w:val="left" w:pos="562"/>
        </w:tabs>
        <w:ind w:left="562" w:hanging="562"/>
        <w:rPr>
          <w:b/>
          <w:color w:val="000000" w:themeColor="text1"/>
        </w:rPr>
      </w:pPr>
      <w:r w:rsidRPr="00752E62">
        <w:rPr>
          <w:b/>
          <w:color w:val="000000" w:themeColor="text1"/>
        </w:rPr>
        <w:t xml:space="preserve">Periodička izvješća o neškodljivosti lijeka (PSUR-evi) </w:t>
      </w:r>
    </w:p>
    <w:p w14:paraId="11A7999B" w14:textId="77777777" w:rsidR="00502CD7" w:rsidRPr="00752E62" w:rsidRDefault="00502CD7" w:rsidP="00982118">
      <w:pPr>
        <w:rPr>
          <w:color w:val="000000" w:themeColor="text1"/>
          <w:lang w:val="es-ES"/>
        </w:rPr>
      </w:pPr>
    </w:p>
    <w:p w14:paraId="65BC7EE3" w14:textId="77777777" w:rsidR="00C46587" w:rsidRPr="00752E62" w:rsidRDefault="00C46587" w:rsidP="00982118">
      <w:pPr>
        <w:rPr>
          <w:color w:val="000000" w:themeColor="text1"/>
        </w:rPr>
      </w:pPr>
      <w:r w:rsidRPr="00752E62">
        <w:rPr>
          <w:color w:val="000000" w:themeColor="text1"/>
        </w:rPr>
        <w:t xml:space="preserve">Zahtjevi za podnošenje PSUR-eva za ovaj lijek definirani su u referentnom popisu datuma EU (EURD popis) predviđenom člankom 107.c stavkom 7. Direktive 2001/83/EZ i svim sljedećim ažuriranim verzijama objavljenima na europskom internetskom portalu za lijekove. </w:t>
      </w:r>
    </w:p>
    <w:p w14:paraId="0B5CB16B" w14:textId="77777777" w:rsidR="00C46587" w:rsidRPr="00752E62" w:rsidRDefault="00C46587" w:rsidP="00982118">
      <w:pPr>
        <w:rPr>
          <w:color w:val="000000" w:themeColor="text1"/>
        </w:rPr>
      </w:pPr>
    </w:p>
    <w:p w14:paraId="7E0F1F5F" w14:textId="77777777" w:rsidR="00C46587" w:rsidRPr="00752E62" w:rsidRDefault="00C46587" w:rsidP="00982118">
      <w:pPr>
        <w:rPr>
          <w:color w:val="000000" w:themeColor="text1"/>
        </w:rPr>
      </w:pPr>
    </w:p>
    <w:p w14:paraId="253386FC" w14:textId="77777777" w:rsidR="00C46587" w:rsidRPr="00752E62" w:rsidRDefault="00C46587" w:rsidP="00AF1780">
      <w:pPr>
        <w:pStyle w:val="Heading1"/>
        <w:ind w:left="567" w:hanging="567"/>
        <w:rPr>
          <w:color w:val="000000" w:themeColor="text1"/>
        </w:rPr>
      </w:pPr>
      <w:r w:rsidRPr="00752E62">
        <w:rPr>
          <w:color w:val="000000" w:themeColor="text1"/>
        </w:rPr>
        <w:t>D.</w:t>
      </w:r>
      <w:r w:rsidRPr="00752E62">
        <w:rPr>
          <w:color w:val="000000" w:themeColor="text1"/>
        </w:rPr>
        <w:tab/>
        <w:t xml:space="preserve">UVJETI ILI OGRANIČENJA VEZANI UZ SIGURNU I UČINKOVITU PRIMJENU LIJEKA </w:t>
      </w:r>
    </w:p>
    <w:p w14:paraId="44CE349C" w14:textId="77777777" w:rsidR="00C46587" w:rsidRPr="00752E62" w:rsidRDefault="00C46587" w:rsidP="00982118">
      <w:pPr>
        <w:rPr>
          <w:color w:val="000000" w:themeColor="text1"/>
        </w:rPr>
      </w:pPr>
    </w:p>
    <w:p w14:paraId="35C50DF4" w14:textId="77777777" w:rsidR="00C46587" w:rsidRPr="00752E62" w:rsidRDefault="00C46587" w:rsidP="00982118">
      <w:pPr>
        <w:numPr>
          <w:ilvl w:val="0"/>
          <w:numId w:val="2"/>
        </w:numPr>
        <w:tabs>
          <w:tab w:val="left" w:pos="562"/>
        </w:tabs>
        <w:ind w:left="562" w:hanging="562"/>
        <w:rPr>
          <w:b/>
          <w:color w:val="000000" w:themeColor="text1"/>
        </w:rPr>
      </w:pPr>
      <w:r w:rsidRPr="00752E62">
        <w:rPr>
          <w:b/>
          <w:color w:val="000000" w:themeColor="text1"/>
        </w:rPr>
        <w:t xml:space="preserve">Plan upravljanja rizikom (RMP) </w:t>
      </w:r>
    </w:p>
    <w:p w14:paraId="63B515D7" w14:textId="77777777" w:rsidR="00C46587" w:rsidRPr="00752E62" w:rsidRDefault="00C46587" w:rsidP="00982118">
      <w:pPr>
        <w:rPr>
          <w:color w:val="000000" w:themeColor="text1"/>
          <w:lang w:val="en-GB"/>
        </w:rPr>
      </w:pPr>
    </w:p>
    <w:p w14:paraId="3513CEE5" w14:textId="77777777" w:rsidR="00C46587" w:rsidRPr="00752E62" w:rsidRDefault="00C46587" w:rsidP="00982118">
      <w:pPr>
        <w:rPr>
          <w:color w:val="000000" w:themeColor="text1"/>
        </w:rPr>
      </w:pPr>
      <w:r w:rsidRPr="00752E62">
        <w:rPr>
          <w:color w:val="000000" w:themeColor="text1"/>
        </w:rPr>
        <w:t xml:space="preserve">Nositelj odobrenja obavljat će zadane farmakovigilancijske aktivnosti i intervencije, detaljno objašnjene u dogovorenom Planu upravljanja rizikom (RMP), koji se nalazi u Modulu 1.8.2 Odobrenja za stavljanje lijeka u promet, te svim sljedećim dogovorenim ažuriranim verzijama RMP-a. </w:t>
      </w:r>
    </w:p>
    <w:p w14:paraId="53F4EF59" w14:textId="77777777" w:rsidR="00C46587" w:rsidRPr="00752E62" w:rsidRDefault="00C46587" w:rsidP="00982118">
      <w:pPr>
        <w:rPr>
          <w:color w:val="000000" w:themeColor="text1"/>
          <w:lang w:val="en-GB"/>
        </w:rPr>
      </w:pPr>
    </w:p>
    <w:p w14:paraId="768F0019" w14:textId="77777777" w:rsidR="00C46587" w:rsidRPr="00752E62" w:rsidRDefault="00C46587" w:rsidP="00982118">
      <w:pPr>
        <w:rPr>
          <w:color w:val="000000" w:themeColor="text1"/>
        </w:rPr>
      </w:pPr>
      <w:r w:rsidRPr="00752E62">
        <w:rPr>
          <w:color w:val="000000" w:themeColor="text1"/>
        </w:rPr>
        <w:t xml:space="preserve">Ažurirani RMP treba dostaviti: </w:t>
      </w:r>
    </w:p>
    <w:p w14:paraId="6703A5F5" w14:textId="77777777" w:rsidR="00C46587" w:rsidRPr="00752E62" w:rsidRDefault="00C46587" w:rsidP="007C4B2C">
      <w:pPr>
        <w:numPr>
          <w:ilvl w:val="0"/>
          <w:numId w:val="2"/>
        </w:numPr>
        <w:ind w:hanging="436"/>
        <w:rPr>
          <w:color w:val="000000" w:themeColor="text1"/>
        </w:rPr>
      </w:pPr>
      <w:r w:rsidRPr="00752E62">
        <w:rPr>
          <w:color w:val="000000" w:themeColor="text1"/>
        </w:rPr>
        <w:t xml:space="preserve">na zahtjev Europske agencije za lijekove; </w:t>
      </w:r>
    </w:p>
    <w:p w14:paraId="120290FB" w14:textId="77777777" w:rsidR="00C46587" w:rsidRPr="00752E62" w:rsidRDefault="00C46587" w:rsidP="007C4B2C">
      <w:pPr>
        <w:numPr>
          <w:ilvl w:val="0"/>
          <w:numId w:val="2"/>
        </w:numPr>
        <w:ind w:left="567" w:hanging="283"/>
        <w:rPr>
          <w:color w:val="000000" w:themeColor="text1"/>
        </w:rPr>
      </w:pPr>
      <w:r w:rsidRPr="00752E62">
        <w:rPr>
          <w:color w:val="000000" w:themeColor="text1"/>
        </w:rPr>
        <w:t xml:space="preserve">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 </w:t>
      </w:r>
    </w:p>
    <w:p w14:paraId="0780B305" w14:textId="77777777" w:rsidR="00C46587" w:rsidRPr="00752E62" w:rsidRDefault="00C46587" w:rsidP="00982118">
      <w:pPr>
        <w:rPr>
          <w:color w:val="000000" w:themeColor="text1"/>
        </w:rPr>
      </w:pPr>
    </w:p>
    <w:p w14:paraId="6F608561" w14:textId="77777777" w:rsidR="00C46587" w:rsidRPr="00752E62" w:rsidRDefault="00C46587" w:rsidP="003146E9">
      <w:pPr>
        <w:keepNext/>
        <w:numPr>
          <w:ilvl w:val="0"/>
          <w:numId w:val="2"/>
        </w:numPr>
        <w:tabs>
          <w:tab w:val="left" w:pos="562"/>
        </w:tabs>
        <w:ind w:left="562" w:hanging="562"/>
        <w:rPr>
          <w:b/>
          <w:color w:val="000000" w:themeColor="text1"/>
        </w:rPr>
      </w:pPr>
      <w:r w:rsidRPr="00752E62">
        <w:rPr>
          <w:b/>
          <w:color w:val="000000" w:themeColor="text1"/>
        </w:rPr>
        <w:t xml:space="preserve">Dodatne mjere minimizacije rizika </w:t>
      </w:r>
    </w:p>
    <w:p w14:paraId="64E9CDC7" w14:textId="77777777" w:rsidR="00A134D1" w:rsidRPr="00752E62" w:rsidRDefault="00A134D1" w:rsidP="003146E9">
      <w:pPr>
        <w:keepNext/>
        <w:tabs>
          <w:tab w:val="left" w:pos="562"/>
        </w:tabs>
        <w:ind w:left="562"/>
        <w:rPr>
          <w:color w:val="000000" w:themeColor="text1"/>
          <w:lang w:val="en-GB"/>
        </w:rPr>
      </w:pPr>
    </w:p>
    <w:p w14:paraId="788828BA" w14:textId="77777777" w:rsidR="00A134D1" w:rsidRPr="00752E62" w:rsidRDefault="00A134D1" w:rsidP="003146E9">
      <w:pPr>
        <w:keepNext/>
        <w:tabs>
          <w:tab w:val="left" w:pos="562"/>
        </w:tabs>
        <w:rPr>
          <w:color w:val="000000" w:themeColor="text1"/>
        </w:rPr>
      </w:pPr>
      <w:r w:rsidRPr="00752E62">
        <w:rPr>
          <w:color w:val="000000" w:themeColor="text1"/>
        </w:rPr>
        <w:t>Kartica s podsjetnikom za bolesnika (odrasle i djecu) sadrži sljedeće ključne elemente</w:t>
      </w:r>
    </w:p>
    <w:p w14:paraId="1A8F54D2" w14:textId="77777777" w:rsidR="00A134D1" w:rsidRPr="00752E62" w:rsidRDefault="00A134D1" w:rsidP="003146E9">
      <w:pPr>
        <w:keepNext/>
        <w:tabs>
          <w:tab w:val="left" w:pos="562"/>
        </w:tabs>
        <w:rPr>
          <w:color w:val="000000" w:themeColor="text1"/>
          <w:lang w:val="en-GB"/>
        </w:rPr>
      </w:pPr>
    </w:p>
    <w:p w14:paraId="07B5A979" w14:textId="77777777" w:rsidR="00A134D1" w:rsidRPr="00752E62" w:rsidRDefault="00A134D1" w:rsidP="003146E9">
      <w:pPr>
        <w:keepNext/>
        <w:tabs>
          <w:tab w:val="left" w:pos="562"/>
        </w:tabs>
        <w:rPr>
          <w:color w:val="000000" w:themeColor="text1"/>
        </w:rPr>
      </w:pPr>
      <w:r w:rsidRPr="00752E62">
        <w:rPr>
          <w:color w:val="000000" w:themeColor="text1"/>
        </w:rPr>
        <w:t xml:space="preserve">- </w:t>
      </w:r>
      <w:r w:rsidRPr="00752E62">
        <w:rPr>
          <w:color w:val="000000" w:themeColor="text1"/>
        </w:rPr>
        <w:tab/>
        <w:t>infekcije, uključujući tuberkulozu</w:t>
      </w:r>
    </w:p>
    <w:p w14:paraId="5F334EBD" w14:textId="77777777" w:rsidR="00A134D1" w:rsidRPr="00752E62" w:rsidRDefault="00A134D1" w:rsidP="003146E9">
      <w:pPr>
        <w:keepNext/>
        <w:tabs>
          <w:tab w:val="left" w:pos="562"/>
        </w:tabs>
        <w:rPr>
          <w:color w:val="000000" w:themeColor="text1"/>
        </w:rPr>
      </w:pPr>
      <w:r w:rsidRPr="00752E62">
        <w:rPr>
          <w:color w:val="000000" w:themeColor="text1"/>
        </w:rPr>
        <w:t xml:space="preserve">- </w:t>
      </w:r>
      <w:r w:rsidRPr="00752E62">
        <w:rPr>
          <w:color w:val="000000" w:themeColor="text1"/>
        </w:rPr>
        <w:tab/>
        <w:t>rak</w:t>
      </w:r>
    </w:p>
    <w:p w14:paraId="4E6082F3" w14:textId="77777777" w:rsidR="00A134D1" w:rsidRPr="00752E62" w:rsidRDefault="00A134D1" w:rsidP="00A134D1">
      <w:pPr>
        <w:tabs>
          <w:tab w:val="left" w:pos="562"/>
        </w:tabs>
        <w:rPr>
          <w:color w:val="000000" w:themeColor="text1"/>
        </w:rPr>
      </w:pPr>
      <w:r w:rsidRPr="00752E62">
        <w:rPr>
          <w:color w:val="000000" w:themeColor="text1"/>
        </w:rPr>
        <w:t xml:space="preserve">- </w:t>
      </w:r>
      <w:r w:rsidRPr="00752E62">
        <w:rPr>
          <w:color w:val="000000" w:themeColor="text1"/>
        </w:rPr>
        <w:tab/>
        <w:t>problemi živčanog sustava</w:t>
      </w:r>
    </w:p>
    <w:p w14:paraId="1319FEB9" w14:textId="4449F921" w:rsidR="00C46587" w:rsidRPr="00752E62" w:rsidRDefault="00A134D1" w:rsidP="00A134D1">
      <w:pPr>
        <w:tabs>
          <w:tab w:val="left" w:pos="562"/>
        </w:tabs>
        <w:rPr>
          <w:color w:val="000000" w:themeColor="text1"/>
        </w:rPr>
      </w:pPr>
      <w:r w:rsidRPr="00752E62">
        <w:rPr>
          <w:color w:val="000000" w:themeColor="text1"/>
        </w:rPr>
        <w:t xml:space="preserve">- </w:t>
      </w:r>
      <w:r w:rsidRPr="00752E62">
        <w:rPr>
          <w:color w:val="000000" w:themeColor="text1"/>
        </w:rPr>
        <w:tab/>
        <w:t>cijepljenje</w:t>
      </w:r>
      <w:r w:rsidR="00C46587" w:rsidRPr="00752E62">
        <w:rPr>
          <w:color w:val="000000" w:themeColor="text1"/>
        </w:rPr>
        <w:br w:type="page"/>
      </w:r>
    </w:p>
    <w:p w14:paraId="674DA951" w14:textId="77777777" w:rsidR="00C46587" w:rsidRPr="00752E62" w:rsidRDefault="00C46587" w:rsidP="00982118">
      <w:pPr>
        <w:rPr>
          <w:color w:val="000000" w:themeColor="text1"/>
        </w:rPr>
      </w:pPr>
    </w:p>
    <w:p w14:paraId="2965656A" w14:textId="77777777" w:rsidR="00C46587" w:rsidRPr="00752E62" w:rsidRDefault="00C46587" w:rsidP="00982118">
      <w:pPr>
        <w:rPr>
          <w:color w:val="000000" w:themeColor="text1"/>
        </w:rPr>
      </w:pPr>
    </w:p>
    <w:p w14:paraId="31F056F2" w14:textId="77777777" w:rsidR="00C46587" w:rsidRPr="00752E62" w:rsidRDefault="00C46587" w:rsidP="00982118">
      <w:pPr>
        <w:rPr>
          <w:color w:val="000000" w:themeColor="text1"/>
        </w:rPr>
      </w:pPr>
    </w:p>
    <w:p w14:paraId="6C4447AC" w14:textId="77777777" w:rsidR="00C46587" w:rsidRPr="00752E62" w:rsidRDefault="00C46587" w:rsidP="00982118">
      <w:pPr>
        <w:rPr>
          <w:color w:val="000000" w:themeColor="text1"/>
        </w:rPr>
      </w:pPr>
    </w:p>
    <w:p w14:paraId="127E6F73" w14:textId="77777777" w:rsidR="00C46587" w:rsidRPr="00752E62" w:rsidRDefault="00C46587" w:rsidP="00982118">
      <w:pPr>
        <w:rPr>
          <w:color w:val="000000" w:themeColor="text1"/>
        </w:rPr>
      </w:pPr>
    </w:p>
    <w:p w14:paraId="178639DD" w14:textId="77777777" w:rsidR="00C46587" w:rsidRPr="00752E62" w:rsidRDefault="00C46587" w:rsidP="00982118">
      <w:pPr>
        <w:rPr>
          <w:color w:val="000000" w:themeColor="text1"/>
        </w:rPr>
      </w:pPr>
    </w:p>
    <w:p w14:paraId="136697C6" w14:textId="77777777" w:rsidR="00C46587" w:rsidRPr="00752E62" w:rsidRDefault="00C46587" w:rsidP="00982118">
      <w:pPr>
        <w:rPr>
          <w:color w:val="000000" w:themeColor="text1"/>
        </w:rPr>
      </w:pPr>
    </w:p>
    <w:p w14:paraId="61D93B27" w14:textId="77777777" w:rsidR="00C46587" w:rsidRPr="00752E62" w:rsidRDefault="00C46587" w:rsidP="00982118">
      <w:pPr>
        <w:rPr>
          <w:color w:val="000000" w:themeColor="text1"/>
        </w:rPr>
      </w:pPr>
    </w:p>
    <w:p w14:paraId="65BF3828" w14:textId="77777777" w:rsidR="00C46587" w:rsidRPr="00752E62" w:rsidRDefault="00C46587" w:rsidP="00982118">
      <w:pPr>
        <w:rPr>
          <w:color w:val="000000" w:themeColor="text1"/>
        </w:rPr>
      </w:pPr>
    </w:p>
    <w:p w14:paraId="73DA536F" w14:textId="77777777" w:rsidR="00C46587" w:rsidRPr="00752E62" w:rsidRDefault="00C46587" w:rsidP="00982118">
      <w:pPr>
        <w:rPr>
          <w:color w:val="000000" w:themeColor="text1"/>
        </w:rPr>
      </w:pPr>
    </w:p>
    <w:p w14:paraId="19BFC1A9" w14:textId="77777777" w:rsidR="00C46587" w:rsidRPr="00752E62" w:rsidRDefault="00C46587" w:rsidP="00982118">
      <w:pPr>
        <w:rPr>
          <w:color w:val="000000" w:themeColor="text1"/>
        </w:rPr>
      </w:pPr>
    </w:p>
    <w:p w14:paraId="6C753F71" w14:textId="77777777" w:rsidR="00C46587" w:rsidRPr="00752E62" w:rsidRDefault="00C46587" w:rsidP="00982118">
      <w:pPr>
        <w:rPr>
          <w:color w:val="000000" w:themeColor="text1"/>
        </w:rPr>
      </w:pPr>
    </w:p>
    <w:p w14:paraId="690FC417" w14:textId="77777777" w:rsidR="00C46587" w:rsidRPr="00752E62" w:rsidRDefault="00C46587" w:rsidP="00982118">
      <w:pPr>
        <w:rPr>
          <w:color w:val="000000" w:themeColor="text1"/>
        </w:rPr>
      </w:pPr>
    </w:p>
    <w:p w14:paraId="1CE291E1" w14:textId="77777777" w:rsidR="00C46587" w:rsidRPr="00752E62" w:rsidRDefault="00C46587" w:rsidP="00982118">
      <w:pPr>
        <w:rPr>
          <w:color w:val="000000" w:themeColor="text1"/>
        </w:rPr>
      </w:pPr>
    </w:p>
    <w:p w14:paraId="3B033151" w14:textId="77777777" w:rsidR="00C46587" w:rsidRPr="00752E62" w:rsidRDefault="00C46587" w:rsidP="00982118">
      <w:pPr>
        <w:rPr>
          <w:color w:val="000000" w:themeColor="text1"/>
        </w:rPr>
      </w:pPr>
    </w:p>
    <w:p w14:paraId="0487BC55" w14:textId="77777777" w:rsidR="00C46587" w:rsidRPr="00752E62" w:rsidRDefault="00C46587" w:rsidP="00982118">
      <w:pPr>
        <w:rPr>
          <w:color w:val="000000" w:themeColor="text1"/>
        </w:rPr>
      </w:pPr>
    </w:p>
    <w:p w14:paraId="6650BC6D" w14:textId="77777777" w:rsidR="00C46587" w:rsidRPr="00752E62" w:rsidRDefault="00C46587" w:rsidP="00982118">
      <w:pPr>
        <w:rPr>
          <w:color w:val="000000" w:themeColor="text1"/>
        </w:rPr>
      </w:pPr>
    </w:p>
    <w:p w14:paraId="4259A09A" w14:textId="77777777" w:rsidR="00C46587" w:rsidRPr="00752E62" w:rsidRDefault="00C46587" w:rsidP="00982118">
      <w:pPr>
        <w:rPr>
          <w:color w:val="000000" w:themeColor="text1"/>
        </w:rPr>
      </w:pPr>
    </w:p>
    <w:p w14:paraId="03730938" w14:textId="77777777" w:rsidR="00C46587" w:rsidRDefault="00C46587" w:rsidP="00982118">
      <w:pPr>
        <w:rPr>
          <w:color w:val="000000" w:themeColor="text1"/>
        </w:rPr>
      </w:pPr>
    </w:p>
    <w:p w14:paraId="3F1F2E4F" w14:textId="77777777" w:rsidR="002934C1" w:rsidRPr="00752E62" w:rsidRDefault="002934C1" w:rsidP="00982118">
      <w:pPr>
        <w:rPr>
          <w:color w:val="000000" w:themeColor="text1"/>
        </w:rPr>
      </w:pPr>
    </w:p>
    <w:p w14:paraId="6F355194" w14:textId="77777777" w:rsidR="00C46587" w:rsidRPr="00752E62" w:rsidRDefault="00C46587" w:rsidP="00982118">
      <w:pPr>
        <w:rPr>
          <w:color w:val="000000" w:themeColor="text1"/>
        </w:rPr>
      </w:pPr>
    </w:p>
    <w:p w14:paraId="6B87895C" w14:textId="77777777" w:rsidR="00C46587" w:rsidRPr="00752E62" w:rsidRDefault="00C46587" w:rsidP="00982118">
      <w:pPr>
        <w:rPr>
          <w:color w:val="000000" w:themeColor="text1"/>
        </w:rPr>
      </w:pPr>
    </w:p>
    <w:p w14:paraId="49AD6C28" w14:textId="77777777" w:rsidR="00C46587" w:rsidRPr="00752E62" w:rsidRDefault="00C46587" w:rsidP="00982118">
      <w:pPr>
        <w:rPr>
          <w:color w:val="000000" w:themeColor="text1"/>
        </w:rPr>
      </w:pPr>
    </w:p>
    <w:p w14:paraId="1D1B1D5D" w14:textId="77777777" w:rsidR="00C46587" w:rsidRPr="00752E62" w:rsidRDefault="00C46587" w:rsidP="00982118">
      <w:pPr>
        <w:jc w:val="center"/>
        <w:rPr>
          <w:b/>
          <w:color w:val="000000" w:themeColor="text1"/>
        </w:rPr>
      </w:pPr>
      <w:r w:rsidRPr="00752E62">
        <w:rPr>
          <w:b/>
          <w:color w:val="000000" w:themeColor="text1"/>
        </w:rPr>
        <w:t>PRILOG III.</w:t>
      </w:r>
    </w:p>
    <w:p w14:paraId="344242AA" w14:textId="77777777" w:rsidR="00C46587" w:rsidRPr="00752E62" w:rsidRDefault="00C46587" w:rsidP="00982118">
      <w:pPr>
        <w:jc w:val="center"/>
        <w:rPr>
          <w:b/>
          <w:color w:val="000000" w:themeColor="text1"/>
        </w:rPr>
      </w:pPr>
    </w:p>
    <w:p w14:paraId="6D045157" w14:textId="77777777" w:rsidR="00C46587" w:rsidRPr="00752E62" w:rsidRDefault="00C46587" w:rsidP="00982118">
      <w:pPr>
        <w:jc w:val="center"/>
        <w:rPr>
          <w:b/>
          <w:color w:val="000000" w:themeColor="text1"/>
        </w:rPr>
      </w:pPr>
      <w:r w:rsidRPr="00752E62">
        <w:rPr>
          <w:b/>
          <w:color w:val="000000" w:themeColor="text1"/>
        </w:rPr>
        <w:t>OZNAČIVANJE I UPUTA O LIJEKU</w:t>
      </w:r>
    </w:p>
    <w:p w14:paraId="59B171C9" w14:textId="77777777" w:rsidR="00C46587" w:rsidRPr="00752E62" w:rsidRDefault="00C46587" w:rsidP="00982118">
      <w:pPr>
        <w:rPr>
          <w:color w:val="000000" w:themeColor="text1"/>
        </w:rPr>
      </w:pPr>
      <w:r w:rsidRPr="00752E62">
        <w:rPr>
          <w:color w:val="000000" w:themeColor="text1"/>
        </w:rPr>
        <w:br w:type="page"/>
      </w:r>
    </w:p>
    <w:p w14:paraId="07671D8A" w14:textId="77777777" w:rsidR="00C46587" w:rsidRPr="00752E62" w:rsidRDefault="00C46587" w:rsidP="00982118">
      <w:pPr>
        <w:rPr>
          <w:color w:val="000000" w:themeColor="text1"/>
        </w:rPr>
      </w:pPr>
    </w:p>
    <w:p w14:paraId="19E4F1BB" w14:textId="77777777" w:rsidR="00C46587" w:rsidRPr="00752E62" w:rsidRDefault="00C46587" w:rsidP="00982118">
      <w:pPr>
        <w:rPr>
          <w:color w:val="000000" w:themeColor="text1"/>
        </w:rPr>
      </w:pPr>
    </w:p>
    <w:p w14:paraId="7F1A480E" w14:textId="77777777" w:rsidR="00C46587" w:rsidRPr="00752E62" w:rsidRDefault="00C46587" w:rsidP="00982118">
      <w:pPr>
        <w:rPr>
          <w:color w:val="000000" w:themeColor="text1"/>
        </w:rPr>
      </w:pPr>
    </w:p>
    <w:p w14:paraId="2E4B38F9" w14:textId="77777777" w:rsidR="00C46587" w:rsidRPr="00752E62" w:rsidRDefault="00C46587" w:rsidP="00982118">
      <w:pPr>
        <w:rPr>
          <w:color w:val="000000" w:themeColor="text1"/>
        </w:rPr>
      </w:pPr>
    </w:p>
    <w:p w14:paraId="16D573EA" w14:textId="77777777" w:rsidR="00C46587" w:rsidRPr="00752E62" w:rsidRDefault="00C46587" w:rsidP="00982118">
      <w:pPr>
        <w:rPr>
          <w:color w:val="000000" w:themeColor="text1"/>
        </w:rPr>
      </w:pPr>
    </w:p>
    <w:p w14:paraId="15CC881D" w14:textId="77777777" w:rsidR="00C46587" w:rsidRPr="00752E62" w:rsidRDefault="00C46587" w:rsidP="00982118">
      <w:pPr>
        <w:rPr>
          <w:color w:val="000000" w:themeColor="text1"/>
        </w:rPr>
      </w:pPr>
    </w:p>
    <w:p w14:paraId="628E8B89" w14:textId="77777777" w:rsidR="00C46587" w:rsidRPr="00752E62" w:rsidRDefault="00C46587" w:rsidP="00982118">
      <w:pPr>
        <w:rPr>
          <w:color w:val="000000" w:themeColor="text1"/>
        </w:rPr>
      </w:pPr>
    </w:p>
    <w:p w14:paraId="118C0028" w14:textId="77777777" w:rsidR="00C46587" w:rsidRPr="00752E62" w:rsidRDefault="00C46587" w:rsidP="00982118">
      <w:pPr>
        <w:rPr>
          <w:color w:val="000000" w:themeColor="text1"/>
        </w:rPr>
      </w:pPr>
    </w:p>
    <w:p w14:paraId="42EEBBE6" w14:textId="77777777" w:rsidR="00C46587" w:rsidRPr="00752E62" w:rsidRDefault="00C46587" w:rsidP="00982118">
      <w:pPr>
        <w:rPr>
          <w:color w:val="000000" w:themeColor="text1"/>
        </w:rPr>
      </w:pPr>
    </w:p>
    <w:p w14:paraId="5BAB3753" w14:textId="77777777" w:rsidR="00C46587" w:rsidRPr="00752E62" w:rsidRDefault="00C46587" w:rsidP="00982118">
      <w:pPr>
        <w:rPr>
          <w:color w:val="000000" w:themeColor="text1"/>
        </w:rPr>
      </w:pPr>
    </w:p>
    <w:p w14:paraId="52766403" w14:textId="77777777" w:rsidR="00C46587" w:rsidRPr="00752E62" w:rsidRDefault="00C46587" w:rsidP="00982118">
      <w:pPr>
        <w:rPr>
          <w:color w:val="000000" w:themeColor="text1"/>
        </w:rPr>
      </w:pPr>
    </w:p>
    <w:p w14:paraId="22E7A068" w14:textId="77777777" w:rsidR="00C46587" w:rsidRPr="00752E62" w:rsidRDefault="00C46587" w:rsidP="00982118">
      <w:pPr>
        <w:rPr>
          <w:color w:val="000000" w:themeColor="text1"/>
        </w:rPr>
      </w:pPr>
    </w:p>
    <w:p w14:paraId="2B017D0A" w14:textId="77777777" w:rsidR="00C46587" w:rsidRPr="00752E62" w:rsidRDefault="00C46587" w:rsidP="00982118">
      <w:pPr>
        <w:rPr>
          <w:color w:val="000000" w:themeColor="text1"/>
        </w:rPr>
      </w:pPr>
    </w:p>
    <w:p w14:paraId="7326B881" w14:textId="77777777" w:rsidR="00C46587" w:rsidRPr="00752E62" w:rsidRDefault="00C46587" w:rsidP="00982118">
      <w:pPr>
        <w:rPr>
          <w:color w:val="000000" w:themeColor="text1"/>
        </w:rPr>
      </w:pPr>
    </w:p>
    <w:p w14:paraId="2F811ED5" w14:textId="77777777" w:rsidR="00C46587" w:rsidRPr="00752E62" w:rsidRDefault="00C46587" w:rsidP="00982118">
      <w:pPr>
        <w:rPr>
          <w:color w:val="000000" w:themeColor="text1"/>
        </w:rPr>
      </w:pPr>
    </w:p>
    <w:p w14:paraId="07888F80" w14:textId="77777777" w:rsidR="00C46587" w:rsidRPr="00752E62" w:rsidRDefault="00C46587" w:rsidP="00982118">
      <w:pPr>
        <w:rPr>
          <w:color w:val="000000" w:themeColor="text1"/>
        </w:rPr>
      </w:pPr>
    </w:p>
    <w:p w14:paraId="1CF5C4DE" w14:textId="77777777" w:rsidR="00C46587" w:rsidRPr="00752E62" w:rsidRDefault="00C46587" w:rsidP="00982118">
      <w:pPr>
        <w:rPr>
          <w:color w:val="000000" w:themeColor="text1"/>
        </w:rPr>
      </w:pPr>
    </w:p>
    <w:p w14:paraId="1B8E484D" w14:textId="77777777" w:rsidR="00C46587" w:rsidRPr="00752E62" w:rsidRDefault="00C46587" w:rsidP="00982118">
      <w:pPr>
        <w:rPr>
          <w:color w:val="000000" w:themeColor="text1"/>
        </w:rPr>
      </w:pPr>
    </w:p>
    <w:p w14:paraId="3C7868AC" w14:textId="77777777" w:rsidR="00C46587" w:rsidRDefault="00C46587" w:rsidP="00982118">
      <w:pPr>
        <w:rPr>
          <w:color w:val="000000" w:themeColor="text1"/>
        </w:rPr>
      </w:pPr>
    </w:p>
    <w:p w14:paraId="1AA72233" w14:textId="77777777" w:rsidR="003A747A" w:rsidRPr="00752E62" w:rsidRDefault="003A747A" w:rsidP="00982118">
      <w:pPr>
        <w:rPr>
          <w:color w:val="000000" w:themeColor="text1"/>
        </w:rPr>
      </w:pPr>
    </w:p>
    <w:p w14:paraId="725458E3" w14:textId="77777777" w:rsidR="00C46587" w:rsidRPr="00752E62" w:rsidRDefault="00C46587" w:rsidP="00982118">
      <w:pPr>
        <w:rPr>
          <w:color w:val="000000" w:themeColor="text1"/>
        </w:rPr>
      </w:pPr>
    </w:p>
    <w:p w14:paraId="28E2E478" w14:textId="77777777" w:rsidR="00C46587" w:rsidRPr="00752E62" w:rsidRDefault="00C46587" w:rsidP="00982118">
      <w:pPr>
        <w:rPr>
          <w:color w:val="000000" w:themeColor="text1"/>
        </w:rPr>
      </w:pPr>
    </w:p>
    <w:p w14:paraId="23638791" w14:textId="77777777" w:rsidR="00C46587" w:rsidRPr="00752E62" w:rsidRDefault="00C46587" w:rsidP="00982118">
      <w:pPr>
        <w:rPr>
          <w:color w:val="000000" w:themeColor="text1"/>
        </w:rPr>
      </w:pPr>
    </w:p>
    <w:p w14:paraId="3C549374" w14:textId="77777777" w:rsidR="00C46587" w:rsidRPr="00752E62" w:rsidRDefault="00C46587" w:rsidP="00AF1780">
      <w:pPr>
        <w:pStyle w:val="Heading1"/>
        <w:jc w:val="center"/>
        <w:rPr>
          <w:color w:val="000000" w:themeColor="text1"/>
        </w:rPr>
      </w:pPr>
      <w:r w:rsidRPr="00752E62">
        <w:rPr>
          <w:color w:val="000000" w:themeColor="text1"/>
        </w:rPr>
        <w:t>A. OZNAČIVANJE</w:t>
      </w:r>
    </w:p>
    <w:p w14:paraId="13A99173" w14:textId="77777777" w:rsidR="00C46587" w:rsidRPr="00752E62" w:rsidRDefault="00C46587" w:rsidP="00A924EE">
      <w:pPr>
        <w:rPr>
          <w:color w:val="000000" w:themeColor="text1"/>
        </w:rPr>
      </w:pPr>
      <w:r w:rsidRPr="00752E62">
        <w:rPr>
          <w:color w:val="000000" w:themeColor="text1"/>
        </w:rPr>
        <w:br w:type="page"/>
      </w:r>
    </w:p>
    <w:p w14:paraId="6B3DA71E" w14:textId="77777777" w:rsidR="0049343D" w:rsidRPr="00752E62" w:rsidRDefault="0049343D" w:rsidP="00A924EE">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 xml:space="preserve">PODACI KOJI SE MORAJU NALAZITI NA VANJSKOM PAKIRANJU </w:t>
      </w:r>
    </w:p>
    <w:p w14:paraId="37410889" w14:textId="77777777" w:rsidR="0049343D" w:rsidRPr="00752E62" w:rsidRDefault="0049343D" w:rsidP="00A924EE">
      <w:pPr>
        <w:pBdr>
          <w:top w:val="single" w:sz="4" w:space="1" w:color="auto"/>
          <w:left w:val="single" w:sz="4" w:space="4" w:color="auto"/>
          <w:bottom w:val="single" w:sz="4" w:space="1" w:color="auto"/>
          <w:right w:val="single" w:sz="4" w:space="4" w:color="auto"/>
        </w:pBdr>
        <w:rPr>
          <w:b/>
          <w:color w:val="000000" w:themeColor="text1"/>
        </w:rPr>
      </w:pPr>
    </w:p>
    <w:p w14:paraId="54F13321" w14:textId="77777777" w:rsidR="0049343D" w:rsidRPr="00752E62" w:rsidRDefault="0049343D" w:rsidP="00A924EE">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 xml:space="preserve">VANJSKA KUTIJA </w:t>
      </w:r>
    </w:p>
    <w:p w14:paraId="44435E24" w14:textId="77777777" w:rsidR="0049343D" w:rsidRPr="00752E62" w:rsidRDefault="0049343D" w:rsidP="00A924EE">
      <w:pPr>
        <w:rPr>
          <w:color w:val="000000" w:themeColor="text1"/>
        </w:rPr>
      </w:pPr>
    </w:p>
    <w:p w14:paraId="677F6D28" w14:textId="77777777" w:rsidR="0049343D" w:rsidRPr="00752E62" w:rsidRDefault="0049343D" w:rsidP="00A924EE">
      <w:pPr>
        <w:rPr>
          <w:color w:val="000000" w:themeColor="text1"/>
        </w:rPr>
      </w:pPr>
    </w:p>
    <w:p w14:paraId="1E8B8ED2" w14:textId="77777777" w:rsidR="0049343D" w:rsidRPr="00752E62"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w:t>
      </w:r>
    </w:p>
    <w:p w14:paraId="6AF2C85B" w14:textId="77777777" w:rsidR="0049343D" w:rsidRPr="00752E62" w:rsidRDefault="0049343D" w:rsidP="00A924EE">
      <w:pPr>
        <w:pStyle w:val="BodyText"/>
        <w:widowControl/>
        <w:kinsoku w:val="0"/>
        <w:overflowPunct w:val="0"/>
        <w:ind w:left="0"/>
        <w:rPr>
          <w:color w:val="000000" w:themeColor="text1"/>
        </w:rPr>
      </w:pPr>
    </w:p>
    <w:p w14:paraId="7EFD427E" w14:textId="77777777" w:rsidR="00A924EE" w:rsidRPr="00752E62" w:rsidRDefault="006A1144" w:rsidP="00A924EE">
      <w:pPr>
        <w:pStyle w:val="BodyText"/>
        <w:widowControl/>
        <w:tabs>
          <w:tab w:val="left" w:pos="8640"/>
        </w:tabs>
        <w:kinsoku w:val="0"/>
        <w:overflowPunct w:val="0"/>
        <w:ind w:left="0"/>
        <w:rPr>
          <w:color w:val="000000" w:themeColor="text1"/>
        </w:rPr>
      </w:pPr>
      <w:r w:rsidRPr="00752E62">
        <w:rPr>
          <w:color w:val="000000" w:themeColor="text1"/>
        </w:rPr>
        <w:t xml:space="preserve">Amsparity 20 mg otopina za injekciju u napunjenoj štrcaljki </w:t>
      </w:r>
    </w:p>
    <w:p w14:paraId="54ECCA4B" w14:textId="77777777" w:rsidR="0049343D" w:rsidRPr="00752E62" w:rsidRDefault="0049343D" w:rsidP="00A924EE">
      <w:pPr>
        <w:pStyle w:val="BodyText"/>
        <w:widowControl/>
        <w:tabs>
          <w:tab w:val="left" w:pos="8640"/>
        </w:tabs>
        <w:kinsoku w:val="0"/>
        <w:overflowPunct w:val="0"/>
        <w:ind w:left="0"/>
        <w:rPr>
          <w:color w:val="000000" w:themeColor="text1"/>
        </w:rPr>
      </w:pPr>
      <w:r w:rsidRPr="00752E62">
        <w:rPr>
          <w:color w:val="000000" w:themeColor="text1"/>
        </w:rPr>
        <w:t>adalimumab</w:t>
      </w:r>
    </w:p>
    <w:p w14:paraId="1B197617" w14:textId="77777777" w:rsidR="0049343D" w:rsidRPr="00752E62" w:rsidRDefault="0049343D" w:rsidP="00A924EE">
      <w:pPr>
        <w:rPr>
          <w:color w:val="000000" w:themeColor="text1"/>
        </w:rPr>
      </w:pPr>
    </w:p>
    <w:p w14:paraId="3AD417D6" w14:textId="77777777" w:rsidR="0049343D" w:rsidRPr="00752E62" w:rsidRDefault="0049343D" w:rsidP="00A924EE">
      <w:pPr>
        <w:rPr>
          <w:color w:val="000000" w:themeColor="text1"/>
        </w:rPr>
      </w:pPr>
    </w:p>
    <w:p w14:paraId="75A35185" w14:textId="77777777" w:rsidR="0049343D" w:rsidRPr="00752E62"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 xml:space="preserve">NAVOĐENJE DJELATNE TVARI </w:t>
      </w:r>
    </w:p>
    <w:p w14:paraId="157B40EC" w14:textId="77777777" w:rsidR="0049343D" w:rsidRPr="00752E62" w:rsidRDefault="0049343D" w:rsidP="00A924EE">
      <w:pPr>
        <w:rPr>
          <w:color w:val="000000" w:themeColor="text1"/>
        </w:rPr>
      </w:pPr>
    </w:p>
    <w:p w14:paraId="34765CE6" w14:textId="77777777" w:rsidR="0049343D" w:rsidRPr="00752E62" w:rsidRDefault="0049343D" w:rsidP="00A924EE">
      <w:pPr>
        <w:pStyle w:val="BodyText"/>
        <w:widowControl/>
        <w:kinsoku w:val="0"/>
        <w:overflowPunct w:val="0"/>
        <w:ind w:left="0"/>
        <w:rPr>
          <w:color w:val="000000" w:themeColor="text1"/>
        </w:rPr>
      </w:pPr>
      <w:r w:rsidRPr="00752E62">
        <w:rPr>
          <w:color w:val="000000" w:themeColor="text1"/>
        </w:rPr>
        <w:t>Jedna napunjena štrcaljka od 0,4 ml sadrži 20 mg adalimumaba.</w:t>
      </w:r>
    </w:p>
    <w:p w14:paraId="3BD6C21D" w14:textId="77777777" w:rsidR="0049343D" w:rsidRPr="00752E62" w:rsidRDefault="0049343D" w:rsidP="00A924EE">
      <w:pPr>
        <w:pStyle w:val="BodyText"/>
        <w:widowControl/>
        <w:kinsoku w:val="0"/>
        <w:overflowPunct w:val="0"/>
        <w:ind w:left="0"/>
        <w:rPr>
          <w:color w:val="000000" w:themeColor="text1"/>
        </w:rPr>
      </w:pPr>
    </w:p>
    <w:p w14:paraId="38E1B537" w14:textId="77777777" w:rsidR="0049343D" w:rsidRPr="00752E62" w:rsidRDefault="0049343D" w:rsidP="00A924EE">
      <w:pPr>
        <w:rPr>
          <w:color w:val="000000" w:themeColor="text1"/>
        </w:rPr>
      </w:pPr>
    </w:p>
    <w:p w14:paraId="45F1E149" w14:textId="77777777" w:rsidR="0049343D" w:rsidRPr="00752E62"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 xml:space="preserve">POPIS POMOĆNIH TVARI </w:t>
      </w:r>
    </w:p>
    <w:p w14:paraId="6B5C9358" w14:textId="77777777" w:rsidR="0049343D" w:rsidRPr="00752E62" w:rsidRDefault="0049343D" w:rsidP="00A924EE">
      <w:pPr>
        <w:rPr>
          <w:color w:val="000000" w:themeColor="text1"/>
        </w:rPr>
      </w:pPr>
    </w:p>
    <w:p w14:paraId="598D9166" w14:textId="77777777" w:rsidR="0049343D" w:rsidRPr="00752E62" w:rsidRDefault="0049343D" w:rsidP="00A924EE">
      <w:pPr>
        <w:rPr>
          <w:color w:val="000000" w:themeColor="text1"/>
        </w:rPr>
      </w:pPr>
      <w:r w:rsidRPr="00752E62">
        <w:rPr>
          <w:color w:val="000000" w:themeColor="text1"/>
        </w:rPr>
        <w:t>Pomoćne tvari: L</w:t>
      </w:r>
      <w:r w:rsidRPr="00752E62">
        <w:rPr>
          <w:color w:val="000000" w:themeColor="text1"/>
        </w:rPr>
        <w:noBreakHyphen/>
        <w:t>histidin, L</w:t>
      </w:r>
      <w:r w:rsidRPr="00752E62">
        <w:rPr>
          <w:color w:val="000000" w:themeColor="text1"/>
        </w:rPr>
        <w:noBreakHyphen/>
        <w:t>histidinklorid hidrat, saharoza, dinatrijev edetat dihidrat, L</w:t>
      </w:r>
      <w:r w:rsidRPr="00752E62">
        <w:rPr>
          <w:color w:val="000000" w:themeColor="text1"/>
        </w:rPr>
        <w:noBreakHyphen/>
        <w:t>metionin, polisorbat 80 i voda za injekcij</w:t>
      </w:r>
      <w:r w:rsidR="00340512" w:rsidRPr="00752E62">
        <w:rPr>
          <w:color w:val="000000" w:themeColor="text1"/>
        </w:rPr>
        <w:t>e</w:t>
      </w:r>
      <w:r w:rsidRPr="00752E62">
        <w:rPr>
          <w:color w:val="000000" w:themeColor="text1"/>
        </w:rPr>
        <w:t>.</w:t>
      </w:r>
      <w:r w:rsidR="00754DB6" w:rsidRPr="00752E62">
        <w:rPr>
          <w:color w:val="000000" w:themeColor="text1"/>
        </w:rPr>
        <w:t xml:space="preserve"> </w:t>
      </w:r>
      <w:bookmarkStart w:id="47" w:name="_Hlk24368995"/>
      <w:r w:rsidR="00754DB6" w:rsidRPr="00752E62">
        <w:rPr>
          <w:color w:val="000000" w:themeColor="text1"/>
          <w:highlight w:val="lightGray"/>
        </w:rPr>
        <w:t>Za dodatne informacije vidjeti uputu o lijeku.</w:t>
      </w:r>
      <w:bookmarkEnd w:id="47"/>
    </w:p>
    <w:p w14:paraId="270FEEC4" w14:textId="77777777" w:rsidR="0049343D" w:rsidRPr="00752E62" w:rsidRDefault="0049343D" w:rsidP="00A924EE">
      <w:pPr>
        <w:rPr>
          <w:color w:val="000000" w:themeColor="text1"/>
        </w:rPr>
      </w:pPr>
    </w:p>
    <w:p w14:paraId="2947A095" w14:textId="77777777" w:rsidR="0049343D" w:rsidRPr="00752E62" w:rsidRDefault="0049343D" w:rsidP="00A924EE">
      <w:pPr>
        <w:rPr>
          <w:color w:val="000000" w:themeColor="text1"/>
        </w:rPr>
      </w:pPr>
    </w:p>
    <w:p w14:paraId="3BE843A1" w14:textId="77777777" w:rsidR="0049343D" w:rsidRPr="00752E62" w:rsidRDefault="0049343D" w:rsidP="00A924EE">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 xml:space="preserve">FARMACEUTSKI OBLIK I SADRŽAJ </w:t>
      </w:r>
    </w:p>
    <w:p w14:paraId="5877469D" w14:textId="77777777" w:rsidR="0049343D" w:rsidRPr="00752E62" w:rsidRDefault="0049343D" w:rsidP="00A924EE">
      <w:pPr>
        <w:rPr>
          <w:color w:val="000000" w:themeColor="text1"/>
        </w:rPr>
      </w:pPr>
    </w:p>
    <w:p w14:paraId="72DCC7AE" w14:textId="77777777" w:rsidR="000D160F" w:rsidRPr="00752E62" w:rsidRDefault="0049343D" w:rsidP="00A924EE">
      <w:pPr>
        <w:pStyle w:val="BodyText"/>
        <w:widowControl/>
        <w:kinsoku w:val="0"/>
        <w:overflowPunct w:val="0"/>
        <w:ind w:left="0"/>
        <w:rPr>
          <w:color w:val="000000" w:themeColor="text1"/>
        </w:rPr>
      </w:pPr>
      <w:r w:rsidRPr="00752E62">
        <w:rPr>
          <w:color w:val="000000" w:themeColor="text1"/>
          <w:highlight w:val="lightGray"/>
        </w:rPr>
        <w:t>Otopina za injekciju</w:t>
      </w:r>
      <w:r w:rsidRPr="00752E62">
        <w:rPr>
          <w:color w:val="000000" w:themeColor="text1"/>
        </w:rPr>
        <w:t xml:space="preserve"> </w:t>
      </w:r>
    </w:p>
    <w:p w14:paraId="1AE54577" w14:textId="77777777" w:rsidR="0049343D" w:rsidRPr="00752E62" w:rsidRDefault="0049343D" w:rsidP="00A924EE">
      <w:pPr>
        <w:pStyle w:val="BodyText"/>
        <w:widowControl/>
        <w:kinsoku w:val="0"/>
        <w:overflowPunct w:val="0"/>
        <w:ind w:left="0"/>
        <w:rPr>
          <w:color w:val="000000" w:themeColor="text1"/>
        </w:rPr>
      </w:pPr>
      <w:r w:rsidRPr="00752E62">
        <w:rPr>
          <w:color w:val="000000" w:themeColor="text1"/>
        </w:rPr>
        <w:t>2 napunjene štrcaljke</w:t>
      </w:r>
    </w:p>
    <w:p w14:paraId="68A6A565" w14:textId="77777777" w:rsidR="0049343D" w:rsidRPr="00752E62" w:rsidRDefault="0049343D" w:rsidP="00A924EE">
      <w:pPr>
        <w:pStyle w:val="BodyText"/>
        <w:widowControl/>
        <w:kinsoku w:val="0"/>
        <w:overflowPunct w:val="0"/>
        <w:ind w:left="0"/>
        <w:rPr>
          <w:color w:val="000000" w:themeColor="text1"/>
        </w:rPr>
      </w:pPr>
      <w:r w:rsidRPr="00752E62">
        <w:rPr>
          <w:color w:val="000000" w:themeColor="text1"/>
        </w:rPr>
        <w:t>2 jastučića natopljena alkoholom</w:t>
      </w:r>
    </w:p>
    <w:p w14:paraId="5C23F240" w14:textId="77777777" w:rsidR="0049343D" w:rsidRPr="00752E62" w:rsidRDefault="0049343D" w:rsidP="00C1481F">
      <w:pPr>
        <w:pStyle w:val="BodyText"/>
        <w:widowControl/>
        <w:kinsoku w:val="0"/>
        <w:overflowPunct w:val="0"/>
        <w:ind w:left="0"/>
        <w:rPr>
          <w:color w:val="000000" w:themeColor="text1"/>
        </w:rPr>
      </w:pPr>
    </w:p>
    <w:p w14:paraId="6A1163EE" w14:textId="77777777" w:rsidR="0049343D" w:rsidRPr="00752E62" w:rsidRDefault="0049343D" w:rsidP="00A924EE">
      <w:pPr>
        <w:rPr>
          <w:color w:val="000000" w:themeColor="text1"/>
        </w:rPr>
      </w:pPr>
    </w:p>
    <w:p w14:paraId="383383C5" w14:textId="77777777" w:rsidR="000D160F" w:rsidRPr="00752E62" w:rsidRDefault="000D160F" w:rsidP="00A924EE">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5.</w:t>
      </w:r>
      <w:r w:rsidRPr="00752E62">
        <w:rPr>
          <w:b/>
          <w:color w:val="000000" w:themeColor="text1"/>
        </w:rPr>
        <w:tab/>
        <w:t xml:space="preserve">NAČIN I PUT PRIMJENE </w:t>
      </w:r>
      <w:r w:rsidR="00B0222E" w:rsidRPr="00752E62">
        <w:rPr>
          <w:b/>
          <w:color w:val="000000" w:themeColor="text1"/>
        </w:rPr>
        <w:t>LIJEKA</w:t>
      </w:r>
    </w:p>
    <w:p w14:paraId="2B52DC08" w14:textId="77777777" w:rsidR="0049343D" w:rsidRPr="00752E62" w:rsidRDefault="0049343D" w:rsidP="00A924EE">
      <w:pPr>
        <w:pStyle w:val="BodyText"/>
        <w:widowControl/>
        <w:kinsoku w:val="0"/>
        <w:overflowPunct w:val="0"/>
        <w:ind w:left="0"/>
        <w:rPr>
          <w:color w:val="000000" w:themeColor="text1"/>
        </w:rPr>
      </w:pPr>
    </w:p>
    <w:p w14:paraId="24CFF2FA" w14:textId="77777777" w:rsidR="000D160F" w:rsidRPr="00752E62" w:rsidRDefault="000D160F" w:rsidP="00A924EE">
      <w:pPr>
        <w:pStyle w:val="BodyText"/>
        <w:widowControl/>
        <w:kinsoku w:val="0"/>
        <w:overflowPunct w:val="0"/>
        <w:ind w:left="0"/>
        <w:rPr>
          <w:color w:val="000000" w:themeColor="text1"/>
        </w:rPr>
      </w:pPr>
      <w:r w:rsidRPr="00752E62">
        <w:rPr>
          <w:color w:val="000000" w:themeColor="text1"/>
        </w:rPr>
        <w:t>Supkutana primjena</w:t>
      </w:r>
    </w:p>
    <w:p w14:paraId="58A93304" w14:textId="77777777" w:rsidR="000D160F" w:rsidRPr="00752E62" w:rsidRDefault="000D160F" w:rsidP="00A924EE">
      <w:pPr>
        <w:pStyle w:val="BodyText"/>
        <w:widowControl/>
        <w:kinsoku w:val="0"/>
        <w:overflowPunct w:val="0"/>
        <w:ind w:left="0"/>
        <w:rPr>
          <w:color w:val="000000" w:themeColor="text1"/>
          <w:lang w:val="es-ES"/>
        </w:rPr>
      </w:pPr>
    </w:p>
    <w:p w14:paraId="6E170441" w14:textId="77777777" w:rsidR="000D160F" w:rsidRPr="00752E62" w:rsidRDefault="000D160F" w:rsidP="00A924EE">
      <w:pPr>
        <w:pStyle w:val="BodyText"/>
        <w:widowControl/>
        <w:kinsoku w:val="0"/>
        <w:overflowPunct w:val="0"/>
        <w:ind w:left="0"/>
        <w:rPr>
          <w:color w:val="000000" w:themeColor="text1"/>
        </w:rPr>
      </w:pPr>
      <w:r w:rsidRPr="00752E62">
        <w:rPr>
          <w:color w:val="000000" w:themeColor="text1"/>
        </w:rPr>
        <w:t xml:space="preserve">Prije uporabe pročitajte uputu o lijeku. </w:t>
      </w:r>
    </w:p>
    <w:p w14:paraId="040B2FB9" w14:textId="77777777" w:rsidR="000D160F" w:rsidRPr="00752E62" w:rsidRDefault="000D160F" w:rsidP="00A924EE">
      <w:pPr>
        <w:pStyle w:val="BodyText"/>
        <w:widowControl/>
        <w:kinsoku w:val="0"/>
        <w:overflowPunct w:val="0"/>
        <w:ind w:left="0"/>
        <w:rPr>
          <w:color w:val="000000" w:themeColor="text1"/>
          <w:lang w:val="es-ES"/>
        </w:rPr>
      </w:pPr>
    </w:p>
    <w:p w14:paraId="3C32744B" w14:textId="77777777" w:rsidR="000D160F" w:rsidRPr="00752E62" w:rsidRDefault="000D160F" w:rsidP="00A924EE">
      <w:pPr>
        <w:pStyle w:val="BodyText"/>
        <w:widowControl/>
        <w:kinsoku w:val="0"/>
        <w:overflowPunct w:val="0"/>
        <w:ind w:left="0"/>
        <w:rPr>
          <w:color w:val="000000" w:themeColor="text1"/>
        </w:rPr>
      </w:pPr>
      <w:r w:rsidRPr="00752E62">
        <w:rPr>
          <w:color w:val="000000" w:themeColor="text1"/>
        </w:rPr>
        <w:t>Samo za jednokratnu primjenu.</w:t>
      </w:r>
    </w:p>
    <w:p w14:paraId="76A441E7" w14:textId="77777777" w:rsidR="000D160F" w:rsidRPr="00752E62" w:rsidRDefault="000D160F" w:rsidP="00A924EE">
      <w:pPr>
        <w:pStyle w:val="BodyText"/>
        <w:widowControl/>
        <w:kinsoku w:val="0"/>
        <w:overflowPunct w:val="0"/>
        <w:ind w:left="0"/>
        <w:rPr>
          <w:color w:val="000000" w:themeColor="text1"/>
          <w:lang w:val="es-ES"/>
        </w:rPr>
      </w:pPr>
    </w:p>
    <w:p w14:paraId="168120E6" w14:textId="77777777" w:rsidR="0049343D" w:rsidRPr="00752E62" w:rsidRDefault="000D160F" w:rsidP="00A924EE">
      <w:pPr>
        <w:pStyle w:val="BodyText"/>
        <w:widowControl/>
        <w:kinsoku w:val="0"/>
        <w:overflowPunct w:val="0"/>
        <w:ind w:left="0"/>
        <w:rPr>
          <w:color w:val="000000" w:themeColor="text1"/>
        </w:rPr>
      </w:pPr>
      <w:r w:rsidRPr="00752E62">
        <w:rPr>
          <w:color w:val="000000" w:themeColor="text1"/>
        </w:rPr>
        <w:t>Za primjenu u djece</w:t>
      </w:r>
    </w:p>
    <w:p w14:paraId="72D7D345" w14:textId="77777777" w:rsidR="000D160F" w:rsidRPr="00752E62" w:rsidRDefault="000D160F" w:rsidP="00A924EE">
      <w:pPr>
        <w:rPr>
          <w:color w:val="000000" w:themeColor="text1"/>
          <w:lang w:val="es-ES"/>
        </w:rPr>
      </w:pPr>
    </w:p>
    <w:p w14:paraId="5CD0F55A" w14:textId="77777777" w:rsidR="000D160F" w:rsidRPr="00752E62" w:rsidRDefault="000D160F" w:rsidP="00A924EE">
      <w:pPr>
        <w:rPr>
          <w:color w:val="000000" w:themeColor="text1"/>
          <w:lang w:val="es-ES"/>
        </w:rPr>
      </w:pPr>
    </w:p>
    <w:p w14:paraId="57615E20" w14:textId="77777777" w:rsidR="000D160F" w:rsidRPr="00752E62" w:rsidRDefault="000D160F" w:rsidP="00A924EE">
      <w:pPr>
        <w:pBdr>
          <w:top w:val="single" w:sz="4" w:space="1" w:color="auto"/>
          <w:left w:val="single" w:sz="4" w:space="4" w:color="auto"/>
          <w:bottom w:val="single" w:sz="4" w:space="1" w:color="auto"/>
          <w:right w:val="single" w:sz="4" w:space="4" w:color="auto"/>
        </w:pBdr>
        <w:ind w:left="720" w:hanging="720"/>
        <w:rPr>
          <w:b/>
          <w:color w:val="000000" w:themeColor="text1"/>
        </w:rPr>
      </w:pPr>
      <w:r w:rsidRPr="00752E62">
        <w:rPr>
          <w:b/>
          <w:color w:val="000000" w:themeColor="text1"/>
        </w:rPr>
        <w:t>6.</w:t>
      </w:r>
      <w:r w:rsidRPr="00752E62">
        <w:rPr>
          <w:b/>
          <w:color w:val="000000" w:themeColor="text1"/>
        </w:rPr>
        <w:tab/>
        <w:t xml:space="preserve">POSEBNO UPOZORENJE O ČUVANJU LIJEKA IZVAN POGLEDA I DOHVATA DJECE </w:t>
      </w:r>
    </w:p>
    <w:p w14:paraId="4D64E90F" w14:textId="77777777" w:rsidR="000D160F" w:rsidRPr="00752E62" w:rsidRDefault="000D160F" w:rsidP="00A924EE">
      <w:pPr>
        <w:rPr>
          <w:color w:val="000000" w:themeColor="text1"/>
          <w:lang w:val="es-ES"/>
        </w:rPr>
      </w:pPr>
    </w:p>
    <w:p w14:paraId="334DD2D2" w14:textId="77777777" w:rsidR="000D160F" w:rsidRPr="00752E62" w:rsidRDefault="000D160F" w:rsidP="00A924EE">
      <w:pPr>
        <w:pStyle w:val="BodyText"/>
        <w:widowControl/>
        <w:kinsoku w:val="0"/>
        <w:overflowPunct w:val="0"/>
        <w:ind w:left="0"/>
        <w:rPr>
          <w:color w:val="000000" w:themeColor="text1"/>
        </w:rPr>
      </w:pPr>
      <w:r w:rsidRPr="00752E62">
        <w:rPr>
          <w:color w:val="000000" w:themeColor="text1"/>
        </w:rPr>
        <w:t>Čuvati izvan pogleda i dohvata djece.</w:t>
      </w:r>
    </w:p>
    <w:p w14:paraId="4B9D8B1E" w14:textId="77777777" w:rsidR="000D160F" w:rsidRPr="00752E62" w:rsidRDefault="000D160F" w:rsidP="00A924EE">
      <w:pPr>
        <w:rPr>
          <w:color w:val="000000" w:themeColor="text1"/>
          <w:lang w:val="es-ES"/>
        </w:rPr>
      </w:pPr>
    </w:p>
    <w:p w14:paraId="75EEED04" w14:textId="77777777" w:rsidR="000D160F" w:rsidRPr="00752E62" w:rsidRDefault="000D160F" w:rsidP="00A924EE">
      <w:pPr>
        <w:rPr>
          <w:color w:val="000000" w:themeColor="text1"/>
          <w:lang w:val="es-ES"/>
        </w:rPr>
      </w:pPr>
    </w:p>
    <w:p w14:paraId="6A079A9A" w14:textId="77777777" w:rsidR="000D160F" w:rsidRPr="00752E62" w:rsidRDefault="000D160F" w:rsidP="00A924EE">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7.</w:t>
      </w:r>
      <w:r w:rsidRPr="00752E62">
        <w:rPr>
          <w:b/>
          <w:color w:val="000000" w:themeColor="text1"/>
        </w:rPr>
        <w:tab/>
        <w:t xml:space="preserve">DRUGO POSEBNO UPOZORENJE, AKO JE POTREBNO </w:t>
      </w:r>
    </w:p>
    <w:p w14:paraId="40C2F25E" w14:textId="77777777" w:rsidR="000D160F" w:rsidRPr="00752E62" w:rsidRDefault="000D160F" w:rsidP="00A924EE">
      <w:pPr>
        <w:rPr>
          <w:color w:val="000000" w:themeColor="text1"/>
          <w:lang w:val="es-ES"/>
        </w:rPr>
      </w:pPr>
    </w:p>
    <w:p w14:paraId="11D8D39F" w14:textId="77777777" w:rsidR="000D160F" w:rsidRPr="00752E62" w:rsidRDefault="000D160F" w:rsidP="00A924EE">
      <w:pPr>
        <w:rPr>
          <w:color w:val="000000" w:themeColor="text1"/>
          <w:lang w:val="es-ES"/>
        </w:rPr>
      </w:pPr>
    </w:p>
    <w:p w14:paraId="463B3B93" w14:textId="77777777" w:rsidR="000D160F" w:rsidRPr="00752E62" w:rsidRDefault="000D160F" w:rsidP="004A6980">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8.</w:t>
      </w:r>
      <w:r w:rsidRPr="00752E62">
        <w:rPr>
          <w:b/>
          <w:color w:val="000000" w:themeColor="text1"/>
        </w:rPr>
        <w:tab/>
        <w:t xml:space="preserve">ROK VALJANOSTI </w:t>
      </w:r>
    </w:p>
    <w:p w14:paraId="696954CF" w14:textId="77777777" w:rsidR="000D160F" w:rsidRPr="00752E62" w:rsidRDefault="000D160F" w:rsidP="004A6980">
      <w:pPr>
        <w:rPr>
          <w:color w:val="000000" w:themeColor="text1"/>
          <w:lang w:val="es-ES"/>
        </w:rPr>
      </w:pPr>
    </w:p>
    <w:p w14:paraId="08E7844F" w14:textId="77777777" w:rsidR="000D160F" w:rsidRPr="00752E62" w:rsidRDefault="000D160F" w:rsidP="004A6980">
      <w:pPr>
        <w:pStyle w:val="BodyText"/>
        <w:widowControl/>
        <w:kinsoku w:val="0"/>
        <w:overflowPunct w:val="0"/>
        <w:ind w:left="0"/>
        <w:rPr>
          <w:color w:val="000000" w:themeColor="text1"/>
        </w:rPr>
      </w:pPr>
      <w:r w:rsidRPr="00752E62">
        <w:rPr>
          <w:color w:val="000000" w:themeColor="text1"/>
        </w:rPr>
        <w:t>EXP</w:t>
      </w:r>
    </w:p>
    <w:p w14:paraId="34CB8EE3" w14:textId="77777777" w:rsidR="000D160F" w:rsidRPr="00752E62" w:rsidRDefault="000D160F" w:rsidP="004A6980">
      <w:pPr>
        <w:rPr>
          <w:color w:val="000000" w:themeColor="text1"/>
          <w:lang w:val="es-ES"/>
        </w:rPr>
      </w:pPr>
    </w:p>
    <w:p w14:paraId="0035592F" w14:textId="77777777" w:rsidR="000D160F" w:rsidRPr="00752E62" w:rsidRDefault="000D160F" w:rsidP="004A6980">
      <w:pPr>
        <w:rPr>
          <w:color w:val="000000" w:themeColor="text1"/>
          <w:lang w:val="es-ES"/>
        </w:rPr>
      </w:pPr>
    </w:p>
    <w:p w14:paraId="19AB14D4" w14:textId="77777777" w:rsidR="000D160F" w:rsidRPr="00752E62"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9.</w:t>
      </w:r>
      <w:r w:rsidRPr="00752E62">
        <w:rPr>
          <w:b/>
          <w:color w:val="000000" w:themeColor="text1"/>
        </w:rPr>
        <w:tab/>
        <w:t xml:space="preserve">POSEBNE MJERE ČUVANJA </w:t>
      </w:r>
    </w:p>
    <w:p w14:paraId="534AB7B2" w14:textId="77777777" w:rsidR="000D160F" w:rsidRPr="00752E62" w:rsidRDefault="000D160F" w:rsidP="00982118">
      <w:pPr>
        <w:rPr>
          <w:color w:val="000000" w:themeColor="text1"/>
          <w:lang w:val="es-ES"/>
        </w:rPr>
      </w:pPr>
    </w:p>
    <w:p w14:paraId="74761616" w14:textId="77777777" w:rsidR="000D160F" w:rsidRPr="00752E62" w:rsidRDefault="000D160F" w:rsidP="00982118">
      <w:pPr>
        <w:pStyle w:val="BodyText"/>
        <w:widowControl/>
        <w:kinsoku w:val="0"/>
        <w:overflowPunct w:val="0"/>
        <w:ind w:left="0"/>
        <w:rPr>
          <w:color w:val="000000" w:themeColor="text1"/>
        </w:rPr>
      </w:pPr>
      <w:r w:rsidRPr="00752E62">
        <w:rPr>
          <w:color w:val="000000" w:themeColor="text1"/>
        </w:rPr>
        <w:t>Čuvati u hladnjaku. Ne zamrzavati.</w:t>
      </w:r>
    </w:p>
    <w:p w14:paraId="713A4805" w14:textId="77777777" w:rsidR="000D160F" w:rsidRPr="00752E62" w:rsidRDefault="000D160F" w:rsidP="00982118">
      <w:pPr>
        <w:pStyle w:val="BodyText"/>
        <w:widowControl/>
        <w:kinsoku w:val="0"/>
        <w:overflowPunct w:val="0"/>
        <w:ind w:left="0"/>
        <w:rPr>
          <w:color w:val="000000" w:themeColor="text1"/>
          <w:lang w:val="es-ES"/>
        </w:rPr>
      </w:pPr>
    </w:p>
    <w:p w14:paraId="63E9D5BC" w14:textId="77777777" w:rsidR="000D160F" w:rsidRPr="00752E62" w:rsidRDefault="000D160F" w:rsidP="00982118">
      <w:pPr>
        <w:pStyle w:val="BodyText"/>
        <w:widowControl/>
        <w:kinsoku w:val="0"/>
        <w:overflowPunct w:val="0"/>
        <w:ind w:left="0"/>
        <w:rPr>
          <w:color w:val="000000" w:themeColor="text1"/>
        </w:rPr>
      </w:pPr>
      <w:r w:rsidRPr="00752E62">
        <w:rPr>
          <w:color w:val="000000" w:themeColor="text1"/>
        </w:rPr>
        <w:t>Štrcaljku čuvati u vanjskom pakiranju radi zaštite od svjetlosti.</w:t>
      </w:r>
    </w:p>
    <w:p w14:paraId="1CB9791F" w14:textId="77777777" w:rsidR="000D160F" w:rsidRPr="00752E62" w:rsidRDefault="000D160F" w:rsidP="00982118">
      <w:pPr>
        <w:rPr>
          <w:color w:val="000000" w:themeColor="text1"/>
          <w:lang w:val="es-ES"/>
        </w:rPr>
      </w:pPr>
    </w:p>
    <w:p w14:paraId="12685C5A" w14:textId="77777777" w:rsidR="000D160F" w:rsidRPr="00752E62" w:rsidRDefault="000D160F" w:rsidP="00982118">
      <w:pPr>
        <w:rPr>
          <w:color w:val="000000" w:themeColor="text1"/>
          <w:lang w:val="es-ES"/>
        </w:rPr>
      </w:pPr>
    </w:p>
    <w:p w14:paraId="48ABA41D" w14:textId="77777777" w:rsidR="000D160F" w:rsidRPr="00752E62" w:rsidRDefault="000D160F"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752E62">
        <w:rPr>
          <w:b/>
          <w:color w:val="000000" w:themeColor="text1"/>
        </w:rPr>
        <w:t>10.</w:t>
      </w:r>
      <w:r w:rsidRPr="00752E62">
        <w:rPr>
          <w:b/>
          <w:color w:val="000000" w:themeColor="text1"/>
        </w:rPr>
        <w:tab/>
        <w:t xml:space="preserve">POSEBNE MJERE ZA ZBRINJAVANJE NEISKORIŠTENOG LIJEKA ILI OTPADNIH MATERIJALA KOJI POTJEČU OD LIJEKA, AKO JE POTREBNO </w:t>
      </w:r>
    </w:p>
    <w:p w14:paraId="7BC3C7F2" w14:textId="77777777" w:rsidR="000D160F" w:rsidRPr="00752E62" w:rsidRDefault="000D160F" w:rsidP="00982118">
      <w:pPr>
        <w:rPr>
          <w:color w:val="000000" w:themeColor="text1"/>
          <w:lang w:val="es-ES"/>
        </w:rPr>
      </w:pPr>
    </w:p>
    <w:p w14:paraId="20DA7FD5" w14:textId="77777777" w:rsidR="000D160F" w:rsidRPr="00752E62" w:rsidRDefault="000D160F" w:rsidP="00982118">
      <w:pPr>
        <w:rPr>
          <w:color w:val="000000" w:themeColor="text1"/>
          <w:lang w:val="es-ES"/>
        </w:rPr>
      </w:pPr>
    </w:p>
    <w:p w14:paraId="7966DE06" w14:textId="77777777" w:rsidR="000D160F" w:rsidRPr="00752E62"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11.</w:t>
      </w:r>
      <w:r w:rsidRPr="00752E62">
        <w:rPr>
          <w:b/>
          <w:color w:val="000000" w:themeColor="text1"/>
        </w:rPr>
        <w:tab/>
        <w:t xml:space="preserve">NAZIV I ADRESA NOSITELJA ODOBRENJA ZA STAVLJANJE LIJEKA U PROMET </w:t>
      </w:r>
    </w:p>
    <w:p w14:paraId="7A608F9A" w14:textId="77777777" w:rsidR="000D160F" w:rsidRPr="00752E62" w:rsidRDefault="000D160F" w:rsidP="00982118">
      <w:pPr>
        <w:rPr>
          <w:color w:val="000000" w:themeColor="text1"/>
          <w:lang w:val="es-ES"/>
        </w:rPr>
      </w:pPr>
    </w:p>
    <w:p w14:paraId="6571F7DC" w14:textId="77777777" w:rsidR="00792CD9" w:rsidRPr="00752E62" w:rsidRDefault="00792CD9" w:rsidP="00982118">
      <w:pPr>
        <w:keepNext/>
        <w:ind w:right="14"/>
        <w:rPr>
          <w:color w:val="000000" w:themeColor="text1"/>
        </w:rPr>
      </w:pPr>
      <w:r w:rsidRPr="00752E62">
        <w:rPr>
          <w:color w:val="000000" w:themeColor="text1"/>
        </w:rPr>
        <w:t>Pfizer Europe MA EEIG</w:t>
      </w:r>
    </w:p>
    <w:p w14:paraId="603EA8EF"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Boulevard de la Plaine 17</w:t>
      </w:r>
    </w:p>
    <w:p w14:paraId="5EE3B5E2"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1050 Bruxelles</w:t>
      </w:r>
    </w:p>
    <w:p w14:paraId="60C58FDE"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Belgija</w:t>
      </w:r>
    </w:p>
    <w:p w14:paraId="162D1FA7" w14:textId="77777777" w:rsidR="000D160F" w:rsidRPr="00752E62" w:rsidRDefault="000D160F" w:rsidP="00982118">
      <w:pPr>
        <w:rPr>
          <w:color w:val="000000" w:themeColor="text1"/>
        </w:rPr>
      </w:pPr>
    </w:p>
    <w:p w14:paraId="5C2401A3" w14:textId="77777777" w:rsidR="000D160F" w:rsidRPr="00752E62" w:rsidRDefault="000D160F" w:rsidP="00982118">
      <w:pPr>
        <w:rPr>
          <w:color w:val="000000" w:themeColor="text1"/>
        </w:rPr>
      </w:pPr>
    </w:p>
    <w:p w14:paraId="6C5FBE5A" w14:textId="77777777" w:rsidR="000D160F" w:rsidRPr="00752E62"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12.</w:t>
      </w:r>
      <w:r w:rsidRPr="00752E62">
        <w:rPr>
          <w:b/>
          <w:color w:val="000000" w:themeColor="text1"/>
        </w:rPr>
        <w:tab/>
        <w:t xml:space="preserve">BROJ ODOBRENJA ZA STAVLJANJE LIJEKA U PROMET </w:t>
      </w:r>
    </w:p>
    <w:p w14:paraId="3016715E" w14:textId="77777777" w:rsidR="000D160F" w:rsidRPr="00752E62" w:rsidRDefault="000D160F" w:rsidP="00982118">
      <w:pPr>
        <w:rPr>
          <w:color w:val="000000" w:themeColor="text1"/>
        </w:rPr>
      </w:pPr>
    </w:p>
    <w:p w14:paraId="6807E190" w14:textId="77777777" w:rsidR="000D160F" w:rsidRPr="00752E62" w:rsidRDefault="00E37139" w:rsidP="00982118">
      <w:pPr>
        <w:rPr>
          <w:color w:val="000000" w:themeColor="text1"/>
        </w:rPr>
      </w:pPr>
      <w:r w:rsidRPr="00752E62">
        <w:rPr>
          <w:color w:val="000000" w:themeColor="text1"/>
        </w:rPr>
        <w:t>EU/1/19/1415/001</w:t>
      </w:r>
    </w:p>
    <w:p w14:paraId="116536EB" w14:textId="77777777" w:rsidR="006A3BA1" w:rsidRPr="00752E62" w:rsidRDefault="006A3BA1" w:rsidP="00982118">
      <w:pPr>
        <w:rPr>
          <w:color w:val="000000" w:themeColor="text1"/>
        </w:rPr>
      </w:pPr>
    </w:p>
    <w:p w14:paraId="72F89488" w14:textId="77777777" w:rsidR="001769F2" w:rsidRPr="00752E62" w:rsidRDefault="001769F2" w:rsidP="00982118">
      <w:pPr>
        <w:rPr>
          <w:color w:val="000000" w:themeColor="text1"/>
        </w:rPr>
      </w:pPr>
    </w:p>
    <w:p w14:paraId="45672A54" w14:textId="77777777" w:rsidR="000D160F" w:rsidRPr="00752E62"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13.</w:t>
      </w:r>
      <w:r w:rsidRPr="00752E62">
        <w:rPr>
          <w:b/>
          <w:color w:val="000000" w:themeColor="text1"/>
        </w:rPr>
        <w:tab/>
        <w:t xml:space="preserve">BROJ SERIJE </w:t>
      </w:r>
    </w:p>
    <w:p w14:paraId="21CFBB59" w14:textId="77777777" w:rsidR="000D160F" w:rsidRPr="00752E62" w:rsidRDefault="000D160F" w:rsidP="00982118">
      <w:pPr>
        <w:rPr>
          <w:color w:val="000000" w:themeColor="text1"/>
        </w:rPr>
      </w:pPr>
    </w:p>
    <w:p w14:paraId="39530F36" w14:textId="77777777" w:rsidR="000D160F" w:rsidRPr="00752E62" w:rsidRDefault="000D160F" w:rsidP="00982118">
      <w:pPr>
        <w:rPr>
          <w:color w:val="000000" w:themeColor="text1"/>
        </w:rPr>
      </w:pPr>
      <w:r w:rsidRPr="00752E62">
        <w:rPr>
          <w:color w:val="000000" w:themeColor="text1"/>
        </w:rPr>
        <w:t xml:space="preserve">Lot </w:t>
      </w:r>
    </w:p>
    <w:p w14:paraId="427B6834" w14:textId="77777777" w:rsidR="000D160F" w:rsidRPr="00752E62" w:rsidRDefault="000D160F" w:rsidP="00982118">
      <w:pPr>
        <w:rPr>
          <w:color w:val="000000" w:themeColor="text1"/>
        </w:rPr>
      </w:pPr>
    </w:p>
    <w:p w14:paraId="135967B6" w14:textId="77777777" w:rsidR="000D160F" w:rsidRPr="00752E62" w:rsidRDefault="000D160F" w:rsidP="00982118">
      <w:pPr>
        <w:rPr>
          <w:color w:val="000000" w:themeColor="text1"/>
        </w:rPr>
      </w:pPr>
    </w:p>
    <w:p w14:paraId="67EC7C45" w14:textId="77777777" w:rsidR="000D160F" w:rsidRPr="00752E62"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14.</w:t>
      </w:r>
      <w:r w:rsidRPr="00752E62">
        <w:rPr>
          <w:b/>
          <w:color w:val="000000" w:themeColor="text1"/>
        </w:rPr>
        <w:tab/>
        <w:t xml:space="preserve">NAČIN IZDAVANJA LIJEKA </w:t>
      </w:r>
    </w:p>
    <w:p w14:paraId="76684405" w14:textId="77777777" w:rsidR="000D160F" w:rsidRPr="00752E62" w:rsidRDefault="000D160F" w:rsidP="00982118">
      <w:pPr>
        <w:rPr>
          <w:color w:val="000000" w:themeColor="text1"/>
        </w:rPr>
      </w:pPr>
    </w:p>
    <w:p w14:paraId="190675AB" w14:textId="77777777" w:rsidR="000D160F" w:rsidRPr="00752E62" w:rsidRDefault="000D160F" w:rsidP="00982118">
      <w:pPr>
        <w:rPr>
          <w:color w:val="000000" w:themeColor="text1"/>
        </w:rPr>
      </w:pPr>
    </w:p>
    <w:p w14:paraId="27DCF2B8" w14:textId="77777777" w:rsidR="000D160F" w:rsidRPr="00752E62"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15.</w:t>
      </w:r>
      <w:r w:rsidRPr="00752E62">
        <w:rPr>
          <w:b/>
          <w:color w:val="000000" w:themeColor="text1"/>
        </w:rPr>
        <w:tab/>
        <w:t xml:space="preserve">UPUTE ZA UPORABU </w:t>
      </w:r>
    </w:p>
    <w:p w14:paraId="62584F43" w14:textId="77777777" w:rsidR="000D160F" w:rsidRPr="00752E62" w:rsidRDefault="000D160F" w:rsidP="00982118">
      <w:pPr>
        <w:rPr>
          <w:color w:val="000000" w:themeColor="text1"/>
        </w:rPr>
      </w:pPr>
    </w:p>
    <w:p w14:paraId="70E5B60C" w14:textId="77777777" w:rsidR="000D160F" w:rsidRPr="00752E62" w:rsidRDefault="000D160F" w:rsidP="00982118">
      <w:pPr>
        <w:rPr>
          <w:color w:val="000000" w:themeColor="text1"/>
        </w:rPr>
      </w:pPr>
    </w:p>
    <w:p w14:paraId="3785DC1A" w14:textId="77777777" w:rsidR="000D160F" w:rsidRPr="00752E62" w:rsidRDefault="000D160F"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16.</w:t>
      </w:r>
      <w:r w:rsidRPr="00752E62">
        <w:rPr>
          <w:b/>
          <w:color w:val="000000" w:themeColor="text1"/>
        </w:rPr>
        <w:tab/>
        <w:t xml:space="preserve">PODACI NA BRAILLEOVOM PISMU </w:t>
      </w:r>
    </w:p>
    <w:p w14:paraId="2559A119" w14:textId="77777777" w:rsidR="000D160F" w:rsidRPr="00752E62" w:rsidRDefault="000D160F" w:rsidP="00982118">
      <w:pPr>
        <w:rPr>
          <w:color w:val="000000" w:themeColor="text1"/>
        </w:rPr>
      </w:pPr>
    </w:p>
    <w:p w14:paraId="7A85F2C7" w14:textId="77777777" w:rsidR="000D160F" w:rsidRPr="00752E62" w:rsidRDefault="006A1144" w:rsidP="00982118">
      <w:pPr>
        <w:rPr>
          <w:color w:val="000000" w:themeColor="text1"/>
        </w:rPr>
      </w:pPr>
      <w:r w:rsidRPr="00752E62">
        <w:rPr>
          <w:color w:val="000000" w:themeColor="text1"/>
        </w:rPr>
        <w:t xml:space="preserve">Amsparity 20 mg </w:t>
      </w:r>
    </w:p>
    <w:p w14:paraId="7FBFAD0E" w14:textId="77777777" w:rsidR="000D160F" w:rsidRPr="00752E62" w:rsidRDefault="000D160F" w:rsidP="00982118">
      <w:pPr>
        <w:rPr>
          <w:color w:val="000000" w:themeColor="text1"/>
        </w:rPr>
      </w:pPr>
    </w:p>
    <w:p w14:paraId="775F0086" w14:textId="77777777" w:rsidR="000D160F" w:rsidRPr="00752E62" w:rsidRDefault="000D160F" w:rsidP="00982118">
      <w:pPr>
        <w:rPr>
          <w:color w:val="000000" w:themeColor="text1"/>
        </w:rPr>
      </w:pPr>
    </w:p>
    <w:p w14:paraId="12A3FA10" w14:textId="77777777" w:rsidR="000D160F" w:rsidRPr="00752E62" w:rsidRDefault="000D160F"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17.</w:t>
      </w:r>
      <w:r w:rsidRPr="00752E62">
        <w:rPr>
          <w:b/>
          <w:color w:val="000000" w:themeColor="text1"/>
        </w:rPr>
        <w:tab/>
        <w:t xml:space="preserve">JEDINSTVENI IDENTIFIKATOR – 2D BARKOD </w:t>
      </w:r>
    </w:p>
    <w:p w14:paraId="37BCE226" w14:textId="77777777" w:rsidR="000D160F" w:rsidRPr="00752E62" w:rsidRDefault="000D160F" w:rsidP="00982118">
      <w:pPr>
        <w:keepNext/>
        <w:rPr>
          <w:color w:val="000000" w:themeColor="text1"/>
        </w:rPr>
      </w:pPr>
    </w:p>
    <w:p w14:paraId="643C9755" w14:textId="77777777" w:rsidR="000D160F" w:rsidRPr="00752E62" w:rsidRDefault="000D160F" w:rsidP="00982118">
      <w:pPr>
        <w:pStyle w:val="BodyText"/>
        <w:keepNext/>
        <w:widowControl/>
        <w:kinsoku w:val="0"/>
        <w:overflowPunct w:val="0"/>
        <w:ind w:left="0"/>
        <w:rPr>
          <w:color w:val="000000" w:themeColor="text1"/>
        </w:rPr>
      </w:pPr>
      <w:r w:rsidRPr="00752E62">
        <w:rPr>
          <w:color w:val="000000" w:themeColor="text1"/>
          <w:highlight w:val="lightGray"/>
        </w:rPr>
        <w:t>Sadrži 2D barkod s jedinstvenim identifikatorom.</w:t>
      </w:r>
    </w:p>
    <w:p w14:paraId="03867552" w14:textId="77777777" w:rsidR="000D160F" w:rsidRPr="00752E62" w:rsidRDefault="000D160F" w:rsidP="00982118">
      <w:pPr>
        <w:keepNext/>
        <w:rPr>
          <w:color w:val="000000" w:themeColor="text1"/>
        </w:rPr>
      </w:pPr>
    </w:p>
    <w:p w14:paraId="584F6B4F" w14:textId="77777777" w:rsidR="000D160F" w:rsidRPr="00752E62" w:rsidRDefault="000D160F" w:rsidP="00982118">
      <w:pPr>
        <w:rPr>
          <w:color w:val="000000" w:themeColor="text1"/>
        </w:rPr>
      </w:pPr>
    </w:p>
    <w:p w14:paraId="79D48917" w14:textId="77777777" w:rsidR="000D160F" w:rsidRPr="00752E62" w:rsidRDefault="000D160F"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18.</w:t>
      </w:r>
      <w:r w:rsidRPr="00752E62">
        <w:rPr>
          <w:b/>
          <w:color w:val="000000" w:themeColor="text1"/>
        </w:rPr>
        <w:tab/>
        <w:t xml:space="preserve">JEDINSTVENI IDENTIFIKATOR – PODACI ČITLJIVI LJUDSKIM OKOM </w:t>
      </w:r>
    </w:p>
    <w:p w14:paraId="699C3DED" w14:textId="77777777" w:rsidR="000D160F" w:rsidRPr="00752E62" w:rsidRDefault="000D160F" w:rsidP="00982118">
      <w:pPr>
        <w:keepNext/>
        <w:rPr>
          <w:color w:val="000000" w:themeColor="text1"/>
        </w:rPr>
      </w:pPr>
    </w:p>
    <w:p w14:paraId="2A008FA1" w14:textId="77777777" w:rsidR="000D160F" w:rsidRPr="00752E62" w:rsidRDefault="000D160F" w:rsidP="00982118">
      <w:pPr>
        <w:keepNext/>
        <w:rPr>
          <w:color w:val="000000" w:themeColor="text1"/>
          <w:highlight w:val="lightGray"/>
        </w:rPr>
      </w:pPr>
      <w:r w:rsidRPr="00752E62">
        <w:rPr>
          <w:color w:val="000000" w:themeColor="text1"/>
        </w:rPr>
        <w:t xml:space="preserve">PC </w:t>
      </w:r>
    </w:p>
    <w:p w14:paraId="7292E7DB" w14:textId="77777777" w:rsidR="000D160F" w:rsidRPr="00752E62" w:rsidRDefault="000D160F" w:rsidP="00982118">
      <w:pPr>
        <w:keepNext/>
        <w:rPr>
          <w:color w:val="000000" w:themeColor="text1"/>
        </w:rPr>
      </w:pPr>
      <w:r w:rsidRPr="00752E62">
        <w:rPr>
          <w:color w:val="000000" w:themeColor="text1"/>
        </w:rPr>
        <w:t xml:space="preserve">SN </w:t>
      </w:r>
    </w:p>
    <w:p w14:paraId="08D5AAA2" w14:textId="77777777" w:rsidR="000D160F" w:rsidRPr="00752E62" w:rsidRDefault="000D160F" w:rsidP="00982118">
      <w:pPr>
        <w:rPr>
          <w:color w:val="000000" w:themeColor="text1"/>
        </w:rPr>
      </w:pPr>
      <w:r w:rsidRPr="00752E62">
        <w:rPr>
          <w:color w:val="000000" w:themeColor="text1"/>
        </w:rPr>
        <w:t xml:space="preserve">NN </w:t>
      </w:r>
    </w:p>
    <w:p w14:paraId="07FFB5E3" w14:textId="77777777" w:rsidR="000D160F" w:rsidRPr="00752E62" w:rsidRDefault="000D160F" w:rsidP="00982118">
      <w:pPr>
        <w:rPr>
          <w:color w:val="000000" w:themeColor="text1"/>
        </w:rPr>
      </w:pPr>
      <w:r w:rsidRPr="00752E62">
        <w:rPr>
          <w:color w:val="000000" w:themeColor="text1"/>
        </w:rPr>
        <w:br w:type="page"/>
      </w:r>
    </w:p>
    <w:p w14:paraId="77F17F4E" w14:textId="77777777" w:rsidR="00A7312E" w:rsidRPr="00752E62" w:rsidRDefault="00A7312E" w:rsidP="00982118">
      <w:pPr>
        <w:pBdr>
          <w:top w:val="single" w:sz="4" w:space="1" w:color="auto"/>
          <w:left w:val="single" w:sz="4" w:space="4" w:color="auto"/>
          <w:bottom w:val="single" w:sz="4" w:space="1" w:color="auto"/>
          <w:right w:val="single" w:sz="4" w:space="4" w:color="auto"/>
        </w:pBdr>
        <w:rPr>
          <w:color w:val="000000" w:themeColor="text1"/>
        </w:rPr>
      </w:pPr>
      <w:r w:rsidRPr="00752E62">
        <w:rPr>
          <w:b/>
          <w:color w:val="000000" w:themeColor="text1"/>
        </w:rPr>
        <w:lastRenderedPageBreak/>
        <w:t>PODACI KOJE MORA NAJMANJE SADRŽAVATI BLISTER ILI STRIP</w:t>
      </w:r>
    </w:p>
    <w:p w14:paraId="06ADDC3C" w14:textId="77777777" w:rsidR="00A7312E" w:rsidRPr="00752E62" w:rsidRDefault="00A7312E" w:rsidP="00982118">
      <w:pPr>
        <w:pBdr>
          <w:top w:val="single" w:sz="4" w:space="1" w:color="auto"/>
          <w:left w:val="single" w:sz="4" w:space="4" w:color="auto"/>
          <w:bottom w:val="single" w:sz="4" w:space="1" w:color="auto"/>
          <w:right w:val="single" w:sz="4" w:space="4" w:color="auto"/>
        </w:pBdr>
        <w:rPr>
          <w:b/>
          <w:color w:val="000000" w:themeColor="text1"/>
        </w:rPr>
      </w:pPr>
    </w:p>
    <w:p w14:paraId="56E697E0" w14:textId="77777777" w:rsidR="00A7312E" w:rsidRPr="00752E62" w:rsidRDefault="00A7312E"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bCs/>
          <w:color w:val="000000" w:themeColor="text1"/>
        </w:rPr>
        <w:t>TEKST NA SPREMNIKU</w:t>
      </w:r>
    </w:p>
    <w:p w14:paraId="675D6169" w14:textId="77777777" w:rsidR="00A7312E" w:rsidRPr="00752E62" w:rsidRDefault="00A7312E" w:rsidP="00982118">
      <w:pPr>
        <w:rPr>
          <w:color w:val="000000" w:themeColor="text1"/>
        </w:rPr>
      </w:pPr>
    </w:p>
    <w:p w14:paraId="046EEEB6" w14:textId="77777777" w:rsidR="00A7312E" w:rsidRPr="00752E62" w:rsidRDefault="00A7312E" w:rsidP="00982118">
      <w:pPr>
        <w:rPr>
          <w:color w:val="000000" w:themeColor="text1"/>
        </w:rPr>
      </w:pPr>
    </w:p>
    <w:p w14:paraId="2EC86F5F" w14:textId="77777777" w:rsidR="00A7312E" w:rsidRPr="00752E62"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w:t>
      </w:r>
    </w:p>
    <w:p w14:paraId="5A654C47" w14:textId="77777777" w:rsidR="00A7312E" w:rsidRPr="00752E62" w:rsidRDefault="00A7312E" w:rsidP="00982118">
      <w:pPr>
        <w:rPr>
          <w:color w:val="000000" w:themeColor="text1"/>
        </w:rPr>
      </w:pPr>
    </w:p>
    <w:p w14:paraId="7B2C258B" w14:textId="77777777" w:rsidR="00A7312E" w:rsidRPr="00752E62" w:rsidRDefault="006A1144" w:rsidP="00982118">
      <w:pPr>
        <w:rPr>
          <w:color w:val="000000" w:themeColor="text1"/>
        </w:rPr>
      </w:pPr>
      <w:r w:rsidRPr="00752E62">
        <w:rPr>
          <w:color w:val="000000" w:themeColor="text1"/>
        </w:rPr>
        <w:t xml:space="preserve">Amsparity 20 mg otopina za injekciju u napunjenoj štrcaljki </w:t>
      </w:r>
    </w:p>
    <w:p w14:paraId="67A938F5" w14:textId="77777777" w:rsidR="00A7312E" w:rsidRPr="00752E62" w:rsidRDefault="00A7312E" w:rsidP="00982118">
      <w:pPr>
        <w:rPr>
          <w:color w:val="000000" w:themeColor="text1"/>
        </w:rPr>
      </w:pPr>
      <w:r w:rsidRPr="00752E62">
        <w:rPr>
          <w:color w:val="000000" w:themeColor="text1"/>
        </w:rPr>
        <w:t xml:space="preserve">adalimumab </w:t>
      </w:r>
    </w:p>
    <w:p w14:paraId="61FB0BC2" w14:textId="77777777" w:rsidR="00A7312E" w:rsidRPr="00752E62" w:rsidRDefault="00A7312E" w:rsidP="00982118">
      <w:pPr>
        <w:rPr>
          <w:color w:val="000000" w:themeColor="text1"/>
        </w:rPr>
      </w:pPr>
    </w:p>
    <w:p w14:paraId="76FEFBDF" w14:textId="77777777" w:rsidR="00A7312E" w:rsidRPr="00752E62" w:rsidRDefault="00A7312E" w:rsidP="00982118">
      <w:pPr>
        <w:rPr>
          <w:color w:val="000000" w:themeColor="text1"/>
        </w:rPr>
      </w:pPr>
    </w:p>
    <w:p w14:paraId="2F119785" w14:textId="77777777" w:rsidR="00A7312E" w:rsidRPr="00752E62"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NAZIV NOSITELJA ODOBRENJA ZA STAVLJANJE LIJEKA U PROMET</w:t>
      </w:r>
    </w:p>
    <w:p w14:paraId="50EE8662" w14:textId="77777777" w:rsidR="00A7312E" w:rsidRPr="00752E62" w:rsidRDefault="00A7312E" w:rsidP="00982118">
      <w:pPr>
        <w:rPr>
          <w:color w:val="000000" w:themeColor="text1"/>
        </w:rPr>
      </w:pPr>
    </w:p>
    <w:p w14:paraId="69A638DD" w14:textId="77777777" w:rsidR="00A7312E" w:rsidRPr="00752E62" w:rsidRDefault="00792CD9" w:rsidP="00982118">
      <w:pPr>
        <w:rPr>
          <w:color w:val="000000" w:themeColor="text1"/>
        </w:rPr>
      </w:pPr>
      <w:r w:rsidRPr="00752E62">
        <w:rPr>
          <w:color w:val="000000" w:themeColor="text1"/>
        </w:rPr>
        <w:t>Pfizer Europe MA EEIG</w:t>
      </w:r>
    </w:p>
    <w:p w14:paraId="28E05944" w14:textId="77777777" w:rsidR="00792CD9" w:rsidRPr="00752E62" w:rsidRDefault="00792CD9" w:rsidP="00982118">
      <w:pPr>
        <w:rPr>
          <w:color w:val="000000" w:themeColor="text1"/>
        </w:rPr>
      </w:pPr>
    </w:p>
    <w:p w14:paraId="41CD5D85" w14:textId="77777777" w:rsidR="00A7312E" w:rsidRPr="00752E62" w:rsidRDefault="00A7312E" w:rsidP="00982118">
      <w:pPr>
        <w:rPr>
          <w:color w:val="000000" w:themeColor="text1"/>
        </w:rPr>
      </w:pPr>
    </w:p>
    <w:p w14:paraId="7E898CA8" w14:textId="77777777" w:rsidR="00A7312E" w:rsidRPr="00752E62"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ROK VALJANOSTI</w:t>
      </w:r>
    </w:p>
    <w:p w14:paraId="7DE604F6" w14:textId="77777777" w:rsidR="00A7312E" w:rsidRPr="00752E62" w:rsidRDefault="00A7312E" w:rsidP="00982118">
      <w:pPr>
        <w:rPr>
          <w:color w:val="000000" w:themeColor="text1"/>
        </w:rPr>
      </w:pPr>
    </w:p>
    <w:p w14:paraId="7C593BFD" w14:textId="77777777" w:rsidR="00A7312E" w:rsidRPr="00752E62" w:rsidRDefault="00A7312E" w:rsidP="00982118">
      <w:pPr>
        <w:rPr>
          <w:color w:val="000000" w:themeColor="text1"/>
        </w:rPr>
      </w:pPr>
      <w:r w:rsidRPr="00752E62">
        <w:rPr>
          <w:color w:val="000000" w:themeColor="text1"/>
        </w:rPr>
        <w:t xml:space="preserve">EXP </w:t>
      </w:r>
    </w:p>
    <w:p w14:paraId="065F4509" w14:textId="77777777" w:rsidR="00A7312E" w:rsidRPr="00752E62" w:rsidRDefault="00A7312E" w:rsidP="00982118">
      <w:pPr>
        <w:rPr>
          <w:color w:val="000000" w:themeColor="text1"/>
        </w:rPr>
      </w:pPr>
    </w:p>
    <w:p w14:paraId="0FE821F2" w14:textId="77777777" w:rsidR="00A7312E" w:rsidRPr="00752E62" w:rsidRDefault="00A7312E" w:rsidP="00982118">
      <w:pPr>
        <w:rPr>
          <w:color w:val="000000" w:themeColor="text1"/>
        </w:rPr>
      </w:pPr>
    </w:p>
    <w:p w14:paraId="576AF2D1" w14:textId="77777777" w:rsidR="00A7312E" w:rsidRPr="00752E62" w:rsidRDefault="00A7312E"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BROJ SERIJE</w:t>
      </w:r>
    </w:p>
    <w:p w14:paraId="3CF214B7" w14:textId="77777777" w:rsidR="00A7312E" w:rsidRPr="00752E62" w:rsidRDefault="00A7312E" w:rsidP="00982118">
      <w:pPr>
        <w:rPr>
          <w:color w:val="000000" w:themeColor="text1"/>
        </w:rPr>
      </w:pPr>
    </w:p>
    <w:p w14:paraId="2E1193B0" w14:textId="77777777" w:rsidR="00A7312E" w:rsidRPr="00752E62" w:rsidRDefault="00A7312E" w:rsidP="00982118">
      <w:pPr>
        <w:rPr>
          <w:color w:val="000000" w:themeColor="text1"/>
        </w:rPr>
      </w:pPr>
      <w:r w:rsidRPr="00752E62">
        <w:rPr>
          <w:color w:val="000000" w:themeColor="text1"/>
        </w:rPr>
        <w:t xml:space="preserve">Lot </w:t>
      </w:r>
    </w:p>
    <w:p w14:paraId="735B8D4B" w14:textId="77777777" w:rsidR="00A7312E" w:rsidRPr="00752E62" w:rsidRDefault="00A7312E" w:rsidP="00982118">
      <w:pPr>
        <w:rPr>
          <w:color w:val="000000" w:themeColor="text1"/>
          <w:lang w:val="es-ES"/>
        </w:rPr>
      </w:pPr>
    </w:p>
    <w:p w14:paraId="1A486598" w14:textId="77777777" w:rsidR="00A7312E" w:rsidRPr="00752E62" w:rsidRDefault="00A7312E" w:rsidP="00982118">
      <w:pPr>
        <w:rPr>
          <w:color w:val="000000" w:themeColor="text1"/>
          <w:lang w:val="es-ES"/>
        </w:rPr>
      </w:pPr>
    </w:p>
    <w:p w14:paraId="666E28B2" w14:textId="77777777" w:rsidR="00A7312E" w:rsidRPr="00752E62" w:rsidRDefault="00A7312E" w:rsidP="00982118">
      <w:pPr>
        <w:pBdr>
          <w:top w:val="single" w:sz="4" w:space="1" w:color="auto"/>
          <w:left w:val="single" w:sz="4" w:space="4" w:color="auto"/>
          <w:bottom w:val="single" w:sz="4" w:space="1" w:color="auto"/>
          <w:right w:val="single" w:sz="4" w:space="4" w:color="auto"/>
        </w:pBdr>
        <w:tabs>
          <w:tab w:val="left" w:pos="562"/>
        </w:tabs>
        <w:rPr>
          <w:color w:val="000000" w:themeColor="text1"/>
        </w:rPr>
      </w:pPr>
      <w:r w:rsidRPr="00752E62">
        <w:rPr>
          <w:b/>
          <w:color w:val="000000" w:themeColor="text1"/>
        </w:rPr>
        <w:t>5.</w:t>
      </w:r>
      <w:r w:rsidRPr="00752E62">
        <w:rPr>
          <w:b/>
          <w:color w:val="000000" w:themeColor="text1"/>
        </w:rPr>
        <w:tab/>
        <w:t>DRUGO</w:t>
      </w:r>
    </w:p>
    <w:p w14:paraId="2B1C2283" w14:textId="77777777" w:rsidR="00A7312E" w:rsidRPr="00752E62" w:rsidRDefault="00A7312E" w:rsidP="00982118">
      <w:pPr>
        <w:rPr>
          <w:color w:val="000000" w:themeColor="text1"/>
          <w:lang w:val="es-ES"/>
        </w:rPr>
      </w:pPr>
    </w:p>
    <w:p w14:paraId="7164BA01" w14:textId="77777777" w:rsidR="00A7312E" w:rsidRPr="00752E62" w:rsidRDefault="00A7312E" w:rsidP="00982118">
      <w:pPr>
        <w:pStyle w:val="BodyText"/>
        <w:widowControl/>
        <w:kinsoku w:val="0"/>
        <w:overflowPunct w:val="0"/>
        <w:ind w:left="0" w:right="447"/>
        <w:rPr>
          <w:color w:val="000000" w:themeColor="text1"/>
        </w:rPr>
      </w:pPr>
      <w:r w:rsidRPr="00752E62">
        <w:rPr>
          <w:color w:val="000000" w:themeColor="text1"/>
        </w:rPr>
        <w:t>Za informacije o čuvanju, pogledajte uputu o lijeku.</w:t>
      </w:r>
    </w:p>
    <w:p w14:paraId="40409DF7" w14:textId="77777777" w:rsidR="00A7312E" w:rsidRPr="00752E62" w:rsidRDefault="00A7312E" w:rsidP="00982118">
      <w:pPr>
        <w:pStyle w:val="BodyText"/>
        <w:widowControl/>
        <w:kinsoku w:val="0"/>
        <w:overflowPunct w:val="0"/>
        <w:ind w:left="0" w:right="447"/>
        <w:rPr>
          <w:color w:val="000000" w:themeColor="text1"/>
          <w:lang w:val="es-ES"/>
        </w:rPr>
      </w:pPr>
    </w:p>
    <w:p w14:paraId="09F8F243" w14:textId="77777777" w:rsidR="00A7312E" w:rsidRPr="00752E62" w:rsidRDefault="00A7312E" w:rsidP="00982118">
      <w:pPr>
        <w:pStyle w:val="BodyText"/>
        <w:widowControl/>
        <w:kinsoku w:val="0"/>
        <w:overflowPunct w:val="0"/>
        <w:ind w:left="0" w:right="447"/>
        <w:rPr>
          <w:color w:val="000000" w:themeColor="text1"/>
        </w:rPr>
      </w:pPr>
      <w:r w:rsidRPr="00752E62">
        <w:rPr>
          <w:color w:val="000000" w:themeColor="text1"/>
        </w:rPr>
        <w:t>Samo za jednokratnu primjenu.</w:t>
      </w:r>
    </w:p>
    <w:p w14:paraId="2E72AC8A" w14:textId="77777777" w:rsidR="00A7312E" w:rsidRPr="00752E62" w:rsidRDefault="00A7312E" w:rsidP="00982118">
      <w:pPr>
        <w:pStyle w:val="BodyText"/>
        <w:widowControl/>
        <w:kinsoku w:val="0"/>
        <w:overflowPunct w:val="0"/>
        <w:ind w:left="0" w:right="447"/>
        <w:rPr>
          <w:color w:val="000000" w:themeColor="text1"/>
          <w:lang w:val="es-ES"/>
        </w:rPr>
      </w:pPr>
    </w:p>
    <w:p w14:paraId="0051E674" w14:textId="77777777" w:rsidR="000D160F" w:rsidRPr="00752E62" w:rsidRDefault="00A7312E" w:rsidP="004A6980">
      <w:pPr>
        <w:pStyle w:val="BodyText"/>
        <w:widowControl/>
        <w:kinsoku w:val="0"/>
        <w:overflowPunct w:val="0"/>
        <w:ind w:left="0" w:right="447"/>
        <w:rPr>
          <w:color w:val="000000" w:themeColor="text1"/>
          <w:lang w:val="es-ES"/>
        </w:rPr>
      </w:pPr>
      <w:r w:rsidRPr="00752E62">
        <w:rPr>
          <w:color w:val="000000" w:themeColor="text1"/>
        </w:rPr>
        <w:t>Za primjenu u djece</w:t>
      </w:r>
    </w:p>
    <w:p w14:paraId="6102AC15" w14:textId="77777777" w:rsidR="00A7312E" w:rsidRPr="00752E62" w:rsidRDefault="00A7312E" w:rsidP="00982118">
      <w:pPr>
        <w:rPr>
          <w:color w:val="000000" w:themeColor="text1"/>
        </w:rPr>
      </w:pPr>
      <w:r w:rsidRPr="00752E62">
        <w:rPr>
          <w:color w:val="000000" w:themeColor="text1"/>
        </w:rPr>
        <w:br w:type="page"/>
      </w:r>
    </w:p>
    <w:p w14:paraId="3E908775" w14:textId="77777777" w:rsidR="00691065" w:rsidRPr="00752E62" w:rsidRDefault="00691065"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 xml:space="preserve">PODACI KOJE MORA NAJMANJE SADRŽAVATI MALO UNUTARNJE PAKIRANJE </w:t>
      </w:r>
    </w:p>
    <w:p w14:paraId="49A975F6" w14:textId="77777777" w:rsidR="00691065" w:rsidRPr="00752E62" w:rsidRDefault="00691065" w:rsidP="00982118">
      <w:pPr>
        <w:pBdr>
          <w:top w:val="single" w:sz="4" w:space="1" w:color="auto"/>
          <w:left w:val="single" w:sz="4" w:space="4" w:color="auto"/>
          <w:bottom w:val="single" w:sz="4" w:space="1" w:color="auto"/>
          <w:right w:val="single" w:sz="4" w:space="4" w:color="auto"/>
        </w:pBdr>
        <w:rPr>
          <w:b/>
          <w:color w:val="000000" w:themeColor="text1"/>
          <w:lang w:val="es-ES"/>
        </w:rPr>
      </w:pPr>
    </w:p>
    <w:p w14:paraId="051F2BC6" w14:textId="77777777" w:rsidR="00691065" w:rsidRPr="00752E62" w:rsidRDefault="00691065"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 xml:space="preserve">NALJEPNICA NA ŠTRCALJKI </w:t>
      </w:r>
    </w:p>
    <w:p w14:paraId="17DEF066" w14:textId="77777777" w:rsidR="00691065" w:rsidRPr="00752E62" w:rsidRDefault="00691065" w:rsidP="00982118">
      <w:pPr>
        <w:rPr>
          <w:color w:val="000000" w:themeColor="text1"/>
          <w:lang w:val="es-ES"/>
        </w:rPr>
      </w:pPr>
    </w:p>
    <w:p w14:paraId="5EB925A3" w14:textId="77777777" w:rsidR="00691065" w:rsidRPr="00752E62" w:rsidRDefault="00691065" w:rsidP="00982118">
      <w:pPr>
        <w:rPr>
          <w:color w:val="000000" w:themeColor="text1"/>
          <w:lang w:val="es-ES"/>
        </w:rPr>
      </w:pPr>
    </w:p>
    <w:p w14:paraId="7FE5BAF9" w14:textId="77777777" w:rsidR="00691065" w:rsidRPr="00752E62"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I PUT PRIMJENE LIJEKA </w:t>
      </w:r>
    </w:p>
    <w:p w14:paraId="2B42DDB7" w14:textId="77777777" w:rsidR="00691065" w:rsidRPr="00752E62" w:rsidRDefault="00691065" w:rsidP="00982118">
      <w:pPr>
        <w:rPr>
          <w:color w:val="000000" w:themeColor="text1"/>
          <w:lang w:val="es-ES"/>
        </w:rPr>
      </w:pPr>
    </w:p>
    <w:p w14:paraId="3F4087AD" w14:textId="77777777" w:rsidR="00691065" w:rsidRPr="00752E62" w:rsidRDefault="006A1144" w:rsidP="00982118">
      <w:pPr>
        <w:rPr>
          <w:color w:val="000000" w:themeColor="text1"/>
        </w:rPr>
      </w:pPr>
      <w:r w:rsidRPr="00752E62">
        <w:rPr>
          <w:color w:val="000000" w:themeColor="text1"/>
        </w:rPr>
        <w:t xml:space="preserve">Amsparity 20 mg injekcija </w:t>
      </w:r>
    </w:p>
    <w:p w14:paraId="29A1DBA7" w14:textId="77777777" w:rsidR="00691065" w:rsidRPr="00752E62" w:rsidRDefault="00691065" w:rsidP="00982118">
      <w:pPr>
        <w:rPr>
          <w:color w:val="000000" w:themeColor="text1"/>
        </w:rPr>
      </w:pPr>
      <w:r w:rsidRPr="00752E62">
        <w:rPr>
          <w:color w:val="000000" w:themeColor="text1"/>
        </w:rPr>
        <w:t xml:space="preserve">adalimumab </w:t>
      </w:r>
    </w:p>
    <w:p w14:paraId="41746D69" w14:textId="77777777" w:rsidR="00691065" w:rsidRPr="00752E62" w:rsidRDefault="00595F1B" w:rsidP="00982118">
      <w:pPr>
        <w:rPr>
          <w:color w:val="000000" w:themeColor="text1"/>
        </w:rPr>
      </w:pPr>
      <w:r w:rsidRPr="00752E62">
        <w:rPr>
          <w:color w:val="000000" w:themeColor="text1"/>
        </w:rPr>
        <w:t>s.c.</w:t>
      </w:r>
    </w:p>
    <w:p w14:paraId="2A962385" w14:textId="77777777" w:rsidR="00691065" w:rsidRPr="00752E62" w:rsidRDefault="00691065" w:rsidP="00982118">
      <w:pPr>
        <w:rPr>
          <w:color w:val="000000" w:themeColor="text1"/>
          <w:lang w:val="es-ES"/>
        </w:rPr>
      </w:pPr>
    </w:p>
    <w:p w14:paraId="5CDD7F01" w14:textId="77777777" w:rsidR="00691065" w:rsidRPr="00752E62" w:rsidRDefault="00691065" w:rsidP="00982118">
      <w:pPr>
        <w:rPr>
          <w:color w:val="000000" w:themeColor="text1"/>
          <w:lang w:val="es-ES"/>
        </w:rPr>
      </w:pPr>
    </w:p>
    <w:p w14:paraId="385E3376" w14:textId="77777777" w:rsidR="00691065" w:rsidRPr="00752E62"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 xml:space="preserve">NAČIN PRIMJENE LIJEKA </w:t>
      </w:r>
    </w:p>
    <w:p w14:paraId="10E91780" w14:textId="77777777" w:rsidR="00691065" w:rsidRPr="00752E62" w:rsidRDefault="00691065" w:rsidP="00982118">
      <w:pPr>
        <w:rPr>
          <w:color w:val="000000" w:themeColor="text1"/>
          <w:lang w:val="es-ES"/>
        </w:rPr>
      </w:pPr>
    </w:p>
    <w:p w14:paraId="593756FA" w14:textId="77777777" w:rsidR="00691065" w:rsidRPr="00752E62" w:rsidRDefault="00691065" w:rsidP="00982118">
      <w:pPr>
        <w:rPr>
          <w:color w:val="000000" w:themeColor="text1"/>
          <w:lang w:val="es-ES"/>
        </w:rPr>
      </w:pPr>
    </w:p>
    <w:p w14:paraId="3B10879E" w14:textId="77777777" w:rsidR="00691065" w:rsidRPr="00752E62"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 xml:space="preserve">ROK VALJANOSTI </w:t>
      </w:r>
    </w:p>
    <w:p w14:paraId="042F873A" w14:textId="77777777" w:rsidR="00691065" w:rsidRPr="00752E62" w:rsidRDefault="00691065" w:rsidP="00982118">
      <w:pPr>
        <w:rPr>
          <w:color w:val="000000" w:themeColor="text1"/>
          <w:lang w:val="es-ES"/>
        </w:rPr>
      </w:pPr>
    </w:p>
    <w:p w14:paraId="2E6372D8" w14:textId="77777777" w:rsidR="00691065" w:rsidRPr="00752E62" w:rsidRDefault="00691065" w:rsidP="00982118">
      <w:pPr>
        <w:rPr>
          <w:color w:val="000000" w:themeColor="text1"/>
        </w:rPr>
      </w:pPr>
      <w:r w:rsidRPr="00752E62">
        <w:rPr>
          <w:color w:val="000000" w:themeColor="text1"/>
        </w:rPr>
        <w:t xml:space="preserve">EXP </w:t>
      </w:r>
    </w:p>
    <w:p w14:paraId="383999D7" w14:textId="77777777" w:rsidR="00691065" w:rsidRPr="00752E62" w:rsidRDefault="00691065" w:rsidP="00982118">
      <w:pPr>
        <w:rPr>
          <w:color w:val="000000" w:themeColor="text1"/>
          <w:lang w:val="es-ES"/>
        </w:rPr>
      </w:pPr>
    </w:p>
    <w:p w14:paraId="14CFB0FD" w14:textId="77777777" w:rsidR="00691065" w:rsidRPr="00752E62" w:rsidRDefault="00691065" w:rsidP="00982118">
      <w:pPr>
        <w:rPr>
          <w:color w:val="000000" w:themeColor="text1"/>
          <w:lang w:val="es-ES"/>
        </w:rPr>
      </w:pPr>
    </w:p>
    <w:p w14:paraId="7EC59241" w14:textId="77777777" w:rsidR="00691065" w:rsidRPr="00752E62"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 xml:space="preserve">BROJ SERIJE </w:t>
      </w:r>
    </w:p>
    <w:p w14:paraId="7C88B83A" w14:textId="77777777" w:rsidR="00691065" w:rsidRPr="00752E62" w:rsidRDefault="00691065" w:rsidP="00982118">
      <w:pPr>
        <w:rPr>
          <w:color w:val="000000" w:themeColor="text1"/>
          <w:lang w:val="es-ES"/>
        </w:rPr>
      </w:pPr>
    </w:p>
    <w:p w14:paraId="24108993" w14:textId="77777777" w:rsidR="00691065" w:rsidRPr="00752E62" w:rsidRDefault="00691065" w:rsidP="00982118">
      <w:pPr>
        <w:rPr>
          <w:color w:val="000000" w:themeColor="text1"/>
        </w:rPr>
      </w:pPr>
      <w:r w:rsidRPr="00752E62">
        <w:rPr>
          <w:color w:val="000000" w:themeColor="text1"/>
        </w:rPr>
        <w:t xml:space="preserve">Lot </w:t>
      </w:r>
    </w:p>
    <w:p w14:paraId="297A93A9" w14:textId="77777777" w:rsidR="00691065" w:rsidRPr="00752E62" w:rsidRDefault="00691065" w:rsidP="00982118">
      <w:pPr>
        <w:rPr>
          <w:color w:val="000000" w:themeColor="text1"/>
          <w:lang w:val="es-ES"/>
        </w:rPr>
      </w:pPr>
    </w:p>
    <w:p w14:paraId="5E7F8A44" w14:textId="77777777" w:rsidR="00691065" w:rsidRPr="00752E62" w:rsidRDefault="00691065" w:rsidP="00982118">
      <w:pPr>
        <w:rPr>
          <w:color w:val="000000" w:themeColor="text1"/>
          <w:lang w:val="es-ES"/>
        </w:rPr>
      </w:pPr>
    </w:p>
    <w:p w14:paraId="5DE844AB" w14:textId="77777777" w:rsidR="00691065" w:rsidRPr="00752E62"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5.</w:t>
      </w:r>
      <w:r w:rsidRPr="00752E62">
        <w:rPr>
          <w:b/>
          <w:color w:val="000000" w:themeColor="text1"/>
        </w:rPr>
        <w:tab/>
        <w:t xml:space="preserve">SADRŽAJ PO TEŽINI, VOLUMENU ILI DOZNOJ JEDINICI LIJEKA </w:t>
      </w:r>
    </w:p>
    <w:p w14:paraId="329F3887" w14:textId="77777777" w:rsidR="00691065" w:rsidRPr="00752E62" w:rsidRDefault="00691065" w:rsidP="00982118">
      <w:pPr>
        <w:rPr>
          <w:color w:val="000000" w:themeColor="text1"/>
          <w:lang w:val="es-ES"/>
        </w:rPr>
      </w:pPr>
    </w:p>
    <w:p w14:paraId="214855CE" w14:textId="77777777" w:rsidR="00691065" w:rsidRPr="00752E62" w:rsidRDefault="00691065" w:rsidP="00982118">
      <w:pPr>
        <w:pStyle w:val="BodyText"/>
        <w:widowControl/>
        <w:kinsoku w:val="0"/>
        <w:overflowPunct w:val="0"/>
        <w:spacing w:before="71"/>
        <w:ind w:left="0"/>
        <w:rPr>
          <w:color w:val="000000" w:themeColor="text1"/>
        </w:rPr>
      </w:pPr>
      <w:r w:rsidRPr="00752E62">
        <w:rPr>
          <w:color w:val="000000" w:themeColor="text1"/>
          <w:highlight w:val="lightGray"/>
        </w:rPr>
        <w:t>20 mg/0,4 ml</w:t>
      </w:r>
    </w:p>
    <w:p w14:paraId="6F10939A" w14:textId="77777777" w:rsidR="00691065" w:rsidRPr="00752E62" w:rsidRDefault="00691065" w:rsidP="00982118">
      <w:pPr>
        <w:rPr>
          <w:color w:val="000000" w:themeColor="text1"/>
          <w:lang w:val="es-ES"/>
        </w:rPr>
      </w:pPr>
    </w:p>
    <w:p w14:paraId="69FB7DFE" w14:textId="77777777" w:rsidR="00691065" w:rsidRPr="00752E62" w:rsidRDefault="00691065" w:rsidP="00982118">
      <w:pPr>
        <w:rPr>
          <w:color w:val="000000" w:themeColor="text1"/>
          <w:lang w:val="es-ES"/>
        </w:rPr>
      </w:pPr>
    </w:p>
    <w:p w14:paraId="701D6DA2" w14:textId="77777777" w:rsidR="00691065" w:rsidRPr="00752E62" w:rsidRDefault="00691065"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6.</w:t>
      </w:r>
      <w:r w:rsidRPr="00752E62">
        <w:rPr>
          <w:b/>
          <w:color w:val="000000" w:themeColor="text1"/>
        </w:rPr>
        <w:tab/>
        <w:t xml:space="preserve">DRUGO </w:t>
      </w:r>
    </w:p>
    <w:p w14:paraId="3403E36D" w14:textId="77777777" w:rsidR="00691065" w:rsidRPr="00752E62" w:rsidRDefault="00691065" w:rsidP="00982118">
      <w:pPr>
        <w:rPr>
          <w:color w:val="000000" w:themeColor="text1"/>
          <w:lang w:val="es-ES"/>
        </w:rPr>
      </w:pPr>
    </w:p>
    <w:p w14:paraId="1438A4F1" w14:textId="77777777" w:rsidR="00A7312E" w:rsidRPr="00752E62" w:rsidRDefault="00691065" w:rsidP="00982118">
      <w:pPr>
        <w:rPr>
          <w:color w:val="000000" w:themeColor="text1"/>
        </w:rPr>
      </w:pPr>
      <w:r w:rsidRPr="00752E62">
        <w:rPr>
          <w:color w:val="000000" w:themeColor="text1"/>
        </w:rPr>
        <w:br w:type="page"/>
      </w:r>
    </w:p>
    <w:p w14:paraId="5C1C6AF2"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 xml:space="preserve">PODACI KOJI SE MORAJU NALAZITI NA VANJSKOM PAKIRANJU </w:t>
      </w:r>
    </w:p>
    <w:p w14:paraId="493FA4FF"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lang w:val="es-ES"/>
        </w:rPr>
      </w:pPr>
    </w:p>
    <w:p w14:paraId="29A9B7BC" w14:textId="77777777" w:rsidR="00C46587" w:rsidRPr="00752E62" w:rsidRDefault="004218C2"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 xml:space="preserve">VANJSKA KUTIJA </w:t>
      </w:r>
    </w:p>
    <w:p w14:paraId="6EFA6CC1" w14:textId="77777777" w:rsidR="00C46587" w:rsidRPr="00752E62" w:rsidRDefault="00C46587" w:rsidP="00982118">
      <w:pPr>
        <w:rPr>
          <w:color w:val="000000" w:themeColor="text1"/>
          <w:lang w:val="es-ES"/>
        </w:rPr>
      </w:pPr>
    </w:p>
    <w:p w14:paraId="182B1091" w14:textId="77777777" w:rsidR="00C46587" w:rsidRPr="00752E62" w:rsidRDefault="00C46587" w:rsidP="00982118">
      <w:pPr>
        <w:rPr>
          <w:color w:val="000000" w:themeColor="text1"/>
          <w:lang w:val="es-ES"/>
        </w:rPr>
      </w:pPr>
    </w:p>
    <w:p w14:paraId="4727463E"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w:t>
      </w:r>
    </w:p>
    <w:p w14:paraId="48BEA1DF" w14:textId="77777777" w:rsidR="00C46587" w:rsidRPr="00752E62" w:rsidRDefault="00C46587" w:rsidP="00982118">
      <w:pPr>
        <w:rPr>
          <w:color w:val="000000" w:themeColor="text1"/>
          <w:lang w:val="es-ES"/>
        </w:rPr>
      </w:pPr>
    </w:p>
    <w:p w14:paraId="5454D0B0" w14:textId="77777777" w:rsidR="00C46587" w:rsidRPr="00752E62" w:rsidRDefault="006A1144" w:rsidP="00982118">
      <w:pPr>
        <w:rPr>
          <w:color w:val="000000" w:themeColor="text1"/>
        </w:rPr>
      </w:pPr>
      <w:r w:rsidRPr="00752E62">
        <w:rPr>
          <w:color w:val="000000" w:themeColor="text1"/>
        </w:rPr>
        <w:t xml:space="preserve">Amsparity 40 mg/0,8 ml otopina za injekciju </w:t>
      </w:r>
    </w:p>
    <w:p w14:paraId="54D6C042" w14:textId="77777777" w:rsidR="00C46587" w:rsidRPr="00752E62" w:rsidRDefault="00C46587" w:rsidP="00982118">
      <w:pPr>
        <w:rPr>
          <w:color w:val="000000" w:themeColor="text1"/>
        </w:rPr>
      </w:pPr>
      <w:r w:rsidRPr="00752E62">
        <w:rPr>
          <w:color w:val="000000" w:themeColor="text1"/>
        </w:rPr>
        <w:t xml:space="preserve">adalimumab </w:t>
      </w:r>
    </w:p>
    <w:p w14:paraId="4D9A9964" w14:textId="77777777" w:rsidR="00C46587" w:rsidRPr="00752E62" w:rsidRDefault="00C46587" w:rsidP="00982118">
      <w:pPr>
        <w:rPr>
          <w:color w:val="000000" w:themeColor="text1"/>
        </w:rPr>
      </w:pPr>
    </w:p>
    <w:p w14:paraId="3EFB5D02" w14:textId="77777777" w:rsidR="00C46587" w:rsidRPr="00752E62" w:rsidRDefault="00C46587" w:rsidP="00982118">
      <w:pPr>
        <w:rPr>
          <w:color w:val="000000" w:themeColor="text1"/>
        </w:rPr>
      </w:pPr>
    </w:p>
    <w:p w14:paraId="4C2BDABC"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 xml:space="preserve">NAVOĐENJE DJELATNE TVARI </w:t>
      </w:r>
    </w:p>
    <w:p w14:paraId="4973434D" w14:textId="77777777" w:rsidR="00C46587" w:rsidRPr="00752E62" w:rsidRDefault="00C46587" w:rsidP="00982118">
      <w:pPr>
        <w:rPr>
          <w:color w:val="000000" w:themeColor="text1"/>
        </w:rPr>
      </w:pPr>
    </w:p>
    <w:p w14:paraId="65E9B51D" w14:textId="77777777" w:rsidR="00C46587" w:rsidRPr="00752E62" w:rsidRDefault="00C46587" w:rsidP="00982118">
      <w:pPr>
        <w:rPr>
          <w:color w:val="000000" w:themeColor="text1"/>
        </w:rPr>
      </w:pPr>
      <w:r w:rsidRPr="00752E62">
        <w:rPr>
          <w:color w:val="000000" w:themeColor="text1"/>
        </w:rPr>
        <w:t xml:space="preserve">Jedna bočica od 0,8 ml sadrži 40 mg adalimumaba. </w:t>
      </w:r>
    </w:p>
    <w:p w14:paraId="51D61910" w14:textId="77777777" w:rsidR="00C46587" w:rsidRPr="00752E62" w:rsidRDefault="00C46587" w:rsidP="00982118">
      <w:pPr>
        <w:rPr>
          <w:color w:val="000000" w:themeColor="text1"/>
        </w:rPr>
      </w:pPr>
    </w:p>
    <w:p w14:paraId="1D8C5A80" w14:textId="77777777" w:rsidR="00C46587" w:rsidRPr="00752E62" w:rsidRDefault="00C46587" w:rsidP="00982118">
      <w:pPr>
        <w:rPr>
          <w:color w:val="000000" w:themeColor="text1"/>
        </w:rPr>
      </w:pPr>
    </w:p>
    <w:p w14:paraId="2C789241"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 xml:space="preserve">POPIS POMOĆNIH TVARI </w:t>
      </w:r>
    </w:p>
    <w:p w14:paraId="288F9278" w14:textId="77777777" w:rsidR="00C46587" w:rsidRPr="00752E62" w:rsidRDefault="00C46587" w:rsidP="00982118">
      <w:pPr>
        <w:rPr>
          <w:color w:val="000000" w:themeColor="text1"/>
        </w:rPr>
      </w:pPr>
    </w:p>
    <w:p w14:paraId="26F2CAAE" w14:textId="77777777" w:rsidR="00C46587" w:rsidRPr="00752E62" w:rsidRDefault="00C46587" w:rsidP="00982118">
      <w:pPr>
        <w:rPr>
          <w:color w:val="000000" w:themeColor="text1"/>
        </w:rPr>
      </w:pPr>
      <w:r w:rsidRPr="00752E62">
        <w:rPr>
          <w:color w:val="000000" w:themeColor="text1"/>
        </w:rPr>
        <w:t>Pomoćne tvari: L</w:t>
      </w:r>
      <w:r w:rsidRPr="00752E62">
        <w:rPr>
          <w:color w:val="000000" w:themeColor="text1"/>
        </w:rPr>
        <w:noBreakHyphen/>
        <w:t>histidin, L</w:t>
      </w:r>
      <w:r w:rsidRPr="00752E62">
        <w:rPr>
          <w:color w:val="000000" w:themeColor="text1"/>
        </w:rPr>
        <w:noBreakHyphen/>
        <w:t>histidinklorid hidrat, saharoza, dinatrijev edetat dihidrat, L</w:t>
      </w:r>
      <w:r w:rsidRPr="00752E62">
        <w:rPr>
          <w:color w:val="000000" w:themeColor="text1"/>
        </w:rPr>
        <w:noBreakHyphen/>
        <w:t>metionin, polisorbat 80 i voda za injekcij</w:t>
      </w:r>
      <w:r w:rsidR="004B1777" w:rsidRPr="00752E62">
        <w:rPr>
          <w:color w:val="000000" w:themeColor="text1"/>
        </w:rPr>
        <w:t>e</w:t>
      </w:r>
      <w:r w:rsidRPr="00752E62">
        <w:rPr>
          <w:color w:val="000000" w:themeColor="text1"/>
        </w:rPr>
        <w:t xml:space="preserve">. </w:t>
      </w:r>
      <w:r w:rsidR="004B1777" w:rsidRPr="00752E62">
        <w:rPr>
          <w:color w:val="000000" w:themeColor="text1"/>
          <w:highlight w:val="lightGray"/>
        </w:rPr>
        <w:t>Za dodatne informacije vidjeti uputu o lijeku.</w:t>
      </w:r>
    </w:p>
    <w:p w14:paraId="4B563AD2" w14:textId="77777777" w:rsidR="00C46587" w:rsidRPr="00752E62" w:rsidRDefault="00C46587" w:rsidP="00982118">
      <w:pPr>
        <w:tabs>
          <w:tab w:val="left" w:pos="562"/>
        </w:tabs>
        <w:rPr>
          <w:color w:val="000000" w:themeColor="text1"/>
        </w:rPr>
      </w:pPr>
    </w:p>
    <w:p w14:paraId="461B5A50" w14:textId="77777777" w:rsidR="00C46587" w:rsidRPr="00752E62" w:rsidRDefault="00C46587" w:rsidP="00982118">
      <w:pPr>
        <w:tabs>
          <w:tab w:val="left" w:pos="562"/>
        </w:tabs>
        <w:rPr>
          <w:color w:val="000000" w:themeColor="text1"/>
        </w:rPr>
      </w:pPr>
    </w:p>
    <w:p w14:paraId="2264889B"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 xml:space="preserve">FARMACEUTSKI OBLIK I SADRŽAJ </w:t>
      </w:r>
    </w:p>
    <w:p w14:paraId="05D9581C" w14:textId="77777777" w:rsidR="00C46587" w:rsidRPr="00752E62" w:rsidRDefault="00C46587" w:rsidP="00982118">
      <w:pPr>
        <w:rPr>
          <w:color w:val="000000" w:themeColor="text1"/>
        </w:rPr>
      </w:pPr>
    </w:p>
    <w:p w14:paraId="7E15EDAE" w14:textId="77777777" w:rsidR="004218C2" w:rsidRPr="00752E62" w:rsidRDefault="004218C2" w:rsidP="00982118">
      <w:pPr>
        <w:rPr>
          <w:color w:val="000000" w:themeColor="text1"/>
        </w:rPr>
      </w:pPr>
      <w:r w:rsidRPr="00752E62">
        <w:rPr>
          <w:color w:val="000000" w:themeColor="text1"/>
          <w:highlight w:val="lightGray"/>
        </w:rPr>
        <w:t>Otopina za injekciju</w:t>
      </w:r>
    </w:p>
    <w:p w14:paraId="2A4C1F4D" w14:textId="77777777" w:rsidR="00C46587" w:rsidRPr="00752E62" w:rsidRDefault="00C46587" w:rsidP="00982118">
      <w:pPr>
        <w:rPr>
          <w:color w:val="000000" w:themeColor="text1"/>
        </w:rPr>
      </w:pPr>
      <w:r w:rsidRPr="00752E62">
        <w:rPr>
          <w:color w:val="000000" w:themeColor="text1"/>
        </w:rPr>
        <w:t xml:space="preserve">Sadrži 2 kutije, svaka je samo za jednokratnu injekciju </w:t>
      </w:r>
    </w:p>
    <w:p w14:paraId="4559A6D0" w14:textId="77777777" w:rsidR="00C46587" w:rsidRPr="00752E62" w:rsidRDefault="00C46587" w:rsidP="00982118">
      <w:pPr>
        <w:rPr>
          <w:b/>
          <w:color w:val="000000" w:themeColor="text1"/>
        </w:rPr>
      </w:pPr>
      <w:r w:rsidRPr="00752E62">
        <w:rPr>
          <w:b/>
          <w:color w:val="000000" w:themeColor="text1"/>
        </w:rPr>
        <w:t xml:space="preserve">Svaka kutija sadrži: </w:t>
      </w:r>
    </w:p>
    <w:p w14:paraId="1B614B3D" w14:textId="77777777" w:rsidR="00C46587" w:rsidRPr="00752E62" w:rsidRDefault="00C46587" w:rsidP="00982118">
      <w:pPr>
        <w:rPr>
          <w:color w:val="000000" w:themeColor="text1"/>
        </w:rPr>
      </w:pPr>
      <w:r w:rsidRPr="00752E62">
        <w:rPr>
          <w:color w:val="000000" w:themeColor="text1"/>
        </w:rPr>
        <w:t xml:space="preserve">1 bočicu </w:t>
      </w:r>
    </w:p>
    <w:p w14:paraId="7E90162F" w14:textId="77777777" w:rsidR="00C46587" w:rsidRPr="00752E62" w:rsidRDefault="00C46587" w:rsidP="00982118">
      <w:pPr>
        <w:rPr>
          <w:color w:val="000000" w:themeColor="text1"/>
        </w:rPr>
      </w:pPr>
      <w:r w:rsidRPr="00752E62">
        <w:rPr>
          <w:color w:val="000000" w:themeColor="text1"/>
        </w:rPr>
        <w:t xml:space="preserve">1 sterilnu štrcaljku za injekciju </w:t>
      </w:r>
    </w:p>
    <w:p w14:paraId="78AFFDA9" w14:textId="77777777" w:rsidR="00C46587" w:rsidRPr="00752E62" w:rsidRDefault="00C46587" w:rsidP="00982118">
      <w:pPr>
        <w:rPr>
          <w:color w:val="000000" w:themeColor="text1"/>
        </w:rPr>
      </w:pPr>
      <w:r w:rsidRPr="00752E62">
        <w:rPr>
          <w:color w:val="000000" w:themeColor="text1"/>
        </w:rPr>
        <w:t xml:space="preserve">1 sterilnu iglu </w:t>
      </w:r>
    </w:p>
    <w:p w14:paraId="12A32E83" w14:textId="77777777" w:rsidR="00C46587" w:rsidRPr="00752E62" w:rsidRDefault="00C46587" w:rsidP="00982118">
      <w:pPr>
        <w:rPr>
          <w:color w:val="000000" w:themeColor="text1"/>
        </w:rPr>
      </w:pPr>
      <w:r w:rsidRPr="00752E62">
        <w:rPr>
          <w:color w:val="000000" w:themeColor="text1"/>
        </w:rPr>
        <w:t xml:space="preserve">1 sterilni nastavak za bočicu </w:t>
      </w:r>
    </w:p>
    <w:p w14:paraId="193C23A5" w14:textId="77777777" w:rsidR="00C46587" w:rsidRPr="00752E62" w:rsidRDefault="00C46587" w:rsidP="00982118">
      <w:pPr>
        <w:rPr>
          <w:color w:val="000000" w:themeColor="text1"/>
        </w:rPr>
      </w:pPr>
      <w:r w:rsidRPr="00752E62">
        <w:rPr>
          <w:color w:val="000000" w:themeColor="text1"/>
        </w:rPr>
        <w:t xml:space="preserve">2 jastučića natopljena alkoholom </w:t>
      </w:r>
    </w:p>
    <w:p w14:paraId="3330326E" w14:textId="77777777" w:rsidR="00C46587" w:rsidRPr="00752E62" w:rsidRDefault="00C46587" w:rsidP="00982118">
      <w:pPr>
        <w:rPr>
          <w:color w:val="000000" w:themeColor="text1"/>
        </w:rPr>
      </w:pPr>
    </w:p>
    <w:p w14:paraId="5B0B765C" w14:textId="77777777" w:rsidR="00C46587" w:rsidRPr="00752E62" w:rsidRDefault="00C46587" w:rsidP="00982118">
      <w:pPr>
        <w:rPr>
          <w:color w:val="000000" w:themeColor="text1"/>
        </w:rPr>
      </w:pPr>
    </w:p>
    <w:p w14:paraId="61C87D70"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5.</w:t>
      </w:r>
      <w:r w:rsidRPr="00752E62">
        <w:rPr>
          <w:b/>
          <w:color w:val="000000" w:themeColor="text1"/>
        </w:rPr>
        <w:tab/>
        <w:t xml:space="preserve">NAČIN I PUT PRIMJENE </w:t>
      </w:r>
      <w:r w:rsidR="00B0222E" w:rsidRPr="00752E62">
        <w:rPr>
          <w:b/>
          <w:color w:val="000000" w:themeColor="text1"/>
        </w:rPr>
        <w:t>LIJEKA</w:t>
      </w:r>
    </w:p>
    <w:p w14:paraId="63811F9B" w14:textId="77777777" w:rsidR="00C46587" w:rsidRPr="00752E62" w:rsidRDefault="00C46587" w:rsidP="00982118">
      <w:pPr>
        <w:rPr>
          <w:color w:val="000000" w:themeColor="text1"/>
        </w:rPr>
      </w:pPr>
    </w:p>
    <w:p w14:paraId="6BA6690E" w14:textId="77777777" w:rsidR="00C46587" w:rsidRPr="00752E62" w:rsidRDefault="00C46587" w:rsidP="00982118">
      <w:pPr>
        <w:rPr>
          <w:color w:val="000000" w:themeColor="text1"/>
        </w:rPr>
      </w:pPr>
      <w:r w:rsidRPr="00752E62">
        <w:rPr>
          <w:color w:val="000000" w:themeColor="text1"/>
        </w:rPr>
        <w:t xml:space="preserve">Supkutana primjena </w:t>
      </w:r>
    </w:p>
    <w:p w14:paraId="6A191F91" w14:textId="77777777" w:rsidR="00C46587" w:rsidRPr="00752E62" w:rsidRDefault="00C46587" w:rsidP="00982118">
      <w:pPr>
        <w:rPr>
          <w:color w:val="000000" w:themeColor="text1"/>
          <w:lang w:val="es-ES"/>
        </w:rPr>
      </w:pPr>
    </w:p>
    <w:p w14:paraId="60DCE3A7" w14:textId="77777777" w:rsidR="00C46587" w:rsidRPr="00752E62" w:rsidRDefault="00C46587" w:rsidP="00982118">
      <w:pPr>
        <w:rPr>
          <w:color w:val="000000" w:themeColor="text1"/>
        </w:rPr>
      </w:pPr>
      <w:r w:rsidRPr="00752E62">
        <w:rPr>
          <w:color w:val="000000" w:themeColor="text1"/>
        </w:rPr>
        <w:t xml:space="preserve">Prije uporabe pročitajte uputu o lijeku. </w:t>
      </w:r>
    </w:p>
    <w:p w14:paraId="15165FAD" w14:textId="77777777" w:rsidR="004218C2" w:rsidRPr="00752E62" w:rsidRDefault="004218C2" w:rsidP="00982118">
      <w:pPr>
        <w:rPr>
          <w:color w:val="000000" w:themeColor="text1"/>
          <w:lang w:val="es-ES"/>
        </w:rPr>
      </w:pPr>
    </w:p>
    <w:p w14:paraId="166139CE" w14:textId="77777777" w:rsidR="004218C2" w:rsidRPr="00752E62" w:rsidRDefault="00724AF5" w:rsidP="00982118">
      <w:pPr>
        <w:rPr>
          <w:color w:val="000000" w:themeColor="text1"/>
        </w:rPr>
      </w:pPr>
      <w:r w:rsidRPr="00752E62">
        <w:rPr>
          <w:color w:val="000000" w:themeColor="text1"/>
        </w:rPr>
        <w:t>Za primjenu u djece</w:t>
      </w:r>
    </w:p>
    <w:p w14:paraId="2AF35207" w14:textId="77777777" w:rsidR="00C46587" w:rsidRPr="00752E62" w:rsidRDefault="00C46587" w:rsidP="00982118">
      <w:pPr>
        <w:rPr>
          <w:color w:val="000000" w:themeColor="text1"/>
          <w:lang w:val="es-ES"/>
        </w:rPr>
      </w:pPr>
    </w:p>
    <w:p w14:paraId="539EA73D" w14:textId="77777777" w:rsidR="00C46587" w:rsidRPr="00752E62" w:rsidRDefault="00C46587" w:rsidP="00982118">
      <w:pPr>
        <w:rPr>
          <w:color w:val="000000" w:themeColor="text1"/>
          <w:lang w:val="es-ES"/>
        </w:rPr>
      </w:pPr>
    </w:p>
    <w:p w14:paraId="0882C10E" w14:textId="77777777" w:rsidR="00C46587" w:rsidRPr="00752E62"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752E62">
        <w:rPr>
          <w:b/>
          <w:color w:val="000000" w:themeColor="text1"/>
        </w:rPr>
        <w:t>6.</w:t>
      </w:r>
      <w:r w:rsidRPr="00752E62">
        <w:rPr>
          <w:b/>
          <w:color w:val="000000" w:themeColor="text1"/>
        </w:rPr>
        <w:tab/>
        <w:t xml:space="preserve">POSEBNO UPOZORENJE O ČUVANJU LIJEKA IZVAN POGLEDA I DOHVATA DJECE </w:t>
      </w:r>
    </w:p>
    <w:p w14:paraId="1B34ED29" w14:textId="77777777" w:rsidR="00C46587" w:rsidRPr="00752E62" w:rsidRDefault="00C46587" w:rsidP="00982118">
      <w:pPr>
        <w:rPr>
          <w:color w:val="000000" w:themeColor="text1"/>
          <w:lang w:val="es-ES"/>
        </w:rPr>
      </w:pPr>
    </w:p>
    <w:p w14:paraId="587B04C7" w14:textId="77777777" w:rsidR="00C46587" w:rsidRPr="00752E62" w:rsidRDefault="00C46587" w:rsidP="00982118">
      <w:pPr>
        <w:rPr>
          <w:color w:val="000000" w:themeColor="text1"/>
        </w:rPr>
      </w:pPr>
      <w:r w:rsidRPr="00752E62">
        <w:rPr>
          <w:color w:val="000000" w:themeColor="text1"/>
        </w:rPr>
        <w:t xml:space="preserve">Čuvati izvan pogleda i dohvata djece. </w:t>
      </w:r>
    </w:p>
    <w:p w14:paraId="027319B1" w14:textId="77777777" w:rsidR="00C46587" w:rsidRPr="00752E62" w:rsidRDefault="00C46587" w:rsidP="00982118">
      <w:pPr>
        <w:rPr>
          <w:color w:val="000000" w:themeColor="text1"/>
          <w:lang w:val="es-ES"/>
        </w:rPr>
      </w:pPr>
    </w:p>
    <w:p w14:paraId="14AD5526" w14:textId="77777777" w:rsidR="00C46587" w:rsidRPr="00752E62" w:rsidRDefault="00C46587" w:rsidP="00982118">
      <w:pPr>
        <w:rPr>
          <w:color w:val="000000" w:themeColor="text1"/>
          <w:lang w:val="es-ES"/>
        </w:rPr>
      </w:pPr>
    </w:p>
    <w:p w14:paraId="58A84EF9"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7.</w:t>
      </w:r>
      <w:r w:rsidRPr="00752E62">
        <w:rPr>
          <w:b/>
          <w:color w:val="000000" w:themeColor="text1"/>
        </w:rPr>
        <w:tab/>
        <w:t xml:space="preserve">DRUGO POSEBNO UPOZORENJE, AKO JE POTREBNO </w:t>
      </w:r>
    </w:p>
    <w:p w14:paraId="4BEA91D4" w14:textId="77777777" w:rsidR="00C46587" w:rsidRPr="00752E62" w:rsidRDefault="00C46587" w:rsidP="00982118">
      <w:pPr>
        <w:keepNext/>
        <w:rPr>
          <w:color w:val="000000" w:themeColor="text1"/>
          <w:lang w:val="es-ES"/>
        </w:rPr>
      </w:pPr>
    </w:p>
    <w:p w14:paraId="00E95706" w14:textId="77777777" w:rsidR="00C46587" w:rsidRPr="00752E62" w:rsidRDefault="00C46587" w:rsidP="00982118">
      <w:pPr>
        <w:rPr>
          <w:color w:val="000000" w:themeColor="text1"/>
          <w:lang w:val="es-ES"/>
        </w:rPr>
      </w:pPr>
    </w:p>
    <w:p w14:paraId="12BC2EF7"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8.</w:t>
      </w:r>
      <w:r w:rsidRPr="00752E62">
        <w:rPr>
          <w:b/>
          <w:color w:val="000000" w:themeColor="text1"/>
        </w:rPr>
        <w:tab/>
        <w:t xml:space="preserve">ROK VALJANOSTI </w:t>
      </w:r>
    </w:p>
    <w:p w14:paraId="58626C88" w14:textId="77777777" w:rsidR="00C46587" w:rsidRPr="00752E62" w:rsidRDefault="00C46587" w:rsidP="00A924EE">
      <w:pPr>
        <w:keepNext/>
        <w:rPr>
          <w:color w:val="000000" w:themeColor="text1"/>
          <w:lang w:val="es-ES"/>
        </w:rPr>
      </w:pPr>
    </w:p>
    <w:p w14:paraId="52EA8897" w14:textId="77777777" w:rsidR="00C46587" w:rsidRPr="00752E62" w:rsidRDefault="00C46587" w:rsidP="00982118">
      <w:pPr>
        <w:rPr>
          <w:color w:val="000000" w:themeColor="text1"/>
        </w:rPr>
      </w:pPr>
      <w:r w:rsidRPr="00752E62">
        <w:rPr>
          <w:color w:val="000000" w:themeColor="text1"/>
        </w:rPr>
        <w:t xml:space="preserve">EXP </w:t>
      </w:r>
    </w:p>
    <w:p w14:paraId="0A86EFA9" w14:textId="77777777" w:rsidR="00C46587" w:rsidRPr="00752E62" w:rsidRDefault="00C46587" w:rsidP="00982118">
      <w:pPr>
        <w:rPr>
          <w:color w:val="000000" w:themeColor="text1"/>
          <w:lang w:val="es-ES"/>
        </w:rPr>
      </w:pPr>
    </w:p>
    <w:p w14:paraId="75A4E1F6" w14:textId="77777777" w:rsidR="00C46587" w:rsidRPr="00752E62" w:rsidRDefault="00C46587" w:rsidP="00982118">
      <w:pPr>
        <w:rPr>
          <w:color w:val="000000" w:themeColor="text1"/>
          <w:lang w:val="es-ES"/>
        </w:rPr>
      </w:pPr>
    </w:p>
    <w:p w14:paraId="517D83B7"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9.</w:t>
      </w:r>
      <w:r w:rsidRPr="00752E62">
        <w:rPr>
          <w:b/>
          <w:color w:val="000000" w:themeColor="text1"/>
        </w:rPr>
        <w:tab/>
        <w:t xml:space="preserve">POSEBNE MJERE ČUVANJA </w:t>
      </w:r>
    </w:p>
    <w:p w14:paraId="5732EC4E" w14:textId="77777777" w:rsidR="00C46587" w:rsidRPr="00752E62" w:rsidRDefault="00C46587" w:rsidP="00982118">
      <w:pPr>
        <w:rPr>
          <w:color w:val="000000" w:themeColor="text1"/>
          <w:lang w:val="es-ES"/>
        </w:rPr>
      </w:pPr>
    </w:p>
    <w:p w14:paraId="57A04A98" w14:textId="77777777" w:rsidR="00CA01BA" w:rsidRPr="00752E62" w:rsidRDefault="00C46587" w:rsidP="00982118">
      <w:pPr>
        <w:rPr>
          <w:color w:val="000000" w:themeColor="text1"/>
        </w:rPr>
      </w:pPr>
      <w:r w:rsidRPr="00752E62">
        <w:rPr>
          <w:color w:val="000000" w:themeColor="text1"/>
        </w:rPr>
        <w:t>Čuvati u hladnjaku. Ne zamrzavati.</w:t>
      </w:r>
    </w:p>
    <w:p w14:paraId="3B5A9664" w14:textId="77777777" w:rsidR="00C46587" w:rsidRPr="00752E62" w:rsidRDefault="00C46587" w:rsidP="00982118">
      <w:pPr>
        <w:rPr>
          <w:color w:val="000000" w:themeColor="text1"/>
        </w:rPr>
      </w:pPr>
    </w:p>
    <w:p w14:paraId="1D4846C2" w14:textId="77777777" w:rsidR="00C46587" w:rsidRPr="00752E62" w:rsidRDefault="00C46587" w:rsidP="00982118">
      <w:pPr>
        <w:rPr>
          <w:color w:val="000000" w:themeColor="text1"/>
        </w:rPr>
      </w:pPr>
      <w:r w:rsidRPr="00752E62">
        <w:rPr>
          <w:color w:val="000000" w:themeColor="text1"/>
        </w:rPr>
        <w:t xml:space="preserve">Bočicu čuvati u vanjskom pakiranju radi zaštite od svjetlosti. </w:t>
      </w:r>
    </w:p>
    <w:p w14:paraId="78CF3E70" w14:textId="77777777" w:rsidR="00C46587" w:rsidRPr="00752E62" w:rsidRDefault="00C46587" w:rsidP="00982118">
      <w:pPr>
        <w:rPr>
          <w:color w:val="000000" w:themeColor="text1"/>
        </w:rPr>
      </w:pPr>
    </w:p>
    <w:p w14:paraId="419B5735" w14:textId="77777777" w:rsidR="00C46587" w:rsidRPr="00752E62" w:rsidRDefault="00C46587" w:rsidP="00982118">
      <w:pPr>
        <w:rPr>
          <w:color w:val="000000" w:themeColor="text1"/>
        </w:rPr>
      </w:pPr>
    </w:p>
    <w:p w14:paraId="7F6D644B" w14:textId="77777777" w:rsidR="00C46587" w:rsidRPr="00752E62" w:rsidRDefault="00C46587" w:rsidP="0029261E">
      <w:pPr>
        <w:pBdr>
          <w:top w:val="single" w:sz="4" w:space="1" w:color="auto"/>
          <w:left w:val="single" w:sz="4" w:space="4" w:color="auto"/>
          <w:bottom w:val="single" w:sz="4" w:space="1" w:color="auto"/>
          <w:right w:val="single" w:sz="4" w:space="4" w:color="auto"/>
        </w:pBdr>
        <w:ind w:left="567" w:hanging="567"/>
        <w:rPr>
          <w:b/>
          <w:color w:val="000000" w:themeColor="text1"/>
        </w:rPr>
      </w:pPr>
      <w:r w:rsidRPr="00752E62">
        <w:rPr>
          <w:b/>
          <w:color w:val="000000" w:themeColor="text1"/>
        </w:rPr>
        <w:t>10.</w:t>
      </w:r>
      <w:r w:rsidRPr="00752E62">
        <w:rPr>
          <w:b/>
          <w:color w:val="000000" w:themeColor="text1"/>
        </w:rPr>
        <w:tab/>
        <w:t xml:space="preserve">POSEBNE MJERE ZA ZBRINJAVANJE NEISKORIŠTENOG LIJEKA ILI OTPADNIH MATERIJALA KOJI POTJEČU OD LIJEKA, AKO JE POTREBNO </w:t>
      </w:r>
    </w:p>
    <w:p w14:paraId="22AD7B7F" w14:textId="77777777" w:rsidR="00C46587" w:rsidRPr="00752E62" w:rsidRDefault="00C46587" w:rsidP="00982118">
      <w:pPr>
        <w:rPr>
          <w:color w:val="000000" w:themeColor="text1"/>
        </w:rPr>
      </w:pPr>
    </w:p>
    <w:p w14:paraId="7467807D" w14:textId="77777777" w:rsidR="00C46587" w:rsidRPr="00752E62" w:rsidRDefault="00C46587" w:rsidP="00982118">
      <w:pPr>
        <w:rPr>
          <w:color w:val="000000" w:themeColor="text1"/>
        </w:rPr>
      </w:pPr>
    </w:p>
    <w:p w14:paraId="41B934F2"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11.</w:t>
      </w:r>
      <w:r w:rsidRPr="00752E62">
        <w:rPr>
          <w:b/>
          <w:color w:val="000000" w:themeColor="text1"/>
        </w:rPr>
        <w:tab/>
        <w:t xml:space="preserve">NAZIV I ADRESA NOSITELJA ODOBRENJA ZA STAVLJANJE LIJEKA U PROMET </w:t>
      </w:r>
    </w:p>
    <w:p w14:paraId="7930F35D" w14:textId="77777777" w:rsidR="00C46587" w:rsidRPr="00752E62" w:rsidRDefault="00C46587" w:rsidP="00982118">
      <w:pPr>
        <w:rPr>
          <w:b/>
          <w:color w:val="000000" w:themeColor="text1"/>
          <w:lang w:val="es-ES"/>
        </w:rPr>
      </w:pPr>
    </w:p>
    <w:p w14:paraId="65F5339D" w14:textId="77777777" w:rsidR="00792CD9" w:rsidRPr="00752E62" w:rsidRDefault="00792CD9" w:rsidP="00982118">
      <w:pPr>
        <w:keepNext/>
        <w:ind w:right="14"/>
        <w:rPr>
          <w:color w:val="000000" w:themeColor="text1"/>
        </w:rPr>
      </w:pPr>
      <w:r w:rsidRPr="00752E62">
        <w:rPr>
          <w:color w:val="000000" w:themeColor="text1"/>
        </w:rPr>
        <w:t>Pfizer Europe MA EEIG</w:t>
      </w:r>
    </w:p>
    <w:p w14:paraId="0AC9FF8E"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Boulevard de la Plaine 17</w:t>
      </w:r>
    </w:p>
    <w:p w14:paraId="025DA52F"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1050 Bruxelles</w:t>
      </w:r>
    </w:p>
    <w:p w14:paraId="5D96B132"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Belgija</w:t>
      </w:r>
    </w:p>
    <w:p w14:paraId="7918C30C" w14:textId="77777777" w:rsidR="00C46587" w:rsidRPr="00752E62" w:rsidRDefault="00C46587" w:rsidP="00982118">
      <w:pPr>
        <w:rPr>
          <w:color w:val="000000" w:themeColor="text1"/>
        </w:rPr>
      </w:pPr>
    </w:p>
    <w:p w14:paraId="45FFAC2E" w14:textId="77777777" w:rsidR="00C46587" w:rsidRPr="00752E62" w:rsidRDefault="00C46587" w:rsidP="00982118">
      <w:pPr>
        <w:rPr>
          <w:color w:val="000000" w:themeColor="text1"/>
        </w:rPr>
      </w:pPr>
    </w:p>
    <w:p w14:paraId="7C7D2E42"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12.</w:t>
      </w:r>
      <w:r w:rsidRPr="00752E62">
        <w:rPr>
          <w:b/>
          <w:color w:val="000000" w:themeColor="text1"/>
        </w:rPr>
        <w:tab/>
        <w:t xml:space="preserve">BROJ ODOBRENJA ZA STAVLJANJE LIJEKA U PROMET </w:t>
      </w:r>
    </w:p>
    <w:p w14:paraId="69649A1A" w14:textId="77777777" w:rsidR="00C46587" w:rsidRPr="00752E62" w:rsidRDefault="00C46587" w:rsidP="00982118">
      <w:pPr>
        <w:rPr>
          <w:color w:val="000000" w:themeColor="text1"/>
        </w:rPr>
      </w:pPr>
    </w:p>
    <w:p w14:paraId="5378C8A9" w14:textId="77777777" w:rsidR="00C46587" w:rsidRPr="00752E62" w:rsidRDefault="00DD5BEA" w:rsidP="00982118">
      <w:pPr>
        <w:rPr>
          <w:color w:val="000000" w:themeColor="text1"/>
        </w:rPr>
      </w:pPr>
      <w:r w:rsidRPr="00752E62">
        <w:rPr>
          <w:color w:val="000000" w:themeColor="text1"/>
        </w:rPr>
        <w:t>EU/1/19/1415/002</w:t>
      </w:r>
    </w:p>
    <w:p w14:paraId="5BB6E6D7" w14:textId="77777777" w:rsidR="00C46587" w:rsidRPr="00752E62" w:rsidRDefault="00C46587" w:rsidP="00982118">
      <w:pPr>
        <w:rPr>
          <w:color w:val="000000" w:themeColor="text1"/>
        </w:rPr>
      </w:pPr>
    </w:p>
    <w:p w14:paraId="12C2B215" w14:textId="77777777" w:rsidR="00931B93" w:rsidRPr="00752E62" w:rsidRDefault="00931B93" w:rsidP="00982118">
      <w:pPr>
        <w:rPr>
          <w:color w:val="000000" w:themeColor="text1"/>
        </w:rPr>
      </w:pPr>
    </w:p>
    <w:p w14:paraId="5236794A"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13.</w:t>
      </w:r>
      <w:r w:rsidRPr="00752E62">
        <w:rPr>
          <w:b/>
          <w:color w:val="000000" w:themeColor="text1"/>
        </w:rPr>
        <w:tab/>
        <w:t xml:space="preserve">BROJ SERIJE </w:t>
      </w:r>
    </w:p>
    <w:p w14:paraId="0ED7E56D" w14:textId="77777777" w:rsidR="00C46587" w:rsidRPr="00752E62" w:rsidRDefault="00C46587" w:rsidP="00982118">
      <w:pPr>
        <w:rPr>
          <w:color w:val="000000" w:themeColor="text1"/>
        </w:rPr>
      </w:pPr>
    </w:p>
    <w:p w14:paraId="0B893C66" w14:textId="77777777" w:rsidR="00C46587" w:rsidRPr="00752E62" w:rsidRDefault="00C46587" w:rsidP="00982118">
      <w:pPr>
        <w:rPr>
          <w:color w:val="000000" w:themeColor="text1"/>
        </w:rPr>
      </w:pPr>
      <w:r w:rsidRPr="00752E62">
        <w:rPr>
          <w:color w:val="000000" w:themeColor="text1"/>
        </w:rPr>
        <w:t xml:space="preserve">Lot </w:t>
      </w:r>
    </w:p>
    <w:p w14:paraId="2ADED891" w14:textId="77777777" w:rsidR="00C46587" w:rsidRPr="00752E62" w:rsidRDefault="00C46587" w:rsidP="00982118">
      <w:pPr>
        <w:rPr>
          <w:color w:val="000000" w:themeColor="text1"/>
        </w:rPr>
      </w:pPr>
    </w:p>
    <w:p w14:paraId="4226FF67" w14:textId="77777777" w:rsidR="00C46587" w:rsidRPr="00752E62" w:rsidRDefault="00C46587" w:rsidP="00982118">
      <w:pPr>
        <w:rPr>
          <w:color w:val="000000" w:themeColor="text1"/>
        </w:rPr>
      </w:pPr>
    </w:p>
    <w:p w14:paraId="6D20EC41"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14.</w:t>
      </w:r>
      <w:r w:rsidRPr="00752E62">
        <w:rPr>
          <w:b/>
          <w:color w:val="000000" w:themeColor="text1"/>
        </w:rPr>
        <w:tab/>
        <w:t xml:space="preserve">NAČIN IZDAVANJA LIJEKA </w:t>
      </w:r>
    </w:p>
    <w:p w14:paraId="231471A7" w14:textId="77777777" w:rsidR="00C46587" w:rsidRPr="00752E62" w:rsidRDefault="00C46587" w:rsidP="00982118">
      <w:pPr>
        <w:rPr>
          <w:color w:val="000000" w:themeColor="text1"/>
        </w:rPr>
      </w:pPr>
    </w:p>
    <w:p w14:paraId="6258C6D8" w14:textId="77777777" w:rsidR="00C46587" w:rsidRPr="00752E62" w:rsidRDefault="00C46587" w:rsidP="00982118">
      <w:pPr>
        <w:rPr>
          <w:color w:val="000000" w:themeColor="text1"/>
        </w:rPr>
      </w:pPr>
    </w:p>
    <w:p w14:paraId="02D128A2"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15.</w:t>
      </w:r>
      <w:r w:rsidRPr="00752E62">
        <w:rPr>
          <w:b/>
          <w:color w:val="000000" w:themeColor="text1"/>
        </w:rPr>
        <w:tab/>
        <w:t xml:space="preserve">UPUTE ZA UPORABU </w:t>
      </w:r>
    </w:p>
    <w:p w14:paraId="2D10925D" w14:textId="77777777" w:rsidR="00C46587" w:rsidRPr="00752E62" w:rsidRDefault="00C46587" w:rsidP="00982118">
      <w:pPr>
        <w:rPr>
          <w:color w:val="000000" w:themeColor="text1"/>
        </w:rPr>
      </w:pPr>
    </w:p>
    <w:p w14:paraId="6FCBC683" w14:textId="77777777" w:rsidR="00C46587" w:rsidRPr="00752E62" w:rsidRDefault="00C46587" w:rsidP="00982118">
      <w:pPr>
        <w:rPr>
          <w:color w:val="000000" w:themeColor="text1"/>
        </w:rPr>
      </w:pPr>
    </w:p>
    <w:p w14:paraId="778B806E"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16.</w:t>
      </w:r>
      <w:r w:rsidRPr="00752E62">
        <w:rPr>
          <w:b/>
          <w:color w:val="000000" w:themeColor="text1"/>
        </w:rPr>
        <w:tab/>
        <w:t xml:space="preserve">PODACI NA BRAILLEOVOM PISMU </w:t>
      </w:r>
    </w:p>
    <w:p w14:paraId="3DCAEB14" w14:textId="77777777" w:rsidR="00C46587" w:rsidRPr="00752E62" w:rsidRDefault="00C46587" w:rsidP="00982118">
      <w:pPr>
        <w:keepNext/>
        <w:rPr>
          <w:color w:val="000000" w:themeColor="text1"/>
        </w:rPr>
      </w:pPr>
    </w:p>
    <w:p w14:paraId="2CA9467E" w14:textId="77777777" w:rsidR="00C46587" w:rsidRPr="00752E62" w:rsidRDefault="006A1144" w:rsidP="00982118">
      <w:pPr>
        <w:keepNext/>
        <w:rPr>
          <w:color w:val="000000" w:themeColor="text1"/>
        </w:rPr>
      </w:pPr>
      <w:r w:rsidRPr="00752E62">
        <w:rPr>
          <w:color w:val="000000" w:themeColor="text1"/>
        </w:rPr>
        <w:t xml:space="preserve">Amsparity 40 mg/0,8 ml </w:t>
      </w:r>
    </w:p>
    <w:p w14:paraId="75021CA6" w14:textId="77777777" w:rsidR="00515687" w:rsidRPr="00752E62" w:rsidRDefault="00515687" w:rsidP="00982118">
      <w:pPr>
        <w:keepNext/>
        <w:rPr>
          <w:color w:val="000000" w:themeColor="text1"/>
        </w:rPr>
      </w:pPr>
    </w:p>
    <w:p w14:paraId="6D11F414" w14:textId="77777777" w:rsidR="00C46587" w:rsidRPr="00752E62" w:rsidRDefault="00C46587" w:rsidP="00982118">
      <w:pPr>
        <w:rPr>
          <w:color w:val="000000" w:themeColor="text1"/>
        </w:rPr>
      </w:pPr>
    </w:p>
    <w:p w14:paraId="64CD9322" w14:textId="77777777" w:rsidR="00C46587" w:rsidRPr="00752E62" w:rsidRDefault="00C46587" w:rsidP="003D5162">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17.</w:t>
      </w:r>
      <w:r w:rsidRPr="00752E62">
        <w:rPr>
          <w:b/>
          <w:color w:val="000000" w:themeColor="text1"/>
        </w:rPr>
        <w:tab/>
        <w:t xml:space="preserve">JEDINSTVENI IDENTIFIKATOR – 2D BARKOD </w:t>
      </w:r>
    </w:p>
    <w:p w14:paraId="3D926089" w14:textId="77777777" w:rsidR="00C46587" w:rsidRPr="00752E62" w:rsidRDefault="00C46587" w:rsidP="003D5162">
      <w:pPr>
        <w:keepNext/>
        <w:rPr>
          <w:color w:val="000000" w:themeColor="text1"/>
        </w:rPr>
      </w:pPr>
    </w:p>
    <w:p w14:paraId="338E31CD" w14:textId="77777777" w:rsidR="00C46587" w:rsidRPr="00752E62" w:rsidRDefault="00C46587" w:rsidP="00982118">
      <w:pPr>
        <w:rPr>
          <w:color w:val="000000" w:themeColor="text1"/>
        </w:rPr>
      </w:pPr>
      <w:r w:rsidRPr="00752E62">
        <w:rPr>
          <w:color w:val="000000" w:themeColor="text1"/>
          <w:highlight w:val="lightGray"/>
        </w:rPr>
        <w:t>Sadrži 2D barkod s jedinstvenim identifikatorom.</w:t>
      </w:r>
      <w:r w:rsidRPr="00752E62">
        <w:rPr>
          <w:color w:val="000000" w:themeColor="text1"/>
        </w:rPr>
        <w:t xml:space="preserve"> </w:t>
      </w:r>
    </w:p>
    <w:p w14:paraId="71194AA1" w14:textId="77777777" w:rsidR="00C46587" w:rsidRPr="00752E62" w:rsidRDefault="00C46587" w:rsidP="00982118">
      <w:pPr>
        <w:rPr>
          <w:color w:val="000000" w:themeColor="text1"/>
        </w:rPr>
      </w:pPr>
    </w:p>
    <w:p w14:paraId="7250F56D" w14:textId="77777777" w:rsidR="00C46587" w:rsidRPr="00752E62" w:rsidRDefault="00C46587" w:rsidP="00982118">
      <w:pPr>
        <w:rPr>
          <w:color w:val="000000" w:themeColor="text1"/>
        </w:rPr>
      </w:pPr>
    </w:p>
    <w:p w14:paraId="26E44904"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18.</w:t>
      </w:r>
      <w:r w:rsidRPr="00752E62">
        <w:rPr>
          <w:b/>
          <w:color w:val="000000" w:themeColor="text1"/>
        </w:rPr>
        <w:tab/>
        <w:t xml:space="preserve">JEDINSTVENI IDENTIFIKATOR – PODACI ČITLJIVI LJUDSKIM OKOM </w:t>
      </w:r>
    </w:p>
    <w:p w14:paraId="1ED1E005" w14:textId="77777777" w:rsidR="00C46587" w:rsidRPr="00752E62" w:rsidRDefault="00C46587" w:rsidP="00982118">
      <w:pPr>
        <w:keepNext/>
        <w:rPr>
          <w:color w:val="000000" w:themeColor="text1"/>
        </w:rPr>
      </w:pPr>
    </w:p>
    <w:p w14:paraId="748BD0D1" w14:textId="77777777" w:rsidR="00C46587" w:rsidRPr="00752E62" w:rsidRDefault="00C46587" w:rsidP="00982118">
      <w:pPr>
        <w:keepNext/>
        <w:rPr>
          <w:color w:val="000000" w:themeColor="text1"/>
          <w:highlight w:val="lightGray"/>
        </w:rPr>
      </w:pPr>
      <w:r w:rsidRPr="00752E62">
        <w:rPr>
          <w:color w:val="000000" w:themeColor="text1"/>
        </w:rPr>
        <w:t xml:space="preserve">PC </w:t>
      </w:r>
    </w:p>
    <w:p w14:paraId="32D6DA30" w14:textId="77777777" w:rsidR="00C46587" w:rsidRPr="00752E62" w:rsidRDefault="00C46587" w:rsidP="00982118">
      <w:pPr>
        <w:keepNext/>
        <w:rPr>
          <w:color w:val="000000" w:themeColor="text1"/>
        </w:rPr>
      </w:pPr>
      <w:r w:rsidRPr="00752E62">
        <w:rPr>
          <w:color w:val="000000" w:themeColor="text1"/>
        </w:rPr>
        <w:t xml:space="preserve">SN </w:t>
      </w:r>
    </w:p>
    <w:p w14:paraId="777D2B71" w14:textId="77777777" w:rsidR="00C46587" w:rsidRPr="00752E62" w:rsidRDefault="00C46587" w:rsidP="00982118">
      <w:pPr>
        <w:rPr>
          <w:color w:val="000000" w:themeColor="text1"/>
        </w:rPr>
      </w:pPr>
      <w:r w:rsidRPr="00752E62">
        <w:rPr>
          <w:color w:val="000000" w:themeColor="text1"/>
        </w:rPr>
        <w:t xml:space="preserve">NN </w:t>
      </w:r>
    </w:p>
    <w:p w14:paraId="17F87D3F" w14:textId="77777777" w:rsidR="00C46587" w:rsidRPr="00752E62" w:rsidRDefault="00C46587" w:rsidP="00982118">
      <w:pPr>
        <w:rPr>
          <w:color w:val="000000" w:themeColor="text1"/>
        </w:rPr>
      </w:pPr>
      <w:r w:rsidRPr="00752E62">
        <w:rPr>
          <w:color w:val="000000" w:themeColor="text1"/>
        </w:rPr>
        <w:br w:type="page"/>
      </w:r>
    </w:p>
    <w:p w14:paraId="32E9A2A5"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 xml:space="preserve">PODACI KOJI SE MORAJU NALAZITI NA VANJSKOM PAKIRANJU </w:t>
      </w:r>
    </w:p>
    <w:p w14:paraId="481155BA"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p>
    <w:p w14:paraId="5C12ACD7" w14:textId="77777777" w:rsidR="00C46587" w:rsidRPr="00752E62" w:rsidRDefault="004218C2"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 xml:space="preserve">UNUTARNJA KUTIJA </w:t>
      </w:r>
    </w:p>
    <w:p w14:paraId="537DA000" w14:textId="77777777" w:rsidR="00C46587" w:rsidRPr="00752E62" w:rsidRDefault="00C46587" w:rsidP="00982118">
      <w:pPr>
        <w:rPr>
          <w:color w:val="000000" w:themeColor="text1"/>
        </w:rPr>
      </w:pPr>
    </w:p>
    <w:p w14:paraId="15700F6C" w14:textId="77777777" w:rsidR="00C46587" w:rsidRPr="00752E62" w:rsidRDefault="00C46587" w:rsidP="00982118">
      <w:pPr>
        <w:rPr>
          <w:color w:val="000000" w:themeColor="text1"/>
        </w:rPr>
      </w:pPr>
    </w:p>
    <w:p w14:paraId="070C5989"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w:t>
      </w:r>
    </w:p>
    <w:p w14:paraId="7FD39231" w14:textId="77777777" w:rsidR="00C46587" w:rsidRPr="00752E62" w:rsidRDefault="00C46587" w:rsidP="00982118">
      <w:pPr>
        <w:rPr>
          <w:color w:val="000000" w:themeColor="text1"/>
        </w:rPr>
      </w:pPr>
    </w:p>
    <w:p w14:paraId="729C4F31" w14:textId="77777777" w:rsidR="00C46587" w:rsidRPr="00752E62" w:rsidRDefault="006A1144" w:rsidP="00982118">
      <w:pPr>
        <w:rPr>
          <w:color w:val="000000" w:themeColor="text1"/>
        </w:rPr>
      </w:pPr>
      <w:r w:rsidRPr="00752E62">
        <w:rPr>
          <w:color w:val="000000" w:themeColor="text1"/>
        </w:rPr>
        <w:t xml:space="preserve">Amsparity 40 mg/0,8 ml otopina za injekciju </w:t>
      </w:r>
    </w:p>
    <w:p w14:paraId="7197127E" w14:textId="77777777" w:rsidR="00C46587" w:rsidRPr="00752E62" w:rsidRDefault="00C46587" w:rsidP="00982118">
      <w:pPr>
        <w:rPr>
          <w:color w:val="000000" w:themeColor="text1"/>
        </w:rPr>
      </w:pPr>
      <w:r w:rsidRPr="00752E62">
        <w:rPr>
          <w:color w:val="000000" w:themeColor="text1"/>
        </w:rPr>
        <w:t xml:space="preserve">adalimumab </w:t>
      </w:r>
    </w:p>
    <w:p w14:paraId="4BAD6A2D" w14:textId="77777777" w:rsidR="00C46587" w:rsidRPr="00752E62" w:rsidRDefault="00C46587" w:rsidP="00982118">
      <w:pPr>
        <w:rPr>
          <w:color w:val="000000" w:themeColor="text1"/>
        </w:rPr>
      </w:pPr>
    </w:p>
    <w:p w14:paraId="56CF2AAB" w14:textId="77777777" w:rsidR="00C46587" w:rsidRPr="00752E62" w:rsidRDefault="00C46587" w:rsidP="00982118">
      <w:pPr>
        <w:rPr>
          <w:color w:val="000000" w:themeColor="text1"/>
        </w:rPr>
      </w:pPr>
    </w:p>
    <w:p w14:paraId="64A4D8A8"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 xml:space="preserve">NAVOĐENJE DJELATNE TVARI </w:t>
      </w:r>
    </w:p>
    <w:p w14:paraId="23188C82" w14:textId="77777777" w:rsidR="00C46587" w:rsidRPr="00752E62" w:rsidRDefault="00C46587" w:rsidP="00982118">
      <w:pPr>
        <w:rPr>
          <w:color w:val="000000" w:themeColor="text1"/>
        </w:rPr>
      </w:pPr>
    </w:p>
    <w:p w14:paraId="7FD32B25" w14:textId="77777777" w:rsidR="00C46587" w:rsidRPr="00752E62" w:rsidRDefault="00C46587" w:rsidP="00982118">
      <w:pPr>
        <w:rPr>
          <w:color w:val="000000" w:themeColor="text1"/>
        </w:rPr>
      </w:pPr>
      <w:r w:rsidRPr="00752E62">
        <w:rPr>
          <w:color w:val="000000" w:themeColor="text1"/>
        </w:rPr>
        <w:t xml:space="preserve">Jedna bočica od 0,8 ml sadrži 40 mg adalimumaba. </w:t>
      </w:r>
    </w:p>
    <w:p w14:paraId="632B1510" w14:textId="77777777" w:rsidR="00C46587" w:rsidRPr="00752E62" w:rsidRDefault="00C46587" w:rsidP="00982118">
      <w:pPr>
        <w:rPr>
          <w:color w:val="000000" w:themeColor="text1"/>
        </w:rPr>
      </w:pPr>
    </w:p>
    <w:p w14:paraId="06D3F2F0" w14:textId="77777777" w:rsidR="00C46587" w:rsidRPr="00752E62" w:rsidRDefault="00C46587" w:rsidP="00982118">
      <w:pPr>
        <w:rPr>
          <w:color w:val="000000" w:themeColor="text1"/>
        </w:rPr>
      </w:pPr>
    </w:p>
    <w:p w14:paraId="0C1B98CA"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 xml:space="preserve">POPIS POMOĆNIH TVARI </w:t>
      </w:r>
    </w:p>
    <w:p w14:paraId="19C12852" w14:textId="77777777" w:rsidR="00C46587" w:rsidRPr="00752E62" w:rsidRDefault="00C46587" w:rsidP="00982118">
      <w:pPr>
        <w:rPr>
          <w:color w:val="000000" w:themeColor="text1"/>
        </w:rPr>
      </w:pPr>
    </w:p>
    <w:p w14:paraId="22348857" w14:textId="77777777" w:rsidR="00C46587" w:rsidRPr="00752E62" w:rsidRDefault="00C46587" w:rsidP="00982118">
      <w:pPr>
        <w:rPr>
          <w:color w:val="000000" w:themeColor="text1"/>
          <w:highlight w:val="lightGray"/>
        </w:rPr>
      </w:pPr>
      <w:r w:rsidRPr="00752E62">
        <w:rPr>
          <w:color w:val="000000" w:themeColor="text1"/>
        </w:rPr>
        <w:t>Pomoćne tvari: L</w:t>
      </w:r>
      <w:r w:rsidRPr="00752E62">
        <w:rPr>
          <w:color w:val="000000" w:themeColor="text1"/>
        </w:rPr>
        <w:noBreakHyphen/>
        <w:t>histidin, L</w:t>
      </w:r>
      <w:r w:rsidRPr="00752E62">
        <w:rPr>
          <w:color w:val="000000" w:themeColor="text1"/>
        </w:rPr>
        <w:noBreakHyphen/>
        <w:t>histidinklorid hidrat, saharoza, dinatrijev edetat dihidrat, L</w:t>
      </w:r>
      <w:r w:rsidRPr="00752E62">
        <w:rPr>
          <w:color w:val="000000" w:themeColor="text1"/>
        </w:rPr>
        <w:noBreakHyphen/>
        <w:t>metionin, polisorbat 80 i voda za injekcij</w:t>
      </w:r>
      <w:r w:rsidR="00825714" w:rsidRPr="00752E62">
        <w:rPr>
          <w:color w:val="000000" w:themeColor="text1"/>
        </w:rPr>
        <w:t>e</w:t>
      </w:r>
      <w:r w:rsidRPr="00752E62">
        <w:rPr>
          <w:color w:val="000000" w:themeColor="text1"/>
        </w:rPr>
        <w:t xml:space="preserve">. </w:t>
      </w:r>
      <w:r w:rsidR="00825714" w:rsidRPr="00752E62">
        <w:rPr>
          <w:color w:val="000000" w:themeColor="text1"/>
          <w:highlight w:val="lightGray"/>
        </w:rPr>
        <w:t>Za dodatne informacije vidjeti uputu o lijeku.</w:t>
      </w:r>
    </w:p>
    <w:p w14:paraId="545F2E12" w14:textId="77777777" w:rsidR="00C46587" w:rsidRPr="00752E62" w:rsidRDefault="00C46587" w:rsidP="00982118">
      <w:pPr>
        <w:tabs>
          <w:tab w:val="left" w:pos="562"/>
        </w:tabs>
        <w:rPr>
          <w:color w:val="000000" w:themeColor="text1"/>
        </w:rPr>
      </w:pPr>
    </w:p>
    <w:p w14:paraId="627758C8" w14:textId="77777777" w:rsidR="00C46587" w:rsidRPr="00752E62" w:rsidRDefault="00C46587" w:rsidP="00982118">
      <w:pPr>
        <w:tabs>
          <w:tab w:val="left" w:pos="562"/>
        </w:tabs>
        <w:rPr>
          <w:color w:val="000000" w:themeColor="text1"/>
        </w:rPr>
      </w:pPr>
    </w:p>
    <w:p w14:paraId="1795CE3F"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 xml:space="preserve">FARMACEUTSKI OBLIK I SADRŽAJ </w:t>
      </w:r>
    </w:p>
    <w:p w14:paraId="6915F557" w14:textId="77777777" w:rsidR="00C46587" w:rsidRPr="00752E62" w:rsidRDefault="00C46587" w:rsidP="00982118">
      <w:pPr>
        <w:rPr>
          <w:color w:val="000000" w:themeColor="text1"/>
        </w:rPr>
      </w:pPr>
    </w:p>
    <w:p w14:paraId="0A71FC20" w14:textId="77777777" w:rsidR="004218C2" w:rsidRPr="00752E62" w:rsidRDefault="004218C2" w:rsidP="00982118">
      <w:pPr>
        <w:rPr>
          <w:color w:val="000000" w:themeColor="text1"/>
        </w:rPr>
      </w:pPr>
      <w:r w:rsidRPr="00752E62">
        <w:rPr>
          <w:color w:val="000000" w:themeColor="text1"/>
          <w:highlight w:val="lightGray"/>
        </w:rPr>
        <w:t>Otopina za injekciju</w:t>
      </w:r>
    </w:p>
    <w:p w14:paraId="51E21238" w14:textId="77777777" w:rsidR="00C46587" w:rsidRPr="00752E62" w:rsidRDefault="00C46587" w:rsidP="00982118">
      <w:pPr>
        <w:rPr>
          <w:color w:val="000000" w:themeColor="text1"/>
        </w:rPr>
      </w:pPr>
      <w:r w:rsidRPr="00752E62">
        <w:rPr>
          <w:color w:val="000000" w:themeColor="text1"/>
        </w:rPr>
        <w:t>1 bočic</w:t>
      </w:r>
      <w:r w:rsidR="00394E72" w:rsidRPr="00752E62">
        <w:rPr>
          <w:color w:val="000000" w:themeColor="text1"/>
        </w:rPr>
        <w:t>a</w:t>
      </w:r>
      <w:r w:rsidRPr="00752E62">
        <w:rPr>
          <w:color w:val="000000" w:themeColor="text1"/>
        </w:rPr>
        <w:t xml:space="preserve"> </w:t>
      </w:r>
    </w:p>
    <w:p w14:paraId="68E1C9D4" w14:textId="77777777" w:rsidR="00C46587" w:rsidRPr="00752E62" w:rsidRDefault="00C46587" w:rsidP="00982118">
      <w:pPr>
        <w:rPr>
          <w:color w:val="000000" w:themeColor="text1"/>
        </w:rPr>
      </w:pPr>
      <w:r w:rsidRPr="00752E62">
        <w:rPr>
          <w:color w:val="000000" w:themeColor="text1"/>
        </w:rPr>
        <w:t>1 steriln</w:t>
      </w:r>
      <w:r w:rsidR="00394E72" w:rsidRPr="00752E62">
        <w:rPr>
          <w:color w:val="000000" w:themeColor="text1"/>
        </w:rPr>
        <w:t>a</w:t>
      </w:r>
      <w:r w:rsidRPr="00752E62">
        <w:rPr>
          <w:color w:val="000000" w:themeColor="text1"/>
        </w:rPr>
        <w:t xml:space="preserve"> štrcaljk</w:t>
      </w:r>
      <w:r w:rsidR="00394E72" w:rsidRPr="00752E62">
        <w:rPr>
          <w:color w:val="000000" w:themeColor="text1"/>
        </w:rPr>
        <w:t>a</w:t>
      </w:r>
      <w:r w:rsidRPr="00752E62">
        <w:rPr>
          <w:color w:val="000000" w:themeColor="text1"/>
        </w:rPr>
        <w:t xml:space="preserve"> za injekciju </w:t>
      </w:r>
    </w:p>
    <w:p w14:paraId="3908C1E7" w14:textId="77777777" w:rsidR="00C46587" w:rsidRPr="00752E62" w:rsidRDefault="00C46587" w:rsidP="00982118">
      <w:pPr>
        <w:rPr>
          <w:color w:val="000000" w:themeColor="text1"/>
        </w:rPr>
      </w:pPr>
      <w:r w:rsidRPr="00752E62">
        <w:rPr>
          <w:color w:val="000000" w:themeColor="text1"/>
        </w:rPr>
        <w:t>1 steriln</w:t>
      </w:r>
      <w:r w:rsidR="00394E72" w:rsidRPr="00752E62">
        <w:rPr>
          <w:color w:val="000000" w:themeColor="text1"/>
        </w:rPr>
        <w:t>a</w:t>
      </w:r>
      <w:r w:rsidRPr="00752E62">
        <w:rPr>
          <w:color w:val="000000" w:themeColor="text1"/>
        </w:rPr>
        <w:t xml:space="preserve"> igl</w:t>
      </w:r>
      <w:r w:rsidR="00394E72" w:rsidRPr="00752E62">
        <w:rPr>
          <w:color w:val="000000" w:themeColor="text1"/>
        </w:rPr>
        <w:t>a</w:t>
      </w:r>
      <w:r w:rsidRPr="00752E62">
        <w:rPr>
          <w:color w:val="000000" w:themeColor="text1"/>
        </w:rPr>
        <w:t xml:space="preserve"> </w:t>
      </w:r>
    </w:p>
    <w:p w14:paraId="2003865F" w14:textId="77777777" w:rsidR="00C46587" w:rsidRPr="00752E62" w:rsidRDefault="00C46587" w:rsidP="00982118">
      <w:pPr>
        <w:rPr>
          <w:color w:val="000000" w:themeColor="text1"/>
        </w:rPr>
      </w:pPr>
      <w:r w:rsidRPr="00752E62">
        <w:rPr>
          <w:color w:val="000000" w:themeColor="text1"/>
        </w:rPr>
        <w:t xml:space="preserve">1 sterilni nastavak za bočicu </w:t>
      </w:r>
    </w:p>
    <w:p w14:paraId="4246C0FB" w14:textId="77777777" w:rsidR="00C46587" w:rsidRPr="00752E62" w:rsidRDefault="00C46587" w:rsidP="00982118">
      <w:pPr>
        <w:rPr>
          <w:color w:val="000000" w:themeColor="text1"/>
        </w:rPr>
      </w:pPr>
      <w:r w:rsidRPr="00752E62">
        <w:rPr>
          <w:color w:val="000000" w:themeColor="text1"/>
        </w:rPr>
        <w:t xml:space="preserve">2 jastučića natopljena alkoholom </w:t>
      </w:r>
    </w:p>
    <w:p w14:paraId="2F662830" w14:textId="77777777" w:rsidR="00C46587" w:rsidRPr="00752E62" w:rsidRDefault="00C46587" w:rsidP="00982118">
      <w:pPr>
        <w:rPr>
          <w:color w:val="000000" w:themeColor="text1"/>
        </w:rPr>
      </w:pPr>
    </w:p>
    <w:p w14:paraId="7D208C74" w14:textId="77777777" w:rsidR="00C46587" w:rsidRPr="00752E62" w:rsidRDefault="00C46587" w:rsidP="00982118">
      <w:pPr>
        <w:rPr>
          <w:color w:val="000000" w:themeColor="text1"/>
        </w:rPr>
      </w:pPr>
    </w:p>
    <w:p w14:paraId="64B9483B"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5.</w:t>
      </w:r>
      <w:r w:rsidRPr="00752E62">
        <w:rPr>
          <w:b/>
          <w:color w:val="000000" w:themeColor="text1"/>
        </w:rPr>
        <w:tab/>
        <w:t xml:space="preserve">NAČIN I PUT PRIMJENE </w:t>
      </w:r>
      <w:r w:rsidR="00B0222E" w:rsidRPr="00752E62">
        <w:rPr>
          <w:b/>
          <w:color w:val="000000" w:themeColor="text1"/>
        </w:rPr>
        <w:t>LIJEKA</w:t>
      </w:r>
    </w:p>
    <w:p w14:paraId="3314F6A5" w14:textId="77777777" w:rsidR="00C46587" w:rsidRPr="00752E62" w:rsidRDefault="00C46587" w:rsidP="00982118">
      <w:pPr>
        <w:rPr>
          <w:color w:val="000000" w:themeColor="text1"/>
        </w:rPr>
      </w:pPr>
    </w:p>
    <w:p w14:paraId="4646F168" w14:textId="77777777" w:rsidR="00C46587" w:rsidRPr="00752E62" w:rsidRDefault="00C46587" w:rsidP="00982118">
      <w:pPr>
        <w:rPr>
          <w:color w:val="000000" w:themeColor="text1"/>
        </w:rPr>
      </w:pPr>
      <w:r w:rsidRPr="00752E62">
        <w:rPr>
          <w:color w:val="000000" w:themeColor="text1"/>
        </w:rPr>
        <w:t xml:space="preserve">Supkutana primjena </w:t>
      </w:r>
    </w:p>
    <w:p w14:paraId="2AA7F7FA" w14:textId="77777777" w:rsidR="00C46587" w:rsidRPr="00752E62" w:rsidRDefault="00C46587" w:rsidP="00982118">
      <w:pPr>
        <w:rPr>
          <w:color w:val="000000" w:themeColor="text1"/>
        </w:rPr>
      </w:pPr>
    </w:p>
    <w:p w14:paraId="08E0F975" w14:textId="77777777" w:rsidR="00C46587" w:rsidRPr="00752E62" w:rsidRDefault="00C46587" w:rsidP="00982118">
      <w:pPr>
        <w:rPr>
          <w:color w:val="000000" w:themeColor="text1"/>
        </w:rPr>
      </w:pPr>
      <w:r w:rsidRPr="00752E62">
        <w:rPr>
          <w:color w:val="000000" w:themeColor="text1"/>
        </w:rPr>
        <w:t xml:space="preserve">Prije uporabe pročitajte uputu o lijeku. </w:t>
      </w:r>
    </w:p>
    <w:p w14:paraId="39CEA37E" w14:textId="77777777" w:rsidR="004218C2" w:rsidRPr="00752E62" w:rsidRDefault="004218C2" w:rsidP="00982118">
      <w:pPr>
        <w:rPr>
          <w:color w:val="000000" w:themeColor="text1"/>
        </w:rPr>
      </w:pPr>
    </w:p>
    <w:p w14:paraId="4762F622" w14:textId="77777777" w:rsidR="004218C2" w:rsidRPr="00752E62" w:rsidRDefault="004218C2" w:rsidP="00982118">
      <w:pPr>
        <w:rPr>
          <w:color w:val="000000" w:themeColor="text1"/>
        </w:rPr>
      </w:pPr>
      <w:r w:rsidRPr="00752E62">
        <w:rPr>
          <w:color w:val="000000" w:themeColor="text1"/>
        </w:rPr>
        <w:t>Samo za jednokratnu primjenu.</w:t>
      </w:r>
    </w:p>
    <w:p w14:paraId="3A895CA1" w14:textId="77777777" w:rsidR="004218C2" w:rsidRPr="00752E62" w:rsidRDefault="004218C2" w:rsidP="00982118">
      <w:pPr>
        <w:rPr>
          <w:color w:val="000000" w:themeColor="text1"/>
          <w:lang w:val="es-ES"/>
        </w:rPr>
      </w:pPr>
    </w:p>
    <w:p w14:paraId="42B36401" w14:textId="77777777" w:rsidR="004218C2" w:rsidRPr="00752E62" w:rsidRDefault="00724AF5" w:rsidP="00982118">
      <w:pPr>
        <w:rPr>
          <w:color w:val="000000" w:themeColor="text1"/>
        </w:rPr>
      </w:pPr>
      <w:r w:rsidRPr="00752E62">
        <w:rPr>
          <w:color w:val="000000" w:themeColor="text1"/>
        </w:rPr>
        <w:t>Za primjenu u djece</w:t>
      </w:r>
    </w:p>
    <w:p w14:paraId="77105A32" w14:textId="77777777" w:rsidR="00C46587" w:rsidRPr="00752E62" w:rsidRDefault="00C46587" w:rsidP="00982118">
      <w:pPr>
        <w:rPr>
          <w:color w:val="000000" w:themeColor="text1"/>
          <w:lang w:val="es-ES"/>
        </w:rPr>
      </w:pPr>
    </w:p>
    <w:p w14:paraId="49611637" w14:textId="77777777" w:rsidR="00C46587" w:rsidRPr="00752E62" w:rsidRDefault="00C46587" w:rsidP="00982118">
      <w:pPr>
        <w:rPr>
          <w:color w:val="000000" w:themeColor="text1"/>
          <w:lang w:val="es-ES"/>
        </w:rPr>
      </w:pPr>
    </w:p>
    <w:p w14:paraId="2C9E251B" w14:textId="77777777" w:rsidR="00C46587" w:rsidRPr="00752E62" w:rsidRDefault="00C46587" w:rsidP="00982118">
      <w:pPr>
        <w:pBdr>
          <w:top w:val="single" w:sz="4" w:space="1" w:color="auto"/>
          <w:left w:val="single" w:sz="4" w:space="4" w:color="auto"/>
          <w:bottom w:val="single" w:sz="4" w:space="1" w:color="auto"/>
          <w:right w:val="single" w:sz="4" w:space="4" w:color="auto"/>
        </w:pBdr>
        <w:ind w:left="720" w:hanging="720"/>
        <w:rPr>
          <w:b/>
          <w:color w:val="000000" w:themeColor="text1"/>
        </w:rPr>
      </w:pPr>
      <w:r w:rsidRPr="00752E62">
        <w:rPr>
          <w:b/>
          <w:color w:val="000000" w:themeColor="text1"/>
        </w:rPr>
        <w:t>6.</w:t>
      </w:r>
      <w:r w:rsidRPr="00752E62">
        <w:rPr>
          <w:b/>
          <w:color w:val="000000" w:themeColor="text1"/>
        </w:rPr>
        <w:tab/>
        <w:t xml:space="preserve">POSEBNO UPOZORENJE O ČUVANJU LIJEKA IZVAN POGLEDA I DOHVATA DJECE </w:t>
      </w:r>
    </w:p>
    <w:p w14:paraId="4A025094" w14:textId="77777777" w:rsidR="00C46587" w:rsidRPr="00752E62" w:rsidRDefault="00C46587" w:rsidP="00982118">
      <w:pPr>
        <w:rPr>
          <w:color w:val="000000" w:themeColor="text1"/>
          <w:lang w:val="es-ES"/>
        </w:rPr>
      </w:pPr>
    </w:p>
    <w:p w14:paraId="55DA1A73" w14:textId="77777777" w:rsidR="00C46587" w:rsidRPr="00752E62" w:rsidRDefault="00C46587" w:rsidP="00982118">
      <w:pPr>
        <w:rPr>
          <w:color w:val="000000" w:themeColor="text1"/>
        </w:rPr>
      </w:pPr>
      <w:r w:rsidRPr="00752E62">
        <w:rPr>
          <w:color w:val="000000" w:themeColor="text1"/>
        </w:rPr>
        <w:t xml:space="preserve">Čuvati izvan pogleda i dohvata djece. </w:t>
      </w:r>
    </w:p>
    <w:p w14:paraId="2B35A211" w14:textId="77777777" w:rsidR="00C46587" w:rsidRPr="00752E62" w:rsidRDefault="00C46587" w:rsidP="00982118">
      <w:pPr>
        <w:rPr>
          <w:color w:val="000000" w:themeColor="text1"/>
          <w:lang w:val="es-ES"/>
        </w:rPr>
      </w:pPr>
    </w:p>
    <w:p w14:paraId="43973C6B" w14:textId="77777777" w:rsidR="00C46587" w:rsidRPr="00752E62" w:rsidRDefault="00C46587" w:rsidP="00982118">
      <w:pPr>
        <w:rPr>
          <w:color w:val="000000" w:themeColor="text1"/>
          <w:lang w:val="es-ES"/>
        </w:rPr>
      </w:pPr>
    </w:p>
    <w:p w14:paraId="1BF5B156" w14:textId="77777777" w:rsidR="00C46587" w:rsidRPr="00752E62" w:rsidRDefault="00C46587" w:rsidP="006304AB">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7.</w:t>
      </w:r>
      <w:r w:rsidRPr="00752E62">
        <w:rPr>
          <w:b/>
          <w:color w:val="000000" w:themeColor="text1"/>
        </w:rPr>
        <w:tab/>
        <w:t xml:space="preserve">DRUGO POSEBNO UPOZORENJE, AKO JE POTREBNO </w:t>
      </w:r>
    </w:p>
    <w:p w14:paraId="3BA0E943" w14:textId="77777777" w:rsidR="00C46587" w:rsidRPr="00752E62" w:rsidRDefault="00C46587" w:rsidP="006304AB">
      <w:pPr>
        <w:rPr>
          <w:color w:val="000000" w:themeColor="text1"/>
          <w:lang w:val="es-ES"/>
        </w:rPr>
      </w:pPr>
    </w:p>
    <w:p w14:paraId="272191F3" w14:textId="77777777" w:rsidR="00C46587" w:rsidRPr="00752E62" w:rsidRDefault="00C46587" w:rsidP="00982118">
      <w:pPr>
        <w:rPr>
          <w:color w:val="000000" w:themeColor="text1"/>
          <w:lang w:val="es-ES"/>
        </w:rPr>
      </w:pPr>
    </w:p>
    <w:p w14:paraId="4DE8CC40" w14:textId="77777777" w:rsidR="00C46587" w:rsidRPr="00752E62" w:rsidRDefault="00C46587" w:rsidP="00A924EE">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8.</w:t>
      </w:r>
      <w:r w:rsidRPr="00752E62">
        <w:rPr>
          <w:b/>
          <w:color w:val="000000" w:themeColor="text1"/>
        </w:rPr>
        <w:tab/>
        <w:t xml:space="preserve">ROK VALJANOSTI </w:t>
      </w:r>
    </w:p>
    <w:p w14:paraId="76F09D32" w14:textId="77777777" w:rsidR="00C46587" w:rsidRPr="00752E62" w:rsidRDefault="00C46587" w:rsidP="00A924EE">
      <w:pPr>
        <w:keepNext/>
        <w:rPr>
          <w:color w:val="000000" w:themeColor="text1"/>
          <w:lang w:val="es-ES"/>
        </w:rPr>
      </w:pPr>
    </w:p>
    <w:p w14:paraId="07CB813A" w14:textId="77777777" w:rsidR="00C46587" w:rsidRPr="00752E62" w:rsidRDefault="00C46587" w:rsidP="00982118">
      <w:pPr>
        <w:rPr>
          <w:color w:val="000000" w:themeColor="text1"/>
        </w:rPr>
      </w:pPr>
      <w:r w:rsidRPr="00752E62">
        <w:rPr>
          <w:color w:val="000000" w:themeColor="text1"/>
        </w:rPr>
        <w:t xml:space="preserve">EXP </w:t>
      </w:r>
    </w:p>
    <w:p w14:paraId="25293D80" w14:textId="77777777" w:rsidR="00C46587" w:rsidRPr="00752E62" w:rsidRDefault="00C46587" w:rsidP="00982118">
      <w:pPr>
        <w:rPr>
          <w:color w:val="000000" w:themeColor="text1"/>
          <w:lang w:val="es-ES"/>
        </w:rPr>
      </w:pPr>
    </w:p>
    <w:p w14:paraId="3A293084" w14:textId="77777777" w:rsidR="00C46587" w:rsidRPr="00752E62" w:rsidRDefault="00C46587" w:rsidP="00982118">
      <w:pPr>
        <w:rPr>
          <w:color w:val="000000" w:themeColor="text1"/>
          <w:lang w:val="es-ES"/>
        </w:rPr>
      </w:pPr>
    </w:p>
    <w:p w14:paraId="593709B3"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9.</w:t>
      </w:r>
      <w:r w:rsidRPr="00752E62">
        <w:rPr>
          <w:b/>
          <w:color w:val="000000" w:themeColor="text1"/>
        </w:rPr>
        <w:tab/>
        <w:t xml:space="preserve">POSEBNE MJERE ČUVANJA </w:t>
      </w:r>
    </w:p>
    <w:p w14:paraId="2F7BF863" w14:textId="77777777" w:rsidR="00C46587" w:rsidRPr="00752E62" w:rsidRDefault="00C46587" w:rsidP="00982118">
      <w:pPr>
        <w:rPr>
          <w:color w:val="000000" w:themeColor="text1"/>
          <w:lang w:val="es-ES"/>
        </w:rPr>
      </w:pPr>
    </w:p>
    <w:p w14:paraId="41F4B812" w14:textId="77777777" w:rsidR="00CA01BA" w:rsidRPr="00752E62" w:rsidRDefault="00C46587" w:rsidP="00982118">
      <w:pPr>
        <w:rPr>
          <w:color w:val="000000" w:themeColor="text1"/>
        </w:rPr>
      </w:pPr>
      <w:r w:rsidRPr="00752E62">
        <w:rPr>
          <w:color w:val="000000" w:themeColor="text1"/>
        </w:rPr>
        <w:t>Čuvati u hladnjaku. Ne zamrzavati.</w:t>
      </w:r>
    </w:p>
    <w:p w14:paraId="644656AA" w14:textId="77777777" w:rsidR="00C46587" w:rsidRPr="00752E62" w:rsidRDefault="00C46587" w:rsidP="00982118">
      <w:pPr>
        <w:rPr>
          <w:color w:val="000000" w:themeColor="text1"/>
        </w:rPr>
      </w:pPr>
    </w:p>
    <w:p w14:paraId="7977A693" w14:textId="77777777" w:rsidR="00C46587" w:rsidRPr="00752E62" w:rsidRDefault="00C46587" w:rsidP="00982118">
      <w:pPr>
        <w:rPr>
          <w:color w:val="000000" w:themeColor="text1"/>
        </w:rPr>
      </w:pPr>
      <w:r w:rsidRPr="00752E62">
        <w:rPr>
          <w:color w:val="000000" w:themeColor="text1"/>
        </w:rPr>
        <w:t xml:space="preserve">Bočicu čuvati u vanjskom pakiranju radi zaštite od svjetlosti. </w:t>
      </w:r>
    </w:p>
    <w:p w14:paraId="7E3E480A" w14:textId="77777777" w:rsidR="00C46587" w:rsidRPr="00752E62" w:rsidRDefault="00C46587" w:rsidP="00982118">
      <w:pPr>
        <w:rPr>
          <w:color w:val="000000" w:themeColor="text1"/>
        </w:rPr>
      </w:pPr>
    </w:p>
    <w:p w14:paraId="365EA48A" w14:textId="77777777" w:rsidR="00C46587" w:rsidRPr="00752E62" w:rsidRDefault="00C46587" w:rsidP="00982118">
      <w:pPr>
        <w:rPr>
          <w:color w:val="000000" w:themeColor="text1"/>
        </w:rPr>
      </w:pPr>
    </w:p>
    <w:p w14:paraId="67DB142D" w14:textId="77777777" w:rsidR="00C46587" w:rsidRPr="00752E62" w:rsidRDefault="00C46587" w:rsidP="0029261E">
      <w:pPr>
        <w:pBdr>
          <w:top w:val="single" w:sz="4" w:space="1" w:color="auto"/>
          <w:left w:val="single" w:sz="4" w:space="4" w:color="auto"/>
          <w:bottom w:val="single" w:sz="4" w:space="1" w:color="auto"/>
          <w:right w:val="single" w:sz="4" w:space="4" w:color="auto"/>
        </w:pBdr>
        <w:ind w:left="567" w:hanging="567"/>
        <w:rPr>
          <w:b/>
          <w:color w:val="000000" w:themeColor="text1"/>
        </w:rPr>
      </w:pPr>
      <w:r w:rsidRPr="00752E62">
        <w:rPr>
          <w:b/>
          <w:color w:val="000000" w:themeColor="text1"/>
        </w:rPr>
        <w:t>10.</w:t>
      </w:r>
      <w:r w:rsidRPr="00752E62">
        <w:rPr>
          <w:b/>
          <w:color w:val="000000" w:themeColor="text1"/>
        </w:rPr>
        <w:tab/>
        <w:t xml:space="preserve">POSEBNE MJERE ZA ZBRINJAVANJE NEISKORIŠTENOG LIJEKA ILI OTPADNIH MATERIJALA KOJI POTJEČU OD LIJEKA, AKO JE POTREBNO </w:t>
      </w:r>
    </w:p>
    <w:p w14:paraId="5AA1FE94" w14:textId="77777777" w:rsidR="00C46587" w:rsidRPr="00752E62" w:rsidRDefault="00C46587" w:rsidP="00982118">
      <w:pPr>
        <w:rPr>
          <w:color w:val="000000" w:themeColor="text1"/>
        </w:rPr>
      </w:pPr>
    </w:p>
    <w:p w14:paraId="13B053C0" w14:textId="77777777" w:rsidR="00C46587" w:rsidRPr="00752E62" w:rsidRDefault="00C46587" w:rsidP="00982118">
      <w:pPr>
        <w:rPr>
          <w:color w:val="000000" w:themeColor="text1"/>
        </w:rPr>
      </w:pPr>
    </w:p>
    <w:p w14:paraId="6E89BA60"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11.</w:t>
      </w:r>
      <w:r w:rsidRPr="00752E62">
        <w:rPr>
          <w:b/>
          <w:color w:val="000000" w:themeColor="text1"/>
        </w:rPr>
        <w:tab/>
        <w:t xml:space="preserve">NAZIV I ADRESA NOSITELJA ODOBRENJA ZA STAVLJANJE LIJEKA U PROMET </w:t>
      </w:r>
    </w:p>
    <w:p w14:paraId="34BFD59C" w14:textId="77777777" w:rsidR="00C46587" w:rsidRPr="00752E62" w:rsidRDefault="00C46587" w:rsidP="00982118">
      <w:pPr>
        <w:rPr>
          <w:color w:val="000000" w:themeColor="text1"/>
          <w:lang w:val="es-ES"/>
        </w:rPr>
      </w:pPr>
    </w:p>
    <w:p w14:paraId="3E728854" w14:textId="77777777" w:rsidR="00792CD9" w:rsidRPr="00752E62" w:rsidRDefault="00792CD9" w:rsidP="00982118">
      <w:pPr>
        <w:keepNext/>
        <w:ind w:right="14"/>
        <w:rPr>
          <w:color w:val="000000" w:themeColor="text1"/>
        </w:rPr>
      </w:pPr>
      <w:r w:rsidRPr="00752E62">
        <w:rPr>
          <w:color w:val="000000" w:themeColor="text1"/>
        </w:rPr>
        <w:t>Pfizer Europe MA EEIG</w:t>
      </w:r>
    </w:p>
    <w:p w14:paraId="4AE4E35E"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Boulevard de la Plaine 17</w:t>
      </w:r>
    </w:p>
    <w:p w14:paraId="49F379B8"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1050 Bruxelles</w:t>
      </w:r>
    </w:p>
    <w:p w14:paraId="1C916941"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Belgija</w:t>
      </w:r>
    </w:p>
    <w:p w14:paraId="117F9B30" w14:textId="77777777" w:rsidR="00C46587" w:rsidRPr="00752E62" w:rsidRDefault="00C46587" w:rsidP="00982118">
      <w:pPr>
        <w:rPr>
          <w:color w:val="000000" w:themeColor="text1"/>
        </w:rPr>
      </w:pPr>
    </w:p>
    <w:p w14:paraId="6771393B" w14:textId="77777777" w:rsidR="00C46587" w:rsidRPr="00752E62" w:rsidRDefault="00C46587" w:rsidP="00982118">
      <w:pPr>
        <w:rPr>
          <w:color w:val="000000" w:themeColor="text1"/>
        </w:rPr>
      </w:pPr>
    </w:p>
    <w:p w14:paraId="7DAD807E"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12.</w:t>
      </w:r>
      <w:r w:rsidRPr="00752E62">
        <w:rPr>
          <w:b/>
          <w:color w:val="000000" w:themeColor="text1"/>
        </w:rPr>
        <w:tab/>
        <w:t xml:space="preserve">BROJ ODOBRENJA ZA STAVLJANJE LIJEKA U PROMET </w:t>
      </w:r>
    </w:p>
    <w:p w14:paraId="04276FD7" w14:textId="77777777" w:rsidR="00C46587" w:rsidRPr="00752E62" w:rsidRDefault="00C46587" w:rsidP="00982118">
      <w:pPr>
        <w:rPr>
          <w:color w:val="000000" w:themeColor="text1"/>
        </w:rPr>
      </w:pPr>
    </w:p>
    <w:p w14:paraId="77FA4D90" w14:textId="77777777" w:rsidR="00C46587" w:rsidRPr="00752E62" w:rsidRDefault="00DD5BEA" w:rsidP="00982118">
      <w:pPr>
        <w:rPr>
          <w:color w:val="000000" w:themeColor="text1"/>
        </w:rPr>
      </w:pPr>
      <w:r w:rsidRPr="00752E62">
        <w:rPr>
          <w:color w:val="000000" w:themeColor="text1"/>
        </w:rPr>
        <w:t>EU/1/19/1415/002</w:t>
      </w:r>
    </w:p>
    <w:p w14:paraId="587E91EF" w14:textId="77777777" w:rsidR="00A924EE" w:rsidRPr="00752E62" w:rsidRDefault="00A924EE" w:rsidP="00982118">
      <w:pPr>
        <w:rPr>
          <w:color w:val="000000" w:themeColor="text1"/>
        </w:rPr>
      </w:pPr>
    </w:p>
    <w:p w14:paraId="0AB16B26" w14:textId="77777777" w:rsidR="001769F2" w:rsidRPr="00752E62" w:rsidRDefault="001769F2" w:rsidP="00982118">
      <w:pPr>
        <w:rPr>
          <w:color w:val="000000" w:themeColor="text1"/>
        </w:rPr>
      </w:pPr>
    </w:p>
    <w:p w14:paraId="536844CE"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13.</w:t>
      </w:r>
      <w:r w:rsidRPr="00752E62">
        <w:rPr>
          <w:b/>
          <w:color w:val="000000" w:themeColor="text1"/>
        </w:rPr>
        <w:tab/>
        <w:t xml:space="preserve">BROJ SERIJE </w:t>
      </w:r>
    </w:p>
    <w:p w14:paraId="62246EEC" w14:textId="77777777" w:rsidR="00C46587" w:rsidRPr="00752E62" w:rsidRDefault="00C46587" w:rsidP="00982118">
      <w:pPr>
        <w:rPr>
          <w:color w:val="000000" w:themeColor="text1"/>
        </w:rPr>
      </w:pPr>
    </w:p>
    <w:p w14:paraId="2AC036A4" w14:textId="77777777" w:rsidR="00C46587" w:rsidRPr="00752E62" w:rsidRDefault="00C46587" w:rsidP="00982118">
      <w:pPr>
        <w:rPr>
          <w:color w:val="000000" w:themeColor="text1"/>
        </w:rPr>
      </w:pPr>
      <w:r w:rsidRPr="00752E62">
        <w:rPr>
          <w:color w:val="000000" w:themeColor="text1"/>
        </w:rPr>
        <w:t xml:space="preserve">Lot </w:t>
      </w:r>
    </w:p>
    <w:p w14:paraId="2AFD026D" w14:textId="77777777" w:rsidR="00C46587" w:rsidRPr="00752E62" w:rsidRDefault="00C46587" w:rsidP="00982118">
      <w:pPr>
        <w:rPr>
          <w:color w:val="000000" w:themeColor="text1"/>
        </w:rPr>
      </w:pPr>
    </w:p>
    <w:p w14:paraId="4752E910" w14:textId="77777777" w:rsidR="00C46587" w:rsidRPr="00752E62" w:rsidRDefault="00C46587" w:rsidP="00982118">
      <w:pPr>
        <w:rPr>
          <w:color w:val="000000" w:themeColor="text1"/>
        </w:rPr>
      </w:pPr>
    </w:p>
    <w:p w14:paraId="52C3E001"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14.</w:t>
      </w:r>
      <w:r w:rsidRPr="00752E62">
        <w:rPr>
          <w:b/>
          <w:color w:val="000000" w:themeColor="text1"/>
        </w:rPr>
        <w:tab/>
        <w:t xml:space="preserve">NAČIN IZDAVANJA LIJEKA </w:t>
      </w:r>
    </w:p>
    <w:p w14:paraId="3F75745C" w14:textId="77777777" w:rsidR="00C46587" w:rsidRPr="00752E62" w:rsidRDefault="00C46587" w:rsidP="00982118">
      <w:pPr>
        <w:rPr>
          <w:color w:val="000000" w:themeColor="text1"/>
        </w:rPr>
      </w:pPr>
    </w:p>
    <w:p w14:paraId="17FDB9C7" w14:textId="77777777" w:rsidR="00C46587" w:rsidRPr="00752E62" w:rsidRDefault="00C46587" w:rsidP="00982118">
      <w:pPr>
        <w:rPr>
          <w:color w:val="000000" w:themeColor="text1"/>
        </w:rPr>
      </w:pPr>
    </w:p>
    <w:p w14:paraId="7BCCBE49"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15.</w:t>
      </w:r>
      <w:r w:rsidRPr="00752E62">
        <w:rPr>
          <w:b/>
          <w:color w:val="000000" w:themeColor="text1"/>
        </w:rPr>
        <w:tab/>
        <w:t xml:space="preserve">UPUTE ZA UPORABU </w:t>
      </w:r>
    </w:p>
    <w:p w14:paraId="78AD0328" w14:textId="77777777" w:rsidR="00C46587" w:rsidRPr="00752E62" w:rsidRDefault="00C46587" w:rsidP="00982118">
      <w:pPr>
        <w:rPr>
          <w:color w:val="000000" w:themeColor="text1"/>
        </w:rPr>
      </w:pPr>
    </w:p>
    <w:p w14:paraId="205F137D" w14:textId="77777777" w:rsidR="00C46587" w:rsidRPr="00752E62" w:rsidRDefault="00C46587" w:rsidP="00982118">
      <w:pPr>
        <w:rPr>
          <w:color w:val="000000" w:themeColor="text1"/>
        </w:rPr>
      </w:pPr>
    </w:p>
    <w:p w14:paraId="7A7B62EC"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16.</w:t>
      </w:r>
      <w:r w:rsidRPr="00752E62">
        <w:rPr>
          <w:b/>
          <w:color w:val="000000" w:themeColor="text1"/>
        </w:rPr>
        <w:tab/>
        <w:t xml:space="preserve">PODACI NA BRAILLEOVOM PISMU </w:t>
      </w:r>
    </w:p>
    <w:p w14:paraId="6A8EE0A2" w14:textId="77777777" w:rsidR="00C46587" w:rsidRPr="00752E62" w:rsidRDefault="00C46587" w:rsidP="00982118">
      <w:pPr>
        <w:keepNext/>
        <w:rPr>
          <w:color w:val="000000" w:themeColor="text1"/>
        </w:rPr>
      </w:pPr>
    </w:p>
    <w:p w14:paraId="064C8C15" w14:textId="77777777" w:rsidR="00C46587" w:rsidRPr="00752E62" w:rsidRDefault="006A1144" w:rsidP="00982118">
      <w:pPr>
        <w:keepNext/>
        <w:rPr>
          <w:color w:val="000000" w:themeColor="text1"/>
        </w:rPr>
      </w:pPr>
      <w:r w:rsidRPr="00752E62">
        <w:rPr>
          <w:color w:val="000000" w:themeColor="text1"/>
        </w:rPr>
        <w:t>Amsparity 40 mg/0,8 ml</w:t>
      </w:r>
    </w:p>
    <w:p w14:paraId="41A6C451" w14:textId="77777777" w:rsidR="00515687" w:rsidRPr="00752E62" w:rsidRDefault="00515687" w:rsidP="00982118">
      <w:pPr>
        <w:keepNext/>
        <w:rPr>
          <w:color w:val="000000" w:themeColor="text1"/>
        </w:rPr>
      </w:pPr>
    </w:p>
    <w:p w14:paraId="35C6243A" w14:textId="77777777" w:rsidR="00C46587" w:rsidRPr="00752E62" w:rsidRDefault="00C46587" w:rsidP="00982118">
      <w:pPr>
        <w:rPr>
          <w:color w:val="000000" w:themeColor="text1"/>
        </w:rPr>
      </w:pPr>
    </w:p>
    <w:p w14:paraId="0D68A5E2" w14:textId="77777777" w:rsidR="00C46587" w:rsidRPr="00752E62" w:rsidRDefault="00C46587" w:rsidP="006304AB">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17.</w:t>
      </w:r>
      <w:r w:rsidRPr="00752E62">
        <w:rPr>
          <w:b/>
          <w:color w:val="000000" w:themeColor="text1"/>
        </w:rPr>
        <w:tab/>
        <w:t xml:space="preserve">JEDINSTVENI IDENTIFIKATOR – 2D BARKOD </w:t>
      </w:r>
    </w:p>
    <w:p w14:paraId="02B0764B" w14:textId="77777777" w:rsidR="00C46587" w:rsidRPr="00752E62" w:rsidRDefault="00C46587" w:rsidP="006304AB">
      <w:pPr>
        <w:keepNext/>
        <w:rPr>
          <w:color w:val="000000" w:themeColor="text1"/>
        </w:rPr>
      </w:pPr>
    </w:p>
    <w:p w14:paraId="46B6CEA6" w14:textId="77777777" w:rsidR="00C46587" w:rsidRPr="00752E62" w:rsidRDefault="00C46587" w:rsidP="00982118">
      <w:pPr>
        <w:rPr>
          <w:color w:val="000000" w:themeColor="text1"/>
        </w:rPr>
      </w:pPr>
    </w:p>
    <w:p w14:paraId="6E228102" w14:textId="77777777" w:rsidR="00C46587" w:rsidRPr="00752E62" w:rsidRDefault="00C46587" w:rsidP="003D5162">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18.</w:t>
      </w:r>
      <w:r w:rsidRPr="00752E62">
        <w:rPr>
          <w:b/>
          <w:color w:val="000000" w:themeColor="text1"/>
        </w:rPr>
        <w:tab/>
        <w:t xml:space="preserve">JEDINSTVENI IDENTIFIKATOR – PODACI ČITLJIVI LJUDSKIM OKOM </w:t>
      </w:r>
    </w:p>
    <w:p w14:paraId="3CBC1E3E" w14:textId="77777777" w:rsidR="00C46587" w:rsidRPr="00752E62" w:rsidRDefault="00C46587" w:rsidP="00982118">
      <w:pPr>
        <w:rPr>
          <w:color w:val="000000" w:themeColor="text1"/>
        </w:rPr>
      </w:pPr>
    </w:p>
    <w:p w14:paraId="17E0F563" w14:textId="77777777" w:rsidR="00C46587" w:rsidRPr="00752E62" w:rsidRDefault="00C46587" w:rsidP="00982118">
      <w:pPr>
        <w:rPr>
          <w:color w:val="000000" w:themeColor="text1"/>
        </w:rPr>
      </w:pPr>
      <w:r w:rsidRPr="00752E62">
        <w:rPr>
          <w:color w:val="000000" w:themeColor="text1"/>
        </w:rPr>
        <w:br w:type="page"/>
      </w:r>
    </w:p>
    <w:p w14:paraId="2C3287AB"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 xml:space="preserve">PODACI KOJE MORA NAJMANJE SADRŽAVATI MALO UNUTARNJE PAKIRANJE </w:t>
      </w:r>
    </w:p>
    <w:p w14:paraId="298B8782"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lang w:val="es-ES"/>
        </w:rPr>
      </w:pPr>
    </w:p>
    <w:p w14:paraId="68DA5EA4"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 xml:space="preserve">NALJEPNICA NA BOČICI </w:t>
      </w:r>
    </w:p>
    <w:p w14:paraId="1C6DA04F" w14:textId="77777777" w:rsidR="00C46587" w:rsidRPr="00752E62" w:rsidRDefault="00C46587" w:rsidP="00982118">
      <w:pPr>
        <w:rPr>
          <w:color w:val="000000" w:themeColor="text1"/>
          <w:lang w:val="es-ES"/>
        </w:rPr>
      </w:pPr>
    </w:p>
    <w:p w14:paraId="34ABAB4D" w14:textId="77777777" w:rsidR="00C46587" w:rsidRPr="00752E62" w:rsidRDefault="00C46587" w:rsidP="00982118">
      <w:pPr>
        <w:rPr>
          <w:color w:val="000000" w:themeColor="text1"/>
          <w:lang w:val="es-ES"/>
        </w:rPr>
      </w:pPr>
    </w:p>
    <w:p w14:paraId="38D77015"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I PUT PRIMJENE LIJEKA </w:t>
      </w:r>
    </w:p>
    <w:p w14:paraId="3BF39791" w14:textId="77777777" w:rsidR="00C46587" w:rsidRPr="00752E62" w:rsidRDefault="00C46587" w:rsidP="00982118">
      <w:pPr>
        <w:rPr>
          <w:color w:val="000000" w:themeColor="text1"/>
          <w:lang w:val="es-ES"/>
        </w:rPr>
      </w:pPr>
    </w:p>
    <w:p w14:paraId="0B0A6986" w14:textId="77777777" w:rsidR="00C46587" w:rsidRPr="00752E62" w:rsidRDefault="006A1144" w:rsidP="00982118">
      <w:pPr>
        <w:rPr>
          <w:color w:val="000000" w:themeColor="text1"/>
        </w:rPr>
      </w:pPr>
      <w:r w:rsidRPr="00752E62">
        <w:rPr>
          <w:color w:val="000000" w:themeColor="text1"/>
        </w:rPr>
        <w:t xml:space="preserve">Amsparity 40 mg/0,8 ml injekcija </w:t>
      </w:r>
    </w:p>
    <w:p w14:paraId="297EF6F9" w14:textId="77777777" w:rsidR="00C46587" w:rsidRPr="00752E62" w:rsidRDefault="00C46587" w:rsidP="00982118">
      <w:pPr>
        <w:rPr>
          <w:color w:val="000000" w:themeColor="text1"/>
        </w:rPr>
      </w:pPr>
      <w:r w:rsidRPr="00752E62">
        <w:rPr>
          <w:color w:val="000000" w:themeColor="text1"/>
        </w:rPr>
        <w:t xml:space="preserve">adalimumab </w:t>
      </w:r>
    </w:p>
    <w:p w14:paraId="06D57844" w14:textId="77777777" w:rsidR="00BC5A1F" w:rsidRPr="00752E62" w:rsidRDefault="004C14CB" w:rsidP="00982118">
      <w:pPr>
        <w:rPr>
          <w:color w:val="000000" w:themeColor="text1"/>
        </w:rPr>
      </w:pPr>
      <w:r w:rsidRPr="00752E62">
        <w:rPr>
          <w:color w:val="000000" w:themeColor="text1"/>
        </w:rPr>
        <w:t>s.c.</w:t>
      </w:r>
    </w:p>
    <w:p w14:paraId="467378F5" w14:textId="77777777" w:rsidR="00C46587" w:rsidRPr="00752E62" w:rsidRDefault="00C46587" w:rsidP="00982118">
      <w:pPr>
        <w:rPr>
          <w:color w:val="000000" w:themeColor="text1"/>
          <w:lang w:val="es-ES"/>
        </w:rPr>
      </w:pPr>
    </w:p>
    <w:p w14:paraId="56F427F1" w14:textId="77777777" w:rsidR="00C46587" w:rsidRPr="00752E62" w:rsidRDefault="00C46587" w:rsidP="00982118">
      <w:pPr>
        <w:rPr>
          <w:color w:val="000000" w:themeColor="text1"/>
          <w:lang w:val="es-ES"/>
        </w:rPr>
      </w:pPr>
    </w:p>
    <w:p w14:paraId="6FAD39B1"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 xml:space="preserve">NAČIN PRIMJENE LIJEKA </w:t>
      </w:r>
    </w:p>
    <w:p w14:paraId="638B1FC7" w14:textId="77777777" w:rsidR="00C46587" w:rsidRPr="00752E62" w:rsidRDefault="00C46587" w:rsidP="00982118">
      <w:pPr>
        <w:rPr>
          <w:color w:val="000000" w:themeColor="text1"/>
          <w:lang w:val="es-ES"/>
        </w:rPr>
      </w:pPr>
    </w:p>
    <w:p w14:paraId="6B4F0575" w14:textId="77777777" w:rsidR="00C46587" w:rsidRPr="00752E62" w:rsidRDefault="00C46587" w:rsidP="00982118">
      <w:pPr>
        <w:rPr>
          <w:color w:val="000000" w:themeColor="text1"/>
          <w:lang w:val="es-ES"/>
        </w:rPr>
      </w:pPr>
    </w:p>
    <w:p w14:paraId="5191567C"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 xml:space="preserve">ROK VALJANOSTI </w:t>
      </w:r>
    </w:p>
    <w:p w14:paraId="4FAFABFC" w14:textId="77777777" w:rsidR="00C46587" w:rsidRPr="00752E62" w:rsidRDefault="00C46587" w:rsidP="00982118">
      <w:pPr>
        <w:rPr>
          <w:color w:val="000000" w:themeColor="text1"/>
          <w:lang w:val="es-ES"/>
        </w:rPr>
      </w:pPr>
    </w:p>
    <w:p w14:paraId="2165D3B1" w14:textId="77777777" w:rsidR="00C46587" w:rsidRPr="00752E62" w:rsidRDefault="00C46587" w:rsidP="00982118">
      <w:pPr>
        <w:rPr>
          <w:color w:val="000000" w:themeColor="text1"/>
        </w:rPr>
      </w:pPr>
      <w:r w:rsidRPr="00752E62">
        <w:rPr>
          <w:color w:val="000000" w:themeColor="text1"/>
        </w:rPr>
        <w:t xml:space="preserve">EXP </w:t>
      </w:r>
    </w:p>
    <w:p w14:paraId="5A76EB6A" w14:textId="77777777" w:rsidR="00C46587" w:rsidRPr="00752E62" w:rsidRDefault="00C46587" w:rsidP="00982118">
      <w:pPr>
        <w:rPr>
          <w:color w:val="000000" w:themeColor="text1"/>
          <w:lang w:val="es-ES"/>
        </w:rPr>
      </w:pPr>
    </w:p>
    <w:p w14:paraId="1F32319A" w14:textId="77777777" w:rsidR="00C46587" w:rsidRPr="00752E62" w:rsidRDefault="00C46587" w:rsidP="00982118">
      <w:pPr>
        <w:rPr>
          <w:color w:val="000000" w:themeColor="text1"/>
          <w:lang w:val="es-ES"/>
        </w:rPr>
      </w:pPr>
    </w:p>
    <w:p w14:paraId="63A5B098"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 xml:space="preserve">BROJ SERIJE </w:t>
      </w:r>
    </w:p>
    <w:p w14:paraId="66749447" w14:textId="77777777" w:rsidR="00C46587" w:rsidRPr="00752E62" w:rsidRDefault="00C46587" w:rsidP="00982118">
      <w:pPr>
        <w:rPr>
          <w:color w:val="000000" w:themeColor="text1"/>
          <w:lang w:val="es-ES"/>
        </w:rPr>
      </w:pPr>
    </w:p>
    <w:p w14:paraId="21695890" w14:textId="77777777" w:rsidR="00C46587" w:rsidRPr="00752E62" w:rsidRDefault="00C46587" w:rsidP="00982118">
      <w:pPr>
        <w:rPr>
          <w:color w:val="000000" w:themeColor="text1"/>
        </w:rPr>
      </w:pPr>
      <w:r w:rsidRPr="00752E62">
        <w:rPr>
          <w:color w:val="000000" w:themeColor="text1"/>
        </w:rPr>
        <w:t xml:space="preserve">Lot </w:t>
      </w:r>
    </w:p>
    <w:p w14:paraId="61774DF3" w14:textId="77777777" w:rsidR="00C46587" w:rsidRPr="00752E62" w:rsidRDefault="00C46587" w:rsidP="00982118">
      <w:pPr>
        <w:rPr>
          <w:color w:val="000000" w:themeColor="text1"/>
          <w:lang w:val="es-ES"/>
        </w:rPr>
      </w:pPr>
    </w:p>
    <w:p w14:paraId="38F6419D" w14:textId="77777777" w:rsidR="00C46587" w:rsidRPr="00752E62" w:rsidRDefault="00C46587" w:rsidP="00982118">
      <w:pPr>
        <w:rPr>
          <w:color w:val="000000" w:themeColor="text1"/>
          <w:lang w:val="es-ES"/>
        </w:rPr>
      </w:pPr>
    </w:p>
    <w:p w14:paraId="5A3FF1CF"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 xml:space="preserve">5. SADRŽAJ PO TEŽINI, VOLUMENU ILI DOZNOJ JEDINICI LIJEKA </w:t>
      </w:r>
    </w:p>
    <w:p w14:paraId="622C80DE" w14:textId="77777777" w:rsidR="00C46587" w:rsidRPr="00752E62" w:rsidRDefault="00C46587" w:rsidP="00982118">
      <w:pPr>
        <w:rPr>
          <w:color w:val="000000" w:themeColor="text1"/>
          <w:lang w:val="es-ES"/>
        </w:rPr>
      </w:pPr>
    </w:p>
    <w:p w14:paraId="6058A95A" w14:textId="77777777" w:rsidR="00C46587" w:rsidRPr="00752E62" w:rsidRDefault="00C46587" w:rsidP="00982118">
      <w:pPr>
        <w:rPr>
          <w:color w:val="000000" w:themeColor="text1"/>
        </w:rPr>
      </w:pPr>
      <w:r w:rsidRPr="00752E62">
        <w:rPr>
          <w:color w:val="000000" w:themeColor="text1"/>
          <w:highlight w:val="lightGray"/>
        </w:rPr>
        <w:t>40 mg/0,8 ml</w:t>
      </w:r>
      <w:r w:rsidRPr="00752E62">
        <w:rPr>
          <w:color w:val="000000" w:themeColor="text1"/>
        </w:rPr>
        <w:t xml:space="preserve"> </w:t>
      </w:r>
    </w:p>
    <w:p w14:paraId="4465C054" w14:textId="77777777" w:rsidR="00C46587" w:rsidRPr="00752E62" w:rsidRDefault="00C46587" w:rsidP="00982118">
      <w:pPr>
        <w:rPr>
          <w:color w:val="000000" w:themeColor="text1"/>
          <w:lang w:val="es-ES"/>
        </w:rPr>
      </w:pPr>
    </w:p>
    <w:p w14:paraId="0E90402B" w14:textId="77777777" w:rsidR="00C46587" w:rsidRPr="00752E62" w:rsidRDefault="00C46587" w:rsidP="00982118">
      <w:pPr>
        <w:rPr>
          <w:color w:val="000000" w:themeColor="text1"/>
          <w:lang w:val="es-ES"/>
        </w:rPr>
      </w:pPr>
    </w:p>
    <w:p w14:paraId="4EFA6971"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 xml:space="preserve">6. DRUGO </w:t>
      </w:r>
    </w:p>
    <w:p w14:paraId="77ABFA40" w14:textId="77777777" w:rsidR="004C14CB" w:rsidRPr="00752E62" w:rsidRDefault="004C14CB" w:rsidP="00982118">
      <w:pPr>
        <w:rPr>
          <w:color w:val="000000" w:themeColor="text1"/>
          <w:lang w:val="es-ES"/>
        </w:rPr>
      </w:pPr>
    </w:p>
    <w:p w14:paraId="1BAC602A" w14:textId="77777777" w:rsidR="00C46587" w:rsidRPr="00752E62" w:rsidRDefault="00C46587" w:rsidP="00982118">
      <w:pPr>
        <w:rPr>
          <w:color w:val="000000" w:themeColor="text1"/>
        </w:rPr>
      </w:pPr>
      <w:r w:rsidRPr="00752E62">
        <w:rPr>
          <w:color w:val="000000" w:themeColor="text1"/>
        </w:rPr>
        <w:br w:type="page"/>
      </w:r>
    </w:p>
    <w:p w14:paraId="3EF1E8ED"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 xml:space="preserve">PODACI KOJI SE MORAJU NALAZITI NA VANJSKOM PAKIRANJU </w:t>
      </w:r>
    </w:p>
    <w:p w14:paraId="61819261"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lang w:val="es-ES"/>
        </w:rPr>
      </w:pPr>
    </w:p>
    <w:p w14:paraId="42D97B9D"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 xml:space="preserve">VANJSKA KUTIJA </w:t>
      </w:r>
    </w:p>
    <w:p w14:paraId="2C6810DA" w14:textId="77777777" w:rsidR="00C46587" w:rsidRPr="00752E62" w:rsidRDefault="00C46587" w:rsidP="00982118">
      <w:pPr>
        <w:rPr>
          <w:color w:val="000000" w:themeColor="text1"/>
          <w:lang w:val="es-ES"/>
        </w:rPr>
      </w:pPr>
    </w:p>
    <w:p w14:paraId="2F5B345E" w14:textId="77777777" w:rsidR="00C46587" w:rsidRPr="00752E62" w:rsidRDefault="00C46587" w:rsidP="00982118">
      <w:pPr>
        <w:rPr>
          <w:color w:val="000000" w:themeColor="text1"/>
          <w:lang w:val="es-ES"/>
        </w:rPr>
      </w:pPr>
    </w:p>
    <w:p w14:paraId="58F4C454"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w:t>
      </w:r>
    </w:p>
    <w:p w14:paraId="411C9D9D" w14:textId="77777777" w:rsidR="00C46587" w:rsidRPr="00752E62" w:rsidRDefault="00C46587" w:rsidP="00982118">
      <w:pPr>
        <w:rPr>
          <w:color w:val="000000" w:themeColor="text1"/>
          <w:lang w:val="es-ES"/>
        </w:rPr>
      </w:pPr>
    </w:p>
    <w:p w14:paraId="01D75460" w14:textId="77777777" w:rsidR="00C46587" w:rsidRPr="00752E62" w:rsidRDefault="006A1144" w:rsidP="00982118">
      <w:pPr>
        <w:rPr>
          <w:color w:val="000000" w:themeColor="text1"/>
        </w:rPr>
      </w:pPr>
      <w:r w:rsidRPr="00752E62">
        <w:rPr>
          <w:color w:val="000000" w:themeColor="text1"/>
        </w:rPr>
        <w:t xml:space="preserve">Amsparity 40 mg otopina za injekciju u napunjenoj štrcaljki </w:t>
      </w:r>
    </w:p>
    <w:p w14:paraId="3CCC8D2A" w14:textId="77777777" w:rsidR="00C46587" w:rsidRPr="00752E62" w:rsidRDefault="00C46587" w:rsidP="00982118">
      <w:pPr>
        <w:rPr>
          <w:color w:val="000000" w:themeColor="text1"/>
        </w:rPr>
      </w:pPr>
      <w:r w:rsidRPr="00752E62">
        <w:rPr>
          <w:color w:val="000000" w:themeColor="text1"/>
        </w:rPr>
        <w:t xml:space="preserve">adalimumab </w:t>
      </w:r>
    </w:p>
    <w:p w14:paraId="0E505722" w14:textId="77777777" w:rsidR="00C46587" w:rsidRPr="00752E62" w:rsidRDefault="00C46587" w:rsidP="00982118">
      <w:pPr>
        <w:rPr>
          <w:color w:val="000000" w:themeColor="text1"/>
        </w:rPr>
      </w:pPr>
    </w:p>
    <w:p w14:paraId="3B2B79C9" w14:textId="77777777" w:rsidR="00C46587" w:rsidRPr="00752E62" w:rsidRDefault="00C46587" w:rsidP="00982118">
      <w:pPr>
        <w:rPr>
          <w:color w:val="000000" w:themeColor="text1"/>
        </w:rPr>
      </w:pPr>
    </w:p>
    <w:p w14:paraId="0DEBE3F9"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 xml:space="preserve">NAVOĐENJE DJELATNE TVARI </w:t>
      </w:r>
    </w:p>
    <w:p w14:paraId="2D9573AB" w14:textId="77777777" w:rsidR="00C46587" w:rsidRPr="00752E62" w:rsidRDefault="00C46587" w:rsidP="00982118">
      <w:pPr>
        <w:rPr>
          <w:color w:val="000000" w:themeColor="text1"/>
        </w:rPr>
      </w:pPr>
    </w:p>
    <w:p w14:paraId="5983210A" w14:textId="77777777" w:rsidR="00C46587" w:rsidRPr="00752E62" w:rsidRDefault="00C46587" w:rsidP="00982118">
      <w:pPr>
        <w:rPr>
          <w:color w:val="000000" w:themeColor="text1"/>
        </w:rPr>
      </w:pPr>
      <w:r w:rsidRPr="00752E62">
        <w:rPr>
          <w:color w:val="000000" w:themeColor="text1"/>
        </w:rPr>
        <w:t xml:space="preserve">Jedna napunjena štrcaljka od 0,8 ml sadrži 40 mg adalimumaba. </w:t>
      </w:r>
    </w:p>
    <w:p w14:paraId="16976622" w14:textId="77777777" w:rsidR="00C46587" w:rsidRPr="00752E62" w:rsidRDefault="00C46587" w:rsidP="00982118">
      <w:pPr>
        <w:rPr>
          <w:color w:val="000000" w:themeColor="text1"/>
        </w:rPr>
      </w:pPr>
    </w:p>
    <w:p w14:paraId="4935F699" w14:textId="77777777" w:rsidR="00C46587" w:rsidRPr="00752E62" w:rsidRDefault="00C46587" w:rsidP="00982118">
      <w:pPr>
        <w:rPr>
          <w:color w:val="000000" w:themeColor="text1"/>
        </w:rPr>
      </w:pPr>
    </w:p>
    <w:p w14:paraId="36423A07"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 xml:space="preserve">POPIS POMOĆNIH TVARI </w:t>
      </w:r>
    </w:p>
    <w:p w14:paraId="25B8EE58" w14:textId="77777777" w:rsidR="00C46587" w:rsidRPr="00752E62" w:rsidRDefault="00C46587" w:rsidP="00982118">
      <w:pPr>
        <w:rPr>
          <w:color w:val="000000" w:themeColor="text1"/>
        </w:rPr>
      </w:pPr>
    </w:p>
    <w:p w14:paraId="429C6A9A" w14:textId="77777777" w:rsidR="00C46587" w:rsidRPr="00752E62" w:rsidRDefault="00C46587" w:rsidP="00982118">
      <w:pPr>
        <w:rPr>
          <w:color w:val="000000" w:themeColor="text1"/>
        </w:rPr>
      </w:pPr>
      <w:r w:rsidRPr="00752E62">
        <w:rPr>
          <w:color w:val="000000" w:themeColor="text1"/>
        </w:rPr>
        <w:t>Pomoćne tvari: L</w:t>
      </w:r>
      <w:r w:rsidRPr="00752E62">
        <w:rPr>
          <w:color w:val="000000" w:themeColor="text1"/>
        </w:rPr>
        <w:noBreakHyphen/>
        <w:t>histidin, L</w:t>
      </w:r>
      <w:r w:rsidRPr="00752E62">
        <w:rPr>
          <w:color w:val="000000" w:themeColor="text1"/>
        </w:rPr>
        <w:noBreakHyphen/>
        <w:t>histidinklorid hidrat, saharoza, dinatrijev edetat dihidrat, L</w:t>
      </w:r>
      <w:r w:rsidRPr="00752E62">
        <w:rPr>
          <w:color w:val="000000" w:themeColor="text1"/>
        </w:rPr>
        <w:noBreakHyphen/>
        <w:t>metionin, polisorbat 80 i voda za injekcij</w:t>
      </w:r>
      <w:r w:rsidR="00825714" w:rsidRPr="00752E62">
        <w:rPr>
          <w:color w:val="000000" w:themeColor="text1"/>
        </w:rPr>
        <w:t>e</w:t>
      </w:r>
      <w:r w:rsidRPr="00752E62">
        <w:rPr>
          <w:color w:val="000000" w:themeColor="text1"/>
        </w:rPr>
        <w:t xml:space="preserve">. </w:t>
      </w:r>
      <w:r w:rsidR="00825714" w:rsidRPr="00752E62">
        <w:rPr>
          <w:color w:val="000000" w:themeColor="text1"/>
          <w:highlight w:val="lightGray"/>
        </w:rPr>
        <w:t>Za dodatne informacije vidjeti uputu o lijeku.</w:t>
      </w:r>
    </w:p>
    <w:p w14:paraId="05B27E79" w14:textId="77777777" w:rsidR="00C46587" w:rsidRPr="00752E62" w:rsidRDefault="00C46587" w:rsidP="00982118">
      <w:pPr>
        <w:tabs>
          <w:tab w:val="left" w:pos="562"/>
        </w:tabs>
        <w:rPr>
          <w:color w:val="000000" w:themeColor="text1"/>
        </w:rPr>
      </w:pPr>
    </w:p>
    <w:p w14:paraId="2BAAAA58" w14:textId="77777777" w:rsidR="00C46587" w:rsidRPr="00752E62" w:rsidRDefault="00C46587" w:rsidP="00982118">
      <w:pPr>
        <w:tabs>
          <w:tab w:val="left" w:pos="562"/>
        </w:tabs>
        <w:rPr>
          <w:color w:val="000000" w:themeColor="text1"/>
        </w:rPr>
      </w:pPr>
    </w:p>
    <w:p w14:paraId="4D55C942"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 xml:space="preserve">FARMACEUTSKI OBLIK I SADRŽAJ </w:t>
      </w:r>
    </w:p>
    <w:p w14:paraId="6F16DA44" w14:textId="77777777" w:rsidR="00C46587" w:rsidRPr="00752E62" w:rsidRDefault="00C46587" w:rsidP="00982118">
      <w:pPr>
        <w:rPr>
          <w:color w:val="000000" w:themeColor="text1"/>
        </w:rPr>
      </w:pPr>
    </w:p>
    <w:p w14:paraId="5AC0551E" w14:textId="77777777" w:rsidR="00BC5A1F" w:rsidRPr="00752E62" w:rsidRDefault="00BC5A1F" w:rsidP="00982118">
      <w:pPr>
        <w:rPr>
          <w:color w:val="000000" w:themeColor="text1"/>
        </w:rPr>
      </w:pPr>
      <w:r w:rsidRPr="00752E62">
        <w:rPr>
          <w:color w:val="000000" w:themeColor="text1"/>
          <w:highlight w:val="lightGray"/>
        </w:rPr>
        <w:t>Otopina za injekciju</w:t>
      </w:r>
    </w:p>
    <w:p w14:paraId="1F8E47D4" w14:textId="77777777" w:rsidR="00C46587" w:rsidRPr="00752E62" w:rsidRDefault="00C46587" w:rsidP="00982118">
      <w:pPr>
        <w:rPr>
          <w:color w:val="000000" w:themeColor="text1"/>
        </w:rPr>
      </w:pPr>
      <w:r w:rsidRPr="00752E62">
        <w:rPr>
          <w:color w:val="000000" w:themeColor="text1"/>
        </w:rPr>
        <w:t xml:space="preserve">1 napunjena štrcaljka </w:t>
      </w:r>
    </w:p>
    <w:p w14:paraId="30664105" w14:textId="77777777" w:rsidR="00C46587" w:rsidRPr="00752E62" w:rsidRDefault="00CF3EFE" w:rsidP="00982118">
      <w:pPr>
        <w:rPr>
          <w:color w:val="000000" w:themeColor="text1"/>
        </w:rPr>
      </w:pPr>
      <w:r w:rsidRPr="00752E62">
        <w:rPr>
          <w:color w:val="000000" w:themeColor="text1"/>
        </w:rPr>
        <w:t xml:space="preserve">2 jastučića natopljena alkoholom </w:t>
      </w:r>
    </w:p>
    <w:p w14:paraId="5DD92EB6" w14:textId="77777777" w:rsidR="00BC5A1F" w:rsidRPr="00752E62" w:rsidRDefault="00BC5A1F" w:rsidP="007C4B2C">
      <w:pPr>
        <w:pStyle w:val="BodyText"/>
        <w:widowControl/>
        <w:kinsoku w:val="0"/>
        <w:overflowPunct w:val="0"/>
        <w:ind w:left="0" w:right="447"/>
        <w:rPr>
          <w:color w:val="000000" w:themeColor="text1"/>
        </w:rPr>
      </w:pPr>
    </w:p>
    <w:p w14:paraId="6FE1EA69" w14:textId="77777777" w:rsidR="00BC5A1F" w:rsidRPr="00752E62" w:rsidRDefault="00BC5A1F" w:rsidP="00982118">
      <w:pPr>
        <w:rPr>
          <w:color w:val="000000" w:themeColor="text1"/>
          <w:highlight w:val="lightGray"/>
        </w:rPr>
      </w:pPr>
      <w:r w:rsidRPr="00752E62">
        <w:rPr>
          <w:color w:val="000000" w:themeColor="text1"/>
          <w:highlight w:val="lightGray"/>
        </w:rPr>
        <w:t>2 napunjene štrcaljke</w:t>
      </w:r>
    </w:p>
    <w:p w14:paraId="48EAA65F" w14:textId="77777777" w:rsidR="00BC5A1F" w:rsidRPr="00752E62" w:rsidRDefault="00BC5A1F" w:rsidP="00982118">
      <w:pPr>
        <w:rPr>
          <w:color w:val="000000" w:themeColor="text1"/>
          <w:highlight w:val="lightGray"/>
        </w:rPr>
      </w:pPr>
      <w:r w:rsidRPr="00752E62">
        <w:rPr>
          <w:color w:val="000000" w:themeColor="text1"/>
          <w:highlight w:val="lightGray"/>
        </w:rPr>
        <w:t>2 jastučića natopljena alkoholom</w:t>
      </w:r>
    </w:p>
    <w:p w14:paraId="6CFD5776" w14:textId="77777777" w:rsidR="00BC5A1F" w:rsidRPr="00752E62" w:rsidRDefault="00BC5A1F" w:rsidP="007C4B2C">
      <w:pPr>
        <w:pStyle w:val="BodyText"/>
        <w:widowControl/>
        <w:kinsoku w:val="0"/>
        <w:overflowPunct w:val="0"/>
        <w:ind w:left="0" w:right="447"/>
        <w:rPr>
          <w:color w:val="000000" w:themeColor="text1"/>
          <w:highlight w:val="lightGray"/>
        </w:rPr>
      </w:pPr>
    </w:p>
    <w:p w14:paraId="4E11389C" w14:textId="77777777" w:rsidR="00BC5A1F" w:rsidRPr="00752E62" w:rsidRDefault="00BC5A1F" w:rsidP="00982118">
      <w:pPr>
        <w:rPr>
          <w:color w:val="000000" w:themeColor="text1"/>
          <w:highlight w:val="lightGray"/>
        </w:rPr>
      </w:pPr>
      <w:r w:rsidRPr="00752E62">
        <w:rPr>
          <w:color w:val="000000" w:themeColor="text1"/>
          <w:highlight w:val="lightGray"/>
        </w:rPr>
        <w:t>4 napunjene štrcaljke</w:t>
      </w:r>
    </w:p>
    <w:p w14:paraId="05B5A47F" w14:textId="77777777" w:rsidR="00BC5A1F" w:rsidRPr="00752E62" w:rsidRDefault="00BC5A1F" w:rsidP="00982118">
      <w:pPr>
        <w:rPr>
          <w:color w:val="000000" w:themeColor="text1"/>
          <w:highlight w:val="lightGray"/>
        </w:rPr>
      </w:pPr>
      <w:r w:rsidRPr="00752E62">
        <w:rPr>
          <w:color w:val="000000" w:themeColor="text1"/>
          <w:highlight w:val="lightGray"/>
        </w:rPr>
        <w:t>4 jastučića natopljena alkoholom</w:t>
      </w:r>
    </w:p>
    <w:p w14:paraId="24745E3A" w14:textId="77777777" w:rsidR="00BC5A1F" w:rsidRPr="00752E62" w:rsidRDefault="00BC5A1F" w:rsidP="007C4B2C">
      <w:pPr>
        <w:pStyle w:val="BodyText"/>
        <w:widowControl/>
        <w:kinsoku w:val="0"/>
        <w:overflowPunct w:val="0"/>
        <w:ind w:left="0" w:right="447"/>
        <w:rPr>
          <w:b/>
          <w:color w:val="000000" w:themeColor="text1"/>
          <w:highlight w:val="lightGray"/>
        </w:rPr>
      </w:pPr>
    </w:p>
    <w:p w14:paraId="1F4F927E" w14:textId="77777777" w:rsidR="00BC5A1F" w:rsidRPr="00752E62" w:rsidRDefault="00BC5A1F" w:rsidP="00982118">
      <w:pPr>
        <w:rPr>
          <w:color w:val="000000" w:themeColor="text1"/>
          <w:highlight w:val="lightGray"/>
        </w:rPr>
      </w:pPr>
      <w:r w:rsidRPr="00752E62">
        <w:rPr>
          <w:color w:val="000000" w:themeColor="text1"/>
          <w:highlight w:val="lightGray"/>
        </w:rPr>
        <w:t>6 napunjenih štrcaljki</w:t>
      </w:r>
    </w:p>
    <w:p w14:paraId="4AB3A0D3" w14:textId="77777777" w:rsidR="00BC5A1F" w:rsidRPr="00752E62" w:rsidRDefault="00BC5A1F" w:rsidP="00982118">
      <w:pPr>
        <w:rPr>
          <w:color w:val="000000" w:themeColor="text1"/>
        </w:rPr>
      </w:pPr>
      <w:r w:rsidRPr="00752E62">
        <w:rPr>
          <w:color w:val="000000" w:themeColor="text1"/>
          <w:highlight w:val="lightGray"/>
        </w:rPr>
        <w:t>6 jastučića natopljenih alkoholom</w:t>
      </w:r>
    </w:p>
    <w:p w14:paraId="682D8934" w14:textId="77777777" w:rsidR="00C46587" w:rsidRPr="00752E62" w:rsidRDefault="00C46587" w:rsidP="007C4B2C">
      <w:pPr>
        <w:pStyle w:val="BodyText"/>
        <w:widowControl/>
        <w:kinsoku w:val="0"/>
        <w:overflowPunct w:val="0"/>
        <w:ind w:left="0" w:right="447"/>
        <w:rPr>
          <w:color w:val="000000" w:themeColor="text1"/>
        </w:rPr>
      </w:pPr>
    </w:p>
    <w:p w14:paraId="35F585D4" w14:textId="77777777" w:rsidR="00C46587" w:rsidRPr="00752E62" w:rsidRDefault="00C46587" w:rsidP="00982118">
      <w:pPr>
        <w:rPr>
          <w:color w:val="000000" w:themeColor="text1"/>
        </w:rPr>
      </w:pPr>
    </w:p>
    <w:p w14:paraId="271BEC1C"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5.</w:t>
      </w:r>
      <w:r w:rsidRPr="00752E62">
        <w:rPr>
          <w:b/>
          <w:color w:val="000000" w:themeColor="text1"/>
        </w:rPr>
        <w:tab/>
        <w:t xml:space="preserve">NAČIN I PUT PRIMJENE </w:t>
      </w:r>
      <w:r w:rsidR="00CF6252" w:rsidRPr="00752E62">
        <w:rPr>
          <w:b/>
          <w:color w:val="000000" w:themeColor="text1"/>
        </w:rPr>
        <w:t>LIJEKA</w:t>
      </w:r>
    </w:p>
    <w:p w14:paraId="753DBCB2" w14:textId="77777777" w:rsidR="00C46587" w:rsidRPr="00752E62" w:rsidRDefault="00C46587" w:rsidP="00982118">
      <w:pPr>
        <w:keepNext/>
        <w:rPr>
          <w:color w:val="000000" w:themeColor="text1"/>
        </w:rPr>
      </w:pPr>
    </w:p>
    <w:p w14:paraId="5C7CE04A" w14:textId="77777777" w:rsidR="00C46587" w:rsidRPr="00752E62" w:rsidRDefault="00C46587" w:rsidP="00982118">
      <w:pPr>
        <w:keepNext/>
        <w:rPr>
          <w:color w:val="000000" w:themeColor="text1"/>
        </w:rPr>
      </w:pPr>
      <w:r w:rsidRPr="00752E62">
        <w:rPr>
          <w:color w:val="000000" w:themeColor="text1"/>
        </w:rPr>
        <w:t xml:space="preserve">Supkutana primjena </w:t>
      </w:r>
    </w:p>
    <w:p w14:paraId="3DB558D1" w14:textId="77777777" w:rsidR="00C46587" w:rsidRPr="00752E62" w:rsidRDefault="00C46587" w:rsidP="00982118">
      <w:pPr>
        <w:keepNext/>
        <w:rPr>
          <w:color w:val="000000" w:themeColor="text1"/>
          <w:lang w:val="es-ES"/>
        </w:rPr>
      </w:pPr>
    </w:p>
    <w:p w14:paraId="711D0CE9" w14:textId="77777777" w:rsidR="00C46587" w:rsidRPr="00752E62" w:rsidRDefault="00C46587" w:rsidP="00982118">
      <w:pPr>
        <w:keepNext/>
        <w:rPr>
          <w:color w:val="000000" w:themeColor="text1"/>
        </w:rPr>
      </w:pPr>
      <w:r w:rsidRPr="00752E62">
        <w:rPr>
          <w:color w:val="000000" w:themeColor="text1"/>
        </w:rPr>
        <w:t xml:space="preserve">Prije uporabe pročitajte uputu o lijeku. </w:t>
      </w:r>
    </w:p>
    <w:p w14:paraId="02852F53" w14:textId="77777777" w:rsidR="00BC5A1F" w:rsidRPr="00752E62" w:rsidRDefault="00BC5A1F" w:rsidP="00982118">
      <w:pPr>
        <w:keepNext/>
        <w:rPr>
          <w:color w:val="000000" w:themeColor="text1"/>
          <w:lang w:val="es-ES"/>
        </w:rPr>
      </w:pPr>
    </w:p>
    <w:p w14:paraId="4A752D30" w14:textId="77777777" w:rsidR="00BC5A1F" w:rsidRPr="00752E62" w:rsidRDefault="00BC5A1F" w:rsidP="00982118">
      <w:pPr>
        <w:keepNext/>
        <w:rPr>
          <w:color w:val="000000" w:themeColor="text1"/>
        </w:rPr>
      </w:pPr>
      <w:r w:rsidRPr="00752E62">
        <w:rPr>
          <w:color w:val="000000" w:themeColor="text1"/>
        </w:rPr>
        <w:t>Samo za jednokratnu primjenu.</w:t>
      </w:r>
    </w:p>
    <w:p w14:paraId="0C536076" w14:textId="77777777" w:rsidR="00C46587" w:rsidRPr="00752E62" w:rsidRDefault="00C46587" w:rsidP="00982118">
      <w:pPr>
        <w:keepNext/>
        <w:rPr>
          <w:color w:val="000000" w:themeColor="text1"/>
          <w:lang w:val="es-ES"/>
        </w:rPr>
      </w:pPr>
    </w:p>
    <w:p w14:paraId="75A8470F" w14:textId="77777777" w:rsidR="00C46587" w:rsidRPr="00752E62" w:rsidRDefault="00C46587" w:rsidP="00982118">
      <w:pPr>
        <w:rPr>
          <w:color w:val="000000" w:themeColor="text1"/>
          <w:lang w:val="es-ES"/>
        </w:rPr>
      </w:pPr>
    </w:p>
    <w:p w14:paraId="53BB137E" w14:textId="77777777" w:rsidR="00C46587" w:rsidRPr="00752E62" w:rsidRDefault="00C46587" w:rsidP="0029261E">
      <w:pPr>
        <w:keepNext/>
        <w:pBdr>
          <w:top w:val="single" w:sz="4" w:space="1" w:color="auto"/>
          <w:left w:val="single" w:sz="4" w:space="4" w:color="auto"/>
          <w:bottom w:val="single" w:sz="4" w:space="1" w:color="auto"/>
          <w:right w:val="single" w:sz="4" w:space="4" w:color="auto"/>
        </w:pBdr>
        <w:ind w:left="567" w:hanging="567"/>
        <w:rPr>
          <w:b/>
          <w:color w:val="000000" w:themeColor="text1"/>
        </w:rPr>
      </w:pPr>
      <w:r w:rsidRPr="00752E62">
        <w:rPr>
          <w:b/>
          <w:color w:val="000000" w:themeColor="text1"/>
        </w:rPr>
        <w:t>6.</w:t>
      </w:r>
      <w:r w:rsidRPr="00752E62">
        <w:rPr>
          <w:b/>
          <w:color w:val="000000" w:themeColor="text1"/>
        </w:rPr>
        <w:tab/>
        <w:t xml:space="preserve">POSEBNO UPOZORENJE O ČUVANJU LIJEKA IZVAN POGLEDA I DOHVATA DJECE </w:t>
      </w:r>
    </w:p>
    <w:p w14:paraId="4AE7AB27" w14:textId="77777777" w:rsidR="00C46587" w:rsidRPr="00752E62" w:rsidRDefault="00C46587" w:rsidP="00A924EE">
      <w:pPr>
        <w:keepNext/>
        <w:rPr>
          <w:color w:val="000000" w:themeColor="text1"/>
          <w:lang w:val="es-ES"/>
        </w:rPr>
      </w:pPr>
    </w:p>
    <w:p w14:paraId="349DE3F7" w14:textId="77777777" w:rsidR="00C46587" w:rsidRPr="00752E62" w:rsidRDefault="00C46587" w:rsidP="00982118">
      <w:pPr>
        <w:rPr>
          <w:color w:val="000000" w:themeColor="text1"/>
        </w:rPr>
      </w:pPr>
      <w:r w:rsidRPr="00752E62">
        <w:rPr>
          <w:color w:val="000000" w:themeColor="text1"/>
        </w:rPr>
        <w:t xml:space="preserve">Čuvati izvan pogleda i dohvata djece. </w:t>
      </w:r>
    </w:p>
    <w:p w14:paraId="283F4AAE" w14:textId="77777777" w:rsidR="00C46587" w:rsidRPr="00752E62" w:rsidRDefault="00C46587" w:rsidP="00982118">
      <w:pPr>
        <w:rPr>
          <w:color w:val="000000" w:themeColor="text1"/>
          <w:lang w:val="es-ES"/>
        </w:rPr>
      </w:pPr>
    </w:p>
    <w:p w14:paraId="1F20C7C9" w14:textId="77777777" w:rsidR="00C46587" w:rsidRPr="00752E62" w:rsidRDefault="00C46587" w:rsidP="00982118">
      <w:pPr>
        <w:rPr>
          <w:color w:val="000000" w:themeColor="text1"/>
          <w:lang w:val="es-ES"/>
        </w:rPr>
      </w:pPr>
    </w:p>
    <w:p w14:paraId="479D23F0" w14:textId="77777777" w:rsidR="00C46587" w:rsidRPr="00752E62"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7.</w:t>
      </w:r>
      <w:r w:rsidRPr="00752E62">
        <w:rPr>
          <w:b/>
          <w:color w:val="000000" w:themeColor="text1"/>
        </w:rPr>
        <w:tab/>
        <w:t xml:space="preserve">DRUGO POSEBNO UPOZORENJE, AKO JE POTREBNO </w:t>
      </w:r>
    </w:p>
    <w:p w14:paraId="727897AF" w14:textId="77777777" w:rsidR="00C46587" w:rsidRPr="00752E62" w:rsidRDefault="00C46587" w:rsidP="003146E9">
      <w:pPr>
        <w:keepNext/>
        <w:rPr>
          <w:color w:val="000000" w:themeColor="text1"/>
          <w:lang w:val="es-ES"/>
        </w:rPr>
      </w:pPr>
    </w:p>
    <w:p w14:paraId="17600B30" w14:textId="77777777" w:rsidR="00C46587" w:rsidRPr="00752E62" w:rsidRDefault="00C46587" w:rsidP="003146E9">
      <w:pPr>
        <w:keepNext/>
        <w:rPr>
          <w:color w:val="000000" w:themeColor="text1"/>
          <w:lang w:val="es-ES"/>
        </w:rPr>
      </w:pPr>
    </w:p>
    <w:p w14:paraId="5A99F898"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8.</w:t>
      </w:r>
      <w:r w:rsidRPr="00752E62">
        <w:rPr>
          <w:b/>
          <w:color w:val="000000" w:themeColor="text1"/>
        </w:rPr>
        <w:tab/>
        <w:t xml:space="preserve">ROK VALJANOSTI </w:t>
      </w:r>
    </w:p>
    <w:p w14:paraId="5FE2B5FC" w14:textId="77777777" w:rsidR="00C46587" w:rsidRPr="00752E62" w:rsidRDefault="00C46587" w:rsidP="00982118">
      <w:pPr>
        <w:rPr>
          <w:color w:val="000000" w:themeColor="text1"/>
          <w:lang w:val="es-ES"/>
        </w:rPr>
      </w:pPr>
    </w:p>
    <w:p w14:paraId="176C6B6D" w14:textId="77777777" w:rsidR="00C46587" w:rsidRPr="00752E62" w:rsidRDefault="00C46587" w:rsidP="00982118">
      <w:pPr>
        <w:rPr>
          <w:color w:val="000000" w:themeColor="text1"/>
        </w:rPr>
      </w:pPr>
      <w:r w:rsidRPr="00752E62">
        <w:rPr>
          <w:color w:val="000000" w:themeColor="text1"/>
        </w:rPr>
        <w:t xml:space="preserve">EXP </w:t>
      </w:r>
    </w:p>
    <w:p w14:paraId="3561F723" w14:textId="77777777" w:rsidR="00C46587" w:rsidRPr="00752E62" w:rsidRDefault="00C46587" w:rsidP="00982118">
      <w:pPr>
        <w:rPr>
          <w:color w:val="000000" w:themeColor="text1"/>
          <w:lang w:val="es-ES"/>
        </w:rPr>
      </w:pPr>
    </w:p>
    <w:p w14:paraId="0A52B895" w14:textId="77777777" w:rsidR="00C46587" w:rsidRPr="00752E62" w:rsidRDefault="00C46587" w:rsidP="00982118">
      <w:pPr>
        <w:rPr>
          <w:color w:val="000000" w:themeColor="text1"/>
          <w:lang w:val="es-ES"/>
        </w:rPr>
      </w:pPr>
    </w:p>
    <w:p w14:paraId="227FEED1"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9.</w:t>
      </w:r>
      <w:r w:rsidRPr="00752E62">
        <w:rPr>
          <w:b/>
          <w:color w:val="000000" w:themeColor="text1"/>
        </w:rPr>
        <w:tab/>
        <w:t xml:space="preserve">POSEBNE MJERE ČUVANJA </w:t>
      </w:r>
    </w:p>
    <w:p w14:paraId="20F994BB" w14:textId="77777777" w:rsidR="00C46587" w:rsidRPr="00752E62" w:rsidRDefault="00C46587" w:rsidP="00982118">
      <w:pPr>
        <w:keepNext/>
        <w:rPr>
          <w:color w:val="000000" w:themeColor="text1"/>
          <w:lang w:val="es-ES"/>
        </w:rPr>
      </w:pPr>
    </w:p>
    <w:p w14:paraId="21CB8461" w14:textId="77777777" w:rsidR="00C46587" w:rsidRPr="00752E62" w:rsidRDefault="00C46587" w:rsidP="00982118">
      <w:pPr>
        <w:rPr>
          <w:color w:val="000000" w:themeColor="text1"/>
        </w:rPr>
      </w:pPr>
      <w:r w:rsidRPr="00752E62">
        <w:rPr>
          <w:color w:val="000000" w:themeColor="text1"/>
        </w:rPr>
        <w:t xml:space="preserve">Čuvati u hladnjaku. Ne zamrzavati. </w:t>
      </w:r>
    </w:p>
    <w:p w14:paraId="17A24ACB" w14:textId="77777777" w:rsidR="00C46587" w:rsidRPr="00752E62" w:rsidRDefault="00C46587" w:rsidP="00982118">
      <w:pPr>
        <w:rPr>
          <w:color w:val="000000" w:themeColor="text1"/>
          <w:lang w:val="es-ES"/>
        </w:rPr>
      </w:pPr>
    </w:p>
    <w:p w14:paraId="481C0126" w14:textId="77777777" w:rsidR="00C46587" w:rsidRPr="00752E62" w:rsidRDefault="00C46587" w:rsidP="00982118">
      <w:pPr>
        <w:rPr>
          <w:color w:val="000000" w:themeColor="text1"/>
        </w:rPr>
      </w:pPr>
      <w:r w:rsidRPr="00752E62">
        <w:rPr>
          <w:color w:val="000000" w:themeColor="text1"/>
        </w:rPr>
        <w:t xml:space="preserve">Štrcaljku čuvati u vanjskom pakiranju radi zaštite od svjetlosti. </w:t>
      </w:r>
    </w:p>
    <w:p w14:paraId="7564D981" w14:textId="77777777" w:rsidR="00C46587" w:rsidRPr="00752E62" w:rsidRDefault="00C46587" w:rsidP="00982118">
      <w:pPr>
        <w:rPr>
          <w:color w:val="000000" w:themeColor="text1"/>
          <w:lang w:val="es-ES"/>
        </w:rPr>
      </w:pPr>
    </w:p>
    <w:p w14:paraId="38F92DBD" w14:textId="77777777" w:rsidR="00C46587" w:rsidRPr="00752E62" w:rsidRDefault="00C46587" w:rsidP="00982118">
      <w:pPr>
        <w:rPr>
          <w:color w:val="000000" w:themeColor="text1"/>
          <w:lang w:val="es-ES"/>
        </w:rPr>
      </w:pPr>
    </w:p>
    <w:p w14:paraId="4A5C7983" w14:textId="77777777" w:rsidR="00C46587" w:rsidRPr="00752E62" w:rsidRDefault="00C46587" w:rsidP="0029261E">
      <w:pPr>
        <w:pBdr>
          <w:top w:val="single" w:sz="4" w:space="1" w:color="auto"/>
          <w:left w:val="single" w:sz="4" w:space="4" w:color="auto"/>
          <w:bottom w:val="single" w:sz="4" w:space="1" w:color="auto"/>
          <w:right w:val="single" w:sz="4" w:space="4" w:color="auto"/>
        </w:pBdr>
        <w:ind w:left="567" w:hanging="567"/>
        <w:rPr>
          <w:b/>
          <w:color w:val="000000" w:themeColor="text1"/>
        </w:rPr>
      </w:pPr>
      <w:r w:rsidRPr="00752E62">
        <w:rPr>
          <w:b/>
          <w:color w:val="000000" w:themeColor="text1"/>
        </w:rPr>
        <w:t>10.</w:t>
      </w:r>
      <w:r w:rsidRPr="00752E62">
        <w:rPr>
          <w:b/>
          <w:color w:val="000000" w:themeColor="text1"/>
        </w:rPr>
        <w:tab/>
        <w:t xml:space="preserve">POSEBNE MJERE ZA ZBRINJAVANJE NEISKORIŠTENOG LIJEKA ILI OTPADNIH MATERIJALA KOJI POTJEČU OD LIJEKA, AKO JE POTREBNO </w:t>
      </w:r>
    </w:p>
    <w:p w14:paraId="58AE65DD" w14:textId="77777777" w:rsidR="00C46587" w:rsidRPr="00752E62" w:rsidRDefault="00C46587" w:rsidP="00982118">
      <w:pPr>
        <w:rPr>
          <w:color w:val="000000" w:themeColor="text1"/>
          <w:lang w:val="es-ES"/>
        </w:rPr>
      </w:pPr>
    </w:p>
    <w:p w14:paraId="3586AFDE" w14:textId="77777777" w:rsidR="00C46587" w:rsidRPr="00752E62" w:rsidRDefault="00C46587" w:rsidP="00982118">
      <w:pPr>
        <w:rPr>
          <w:color w:val="000000" w:themeColor="text1"/>
          <w:lang w:val="es-ES"/>
        </w:rPr>
      </w:pPr>
    </w:p>
    <w:p w14:paraId="0B15B6A9"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11.</w:t>
      </w:r>
      <w:r w:rsidRPr="00752E62">
        <w:rPr>
          <w:b/>
          <w:color w:val="000000" w:themeColor="text1"/>
        </w:rPr>
        <w:tab/>
        <w:t xml:space="preserve">NAZIV I ADRESA NOSITELJA ODOBRENJA ZA STAVLJANJE LIJEKA U PROMET </w:t>
      </w:r>
    </w:p>
    <w:p w14:paraId="5B0D3128" w14:textId="77777777" w:rsidR="00C46587" w:rsidRPr="00752E62" w:rsidRDefault="00C46587" w:rsidP="00982118">
      <w:pPr>
        <w:rPr>
          <w:color w:val="000000" w:themeColor="text1"/>
          <w:lang w:val="es-ES"/>
        </w:rPr>
      </w:pPr>
    </w:p>
    <w:p w14:paraId="2423BB7A" w14:textId="77777777" w:rsidR="00DD75F2" w:rsidRPr="00752E62" w:rsidRDefault="00DD75F2" w:rsidP="00982118">
      <w:pPr>
        <w:keepNext/>
        <w:ind w:right="14"/>
        <w:rPr>
          <w:color w:val="000000" w:themeColor="text1"/>
        </w:rPr>
      </w:pPr>
      <w:r w:rsidRPr="00752E62">
        <w:rPr>
          <w:color w:val="000000" w:themeColor="text1"/>
        </w:rPr>
        <w:t>Pfizer Europe MA EEIG</w:t>
      </w:r>
    </w:p>
    <w:p w14:paraId="09DBF909"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Boulevard de la Plaine 17</w:t>
      </w:r>
    </w:p>
    <w:p w14:paraId="56ED8D35"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1050 Bruxelles</w:t>
      </w:r>
    </w:p>
    <w:p w14:paraId="724F1A45"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Belgija</w:t>
      </w:r>
    </w:p>
    <w:p w14:paraId="5FAFB81C" w14:textId="77777777" w:rsidR="00C46587" w:rsidRPr="00752E62" w:rsidRDefault="00C46587" w:rsidP="00982118">
      <w:pPr>
        <w:rPr>
          <w:color w:val="000000" w:themeColor="text1"/>
        </w:rPr>
      </w:pPr>
    </w:p>
    <w:p w14:paraId="7336EB80" w14:textId="77777777" w:rsidR="00C46587" w:rsidRPr="00752E62" w:rsidRDefault="00C46587" w:rsidP="00982118">
      <w:pPr>
        <w:rPr>
          <w:color w:val="000000" w:themeColor="text1"/>
        </w:rPr>
      </w:pPr>
    </w:p>
    <w:p w14:paraId="1CF58BD5"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12.</w:t>
      </w:r>
      <w:r w:rsidRPr="00752E62">
        <w:rPr>
          <w:b/>
          <w:color w:val="000000" w:themeColor="text1"/>
        </w:rPr>
        <w:tab/>
        <w:t xml:space="preserve">BROJ ODOBRENJA ZA STAVLJANJE LIJEKA U PROMET </w:t>
      </w:r>
    </w:p>
    <w:p w14:paraId="13022773" w14:textId="77777777" w:rsidR="00C46587" w:rsidRPr="00752E62" w:rsidRDefault="00C46587" w:rsidP="00982118">
      <w:pPr>
        <w:keepNext/>
        <w:rPr>
          <w:color w:val="000000" w:themeColor="text1"/>
        </w:rPr>
      </w:pPr>
    </w:p>
    <w:p w14:paraId="54B01BAD" w14:textId="77777777" w:rsidR="00DD5BEA" w:rsidRPr="009C6CC1" w:rsidRDefault="00DD5BEA" w:rsidP="00DD5BEA">
      <w:pPr>
        <w:keepNext/>
        <w:rPr>
          <w:color w:val="000000" w:themeColor="text1"/>
          <w:lang w:val="de-AT"/>
        </w:rPr>
      </w:pPr>
      <w:r w:rsidRPr="009C6CC1">
        <w:rPr>
          <w:color w:val="000000" w:themeColor="text1"/>
          <w:lang w:val="de-AT"/>
        </w:rPr>
        <w:t>EU/1/19/1415/003</w:t>
      </w:r>
    </w:p>
    <w:p w14:paraId="03229ED5" w14:textId="77777777" w:rsidR="00DD5BEA" w:rsidRPr="009C6CC1" w:rsidRDefault="00DD5BEA" w:rsidP="00DD5BEA">
      <w:pPr>
        <w:keepNext/>
        <w:rPr>
          <w:color w:val="000000" w:themeColor="text1"/>
          <w:highlight w:val="lightGray"/>
          <w:lang w:val="de-AT"/>
        </w:rPr>
      </w:pPr>
      <w:r w:rsidRPr="009C6CC1">
        <w:rPr>
          <w:color w:val="000000" w:themeColor="text1"/>
          <w:highlight w:val="lightGray"/>
          <w:lang w:val="de-AT"/>
        </w:rPr>
        <w:t>EU/1/19/1415/004</w:t>
      </w:r>
    </w:p>
    <w:p w14:paraId="623402D4" w14:textId="77777777" w:rsidR="00DD5BEA" w:rsidRPr="009C6CC1" w:rsidRDefault="00DD5BEA" w:rsidP="00DD5BEA">
      <w:pPr>
        <w:keepNext/>
        <w:rPr>
          <w:color w:val="000000" w:themeColor="text1"/>
          <w:highlight w:val="lightGray"/>
          <w:lang w:val="de-AT"/>
        </w:rPr>
      </w:pPr>
      <w:r w:rsidRPr="009C6CC1">
        <w:rPr>
          <w:color w:val="000000" w:themeColor="text1"/>
          <w:highlight w:val="lightGray"/>
          <w:lang w:val="de-AT"/>
        </w:rPr>
        <w:t>EU/1/19/1415/005</w:t>
      </w:r>
    </w:p>
    <w:p w14:paraId="005D7ABB" w14:textId="77777777" w:rsidR="00DD5BEA" w:rsidRPr="009C6CC1" w:rsidRDefault="00DD5BEA" w:rsidP="00DD5BEA">
      <w:pPr>
        <w:keepNext/>
        <w:rPr>
          <w:color w:val="000000" w:themeColor="text1"/>
          <w:lang w:val="de-AT"/>
        </w:rPr>
      </w:pPr>
      <w:r w:rsidRPr="009C6CC1">
        <w:rPr>
          <w:color w:val="000000" w:themeColor="text1"/>
          <w:highlight w:val="lightGray"/>
          <w:lang w:val="de-AT"/>
        </w:rPr>
        <w:t>EU/1/19/1415/006</w:t>
      </w:r>
    </w:p>
    <w:p w14:paraId="1D39F7C8" w14:textId="77777777" w:rsidR="00C46587" w:rsidRPr="00752E62" w:rsidRDefault="00C46587" w:rsidP="00982118">
      <w:pPr>
        <w:rPr>
          <w:color w:val="000000" w:themeColor="text1"/>
          <w:lang w:val="es-ES"/>
        </w:rPr>
      </w:pPr>
    </w:p>
    <w:p w14:paraId="53E36EB3" w14:textId="77777777" w:rsidR="002803DB" w:rsidRPr="00752E62" w:rsidRDefault="002803DB" w:rsidP="00982118">
      <w:pPr>
        <w:rPr>
          <w:color w:val="000000" w:themeColor="text1"/>
          <w:lang w:val="es-ES"/>
        </w:rPr>
      </w:pPr>
    </w:p>
    <w:p w14:paraId="571AB659"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13.</w:t>
      </w:r>
      <w:r w:rsidRPr="00752E62">
        <w:rPr>
          <w:b/>
          <w:color w:val="000000" w:themeColor="text1"/>
        </w:rPr>
        <w:tab/>
        <w:t xml:space="preserve">BROJ SERIJE </w:t>
      </w:r>
    </w:p>
    <w:p w14:paraId="36D24EB2" w14:textId="77777777" w:rsidR="00C46587" w:rsidRPr="00752E62" w:rsidRDefault="00C46587" w:rsidP="00982118">
      <w:pPr>
        <w:rPr>
          <w:color w:val="000000" w:themeColor="text1"/>
          <w:lang w:val="es-ES"/>
        </w:rPr>
      </w:pPr>
    </w:p>
    <w:p w14:paraId="3D21DEC0" w14:textId="77777777" w:rsidR="00C46587" w:rsidRPr="00752E62" w:rsidRDefault="00C46587" w:rsidP="00982118">
      <w:pPr>
        <w:rPr>
          <w:color w:val="000000" w:themeColor="text1"/>
        </w:rPr>
      </w:pPr>
      <w:r w:rsidRPr="00752E62">
        <w:rPr>
          <w:color w:val="000000" w:themeColor="text1"/>
        </w:rPr>
        <w:t xml:space="preserve">Lot </w:t>
      </w:r>
    </w:p>
    <w:p w14:paraId="576B4EA7" w14:textId="77777777" w:rsidR="00C46587" w:rsidRPr="00752E62" w:rsidRDefault="00C46587" w:rsidP="00982118">
      <w:pPr>
        <w:rPr>
          <w:color w:val="000000" w:themeColor="text1"/>
          <w:lang w:val="es-ES"/>
        </w:rPr>
      </w:pPr>
    </w:p>
    <w:p w14:paraId="4AB553E1" w14:textId="77777777" w:rsidR="00C46587" w:rsidRPr="00752E62" w:rsidRDefault="00C46587" w:rsidP="00982118">
      <w:pPr>
        <w:rPr>
          <w:color w:val="000000" w:themeColor="text1"/>
          <w:lang w:val="es-ES"/>
        </w:rPr>
      </w:pPr>
    </w:p>
    <w:p w14:paraId="295FB834"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14.</w:t>
      </w:r>
      <w:r w:rsidRPr="00752E62">
        <w:rPr>
          <w:b/>
          <w:color w:val="000000" w:themeColor="text1"/>
        </w:rPr>
        <w:tab/>
        <w:t xml:space="preserve">NAČIN IZDAVANJA LIJEKA </w:t>
      </w:r>
    </w:p>
    <w:p w14:paraId="582A7815" w14:textId="77777777" w:rsidR="00C46587" w:rsidRPr="00752E62" w:rsidRDefault="00C46587" w:rsidP="00982118">
      <w:pPr>
        <w:rPr>
          <w:color w:val="000000" w:themeColor="text1"/>
          <w:lang w:val="es-ES"/>
        </w:rPr>
      </w:pPr>
    </w:p>
    <w:p w14:paraId="704DAB9F" w14:textId="77777777" w:rsidR="00C46587" w:rsidRPr="00752E62" w:rsidRDefault="00C46587" w:rsidP="00982118">
      <w:pPr>
        <w:rPr>
          <w:color w:val="000000" w:themeColor="text1"/>
          <w:lang w:val="es-ES"/>
        </w:rPr>
      </w:pPr>
    </w:p>
    <w:p w14:paraId="6EBDE579"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15.</w:t>
      </w:r>
      <w:r w:rsidRPr="00752E62">
        <w:rPr>
          <w:b/>
          <w:color w:val="000000" w:themeColor="text1"/>
        </w:rPr>
        <w:tab/>
        <w:t xml:space="preserve">UPUTE ZA UPORABU </w:t>
      </w:r>
    </w:p>
    <w:p w14:paraId="061956C2" w14:textId="77777777" w:rsidR="00C46587" w:rsidRPr="00752E62" w:rsidRDefault="00C46587" w:rsidP="00982118">
      <w:pPr>
        <w:rPr>
          <w:color w:val="000000" w:themeColor="text1"/>
          <w:lang w:val="es-ES"/>
        </w:rPr>
      </w:pPr>
    </w:p>
    <w:p w14:paraId="15221770" w14:textId="77777777" w:rsidR="00C46587" w:rsidRPr="00752E62" w:rsidRDefault="00C46587" w:rsidP="00982118">
      <w:pPr>
        <w:rPr>
          <w:color w:val="000000" w:themeColor="text1"/>
          <w:lang w:val="es-ES"/>
        </w:rPr>
      </w:pPr>
    </w:p>
    <w:p w14:paraId="57E9D7B0"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16.</w:t>
      </w:r>
      <w:r w:rsidRPr="00752E62">
        <w:rPr>
          <w:b/>
          <w:color w:val="000000" w:themeColor="text1"/>
        </w:rPr>
        <w:tab/>
        <w:t xml:space="preserve">PODACI NA BRAILLEOVOM PISMU </w:t>
      </w:r>
    </w:p>
    <w:p w14:paraId="41045706" w14:textId="77777777" w:rsidR="00C46587" w:rsidRPr="00752E62" w:rsidRDefault="00C46587" w:rsidP="00982118">
      <w:pPr>
        <w:rPr>
          <w:color w:val="000000" w:themeColor="text1"/>
          <w:lang w:val="es-ES"/>
        </w:rPr>
      </w:pPr>
    </w:p>
    <w:p w14:paraId="5E8B6415" w14:textId="77777777" w:rsidR="00C46587" w:rsidRPr="00752E62" w:rsidRDefault="006A1144" w:rsidP="00982118">
      <w:pPr>
        <w:rPr>
          <w:color w:val="000000" w:themeColor="text1"/>
        </w:rPr>
      </w:pPr>
      <w:r w:rsidRPr="00752E62">
        <w:rPr>
          <w:color w:val="000000" w:themeColor="text1"/>
        </w:rPr>
        <w:t xml:space="preserve">Amsparity 40 mg </w:t>
      </w:r>
    </w:p>
    <w:p w14:paraId="248B70D8" w14:textId="77777777" w:rsidR="00C46587" w:rsidRPr="002F382A" w:rsidRDefault="00C46587" w:rsidP="00982118">
      <w:pPr>
        <w:rPr>
          <w:color w:val="000000" w:themeColor="text1"/>
          <w:lang w:val="es-ES"/>
          <w:rPrChange w:id="48" w:author="Author" w:date="2025-06-12T11:30:00Z" w16du:dateUtc="2025-06-12T10:30:00Z">
            <w:rPr>
              <w:color w:val="000000" w:themeColor="text1"/>
              <w:lang w:val="en-GB"/>
            </w:rPr>
          </w:rPrChange>
        </w:rPr>
      </w:pPr>
    </w:p>
    <w:p w14:paraId="1474C193" w14:textId="77777777" w:rsidR="00C46587" w:rsidRPr="002F382A" w:rsidRDefault="00C46587" w:rsidP="00982118">
      <w:pPr>
        <w:rPr>
          <w:color w:val="000000" w:themeColor="text1"/>
          <w:lang w:val="es-ES"/>
          <w:rPrChange w:id="49" w:author="Author" w:date="2025-06-12T11:30:00Z" w16du:dateUtc="2025-06-12T10:30:00Z">
            <w:rPr>
              <w:color w:val="000000" w:themeColor="text1"/>
              <w:lang w:val="en-GB"/>
            </w:rPr>
          </w:rPrChange>
        </w:rPr>
      </w:pPr>
    </w:p>
    <w:p w14:paraId="5E32D33B" w14:textId="77777777" w:rsidR="00C46587" w:rsidRPr="00752E62" w:rsidRDefault="00C46587" w:rsidP="009E107B">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17.</w:t>
      </w:r>
      <w:r w:rsidRPr="00752E62">
        <w:rPr>
          <w:b/>
          <w:color w:val="000000" w:themeColor="text1"/>
        </w:rPr>
        <w:tab/>
        <w:t xml:space="preserve">JEDINSTVENI IDENTIFIKATOR – 2D BARKOD </w:t>
      </w:r>
    </w:p>
    <w:p w14:paraId="5EDE6C6D" w14:textId="77777777" w:rsidR="00C46587" w:rsidRPr="002F382A" w:rsidRDefault="00C46587" w:rsidP="009E107B">
      <w:pPr>
        <w:rPr>
          <w:color w:val="000000" w:themeColor="text1"/>
          <w:lang w:val="es-ES"/>
          <w:rPrChange w:id="50" w:author="Author" w:date="2025-06-12T11:30:00Z" w16du:dateUtc="2025-06-12T10:30:00Z">
            <w:rPr>
              <w:color w:val="000000" w:themeColor="text1"/>
              <w:lang w:val="en-GB"/>
            </w:rPr>
          </w:rPrChange>
        </w:rPr>
      </w:pPr>
    </w:p>
    <w:p w14:paraId="15F28451" w14:textId="77777777" w:rsidR="00C46587" w:rsidRPr="00752E62" w:rsidRDefault="00C46587" w:rsidP="009E107B">
      <w:pPr>
        <w:rPr>
          <w:color w:val="000000" w:themeColor="text1"/>
        </w:rPr>
      </w:pPr>
      <w:r w:rsidRPr="00752E62">
        <w:rPr>
          <w:color w:val="000000" w:themeColor="text1"/>
          <w:highlight w:val="lightGray"/>
        </w:rPr>
        <w:t>Sadrži 2D barkod s jedinstvenim identifikatorom.</w:t>
      </w:r>
      <w:r w:rsidRPr="00752E62">
        <w:rPr>
          <w:color w:val="000000" w:themeColor="text1"/>
        </w:rPr>
        <w:t xml:space="preserve"> </w:t>
      </w:r>
    </w:p>
    <w:p w14:paraId="13CACE6D" w14:textId="77777777" w:rsidR="00C46587" w:rsidRPr="002F382A" w:rsidRDefault="00C46587" w:rsidP="009E107B">
      <w:pPr>
        <w:rPr>
          <w:color w:val="000000" w:themeColor="text1"/>
          <w:lang w:val="es-ES"/>
          <w:rPrChange w:id="51" w:author="Author" w:date="2025-06-12T11:30:00Z" w16du:dateUtc="2025-06-12T10:30:00Z">
            <w:rPr>
              <w:color w:val="000000" w:themeColor="text1"/>
              <w:lang w:val="en-GB"/>
            </w:rPr>
          </w:rPrChange>
        </w:rPr>
      </w:pPr>
    </w:p>
    <w:p w14:paraId="665DEB82" w14:textId="77777777" w:rsidR="00C46587" w:rsidRPr="002F382A" w:rsidRDefault="00C46587" w:rsidP="00982118">
      <w:pPr>
        <w:rPr>
          <w:color w:val="000000" w:themeColor="text1"/>
          <w:lang w:val="es-ES"/>
          <w:rPrChange w:id="52" w:author="Author" w:date="2025-06-12T11:30:00Z" w16du:dateUtc="2025-06-12T10:30:00Z">
            <w:rPr>
              <w:color w:val="000000" w:themeColor="text1"/>
              <w:lang w:val="en-GB"/>
            </w:rPr>
          </w:rPrChange>
        </w:rPr>
      </w:pPr>
    </w:p>
    <w:p w14:paraId="3C20D81B"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18.</w:t>
      </w:r>
      <w:r w:rsidRPr="00752E62">
        <w:rPr>
          <w:b/>
          <w:color w:val="000000" w:themeColor="text1"/>
        </w:rPr>
        <w:tab/>
        <w:t xml:space="preserve">JEDINSTVENI IDENTIFIKATOR – PODACI ČITLJIVI LJUDSKIM OKOM </w:t>
      </w:r>
    </w:p>
    <w:p w14:paraId="530F63A4" w14:textId="77777777" w:rsidR="00C46587" w:rsidRPr="002F382A" w:rsidRDefault="00C46587" w:rsidP="00982118">
      <w:pPr>
        <w:rPr>
          <w:color w:val="000000" w:themeColor="text1"/>
          <w:lang w:val="es-ES"/>
          <w:rPrChange w:id="53" w:author="Author" w:date="2025-06-12T11:30:00Z" w16du:dateUtc="2025-06-12T10:30:00Z">
            <w:rPr>
              <w:color w:val="000000" w:themeColor="text1"/>
              <w:lang w:val="en-GB"/>
            </w:rPr>
          </w:rPrChange>
        </w:rPr>
      </w:pPr>
    </w:p>
    <w:p w14:paraId="106E70A2" w14:textId="77777777" w:rsidR="00C46587" w:rsidRPr="00752E62" w:rsidRDefault="00C46587" w:rsidP="00982118">
      <w:pPr>
        <w:rPr>
          <w:color w:val="000000" w:themeColor="text1"/>
          <w:highlight w:val="lightGray"/>
        </w:rPr>
      </w:pPr>
      <w:r w:rsidRPr="00752E62">
        <w:rPr>
          <w:color w:val="000000" w:themeColor="text1"/>
        </w:rPr>
        <w:t xml:space="preserve">PC </w:t>
      </w:r>
    </w:p>
    <w:p w14:paraId="77E3B976" w14:textId="77777777" w:rsidR="00C46587" w:rsidRPr="00752E62" w:rsidRDefault="00C46587" w:rsidP="00982118">
      <w:pPr>
        <w:rPr>
          <w:color w:val="000000" w:themeColor="text1"/>
          <w:highlight w:val="lightGray"/>
        </w:rPr>
      </w:pPr>
      <w:r w:rsidRPr="00752E62">
        <w:rPr>
          <w:color w:val="000000" w:themeColor="text1"/>
        </w:rPr>
        <w:t xml:space="preserve">SN </w:t>
      </w:r>
    </w:p>
    <w:p w14:paraId="764ED010" w14:textId="77777777" w:rsidR="00C46587" w:rsidRPr="002F382A" w:rsidRDefault="00C46587" w:rsidP="00982118">
      <w:pPr>
        <w:rPr>
          <w:color w:val="000000" w:themeColor="text1"/>
          <w:lang w:val="es-ES"/>
          <w:rPrChange w:id="54" w:author="Author" w:date="2025-06-12T11:30:00Z" w16du:dateUtc="2025-06-12T10:30:00Z">
            <w:rPr>
              <w:color w:val="000000" w:themeColor="text1"/>
              <w:lang w:val="en-GB"/>
            </w:rPr>
          </w:rPrChange>
        </w:rPr>
      </w:pPr>
      <w:r w:rsidRPr="00752E62">
        <w:rPr>
          <w:color w:val="000000" w:themeColor="text1"/>
        </w:rPr>
        <w:t xml:space="preserve">NN </w:t>
      </w:r>
    </w:p>
    <w:p w14:paraId="4890DABE" w14:textId="77777777" w:rsidR="00B23549" w:rsidRPr="00752E62" w:rsidRDefault="00C46587" w:rsidP="00982118">
      <w:pPr>
        <w:rPr>
          <w:color w:val="000000" w:themeColor="text1"/>
        </w:rPr>
      </w:pPr>
      <w:r w:rsidRPr="00752E62">
        <w:rPr>
          <w:color w:val="000000" w:themeColor="text1"/>
        </w:rPr>
        <w:br w:type="page"/>
      </w:r>
    </w:p>
    <w:p w14:paraId="78247845" w14:textId="77777777" w:rsidR="00B23549" w:rsidRPr="00752E62" w:rsidRDefault="00B23549" w:rsidP="00982118">
      <w:pPr>
        <w:pBdr>
          <w:top w:val="single" w:sz="4" w:space="1" w:color="auto"/>
          <w:left w:val="single" w:sz="4" w:space="4" w:color="auto"/>
          <w:bottom w:val="single" w:sz="4" w:space="1" w:color="auto"/>
          <w:right w:val="single" w:sz="4" w:space="4" w:color="auto"/>
        </w:pBdr>
        <w:rPr>
          <w:color w:val="000000" w:themeColor="text1"/>
        </w:rPr>
      </w:pPr>
      <w:r w:rsidRPr="00752E62">
        <w:rPr>
          <w:b/>
          <w:color w:val="000000" w:themeColor="text1"/>
        </w:rPr>
        <w:lastRenderedPageBreak/>
        <w:t>PODACI KOJE MORA NAJMANJE SADRŽAVATI BLISTER ILI STRIP</w:t>
      </w:r>
    </w:p>
    <w:p w14:paraId="2A26F9AF" w14:textId="77777777" w:rsidR="00B23549" w:rsidRPr="002F382A" w:rsidRDefault="00B23549" w:rsidP="00982118">
      <w:pPr>
        <w:pBdr>
          <w:top w:val="single" w:sz="4" w:space="1" w:color="auto"/>
          <w:left w:val="single" w:sz="4" w:space="4" w:color="auto"/>
          <w:bottom w:val="single" w:sz="4" w:space="1" w:color="auto"/>
          <w:right w:val="single" w:sz="4" w:space="4" w:color="auto"/>
        </w:pBdr>
        <w:rPr>
          <w:b/>
          <w:color w:val="000000" w:themeColor="text1"/>
          <w:lang w:val="es-ES"/>
          <w:rPrChange w:id="55" w:author="Author" w:date="2025-06-12T11:30:00Z" w16du:dateUtc="2025-06-12T10:30:00Z">
            <w:rPr>
              <w:b/>
              <w:color w:val="000000" w:themeColor="text1"/>
              <w:lang w:val="en-GB"/>
            </w:rPr>
          </w:rPrChange>
        </w:rPr>
      </w:pPr>
    </w:p>
    <w:p w14:paraId="344589EA" w14:textId="77777777" w:rsidR="00B23549" w:rsidRPr="00752E62" w:rsidRDefault="00B23549"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bCs/>
          <w:color w:val="000000" w:themeColor="text1"/>
        </w:rPr>
        <w:t>TEKST NA SPREMNIKU</w:t>
      </w:r>
    </w:p>
    <w:p w14:paraId="6AC89997" w14:textId="77777777" w:rsidR="00B23549" w:rsidRPr="002F382A" w:rsidRDefault="00B23549" w:rsidP="00982118">
      <w:pPr>
        <w:rPr>
          <w:color w:val="000000" w:themeColor="text1"/>
          <w:lang w:val="es-ES"/>
          <w:rPrChange w:id="56" w:author="Author" w:date="2025-06-12T11:30:00Z" w16du:dateUtc="2025-06-12T10:30:00Z">
            <w:rPr>
              <w:color w:val="000000" w:themeColor="text1"/>
              <w:lang w:val="en-GB"/>
            </w:rPr>
          </w:rPrChange>
        </w:rPr>
      </w:pPr>
    </w:p>
    <w:p w14:paraId="2CB92FEA" w14:textId="77777777" w:rsidR="00B23549" w:rsidRPr="002F382A" w:rsidRDefault="00B23549" w:rsidP="00982118">
      <w:pPr>
        <w:rPr>
          <w:color w:val="000000" w:themeColor="text1"/>
          <w:lang w:val="es-ES"/>
          <w:rPrChange w:id="57" w:author="Author" w:date="2025-06-12T11:30:00Z" w16du:dateUtc="2025-06-12T10:30:00Z">
            <w:rPr>
              <w:color w:val="000000" w:themeColor="text1"/>
              <w:lang w:val="en-GB"/>
            </w:rPr>
          </w:rPrChange>
        </w:rPr>
      </w:pPr>
    </w:p>
    <w:p w14:paraId="576FF9CD" w14:textId="77777777" w:rsidR="00DF5384" w:rsidRPr="00752E62"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w:t>
      </w:r>
    </w:p>
    <w:p w14:paraId="7DCF067C" w14:textId="77777777" w:rsidR="00C46587" w:rsidRPr="002F382A" w:rsidRDefault="00C46587" w:rsidP="00982118">
      <w:pPr>
        <w:rPr>
          <w:color w:val="000000" w:themeColor="text1"/>
          <w:lang w:val="es-ES"/>
          <w:rPrChange w:id="58" w:author="Author" w:date="2025-06-12T11:30:00Z" w16du:dateUtc="2025-06-12T10:30:00Z">
            <w:rPr>
              <w:color w:val="000000" w:themeColor="text1"/>
              <w:lang w:val="en-GB"/>
            </w:rPr>
          </w:rPrChange>
        </w:rPr>
      </w:pPr>
    </w:p>
    <w:p w14:paraId="0A38BB29" w14:textId="77777777" w:rsidR="00C46587" w:rsidRPr="00752E62" w:rsidRDefault="006A1144" w:rsidP="00982118">
      <w:pPr>
        <w:rPr>
          <w:color w:val="000000" w:themeColor="text1"/>
        </w:rPr>
      </w:pPr>
      <w:r w:rsidRPr="00752E62">
        <w:rPr>
          <w:color w:val="000000" w:themeColor="text1"/>
        </w:rPr>
        <w:t xml:space="preserve">Amsparity 40 mg otopina za injekciju u napunjenoj štrcaljki </w:t>
      </w:r>
    </w:p>
    <w:p w14:paraId="3D70CDF7" w14:textId="77777777" w:rsidR="00C46587" w:rsidRPr="00752E62" w:rsidRDefault="00C46587" w:rsidP="00982118">
      <w:pPr>
        <w:rPr>
          <w:color w:val="000000" w:themeColor="text1"/>
        </w:rPr>
      </w:pPr>
      <w:r w:rsidRPr="00752E62">
        <w:rPr>
          <w:color w:val="000000" w:themeColor="text1"/>
        </w:rPr>
        <w:t xml:space="preserve">adalimumab </w:t>
      </w:r>
    </w:p>
    <w:p w14:paraId="2B9A4DCE" w14:textId="77777777" w:rsidR="00C46587" w:rsidRPr="00752E62" w:rsidRDefault="00C46587" w:rsidP="00982118">
      <w:pPr>
        <w:rPr>
          <w:color w:val="000000" w:themeColor="text1"/>
        </w:rPr>
      </w:pPr>
    </w:p>
    <w:p w14:paraId="59A79FD7" w14:textId="77777777" w:rsidR="00DF5384" w:rsidRPr="00752E62" w:rsidRDefault="00DF5384" w:rsidP="00982118">
      <w:pPr>
        <w:rPr>
          <w:color w:val="000000" w:themeColor="text1"/>
        </w:rPr>
      </w:pPr>
    </w:p>
    <w:p w14:paraId="0EABEA4D" w14:textId="77777777" w:rsidR="00DF5384" w:rsidRPr="00752E62"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NAZIV NOSITELJA ODOBRENJA ZA STAVLJANJE LIJEKA U PROMET</w:t>
      </w:r>
    </w:p>
    <w:p w14:paraId="744854BA" w14:textId="77777777" w:rsidR="00DF5384" w:rsidRPr="00752E62" w:rsidRDefault="00DF5384" w:rsidP="00982118">
      <w:pPr>
        <w:rPr>
          <w:color w:val="000000" w:themeColor="text1"/>
        </w:rPr>
      </w:pPr>
    </w:p>
    <w:p w14:paraId="15E74BB9" w14:textId="77777777" w:rsidR="00C46587" w:rsidRPr="00752E62" w:rsidRDefault="00DD75F2" w:rsidP="00982118">
      <w:pPr>
        <w:rPr>
          <w:color w:val="000000" w:themeColor="text1"/>
        </w:rPr>
      </w:pPr>
      <w:r w:rsidRPr="00752E62">
        <w:rPr>
          <w:color w:val="000000" w:themeColor="text1"/>
        </w:rPr>
        <w:t>Pfizer Europe MA EEIG</w:t>
      </w:r>
    </w:p>
    <w:p w14:paraId="6550BE43" w14:textId="77777777" w:rsidR="00DD75F2" w:rsidRPr="00752E62" w:rsidRDefault="00DD75F2" w:rsidP="00982118">
      <w:pPr>
        <w:rPr>
          <w:color w:val="000000" w:themeColor="text1"/>
        </w:rPr>
      </w:pPr>
    </w:p>
    <w:p w14:paraId="65A00A2C" w14:textId="77777777" w:rsidR="00DF5384" w:rsidRPr="00752E62" w:rsidRDefault="00DF5384" w:rsidP="00982118">
      <w:pPr>
        <w:rPr>
          <w:color w:val="000000" w:themeColor="text1"/>
        </w:rPr>
      </w:pPr>
    </w:p>
    <w:p w14:paraId="47B32129" w14:textId="77777777" w:rsidR="00DF5384" w:rsidRPr="00752E62"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ROK VALJANOSTI</w:t>
      </w:r>
    </w:p>
    <w:p w14:paraId="3E0C004E" w14:textId="77777777" w:rsidR="00DF5384" w:rsidRPr="00752E62" w:rsidRDefault="00DF5384" w:rsidP="00982118">
      <w:pPr>
        <w:rPr>
          <w:color w:val="000000" w:themeColor="text1"/>
        </w:rPr>
      </w:pPr>
    </w:p>
    <w:p w14:paraId="6D748514" w14:textId="77777777" w:rsidR="00C46587" w:rsidRPr="00752E62" w:rsidRDefault="00C46587" w:rsidP="00982118">
      <w:pPr>
        <w:rPr>
          <w:color w:val="000000" w:themeColor="text1"/>
        </w:rPr>
      </w:pPr>
      <w:r w:rsidRPr="00752E62">
        <w:rPr>
          <w:color w:val="000000" w:themeColor="text1"/>
        </w:rPr>
        <w:t xml:space="preserve">EXP </w:t>
      </w:r>
    </w:p>
    <w:p w14:paraId="2A223AD1" w14:textId="77777777" w:rsidR="00C46587" w:rsidRPr="00752E62" w:rsidRDefault="00C46587" w:rsidP="00982118">
      <w:pPr>
        <w:rPr>
          <w:color w:val="000000" w:themeColor="text1"/>
        </w:rPr>
      </w:pPr>
    </w:p>
    <w:p w14:paraId="7E3722CA" w14:textId="77777777" w:rsidR="00C46587" w:rsidRPr="00752E62" w:rsidRDefault="00C46587" w:rsidP="00982118">
      <w:pPr>
        <w:rPr>
          <w:color w:val="000000" w:themeColor="text1"/>
        </w:rPr>
      </w:pPr>
    </w:p>
    <w:p w14:paraId="243E886F" w14:textId="77777777" w:rsidR="00DF5384" w:rsidRPr="00752E62" w:rsidRDefault="00DF5384"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BROJ SERIJE</w:t>
      </w:r>
    </w:p>
    <w:p w14:paraId="0E04D747" w14:textId="77777777" w:rsidR="00DF5384" w:rsidRPr="00752E62" w:rsidRDefault="00DF5384" w:rsidP="00982118">
      <w:pPr>
        <w:rPr>
          <w:color w:val="000000" w:themeColor="text1"/>
        </w:rPr>
      </w:pPr>
    </w:p>
    <w:p w14:paraId="6AC3872C" w14:textId="77777777" w:rsidR="00C46587" w:rsidRPr="00752E62" w:rsidRDefault="00C46587" w:rsidP="00982118">
      <w:pPr>
        <w:rPr>
          <w:color w:val="000000" w:themeColor="text1"/>
        </w:rPr>
      </w:pPr>
      <w:r w:rsidRPr="00752E62">
        <w:rPr>
          <w:color w:val="000000" w:themeColor="text1"/>
        </w:rPr>
        <w:t xml:space="preserve">Lot </w:t>
      </w:r>
    </w:p>
    <w:p w14:paraId="6A258EA7" w14:textId="77777777" w:rsidR="00C46587" w:rsidRPr="00752E62" w:rsidRDefault="00C46587" w:rsidP="00982118">
      <w:pPr>
        <w:rPr>
          <w:color w:val="000000" w:themeColor="text1"/>
          <w:lang w:val="es-ES"/>
        </w:rPr>
      </w:pPr>
    </w:p>
    <w:p w14:paraId="3DDE9D8C" w14:textId="77777777" w:rsidR="00DF5384" w:rsidRPr="00752E62" w:rsidRDefault="00DF5384" w:rsidP="00982118">
      <w:pPr>
        <w:rPr>
          <w:color w:val="000000" w:themeColor="text1"/>
          <w:lang w:val="es-ES"/>
        </w:rPr>
      </w:pPr>
    </w:p>
    <w:p w14:paraId="204EC786" w14:textId="77777777" w:rsidR="00DF5384" w:rsidRPr="00752E62" w:rsidRDefault="00DF5384" w:rsidP="00982118">
      <w:pPr>
        <w:pBdr>
          <w:top w:val="single" w:sz="4" w:space="1" w:color="auto"/>
          <w:left w:val="single" w:sz="4" w:space="4" w:color="auto"/>
          <w:bottom w:val="single" w:sz="4" w:space="1" w:color="auto"/>
          <w:right w:val="single" w:sz="4" w:space="4" w:color="auto"/>
        </w:pBdr>
        <w:tabs>
          <w:tab w:val="left" w:pos="562"/>
        </w:tabs>
        <w:rPr>
          <w:color w:val="000000" w:themeColor="text1"/>
        </w:rPr>
      </w:pPr>
      <w:r w:rsidRPr="00752E62">
        <w:rPr>
          <w:b/>
          <w:color w:val="000000" w:themeColor="text1"/>
        </w:rPr>
        <w:t>5.</w:t>
      </w:r>
      <w:r w:rsidRPr="00752E62">
        <w:rPr>
          <w:b/>
          <w:color w:val="000000" w:themeColor="text1"/>
        </w:rPr>
        <w:tab/>
        <w:t>DRUGO</w:t>
      </w:r>
    </w:p>
    <w:p w14:paraId="094913FC" w14:textId="77777777" w:rsidR="00DF5384" w:rsidRPr="00752E62" w:rsidRDefault="00DF5384" w:rsidP="00982118">
      <w:pPr>
        <w:rPr>
          <w:color w:val="000000" w:themeColor="text1"/>
          <w:lang w:val="es-ES"/>
        </w:rPr>
      </w:pPr>
    </w:p>
    <w:p w14:paraId="539055C8" w14:textId="77777777" w:rsidR="00C46587" w:rsidRPr="00752E62" w:rsidRDefault="00C46587" w:rsidP="00982118">
      <w:pPr>
        <w:rPr>
          <w:color w:val="000000" w:themeColor="text1"/>
        </w:rPr>
      </w:pPr>
      <w:r w:rsidRPr="00752E62">
        <w:rPr>
          <w:color w:val="000000" w:themeColor="text1"/>
        </w:rPr>
        <w:t xml:space="preserve">Za informacije o čuvanju, pogledajte uputu o lijeku. </w:t>
      </w:r>
    </w:p>
    <w:p w14:paraId="6337AC13" w14:textId="77777777" w:rsidR="00C46587" w:rsidRPr="00752E62" w:rsidRDefault="00C46587" w:rsidP="00982118">
      <w:pPr>
        <w:rPr>
          <w:color w:val="000000" w:themeColor="text1"/>
          <w:lang w:val="es-ES"/>
        </w:rPr>
      </w:pPr>
    </w:p>
    <w:p w14:paraId="69D14D9C" w14:textId="77777777" w:rsidR="00DF5384" w:rsidRPr="00752E62" w:rsidRDefault="00C46587" w:rsidP="00982118">
      <w:pPr>
        <w:rPr>
          <w:color w:val="000000" w:themeColor="text1"/>
          <w:lang w:val="es-ES"/>
        </w:rPr>
      </w:pPr>
      <w:r w:rsidRPr="00752E62">
        <w:rPr>
          <w:color w:val="000000" w:themeColor="text1"/>
        </w:rPr>
        <w:t xml:space="preserve">Samo za jednokratnu primjenu </w:t>
      </w:r>
    </w:p>
    <w:p w14:paraId="1D9B4B6A" w14:textId="77777777" w:rsidR="00C46587" w:rsidRPr="00752E62" w:rsidRDefault="00C46587" w:rsidP="00982118">
      <w:pPr>
        <w:rPr>
          <w:color w:val="000000" w:themeColor="text1"/>
        </w:rPr>
      </w:pPr>
      <w:r w:rsidRPr="00752E62">
        <w:rPr>
          <w:color w:val="000000" w:themeColor="text1"/>
        </w:rPr>
        <w:br w:type="page"/>
      </w:r>
    </w:p>
    <w:p w14:paraId="69A8F101"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 xml:space="preserve">PODACI KOJE MORA NAJMANJE SADRŽAVATI MALO UNUTARNJE PAKIRANJE </w:t>
      </w:r>
    </w:p>
    <w:p w14:paraId="1132A8DB"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lang w:val="es-ES"/>
        </w:rPr>
      </w:pPr>
    </w:p>
    <w:p w14:paraId="5F8485D7"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 xml:space="preserve">NALJEPNICA NA ŠTRCALJKI </w:t>
      </w:r>
    </w:p>
    <w:p w14:paraId="7A0F705A" w14:textId="77777777" w:rsidR="00C46587" w:rsidRPr="00752E62" w:rsidRDefault="00C46587" w:rsidP="00982118">
      <w:pPr>
        <w:rPr>
          <w:color w:val="000000" w:themeColor="text1"/>
          <w:lang w:val="es-ES"/>
        </w:rPr>
      </w:pPr>
    </w:p>
    <w:p w14:paraId="3D563870" w14:textId="77777777" w:rsidR="00C46587" w:rsidRPr="00752E62" w:rsidRDefault="00C46587" w:rsidP="00982118">
      <w:pPr>
        <w:rPr>
          <w:color w:val="000000" w:themeColor="text1"/>
          <w:lang w:val="es-ES"/>
        </w:rPr>
      </w:pPr>
    </w:p>
    <w:p w14:paraId="2FBFF163"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I PUT PRIMJENE LIJEKA </w:t>
      </w:r>
    </w:p>
    <w:p w14:paraId="719C2E7D" w14:textId="77777777" w:rsidR="00C46587" w:rsidRPr="00752E62" w:rsidRDefault="00C46587" w:rsidP="00982118">
      <w:pPr>
        <w:rPr>
          <w:color w:val="000000" w:themeColor="text1"/>
          <w:lang w:val="es-ES"/>
        </w:rPr>
      </w:pPr>
    </w:p>
    <w:p w14:paraId="0FB07536" w14:textId="77777777" w:rsidR="00C46587" w:rsidRPr="00752E62" w:rsidRDefault="006A1144" w:rsidP="00982118">
      <w:pPr>
        <w:rPr>
          <w:color w:val="000000" w:themeColor="text1"/>
        </w:rPr>
      </w:pPr>
      <w:r w:rsidRPr="00752E62">
        <w:rPr>
          <w:color w:val="000000" w:themeColor="text1"/>
        </w:rPr>
        <w:t xml:space="preserve">Amsparity 40 mg injekcija </w:t>
      </w:r>
    </w:p>
    <w:p w14:paraId="7F8D5F92" w14:textId="77777777" w:rsidR="00C46587" w:rsidRPr="00752E62" w:rsidRDefault="00C46587" w:rsidP="00982118">
      <w:pPr>
        <w:rPr>
          <w:color w:val="000000" w:themeColor="text1"/>
        </w:rPr>
      </w:pPr>
      <w:r w:rsidRPr="00752E62">
        <w:rPr>
          <w:color w:val="000000" w:themeColor="text1"/>
        </w:rPr>
        <w:t xml:space="preserve">adalimumab </w:t>
      </w:r>
    </w:p>
    <w:p w14:paraId="6D9864C3" w14:textId="77777777" w:rsidR="00C46587" w:rsidRPr="00752E62" w:rsidRDefault="00211CB9" w:rsidP="00982118">
      <w:pPr>
        <w:rPr>
          <w:color w:val="000000" w:themeColor="text1"/>
        </w:rPr>
      </w:pPr>
      <w:r w:rsidRPr="00752E62">
        <w:rPr>
          <w:color w:val="000000" w:themeColor="text1"/>
        </w:rPr>
        <w:t>s.c.</w:t>
      </w:r>
    </w:p>
    <w:p w14:paraId="0A5E8F72" w14:textId="77777777" w:rsidR="00211CB9" w:rsidRPr="00752E62" w:rsidRDefault="00211CB9" w:rsidP="00982118">
      <w:pPr>
        <w:rPr>
          <w:color w:val="000000" w:themeColor="text1"/>
          <w:lang w:val="es-ES"/>
        </w:rPr>
      </w:pPr>
    </w:p>
    <w:p w14:paraId="68B1AC9A" w14:textId="77777777" w:rsidR="00C46587" w:rsidRPr="00752E62" w:rsidRDefault="00C46587" w:rsidP="00982118">
      <w:pPr>
        <w:rPr>
          <w:color w:val="000000" w:themeColor="text1"/>
          <w:lang w:val="es-ES"/>
        </w:rPr>
      </w:pPr>
    </w:p>
    <w:p w14:paraId="033785E3"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 xml:space="preserve">NAČIN PRIMJENE LIJEKA </w:t>
      </w:r>
    </w:p>
    <w:p w14:paraId="04180533" w14:textId="77777777" w:rsidR="00C46587" w:rsidRPr="00752E62" w:rsidRDefault="00C46587" w:rsidP="00982118">
      <w:pPr>
        <w:rPr>
          <w:color w:val="000000" w:themeColor="text1"/>
          <w:lang w:val="es-ES"/>
        </w:rPr>
      </w:pPr>
    </w:p>
    <w:p w14:paraId="288C1DB1" w14:textId="77777777" w:rsidR="00C46587" w:rsidRPr="00752E62" w:rsidRDefault="00C46587" w:rsidP="00982118">
      <w:pPr>
        <w:rPr>
          <w:color w:val="000000" w:themeColor="text1"/>
          <w:lang w:val="es-ES"/>
        </w:rPr>
      </w:pPr>
    </w:p>
    <w:p w14:paraId="225BE78F"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 xml:space="preserve">ROK VALJANOSTI </w:t>
      </w:r>
    </w:p>
    <w:p w14:paraId="3ACF227E" w14:textId="77777777" w:rsidR="00C46587" w:rsidRPr="00752E62" w:rsidRDefault="00C46587" w:rsidP="00982118">
      <w:pPr>
        <w:rPr>
          <w:color w:val="000000" w:themeColor="text1"/>
          <w:lang w:val="es-ES"/>
        </w:rPr>
      </w:pPr>
    </w:p>
    <w:p w14:paraId="376B0D2F" w14:textId="77777777" w:rsidR="00C46587" w:rsidRPr="00752E62" w:rsidRDefault="00C46587" w:rsidP="00982118">
      <w:pPr>
        <w:rPr>
          <w:color w:val="000000" w:themeColor="text1"/>
        </w:rPr>
      </w:pPr>
      <w:r w:rsidRPr="00752E62">
        <w:rPr>
          <w:color w:val="000000" w:themeColor="text1"/>
        </w:rPr>
        <w:t xml:space="preserve">EXP </w:t>
      </w:r>
    </w:p>
    <w:p w14:paraId="20E5984C" w14:textId="77777777" w:rsidR="00C46587" w:rsidRPr="00752E62" w:rsidRDefault="00C46587" w:rsidP="00982118">
      <w:pPr>
        <w:rPr>
          <w:color w:val="000000" w:themeColor="text1"/>
          <w:lang w:val="es-ES"/>
        </w:rPr>
      </w:pPr>
    </w:p>
    <w:p w14:paraId="23105562" w14:textId="77777777" w:rsidR="00C46587" w:rsidRPr="00752E62" w:rsidRDefault="00C46587" w:rsidP="00982118">
      <w:pPr>
        <w:rPr>
          <w:color w:val="000000" w:themeColor="text1"/>
          <w:lang w:val="es-ES"/>
        </w:rPr>
      </w:pPr>
    </w:p>
    <w:p w14:paraId="44A845CD"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 xml:space="preserve">BROJ SERIJE </w:t>
      </w:r>
    </w:p>
    <w:p w14:paraId="068AA1F8" w14:textId="77777777" w:rsidR="00C46587" w:rsidRPr="00752E62" w:rsidRDefault="00C46587" w:rsidP="00982118">
      <w:pPr>
        <w:rPr>
          <w:color w:val="000000" w:themeColor="text1"/>
          <w:lang w:val="es-ES"/>
        </w:rPr>
      </w:pPr>
    </w:p>
    <w:p w14:paraId="0F744811" w14:textId="77777777" w:rsidR="00C46587" w:rsidRPr="00752E62" w:rsidRDefault="00C46587" w:rsidP="00982118">
      <w:pPr>
        <w:rPr>
          <w:color w:val="000000" w:themeColor="text1"/>
        </w:rPr>
      </w:pPr>
      <w:r w:rsidRPr="00752E62">
        <w:rPr>
          <w:color w:val="000000" w:themeColor="text1"/>
        </w:rPr>
        <w:t xml:space="preserve">Lot </w:t>
      </w:r>
    </w:p>
    <w:p w14:paraId="7AFD64A7" w14:textId="77777777" w:rsidR="00C46587" w:rsidRPr="00752E62" w:rsidRDefault="00C46587" w:rsidP="00982118">
      <w:pPr>
        <w:rPr>
          <w:color w:val="000000" w:themeColor="text1"/>
          <w:lang w:val="es-ES"/>
        </w:rPr>
      </w:pPr>
    </w:p>
    <w:p w14:paraId="660B4883" w14:textId="77777777" w:rsidR="00C46587" w:rsidRPr="00752E62" w:rsidRDefault="00C46587" w:rsidP="00982118">
      <w:pPr>
        <w:rPr>
          <w:color w:val="000000" w:themeColor="text1"/>
          <w:lang w:val="es-ES"/>
        </w:rPr>
      </w:pPr>
    </w:p>
    <w:p w14:paraId="59E9AE84"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5.</w:t>
      </w:r>
      <w:r w:rsidRPr="00752E62">
        <w:rPr>
          <w:b/>
          <w:color w:val="000000" w:themeColor="text1"/>
        </w:rPr>
        <w:tab/>
        <w:t xml:space="preserve">SADRŽAJ PO TEŽINI, VOLUMENU ILI DOZNOJ JEDINICI LIJEKA </w:t>
      </w:r>
    </w:p>
    <w:p w14:paraId="74D8F17D" w14:textId="77777777" w:rsidR="00C46587" w:rsidRPr="00752E62" w:rsidRDefault="00C46587" w:rsidP="00982118">
      <w:pPr>
        <w:rPr>
          <w:color w:val="000000" w:themeColor="text1"/>
          <w:lang w:val="es-ES"/>
        </w:rPr>
      </w:pPr>
    </w:p>
    <w:p w14:paraId="41B54C0F" w14:textId="77777777" w:rsidR="00C46587" w:rsidRPr="00752E62" w:rsidRDefault="00C46587" w:rsidP="00982118">
      <w:pPr>
        <w:rPr>
          <w:color w:val="000000" w:themeColor="text1"/>
        </w:rPr>
      </w:pPr>
      <w:r w:rsidRPr="00752E62">
        <w:rPr>
          <w:color w:val="000000" w:themeColor="text1"/>
          <w:highlight w:val="lightGray"/>
        </w:rPr>
        <w:t>40 mg/0,8 ml</w:t>
      </w:r>
      <w:r w:rsidRPr="00752E62">
        <w:rPr>
          <w:color w:val="000000" w:themeColor="text1"/>
        </w:rPr>
        <w:t xml:space="preserve"> </w:t>
      </w:r>
    </w:p>
    <w:p w14:paraId="6333BAD5" w14:textId="77777777" w:rsidR="00C46587" w:rsidRPr="00752E62" w:rsidRDefault="00C46587" w:rsidP="00982118">
      <w:pPr>
        <w:rPr>
          <w:color w:val="000000" w:themeColor="text1"/>
          <w:lang w:val="es-ES"/>
        </w:rPr>
      </w:pPr>
    </w:p>
    <w:p w14:paraId="52935FFC" w14:textId="77777777" w:rsidR="00C46587" w:rsidRPr="00752E62" w:rsidRDefault="00C46587" w:rsidP="00982118">
      <w:pPr>
        <w:rPr>
          <w:color w:val="000000" w:themeColor="text1"/>
          <w:lang w:val="es-ES"/>
        </w:rPr>
      </w:pPr>
    </w:p>
    <w:p w14:paraId="7AD621E2"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6.</w:t>
      </w:r>
      <w:r w:rsidRPr="00752E62">
        <w:rPr>
          <w:b/>
          <w:color w:val="000000" w:themeColor="text1"/>
        </w:rPr>
        <w:tab/>
        <w:t xml:space="preserve">DRUGO </w:t>
      </w:r>
    </w:p>
    <w:p w14:paraId="03DEC50E" w14:textId="77777777" w:rsidR="00C46587" w:rsidRPr="00752E62" w:rsidRDefault="00C46587" w:rsidP="00982118">
      <w:pPr>
        <w:rPr>
          <w:color w:val="000000" w:themeColor="text1"/>
          <w:lang w:val="es-ES"/>
        </w:rPr>
      </w:pPr>
    </w:p>
    <w:p w14:paraId="143A5792" w14:textId="77777777" w:rsidR="00C46587" w:rsidRPr="00752E62" w:rsidRDefault="00C46587" w:rsidP="00982118">
      <w:pPr>
        <w:rPr>
          <w:color w:val="000000" w:themeColor="text1"/>
        </w:rPr>
      </w:pPr>
      <w:r w:rsidRPr="00752E62">
        <w:rPr>
          <w:color w:val="000000" w:themeColor="text1"/>
        </w:rPr>
        <w:br w:type="page"/>
      </w:r>
    </w:p>
    <w:p w14:paraId="1D3E3955"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 xml:space="preserve">PODACI KOJI SE MORAJU NALAZITI NA VANJSKOM PAKIRANJU </w:t>
      </w:r>
    </w:p>
    <w:p w14:paraId="772A3BAE" w14:textId="77777777" w:rsidR="00B34D57" w:rsidRPr="00752E62" w:rsidRDefault="00B34D57" w:rsidP="00982118">
      <w:pPr>
        <w:pBdr>
          <w:top w:val="single" w:sz="4" w:space="1" w:color="auto"/>
          <w:left w:val="single" w:sz="4" w:space="4" w:color="auto"/>
          <w:bottom w:val="single" w:sz="4" w:space="1" w:color="auto"/>
          <w:right w:val="single" w:sz="4" w:space="4" w:color="auto"/>
        </w:pBdr>
        <w:rPr>
          <w:b/>
          <w:color w:val="000000" w:themeColor="text1"/>
          <w:lang w:val="es-ES"/>
        </w:rPr>
      </w:pPr>
    </w:p>
    <w:p w14:paraId="2A407F31"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 xml:space="preserve">VANJSKA KUTIJA </w:t>
      </w:r>
    </w:p>
    <w:p w14:paraId="075C53BF" w14:textId="77777777" w:rsidR="00C46587" w:rsidRPr="00752E62" w:rsidRDefault="00C46587" w:rsidP="00982118">
      <w:pPr>
        <w:rPr>
          <w:color w:val="000000" w:themeColor="text1"/>
          <w:lang w:val="es-ES"/>
        </w:rPr>
      </w:pPr>
    </w:p>
    <w:p w14:paraId="7C056ACC" w14:textId="77777777" w:rsidR="00C46587" w:rsidRPr="00752E62" w:rsidRDefault="00C46587" w:rsidP="00982118">
      <w:pPr>
        <w:rPr>
          <w:color w:val="000000" w:themeColor="text1"/>
          <w:lang w:val="es-ES"/>
        </w:rPr>
      </w:pPr>
    </w:p>
    <w:p w14:paraId="76DF1EF3"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w:t>
      </w:r>
    </w:p>
    <w:p w14:paraId="68B34071" w14:textId="77777777" w:rsidR="00C46587" w:rsidRPr="00752E62" w:rsidRDefault="00C46587" w:rsidP="00982118">
      <w:pPr>
        <w:rPr>
          <w:color w:val="000000" w:themeColor="text1"/>
          <w:lang w:val="es-ES"/>
        </w:rPr>
      </w:pPr>
    </w:p>
    <w:p w14:paraId="3FBC2C1B" w14:textId="77777777" w:rsidR="00C46587" w:rsidRPr="00752E62" w:rsidRDefault="00A924EE" w:rsidP="00982118">
      <w:pPr>
        <w:rPr>
          <w:color w:val="000000" w:themeColor="text1"/>
        </w:rPr>
      </w:pPr>
      <w:r w:rsidRPr="00752E62">
        <w:rPr>
          <w:color w:val="000000" w:themeColor="text1"/>
        </w:rPr>
        <w:t xml:space="preserve">Amsparity 40 mg otopina za injekciju u napunjenoj brizgalici </w:t>
      </w:r>
    </w:p>
    <w:p w14:paraId="30F4E7B8" w14:textId="77777777" w:rsidR="00C46587" w:rsidRPr="00752E62" w:rsidRDefault="00C46587" w:rsidP="00982118">
      <w:pPr>
        <w:rPr>
          <w:color w:val="000000" w:themeColor="text1"/>
        </w:rPr>
      </w:pPr>
      <w:r w:rsidRPr="00752E62">
        <w:rPr>
          <w:color w:val="000000" w:themeColor="text1"/>
        </w:rPr>
        <w:t xml:space="preserve">adalimumab </w:t>
      </w:r>
    </w:p>
    <w:p w14:paraId="3E6A4480" w14:textId="77777777" w:rsidR="00C46587" w:rsidRPr="00752E62" w:rsidRDefault="00C46587" w:rsidP="00982118">
      <w:pPr>
        <w:rPr>
          <w:color w:val="000000" w:themeColor="text1"/>
        </w:rPr>
      </w:pPr>
    </w:p>
    <w:p w14:paraId="0DD2C75B" w14:textId="77777777" w:rsidR="00C46587" w:rsidRPr="00752E62" w:rsidRDefault="00C46587" w:rsidP="00982118">
      <w:pPr>
        <w:rPr>
          <w:color w:val="000000" w:themeColor="text1"/>
        </w:rPr>
      </w:pPr>
    </w:p>
    <w:p w14:paraId="6A36B444"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 xml:space="preserve">NAVOĐENJE DJELATNE TVARI </w:t>
      </w:r>
    </w:p>
    <w:p w14:paraId="4FAE761C" w14:textId="77777777" w:rsidR="00C46587" w:rsidRPr="00752E62" w:rsidRDefault="00C46587" w:rsidP="00982118">
      <w:pPr>
        <w:rPr>
          <w:color w:val="000000" w:themeColor="text1"/>
        </w:rPr>
      </w:pPr>
    </w:p>
    <w:p w14:paraId="72F5EF1A" w14:textId="77777777" w:rsidR="00C46587" w:rsidRPr="00752E62" w:rsidRDefault="00C46587" w:rsidP="00982118">
      <w:pPr>
        <w:rPr>
          <w:color w:val="000000" w:themeColor="text1"/>
        </w:rPr>
      </w:pPr>
      <w:r w:rsidRPr="00752E62">
        <w:rPr>
          <w:color w:val="000000" w:themeColor="text1"/>
        </w:rPr>
        <w:t xml:space="preserve">Jedna napunjena brizgalica od 0,8 ml sadrži 40 mg adalimumaba. </w:t>
      </w:r>
    </w:p>
    <w:p w14:paraId="5FE2BDF7" w14:textId="77777777" w:rsidR="00C46587" w:rsidRPr="00752E62" w:rsidRDefault="00C46587" w:rsidP="00982118">
      <w:pPr>
        <w:rPr>
          <w:color w:val="000000" w:themeColor="text1"/>
        </w:rPr>
      </w:pPr>
    </w:p>
    <w:p w14:paraId="189EA0F2" w14:textId="77777777" w:rsidR="00C46587" w:rsidRPr="00752E62" w:rsidRDefault="00C46587" w:rsidP="00982118">
      <w:pPr>
        <w:rPr>
          <w:color w:val="000000" w:themeColor="text1"/>
        </w:rPr>
      </w:pPr>
    </w:p>
    <w:p w14:paraId="18913331"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 xml:space="preserve">POPIS POMOĆNIH TVARI </w:t>
      </w:r>
    </w:p>
    <w:p w14:paraId="15659906" w14:textId="77777777" w:rsidR="00C46587" w:rsidRPr="00752E62" w:rsidRDefault="00C46587" w:rsidP="00982118">
      <w:pPr>
        <w:rPr>
          <w:color w:val="000000" w:themeColor="text1"/>
        </w:rPr>
      </w:pPr>
    </w:p>
    <w:p w14:paraId="75AC33D3" w14:textId="77777777" w:rsidR="00C46587" w:rsidRPr="00752E62" w:rsidRDefault="00C46587" w:rsidP="00982118">
      <w:pPr>
        <w:rPr>
          <w:color w:val="000000" w:themeColor="text1"/>
        </w:rPr>
      </w:pPr>
      <w:r w:rsidRPr="00752E62">
        <w:rPr>
          <w:color w:val="000000" w:themeColor="text1"/>
        </w:rPr>
        <w:t>Pomoćne tvari: L</w:t>
      </w:r>
      <w:r w:rsidRPr="00752E62">
        <w:rPr>
          <w:color w:val="000000" w:themeColor="text1"/>
        </w:rPr>
        <w:noBreakHyphen/>
        <w:t>histidin, L</w:t>
      </w:r>
      <w:r w:rsidRPr="00752E62">
        <w:rPr>
          <w:color w:val="000000" w:themeColor="text1"/>
        </w:rPr>
        <w:noBreakHyphen/>
        <w:t>histidinklorid hidrat, saharoza, dinatrijev edetat dihidrat, L</w:t>
      </w:r>
      <w:r w:rsidRPr="00752E62">
        <w:rPr>
          <w:color w:val="000000" w:themeColor="text1"/>
        </w:rPr>
        <w:noBreakHyphen/>
        <w:t>metionin, polisorbat 80 i voda za injekcij</w:t>
      </w:r>
      <w:r w:rsidR="00226B31" w:rsidRPr="00752E62">
        <w:rPr>
          <w:color w:val="000000" w:themeColor="text1"/>
        </w:rPr>
        <w:t>e</w:t>
      </w:r>
      <w:r w:rsidRPr="00752E62">
        <w:rPr>
          <w:color w:val="000000" w:themeColor="text1"/>
        </w:rPr>
        <w:t xml:space="preserve">. </w:t>
      </w:r>
      <w:r w:rsidR="00226B31" w:rsidRPr="009C6CC1">
        <w:rPr>
          <w:color w:val="000000" w:themeColor="text1"/>
          <w:highlight w:val="lightGray"/>
        </w:rPr>
        <w:t>Za dodatne informacije vidjeti uputu o lijeku.</w:t>
      </w:r>
    </w:p>
    <w:p w14:paraId="6A4D0BC7" w14:textId="77777777" w:rsidR="00C46587" w:rsidRPr="00752E62" w:rsidRDefault="00C46587" w:rsidP="00982118">
      <w:pPr>
        <w:tabs>
          <w:tab w:val="left" w:pos="562"/>
        </w:tabs>
        <w:rPr>
          <w:color w:val="000000" w:themeColor="text1"/>
        </w:rPr>
      </w:pPr>
    </w:p>
    <w:p w14:paraId="28C9C150" w14:textId="77777777" w:rsidR="00C46587" w:rsidRPr="00752E62" w:rsidRDefault="00C46587" w:rsidP="00982118">
      <w:pPr>
        <w:tabs>
          <w:tab w:val="left" w:pos="562"/>
        </w:tabs>
        <w:rPr>
          <w:color w:val="000000" w:themeColor="text1"/>
        </w:rPr>
      </w:pPr>
    </w:p>
    <w:p w14:paraId="5F09E2BE"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 xml:space="preserve">FARMACEUTSKI OBLIK I SADRŽAJ </w:t>
      </w:r>
    </w:p>
    <w:p w14:paraId="194C7435" w14:textId="77777777" w:rsidR="00C46587" w:rsidRPr="00752E62" w:rsidRDefault="00C46587" w:rsidP="00982118">
      <w:pPr>
        <w:rPr>
          <w:color w:val="000000" w:themeColor="text1"/>
        </w:rPr>
      </w:pPr>
    </w:p>
    <w:p w14:paraId="2512DF49" w14:textId="77777777" w:rsidR="003A774D" w:rsidRPr="00752E62" w:rsidRDefault="003A774D" w:rsidP="00982118">
      <w:pPr>
        <w:rPr>
          <w:color w:val="000000" w:themeColor="text1"/>
        </w:rPr>
      </w:pPr>
      <w:r w:rsidRPr="00752E62">
        <w:rPr>
          <w:color w:val="000000" w:themeColor="text1"/>
          <w:highlight w:val="lightGray"/>
        </w:rPr>
        <w:t>Otopina za injekciju</w:t>
      </w:r>
    </w:p>
    <w:p w14:paraId="600CB8AD" w14:textId="77777777" w:rsidR="00C46587" w:rsidRPr="00752E62" w:rsidRDefault="00C46587" w:rsidP="00982118">
      <w:pPr>
        <w:rPr>
          <w:color w:val="000000" w:themeColor="text1"/>
        </w:rPr>
      </w:pPr>
      <w:r w:rsidRPr="00752E62">
        <w:rPr>
          <w:color w:val="000000" w:themeColor="text1"/>
        </w:rPr>
        <w:t xml:space="preserve">1 napunjena brizgalica </w:t>
      </w:r>
    </w:p>
    <w:p w14:paraId="6315B7C9" w14:textId="77777777" w:rsidR="00C46587" w:rsidRPr="00752E62" w:rsidRDefault="00C46587" w:rsidP="00982118">
      <w:pPr>
        <w:rPr>
          <w:color w:val="000000" w:themeColor="text1"/>
        </w:rPr>
      </w:pPr>
      <w:r w:rsidRPr="00752E62">
        <w:rPr>
          <w:color w:val="000000" w:themeColor="text1"/>
        </w:rPr>
        <w:t xml:space="preserve">2 jastučića natopljena alkoholom </w:t>
      </w:r>
    </w:p>
    <w:p w14:paraId="53388C49" w14:textId="77777777" w:rsidR="003A774D" w:rsidRPr="00752E62" w:rsidRDefault="003A774D" w:rsidP="007C4B2C">
      <w:pPr>
        <w:pStyle w:val="BodyText"/>
        <w:widowControl/>
        <w:kinsoku w:val="0"/>
        <w:overflowPunct w:val="0"/>
        <w:ind w:left="0" w:right="447"/>
        <w:rPr>
          <w:color w:val="000000" w:themeColor="text1"/>
          <w:lang w:val="es-ES"/>
        </w:rPr>
      </w:pPr>
    </w:p>
    <w:p w14:paraId="3B6AA66F" w14:textId="77777777" w:rsidR="003A774D" w:rsidRPr="00752E62" w:rsidRDefault="003A774D" w:rsidP="00982118">
      <w:pPr>
        <w:rPr>
          <w:color w:val="000000" w:themeColor="text1"/>
          <w:highlight w:val="lightGray"/>
        </w:rPr>
      </w:pPr>
      <w:r w:rsidRPr="00752E62">
        <w:rPr>
          <w:color w:val="000000" w:themeColor="text1"/>
          <w:highlight w:val="lightGray"/>
        </w:rPr>
        <w:t xml:space="preserve">2 napunjene brizgalice </w:t>
      </w:r>
    </w:p>
    <w:p w14:paraId="057FC8F8" w14:textId="77777777" w:rsidR="003A774D" w:rsidRPr="00752E62" w:rsidRDefault="003A774D" w:rsidP="00982118">
      <w:pPr>
        <w:rPr>
          <w:color w:val="000000" w:themeColor="text1"/>
          <w:highlight w:val="lightGray"/>
        </w:rPr>
      </w:pPr>
      <w:r w:rsidRPr="00752E62">
        <w:rPr>
          <w:color w:val="000000" w:themeColor="text1"/>
          <w:highlight w:val="lightGray"/>
        </w:rPr>
        <w:t>2 jastučića natopljena alkoholom</w:t>
      </w:r>
    </w:p>
    <w:p w14:paraId="124D8101" w14:textId="77777777" w:rsidR="003A774D" w:rsidRPr="00752E62" w:rsidRDefault="003A774D" w:rsidP="007C4B2C">
      <w:pPr>
        <w:pStyle w:val="BodyText"/>
        <w:widowControl/>
        <w:kinsoku w:val="0"/>
        <w:overflowPunct w:val="0"/>
        <w:ind w:left="0" w:right="447"/>
        <w:rPr>
          <w:color w:val="000000" w:themeColor="text1"/>
          <w:highlight w:val="lightGray"/>
        </w:rPr>
      </w:pPr>
    </w:p>
    <w:p w14:paraId="425AAB9A" w14:textId="77777777" w:rsidR="003A774D" w:rsidRPr="00752E62" w:rsidRDefault="003A774D" w:rsidP="00982118">
      <w:pPr>
        <w:rPr>
          <w:color w:val="000000" w:themeColor="text1"/>
          <w:highlight w:val="lightGray"/>
        </w:rPr>
      </w:pPr>
      <w:r w:rsidRPr="00752E62">
        <w:rPr>
          <w:color w:val="000000" w:themeColor="text1"/>
          <w:highlight w:val="lightGray"/>
        </w:rPr>
        <w:t xml:space="preserve">4 napunjene brizgalice </w:t>
      </w:r>
    </w:p>
    <w:p w14:paraId="2B75FB2E" w14:textId="77777777" w:rsidR="003A774D" w:rsidRPr="00752E62" w:rsidRDefault="003A774D" w:rsidP="00982118">
      <w:pPr>
        <w:rPr>
          <w:color w:val="000000" w:themeColor="text1"/>
          <w:highlight w:val="lightGray"/>
        </w:rPr>
      </w:pPr>
      <w:r w:rsidRPr="00752E62">
        <w:rPr>
          <w:color w:val="000000" w:themeColor="text1"/>
          <w:highlight w:val="lightGray"/>
        </w:rPr>
        <w:t>4 jastučića natopljena alkoholom</w:t>
      </w:r>
    </w:p>
    <w:p w14:paraId="6831CB15" w14:textId="77777777" w:rsidR="003A774D" w:rsidRPr="00752E62" w:rsidRDefault="003A774D" w:rsidP="007C4B2C">
      <w:pPr>
        <w:pStyle w:val="BodyText"/>
        <w:widowControl/>
        <w:kinsoku w:val="0"/>
        <w:overflowPunct w:val="0"/>
        <w:ind w:left="0" w:right="447"/>
        <w:rPr>
          <w:color w:val="000000" w:themeColor="text1"/>
          <w:highlight w:val="lightGray"/>
        </w:rPr>
      </w:pPr>
    </w:p>
    <w:p w14:paraId="5948C762" w14:textId="77777777" w:rsidR="003A774D" w:rsidRPr="00752E62" w:rsidRDefault="003A774D" w:rsidP="00982118">
      <w:pPr>
        <w:rPr>
          <w:color w:val="000000" w:themeColor="text1"/>
          <w:highlight w:val="lightGray"/>
        </w:rPr>
      </w:pPr>
      <w:r w:rsidRPr="00752E62">
        <w:rPr>
          <w:color w:val="000000" w:themeColor="text1"/>
          <w:highlight w:val="lightGray"/>
        </w:rPr>
        <w:t xml:space="preserve">6 napunjenih brizgalica </w:t>
      </w:r>
    </w:p>
    <w:p w14:paraId="5815E3E0" w14:textId="77777777" w:rsidR="003A774D" w:rsidRPr="00752E62" w:rsidRDefault="003A774D" w:rsidP="00982118">
      <w:pPr>
        <w:rPr>
          <w:color w:val="000000" w:themeColor="text1"/>
        </w:rPr>
      </w:pPr>
      <w:r w:rsidRPr="00752E62">
        <w:rPr>
          <w:color w:val="000000" w:themeColor="text1"/>
          <w:highlight w:val="lightGray"/>
        </w:rPr>
        <w:t>6 jastučića natopljenih alkoholom</w:t>
      </w:r>
    </w:p>
    <w:p w14:paraId="5AD3EA15" w14:textId="77777777" w:rsidR="00C46587" w:rsidRPr="00752E62" w:rsidRDefault="00C46587" w:rsidP="00982118">
      <w:pPr>
        <w:rPr>
          <w:color w:val="000000" w:themeColor="text1"/>
        </w:rPr>
      </w:pPr>
    </w:p>
    <w:p w14:paraId="0EC7FC14" w14:textId="77777777" w:rsidR="00CB1BA7" w:rsidRPr="00752E62" w:rsidRDefault="00CB1BA7" w:rsidP="00982118">
      <w:pPr>
        <w:rPr>
          <w:color w:val="000000" w:themeColor="text1"/>
        </w:rPr>
      </w:pPr>
    </w:p>
    <w:p w14:paraId="291E3394"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5.</w:t>
      </w:r>
      <w:r w:rsidRPr="00752E62">
        <w:rPr>
          <w:b/>
          <w:color w:val="000000" w:themeColor="text1"/>
        </w:rPr>
        <w:tab/>
        <w:t xml:space="preserve">NAČIN I PUT PRIMJENE </w:t>
      </w:r>
      <w:r w:rsidR="00CF6252" w:rsidRPr="00752E62">
        <w:rPr>
          <w:b/>
          <w:color w:val="000000" w:themeColor="text1"/>
        </w:rPr>
        <w:t>LIJEKA</w:t>
      </w:r>
    </w:p>
    <w:p w14:paraId="06AD83F8" w14:textId="77777777" w:rsidR="00C46587" w:rsidRPr="00752E62" w:rsidRDefault="00C46587" w:rsidP="00982118">
      <w:pPr>
        <w:keepNext/>
        <w:rPr>
          <w:color w:val="000000" w:themeColor="text1"/>
        </w:rPr>
      </w:pPr>
    </w:p>
    <w:p w14:paraId="49AC7458" w14:textId="77777777" w:rsidR="00C46587" w:rsidRPr="00752E62" w:rsidRDefault="00C46587" w:rsidP="00982118">
      <w:pPr>
        <w:keepNext/>
        <w:rPr>
          <w:color w:val="000000" w:themeColor="text1"/>
        </w:rPr>
      </w:pPr>
      <w:r w:rsidRPr="00752E62">
        <w:rPr>
          <w:color w:val="000000" w:themeColor="text1"/>
        </w:rPr>
        <w:t xml:space="preserve">Supkutana primjena </w:t>
      </w:r>
    </w:p>
    <w:p w14:paraId="77F83719" w14:textId="77777777" w:rsidR="00C46587" w:rsidRPr="00752E62" w:rsidRDefault="00C46587" w:rsidP="00982118">
      <w:pPr>
        <w:keepNext/>
        <w:rPr>
          <w:color w:val="000000" w:themeColor="text1"/>
          <w:lang w:val="es-ES"/>
        </w:rPr>
      </w:pPr>
    </w:p>
    <w:p w14:paraId="08669FD7" w14:textId="77777777" w:rsidR="00C46587" w:rsidRPr="00752E62" w:rsidRDefault="00C46587" w:rsidP="00982118">
      <w:pPr>
        <w:keepNext/>
        <w:rPr>
          <w:color w:val="000000" w:themeColor="text1"/>
        </w:rPr>
      </w:pPr>
      <w:r w:rsidRPr="00752E62">
        <w:rPr>
          <w:color w:val="000000" w:themeColor="text1"/>
        </w:rPr>
        <w:t xml:space="preserve">Prije uporabe pročitajte uputu o lijeku. </w:t>
      </w:r>
    </w:p>
    <w:p w14:paraId="640EA1FE" w14:textId="77777777" w:rsidR="003A774D" w:rsidRPr="00752E62" w:rsidRDefault="003A774D" w:rsidP="00982118">
      <w:pPr>
        <w:keepNext/>
        <w:rPr>
          <w:color w:val="000000" w:themeColor="text1"/>
          <w:lang w:val="es-ES"/>
        </w:rPr>
      </w:pPr>
    </w:p>
    <w:p w14:paraId="20697188" w14:textId="77777777" w:rsidR="003A774D" w:rsidRPr="00752E62" w:rsidRDefault="003A774D" w:rsidP="00982118">
      <w:pPr>
        <w:keepNext/>
        <w:rPr>
          <w:color w:val="000000" w:themeColor="text1"/>
        </w:rPr>
      </w:pPr>
      <w:r w:rsidRPr="00752E62">
        <w:rPr>
          <w:color w:val="000000" w:themeColor="text1"/>
        </w:rPr>
        <w:t>Samo za jednokratnu primjenu.</w:t>
      </w:r>
    </w:p>
    <w:p w14:paraId="0835233C" w14:textId="77777777" w:rsidR="00C46587" w:rsidRPr="00752E62" w:rsidRDefault="00C46587" w:rsidP="00982118">
      <w:pPr>
        <w:keepNext/>
        <w:rPr>
          <w:color w:val="000000" w:themeColor="text1"/>
          <w:lang w:val="es-ES"/>
        </w:rPr>
      </w:pPr>
    </w:p>
    <w:p w14:paraId="79956A71" w14:textId="77777777" w:rsidR="00C46587" w:rsidRPr="00752E62" w:rsidRDefault="00C46587" w:rsidP="00982118">
      <w:pPr>
        <w:rPr>
          <w:color w:val="000000" w:themeColor="text1"/>
          <w:lang w:val="es-ES"/>
        </w:rPr>
      </w:pPr>
    </w:p>
    <w:p w14:paraId="74217359" w14:textId="77777777" w:rsidR="00C46587" w:rsidRPr="00752E62" w:rsidRDefault="00C46587" w:rsidP="0029261E">
      <w:pPr>
        <w:keepNext/>
        <w:pBdr>
          <w:top w:val="single" w:sz="4" w:space="1" w:color="auto"/>
          <w:left w:val="single" w:sz="4" w:space="4" w:color="auto"/>
          <w:bottom w:val="single" w:sz="4" w:space="1" w:color="auto"/>
          <w:right w:val="single" w:sz="4" w:space="4" w:color="auto"/>
        </w:pBdr>
        <w:ind w:left="567" w:hanging="567"/>
        <w:rPr>
          <w:b/>
          <w:color w:val="000000" w:themeColor="text1"/>
        </w:rPr>
      </w:pPr>
      <w:r w:rsidRPr="00752E62">
        <w:rPr>
          <w:b/>
          <w:color w:val="000000" w:themeColor="text1"/>
        </w:rPr>
        <w:t>6.</w:t>
      </w:r>
      <w:r w:rsidRPr="00752E62">
        <w:rPr>
          <w:b/>
          <w:color w:val="000000" w:themeColor="text1"/>
        </w:rPr>
        <w:tab/>
        <w:t xml:space="preserve">POSEBNO UPOZORENJE O ČUVANJU LIJEKA IZVAN POGLEDA I DOHVATA DJECE </w:t>
      </w:r>
    </w:p>
    <w:p w14:paraId="425318BD" w14:textId="77777777" w:rsidR="00C46587" w:rsidRPr="00752E62" w:rsidRDefault="00C46587" w:rsidP="00A924EE">
      <w:pPr>
        <w:keepNext/>
        <w:rPr>
          <w:color w:val="000000" w:themeColor="text1"/>
          <w:lang w:val="es-ES"/>
        </w:rPr>
      </w:pPr>
    </w:p>
    <w:p w14:paraId="08E8EACC" w14:textId="77777777" w:rsidR="00C46587" w:rsidRPr="00752E62" w:rsidRDefault="00C46587" w:rsidP="00982118">
      <w:pPr>
        <w:rPr>
          <w:color w:val="000000" w:themeColor="text1"/>
        </w:rPr>
      </w:pPr>
      <w:r w:rsidRPr="00752E62">
        <w:rPr>
          <w:color w:val="000000" w:themeColor="text1"/>
        </w:rPr>
        <w:t xml:space="preserve">Čuvati izvan pogleda i dohvata djece. </w:t>
      </w:r>
    </w:p>
    <w:p w14:paraId="6A84494E" w14:textId="77777777" w:rsidR="00C46587" w:rsidRPr="00752E62" w:rsidRDefault="00C46587" w:rsidP="00982118">
      <w:pPr>
        <w:rPr>
          <w:color w:val="000000" w:themeColor="text1"/>
          <w:lang w:val="es-ES"/>
        </w:rPr>
      </w:pPr>
    </w:p>
    <w:p w14:paraId="6FFD3430" w14:textId="77777777" w:rsidR="00C46587" w:rsidRPr="00752E62" w:rsidRDefault="00C46587" w:rsidP="00982118">
      <w:pPr>
        <w:rPr>
          <w:color w:val="000000" w:themeColor="text1"/>
          <w:lang w:val="es-ES"/>
        </w:rPr>
      </w:pPr>
    </w:p>
    <w:p w14:paraId="5FC80322" w14:textId="77777777" w:rsidR="00C46587" w:rsidRPr="00752E62"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7.</w:t>
      </w:r>
      <w:r w:rsidRPr="00752E62">
        <w:rPr>
          <w:b/>
          <w:color w:val="000000" w:themeColor="text1"/>
        </w:rPr>
        <w:tab/>
        <w:t xml:space="preserve">DRUGO POSEBNO UPOZORENJE, AKO JE POTREBNO </w:t>
      </w:r>
    </w:p>
    <w:p w14:paraId="172D0632" w14:textId="77777777" w:rsidR="00C46587" w:rsidRPr="00752E62" w:rsidRDefault="00C46587" w:rsidP="003146E9">
      <w:pPr>
        <w:keepNext/>
        <w:rPr>
          <w:color w:val="000000" w:themeColor="text1"/>
          <w:lang w:val="es-ES"/>
        </w:rPr>
      </w:pPr>
    </w:p>
    <w:p w14:paraId="355373A6" w14:textId="77777777" w:rsidR="00C46587" w:rsidRPr="00752E62" w:rsidRDefault="00C46587" w:rsidP="003146E9">
      <w:pPr>
        <w:keepNext/>
        <w:rPr>
          <w:color w:val="000000" w:themeColor="text1"/>
          <w:lang w:val="es-ES"/>
        </w:rPr>
      </w:pPr>
    </w:p>
    <w:p w14:paraId="5D8865B8"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8.</w:t>
      </w:r>
      <w:r w:rsidRPr="00752E62">
        <w:rPr>
          <w:b/>
          <w:color w:val="000000" w:themeColor="text1"/>
        </w:rPr>
        <w:tab/>
        <w:t xml:space="preserve">ROK VALJANOSTI </w:t>
      </w:r>
    </w:p>
    <w:p w14:paraId="54B32972" w14:textId="77777777" w:rsidR="00C46587" w:rsidRPr="00752E62" w:rsidRDefault="00C46587" w:rsidP="00982118">
      <w:pPr>
        <w:rPr>
          <w:color w:val="000000" w:themeColor="text1"/>
          <w:lang w:val="es-ES"/>
        </w:rPr>
      </w:pPr>
    </w:p>
    <w:p w14:paraId="7849DFF0" w14:textId="77777777" w:rsidR="00C46587" w:rsidRPr="00752E62" w:rsidRDefault="00C46587" w:rsidP="00982118">
      <w:pPr>
        <w:rPr>
          <w:color w:val="000000" w:themeColor="text1"/>
        </w:rPr>
      </w:pPr>
      <w:r w:rsidRPr="00752E62">
        <w:rPr>
          <w:color w:val="000000" w:themeColor="text1"/>
        </w:rPr>
        <w:t xml:space="preserve">EXP </w:t>
      </w:r>
    </w:p>
    <w:p w14:paraId="4520FF1C" w14:textId="77777777" w:rsidR="00C46587" w:rsidRPr="00752E62" w:rsidRDefault="00C46587" w:rsidP="00982118">
      <w:pPr>
        <w:rPr>
          <w:color w:val="000000" w:themeColor="text1"/>
          <w:lang w:val="es-ES"/>
        </w:rPr>
      </w:pPr>
    </w:p>
    <w:p w14:paraId="1DE7B801" w14:textId="77777777" w:rsidR="00C46587" w:rsidRPr="00752E62" w:rsidRDefault="00C46587" w:rsidP="00982118">
      <w:pPr>
        <w:rPr>
          <w:color w:val="000000" w:themeColor="text1"/>
          <w:lang w:val="es-ES"/>
        </w:rPr>
      </w:pPr>
    </w:p>
    <w:p w14:paraId="5D8AC83E"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9.</w:t>
      </w:r>
      <w:r w:rsidRPr="00752E62">
        <w:rPr>
          <w:b/>
          <w:color w:val="000000" w:themeColor="text1"/>
        </w:rPr>
        <w:tab/>
        <w:t xml:space="preserve">POSEBNE MJERE ČUVANJA </w:t>
      </w:r>
    </w:p>
    <w:p w14:paraId="3030D01C" w14:textId="77777777" w:rsidR="00C46587" w:rsidRPr="00752E62" w:rsidRDefault="00C46587" w:rsidP="00982118">
      <w:pPr>
        <w:rPr>
          <w:color w:val="000000" w:themeColor="text1"/>
          <w:lang w:val="es-ES"/>
        </w:rPr>
      </w:pPr>
    </w:p>
    <w:p w14:paraId="5BAC96FD" w14:textId="77777777" w:rsidR="00C46587" w:rsidRPr="00752E62" w:rsidRDefault="00C46587" w:rsidP="00982118">
      <w:pPr>
        <w:rPr>
          <w:color w:val="000000" w:themeColor="text1"/>
        </w:rPr>
      </w:pPr>
      <w:r w:rsidRPr="00752E62">
        <w:rPr>
          <w:color w:val="000000" w:themeColor="text1"/>
        </w:rPr>
        <w:t xml:space="preserve">Čuvati u hladnjaku. Ne zamrzavati. </w:t>
      </w:r>
    </w:p>
    <w:p w14:paraId="0729596E" w14:textId="77777777" w:rsidR="00C46587" w:rsidRPr="00752E62" w:rsidRDefault="00C46587" w:rsidP="00982118">
      <w:pPr>
        <w:rPr>
          <w:color w:val="000000" w:themeColor="text1"/>
          <w:lang w:val="es-ES"/>
        </w:rPr>
      </w:pPr>
    </w:p>
    <w:p w14:paraId="58588B8E" w14:textId="77777777" w:rsidR="00C46587" w:rsidRPr="00752E62" w:rsidRDefault="00C46587" w:rsidP="00982118">
      <w:pPr>
        <w:rPr>
          <w:color w:val="000000" w:themeColor="text1"/>
        </w:rPr>
      </w:pPr>
      <w:r w:rsidRPr="00752E62">
        <w:rPr>
          <w:color w:val="000000" w:themeColor="text1"/>
        </w:rPr>
        <w:t xml:space="preserve">Napunjenu brizgalicu čuvati u vanjskom pakiranju radi zaštite od svjetlosti. </w:t>
      </w:r>
    </w:p>
    <w:p w14:paraId="57EEA212" w14:textId="77777777" w:rsidR="00C46587" w:rsidRPr="00752E62" w:rsidRDefault="00C46587" w:rsidP="00982118">
      <w:pPr>
        <w:rPr>
          <w:color w:val="000000" w:themeColor="text1"/>
          <w:lang w:val="es-ES"/>
        </w:rPr>
      </w:pPr>
    </w:p>
    <w:p w14:paraId="78CC846C" w14:textId="77777777" w:rsidR="00C46587" w:rsidRPr="00752E62" w:rsidRDefault="00C46587" w:rsidP="00982118">
      <w:pPr>
        <w:rPr>
          <w:color w:val="000000" w:themeColor="text1"/>
          <w:lang w:val="es-ES"/>
        </w:rPr>
      </w:pPr>
    </w:p>
    <w:p w14:paraId="5901150D" w14:textId="77777777" w:rsidR="00C46587" w:rsidRPr="00752E62" w:rsidRDefault="00C46587" w:rsidP="0029261E">
      <w:pPr>
        <w:pBdr>
          <w:top w:val="single" w:sz="4" w:space="1" w:color="auto"/>
          <w:left w:val="single" w:sz="4" w:space="4" w:color="auto"/>
          <w:bottom w:val="single" w:sz="4" w:space="1" w:color="auto"/>
          <w:right w:val="single" w:sz="4" w:space="4" w:color="auto"/>
        </w:pBdr>
        <w:ind w:left="567" w:hanging="567"/>
        <w:rPr>
          <w:b/>
          <w:color w:val="000000" w:themeColor="text1"/>
        </w:rPr>
      </w:pPr>
      <w:r w:rsidRPr="00752E62">
        <w:rPr>
          <w:b/>
          <w:color w:val="000000" w:themeColor="text1"/>
        </w:rPr>
        <w:t>10.</w:t>
      </w:r>
      <w:r w:rsidRPr="00752E62">
        <w:rPr>
          <w:b/>
          <w:color w:val="000000" w:themeColor="text1"/>
        </w:rPr>
        <w:tab/>
        <w:t xml:space="preserve">POSEBNE MJERE ZA ZBRINJAVANJE NEISKORIŠTENOG LIJEKA ILI OTPADNIH MATERIJALA KOJI POTJEČU OD LIJEKA, AKO JE POTREBNO </w:t>
      </w:r>
    </w:p>
    <w:p w14:paraId="19916A44" w14:textId="77777777" w:rsidR="00C46587" w:rsidRPr="00752E62" w:rsidRDefault="00C46587" w:rsidP="00982118">
      <w:pPr>
        <w:rPr>
          <w:color w:val="000000" w:themeColor="text1"/>
          <w:lang w:val="es-ES"/>
        </w:rPr>
      </w:pPr>
    </w:p>
    <w:p w14:paraId="7AA684AC" w14:textId="77777777" w:rsidR="00C46587" w:rsidRPr="00752E62" w:rsidRDefault="00C46587" w:rsidP="00982118">
      <w:pPr>
        <w:rPr>
          <w:color w:val="000000" w:themeColor="text1"/>
          <w:lang w:val="es-ES"/>
        </w:rPr>
      </w:pPr>
    </w:p>
    <w:p w14:paraId="613CAFBF"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11.</w:t>
      </w:r>
      <w:r w:rsidRPr="00752E62">
        <w:rPr>
          <w:b/>
          <w:color w:val="000000" w:themeColor="text1"/>
        </w:rPr>
        <w:tab/>
        <w:t xml:space="preserve">NAZIV I ADRESA NOSITELJA ODOBRENJA ZA STAVLJANJE LIJEKA U PROMET </w:t>
      </w:r>
    </w:p>
    <w:p w14:paraId="702F1690" w14:textId="77777777" w:rsidR="00C46587" w:rsidRPr="00752E62" w:rsidRDefault="00C46587" w:rsidP="00982118">
      <w:pPr>
        <w:rPr>
          <w:color w:val="000000" w:themeColor="text1"/>
          <w:lang w:val="es-ES"/>
        </w:rPr>
      </w:pPr>
    </w:p>
    <w:p w14:paraId="59818CE5" w14:textId="77777777" w:rsidR="00DD75F2" w:rsidRPr="00752E62" w:rsidRDefault="00DD75F2" w:rsidP="00982118">
      <w:pPr>
        <w:keepNext/>
        <w:ind w:right="14"/>
        <w:rPr>
          <w:color w:val="000000" w:themeColor="text1"/>
        </w:rPr>
      </w:pPr>
      <w:r w:rsidRPr="00752E62">
        <w:rPr>
          <w:color w:val="000000" w:themeColor="text1"/>
        </w:rPr>
        <w:t>Pfizer Europe MA EEIG</w:t>
      </w:r>
    </w:p>
    <w:p w14:paraId="5A070D53"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Boulevard de la Plaine 17</w:t>
      </w:r>
    </w:p>
    <w:p w14:paraId="5B9704B7"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1050 Bruxelles</w:t>
      </w:r>
    </w:p>
    <w:p w14:paraId="4B9CB8F8" w14:textId="77777777" w:rsidR="0016344D" w:rsidRPr="00752E62" w:rsidRDefault="0016344D" w:rsidP="00982118">
      <w:pPr>
        <w:pStyle w:val="BodyText"/>
        <w:widowControl/>
        <w:kinsoku w:val="0"/>
        <w:overflowPunct w:val="0"/>
        <w:ind w:left="0"/>
        <w:rPr>
          <w:color w:val="000000" w:themeColor="text1"/>
        </w:rPr>
      </w:pPr>
      <w:r w:rsidRPr="00752E62">
        <w:rPr>
          <w:color w:val="000000" w:themeColor="text1"/>
        </w:rPr>
        <w:t>Belgija</w:t>
      </w:r>
    </w:p>
    <w:p w14:paraId="5670EFCA" w14:textId="77777777" w:rsidR="00C46587" w:rsidRPr="00752E62" w:rsidRDefault="00C46587" w:rsidP="00982118">
      <w:pPr>
        <w:rPr>
          <w:color w:val="000000" w:themeColor="text1"/>
        </w:rPr>
      </w:pPr>
    </w:p>
    <w:p w14:paraId="45ABEF3A" w14:textId="77777777" w:rsidR="00C46587" w:rsidRPr="00752E62" w:rsidRDefault="00C46587" w:rsidP="00982118">
      <w:pPr>
        <w:rPr>
          <w:color w:val="000000" w:themeColor="text1"/>
        </w:rPr>
      </w:pPr>
    </w:p>
    <w:p w14:paraId="70054B8D" w14:textId="77777777" w:rsidR="00C46587" w:rsidRPr="00752E62" w:rsidRDefault="00C46587" w:rsidP="00982118">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12.</w:t>
      </w:r>
      <w:r w:rsidRPr="00752E62">
        <w:rPr>
          <w:b/>
          <w:color w:val="000000" w:themeColor="text1"/>
        </w:rPr>
        <w:tab/>
        <w:t xml:space="preserve">BROJ ODOBRENJA ZA STAVLJANJE LIJEKA U PROMET </w:t>
      </w:r>
    </w:p>
    <w:p w14:paraId="16304501" w14:textId="77777777" w:rsidR="00C46587" w:rsidRPr="00752E62" w:rsidRDefault="00C46587" w:rsidP="00982118">
      <w:pPr>
        <w:keepNext/>
        <w:rPr>
          <w:color w:val="000000" w:themeColor="text1"/>
        </w:rPr>
      </w:pPr>
    </w:p>
    <w:p w14:paraId="54D3F6AD" w14:textId="77777777" w:rsidR="00B130BF" w:rsidRPr="009C6CC1" w:rsidRDefault="00B130BF" w:rsidP="00B130BF">
      <w:pPr>
        <w:keepNext/>
        <w:rPr>
          <w:color w:val="000000" w:themeColor="text1"/>
          <w:lang w:val="de-AT"/>
        </w:rPr>
      </w:pPr>
      <w:r w:rsidRPr="009C6CC1">
        <w:rPr>
          <w:color w:val="000000" w:themeColor="text1"/>
          <w:lang w:val="de-AT"/>
        </w:rPr>
        <w:t>EU/1/19/1415/007</w:t>
      </w:r>
    </w:p>
    <w:p w14:paraId="62AB3758" w14:textId="77777777" w:rsidR="00B130BF" w:rsidRPr="009C6CC1" w:rsidRDefault="00B130BF" w:rsidP="00B130BF">
      <w:pPr>
        <w:keepNext/>
        <w:rPr>
          <w:color w:val="000000" w:themeColor="text1"/>
          <w:highlight w:val="lightGray"/>
          <w:lang w:val="de-AT"/>
        </w:rPr>
      </w:pPr>
      <w:r w:rsidRPr="009C6CC1">
        <w:rPr>
          <w:color w:val="000000" w:themeColor="text1"/>
          <w:highlight w:val="lightGray"/>
          <w:lang w:val="de-AT"/>
        </w:rPr>
        <w:t>EU/1/19/1415/008</w:t>
      </w:r>
    </w:p>
    <w:p w14:paraId="5D770568" w14:textId="77777777" w:rsidR="00B130BF" w:rsidRPr="009C6CC1" w:rsidRDefault="00B130BF" w:rsidP="00B130BF">
      <w:pPr>
        <w:keepNext/>
        <w:rPr>
          <w:color w:val="000000" w:themeColor="text1"/>
          <w:highlight w:val="lightGray"/>
          <w:lang w:val="de-AT"/>
        </w:rPr>
      </w:pPr>
      <w:r w:rsidRPr="009C6CC1">
        <w:rPr>
          <w:color w:val="000000" w:themeColor="text1"/>
          <w:highlight w:val="lightGray"/>
          <w:lang w:val="de-AT"/>
        </w:rPr>
        <w:t>EU/1/19/1415/009</w:t>
      </w:r>
    </w:p>
    <w:p w14:paraId="3A1749D6" w14:textId="77777777" w:rsidR="00B130BF" w:rsidRPr="009C6CC1" w:rsidRDefault="00B130BF" w:rsidP="00B130BF">
      <w:pPr>
        <w:keepNext/>
        <w:rPr>
          <w:color w:val="000000" w:themeColor="text1"/>
          <w:lang w:val="de-AT"/>
        </w:rPr>
      </w:pPr>
      <w:r w:rsidRPr="009C6CC1">
        <w:rPr>
          <w:color w:val="000000" w:themeColor="text1"/>
          <w:highlight w:val="lightGray"/>
          <w:lang w:val="de-AT"/>
        </w:rPr>
        <w:t>EU/1/19/1415/010</w:t>
      </w:r>
    </w:p>
    <w:p w14:paraId="2A787587" w14:textId="77777777" w:rsidR="0009577A" w:rsidRPr="00752E62" w:rsidRDefault="0009577A" w:rsidP="00982118">
      <w:pPr>
        <w:keepNext/>
        <w:rPr>
          <w:color w:val="000000" w:themeColor="text1"/>
        </w:rPr>
      </w:pPr>
    </w:p>
    <w:p w14:paraId="6A418D43" w14:textId="77777777" w:rsidR="00C46587" w:rsidRPr="00752E62" w:rsidRDefault="00C46587" w:rsidP="00982118">
      <w:pPr>
        <w:keepNext/>
        <w:rPr>
          <w:color w:val="000000" w:themeColor="text1"/>
          <w:lang w:val="es-ES"/>
        </w:rPr>
      </w:pPr>
    </w:p>
    <w:p w14:paraId="6FD53FA5" w14:textId="77777777" w:rsidR="00C46587" w:rsidRPr="00752E62" w:rsidRDefault="00C46587" w:rsidP="00982118">
      <w:pPr>
        <w:rPr>
          <w:color w:val="000000" w:themeColor="text1"/>
          <w:lang w:val="es-ES"/>
        </w:rPr>
      </w:pPr>
    </w:p>
    <w:p w14:paraId="62F783E4"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13.</w:t>
      </w:r>
      <w:r w:rsidRPr="00752E62">
        <w:rPr>
          <w:b/>
          <w:color w:val="000000" w:themeColor="text1"/>
        </w:rPr>
        <w:tab/>
        <w:t xml:space="preserve">BROJ SERIJE </w:t>
      </w:r>
    </w:p>
    <w:p w14:paraId="4C8BB1D8" w14:textId="77777777" w:rsidR="00C46587" w:rsidRPr="00752E62" w:rsidRDefault="00C46587" w:rsidP="00982118">
      <w:pPr>
        <w:rPr>
          <w:color w:val="000000" w:themeColor="text1"/>
          <w:lang w:val="es-ES"/>
        </w:rPr>
      </w:pPr>
    </w:p>
    <w:p w14:paraId="26329A84" w14:textId="77777777" w:rsidR="00C46587" w:rsidRPr="00752E62" w:rsidRDefault="00C46587" w:rsidP="00982118">
      <w:pPr>
        <w:rPr>
          <w:color w:val="000000" w:themeColor="text1"/>
        </w:rPr>
      </w:pPr>
      <w:r w:rsidRPr="00752E62">
        <w:rPr>
          <w:color w:val="000000" w:themeColor="text1"/>
        </w:rPr>
        <w:t xml:space="preserve">Lot </w:t>
      </w:r>
    </w:p>
    <w:p w14:paraId="7E5E74C5" w14:textId="77777777" w:rsidR="00C46587" w:rsidRPr="00752E62" w:rsidRDefault="00C46587" w:rsidP="00982118">
      <w:pPr>
        <w:rPr>
          <w:color w:val="000000" w:themeColor="text1"/>
          <w:lang w:val="es-ES"/>
        </w:rPr>
      </w:pPr>
    </w:p>
    <w:p w14:paraId="08B299F6" w14:textId="77777777" w:rsidR="00C46587" w:rsidRPr="00752E62" w:rsidRDefault="00C46587" w:rsidP="00982118">
      <w:pPr>
        <w:rPr>
          <w:color w:val="000000" w:themeColor="text1"/>
          <w:lang w:val="es-ES"/>
        </w:rPr>
      </w:pPr>
    </w:p>
    <w:p w14:paraId="46C93787"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14.</w:t>
      </w:r>
      <w:r w:rsidRPr="00752E62">
        <w:rPr>
          <w:b/>
          <w:color w:val="000000" w:themeColor="text1"/>
        </w:rPr>
        <w:tab/>
        <w:t xml:space="preserve">NAČIN IZDAVANJA LIJEKA </w:t>
      </w:r>
    </w:p>
    <w:p w14:paraId="3064029F" w14:textId="77777777" w:rsidR="00C46587" w:rsidRPr="00752E62" w:rsidRDefault="00C46587" w:rsidP="00982118">
      <w:pPr>
        <w:rPr>
          <w:color w:val="000000" w:themeColor="text1"/>
          <w:lang w:val="es-ES"/>
        </w:rPr>
      </w:pPr>
    </w:p>
    <w:p w14:paraId="07C559AB" w14:textId="77777777" w:rsidR="00C46587" w:rsidRPr="00752E62" w:rsidRDefault="00C46587" w:rsidP="00982118">
      <w:pPr>
        <w:rPr>
          <w:color w:val="000000" w:themeColor="text1"/>
          <w:lang w:val="es-ES"/>
        </w:rPr>
      </w:pPr>
    </w:p>
    <w:p w14:paraId="390DA8AC"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15.</w:t>
      </w:r>
      <w:r w:rsidRPr="00752E62">
        <w:rPr>
          <w:b/>
          <w:color w:val="000000" w:themeColor="text1"/>
        </w:rPr>
        <w:tab/>
        <w:t xml:space="preserve">UPUTE ZA UPORABU </w:t>
      </w:r>
    </w:p>
    <w:p w14:paraId="5C0CA720" w14:textId="77777777" w:rsidR="00C46587" w:rsidRPr="00752E62" w:rsidRDefault="00C46587" w:rsidP="00982118">
      <w:pPr>
        <w:rPr>
          <w:color w:val="000000" w:themeColor="text1"/>
          <w:lang w:val="es-ES"/>
        </w:rPr>
      </w:pPr>
    </w:p>
    <w:p w14:paraId="6C744BE4" w14:textId="77777777" w:rsidR="00C46587" w:rsidRPr="00752E62" w:rsidRDefault="00C46587" w:rsidP="00982118">
      <w:pPr>
        <w:rPr>
          <w:color w:val="000000" w:themeColor="text1"/>
          <w:lang w:val="es-ES"/>
        </w:rPr>
      </w:pPr>
    </w:p>
    <w:p w14:paraId="44905ECB"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16.</w:t>
      </w:r>
      <w:r w:rsidRPr="00752E62">
        <w:rPr>
          <w:b/>
          <w:color w:val="000000" w:themeColor="text1"/>
        </w:rPr>
        <w:tab/>
        <w:t xml:space="preserve">PODACI NA BRAILLEOVOM PISMU </w:t>
      </w:r>
    </w:p>
    <w:p w14:paraId="71915A0D" w14:textId="77777777" w:rsidR="00C46587" w:rsidRPr="00752E62" w:rsidRDefault="00C46587" w:rsidP="00982118">
      <w:pPr>
        <w:rPr>
          <w:color w:val="000000" w:themeColor="text1"/>
          <w:lang w:val="es-ES"/>
        </w:rPr>
      </w:pPr>
    </w:p>
    <w:p w14:paraId="7038896C" w14:textId="77777777" w:rsidR="00C46587" w:rsidRPr="00752E62" w:rsidRDefault="006A1144" w:rsidP="00982118">
      <w:pPr>
        <w:rPr>
          <w:color w:val="000000" w:themeColor="text1"/>
        </w:rPr>
      </w:pPr>
      <w:r w:rsidRPr="00752E62">
        <w:rPr>
          <w:color w:val="000000" w:themeColor="text1"/>
        </w:rPr>
        <w:t xml:space="preserve">Amsparity 40 mg </w:t>
      </w:r>
    </w:p>
    <w:p w14:paraId="43FCF93B" w14:textId="77777777" w:rsidR="00C46587" w:rsidRPr="002F382A" w:rsidRDefault="00C46587" w:rsidP="00982118">
      <w:pPr>
        <w:rPr>
          <w:color w:val="000000" w:themeColor="text1"/>
          <w:lang w:val="es-ES"/>
          <w:rPrChange w:id="59" w:author="Author" w:date="2025-06-12T11:30:00Z" w16du:dateUtc="2025-06-12T10:30:00Z">
            <w:rPr>
              <w:color w:val="000000" w:themeColor="text1"/>
              <w:lang w:val="en-GB"/>
            </w:rPr>
          </w:rPrChange>
        </w:rPr>
      </w:pPr>
    </w:p>
    <w:p w14:paraId="5AF23628" w14:textId="77777777" w:rsidR="00C46587" w:rsidRPr="002F382A" w:rsidRDefault="00C46587" w:rsidP="00982118">
      <w:pPr>
        <w:rPr>
          <w:color w:val="000000" w:themeColor="text1"/>
          <w:lang w:val="es-ES"/>
          <w:rPrChange w:id="60" w:author="Author" w:date="2025-06-12T11:30:00Z" w16du:dateUtc="2025-06-12T10:30:00Z">
            <w:rPr>
              <w:color w:val="000000" w:themeColor="text1"/>
              <w:lang w:val="en-GB"/>
            </w:rPr>
          </w:rPrChange>
        </w:rPr>
      </w:pPr>
    </w:p>
    <w:p w14:paraId="191481B0" w14:textId="77777777" w:rsidR="00C46587" w:rsidRPr="00752E62" w:rsidRDefault="00C46587" w:rsidP="003146E9">
      <w:pPr>
        <w:keepNext/>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17.</w:t>
      </w:r>
      <w:r w:rsidRPr="00752E62">
        <w:rPr>
          <w:b/>
          <w:color w:val="000000" w:themeColor="text1"/>
        </w:rPr>
        <w:tab/>
        <w:t xml:space="preserve">JEDINSTVENI IDENTIFIKATOR – 2D BARKOD </w:t>
      </w:r>
    </w:p>
    <w:p w14:paraId="42BFF8A8" w14:textId="77777777" w:rsidR="00C46587" w:rsidRPr="002F382A" w:rsidRDefault="00C46587" w:rsidP="003146E9">
      <w:pPr>
        <w:keepNext/>
        <w:rPr>
          <w:color w:val="000000" w:themeColor="text1"/>
          <w:lang w:val="es-ES"/>
          <w:rPrChange w:id="61" w:author="Author" w:date="2025-06-12T11:30:00Z" w16du:dateUtc="2025-06-12T10:30:00Z">
            <w:rPr>
              <w:color w:val="000000" w:themeColor="text1"/>
              <w:lang w:val="en-GB"/>
            </w:rPr>
          </w:rPrChange>
        </w:rPr>
      </w:pPr>
    </w:p>
    <w:p w14:paraId="59B315F4" w14:textId="77777777" w:rsidR="00C46587" w:rsidRPr="00752E62" w:rsidRDefault="00C46587" w:rsidP="00982118">
      <w:pPr>
        <w:rPr>
          <w:color w:val="000000" w:themeColor="text1"/>
        </w:rPr>
      </w:pPr>
      <w:r w:rsidRPr="00752E62">
        <w:rPr>
          <w:color w:val="000000" w:themeColor="text1"/>
          <w:highlight w:val="lightGray"/>
        </w:rPr>
        <w:t>Sadrži 2D barkod s jedinstvenim identifikatorom.</w:t>
      </w:r>
      <w:r w:rsidRPr="00752E62">
        <w:rPr>
          <w:color w:val="000000" w:themeColor="text1"/>
        </w:rPr>
        <w:t xml:space="preserve"> </w:t>
      </w:r>
    </w:p>
    <w:p w14:paraId="465E1213" w14:textId="77777777" w:rsidR="00C46587" w:rsidRPr="002F382A" w:rsidRDefault="00C46587" w:rsidP="00982118">
      <w:pPr>
        <w:rPr>
          <w:color w:val="000000" w:themeColor="text1"/>
          <w:lang w:val="es-ES"/>
          <w:rPrChange w:id="62" w:author="Author" w:date="2025-06-12T11:30:00Z" w16du:dateUtc="2025-06-12T10:30:00Z">
            <w:rPr>
              <w:color w:val="000000" w:themeColor="text1"/>
              <w:lang w:val="en-GB"/>
            </w:rPr>
          </w:rPrChange>
        </w:rPr>
      </w:pPr>
    </w:p>
    <w:p w14:paraId="21E833FA" w14:textId="77777777" w:rsidR="00C46587" w:rsidRPr="002F382A" w:rsidRDefault="00C46587" w:rsidP="00982118">
      <w:pPr>
        <w:rPr>
          <w:color w:val="000000" w:themeColor="text1"/>
          <w:lang w:val="es-ES"/>
          <w:rPrChange w:id="63" w:author="Author" w:date="2025-06-12T11:30:00Z" w16du:dateUtc="2025-06-12T10:30:00Z">
            <w:rPr>
              <w:color w:val="000000" w:themeColor="text1"/>
              <w:lang w:val="en-GB"/>
            </w:rPr>
          </w:rPrChange>
        </w:rPr>
      </w:pPr>
    </w:p>
    <w:p w14:paraId="641EC5D3"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18.</w:t>
      </w:r>
      <w:r w:rsidRPr="00752E62">
        <w:rPr>
          <w:b/>
          <w:color w:val="000000" w:themeColor="text1"/>
        </w:rPr>
        <w:tab/>
        <w:t xml:space="preserve">JEDINSTVENI IDENTIFIKATOR – PODACI ČITLJIVI LJUDSKIM OKOM </w:t>
      </w:r>
    </w:p>
    <w:p w14:paraId="0B981ED9" w14:textId="77777777" w:rsidR="00C46587" w:rsidRPr="002F382A" w:rsidRDefault="00C46587" w:rsidP="00982118">
      <w:pPr>
        <w:rPr>
          <w:color w:val="000000" w:themeColor="text1"/>
          <w:lang w:val="es-ES"/>
          <w:rPrChange w:id="64" w:author="Author" w:date="2025-06-12T11:30:00Z" w16du:dateUtc="2025-06-12T10:30:00Z">
            <w:rPr>
              <w:color w:val="000000" w:themeColor="text1"/>
              <w:lang w:val="en-GB"/>
            </w:rPr>
          </w:rPrChange>
        </w:rPr>
      </w:pPr>
    </w:p>
    <w:p w14:paraId="65E43396" w14:textId="77777777" w:rsidR="00C46587" w:rsidRPr="00752E62" w:rsidRDefault="00C46587" w:rsidP="00982118">
      <w:pPr>
        <w:rPr>
          <w:color w:val="000000" w:themeColor="text1"/>
        </w:rPr>
      </w:pPr>
      <w:r w:rsidRPr="00752E62">
        <w:rPr>
          <w:color w:val="000000" w:themeColor="text1"/>
        </w:rPr>
        <w:t xml:space="preserve">PC </w:t>
      </w:r>
    </w:p>
    <w:p w14:paraId="7E9BE9A4" w14:textId="77777777" w:rsidR="00C46587" w:rsidRPr="00752E62" w:rsidRDefault="00C46587" w:rsidP="00982118">
      <w:pPr>
        <w:rPr>
          <w:color w:val="000000" w:themeColor="text1"/>
        </w:rPr>
      </w:pPr>
      <w:r w:rsidRPr="00752E62">
        <w:rPr>
          <w:color w:val="000000" w:themeColor="text1"/>
        </w:rPr>
        <w:t xml:space="preserve">SN </w:t>
      </w:r>
    </w:p>
    <w:p w14:paraId="3E5F24DA" w14:textId="77777777" w:rsidR="00C46587" w:rsidRPr="00752E62" w:rsidRDefault="00C46587" w:rsidP="00982118">
      <w:pPr>
        <w:rPr>
          <w:color w:val="000000" w:themeColor="text1"/>
          <w:lang w:val="es-ES"/>
        </w:rPr>
      </w:pPr>
      <w:r w:rsidRPr="00752E62">
        <w:rPr>
          <w:color w:val="000000" w:themeColor="text1"/>
        </w:rPr>
        <w:t xml:space="preserve">NN </w:t>
      </w:r>
    </w:p>
    <w:p w14:paraId="631584CD" w14:textId="77777777" w:rsidR="00C46587" w:rsidRPr="00752E62" w:rsidRDefault="00C46587" w:rsidP="00982118">
      <w:pPr>
        <w:rPr>
          <w:color w:val="000000" w:themeColor="text1"/>
        </w:rPr>
      </w:pPr>
      <w:r w:rsidRPr="00752E62">
        <w:rPr>
          <w:color w:val="000000" w:themeColor="text1"/>
        </w:rPr>
        <w:br w:type="page"/>
      </w:r>
    </w:p>
    <w:p w14:paraId="4B94A2DC"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lastRenderedPageBreak/>
        <w:t xml:space="preserve">PODACI KOJE MORA NAJMANJE SADRŽAVATI MALO UNUTARNJE PAKIRANJE </w:t>
      </w:r>
    </w:p>
    <w:p w14:paraId="2038AB77"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lang w:val="es-ES"/>
        </w:rPr>
      </w:pPr>
    </w:p>
    <w:p w14:paraId="3916AA08" w14:textId="77777777" w:rsidR="00C46587" w:rsidRPr="00752E62" w:rsidRDefault="00C46587" w:rsidP="00982118">
      <w:pPr>
        <w:pBdr>
          <w:top w:val="single" w:sz="4" w:space="1" w:color="auto"/>
          <w:left w:val="single" w:sz="4" w:space="4" w:color="auto"/>
          <w:bottom w:val="single" w:sz="4" w:space="1" w:color="auto"/>
          <w:right w:val="single" w:sz="4" w:space="4" w:color="auto"/>
        </w:pBdr>
        <w:rPr>
          <w:b/>
          <w:color w:val="000000" w:themeColor="text1"/>
        </w:rPr>
      </w:pPr>
      <w:r w:rsidRPr="00752E62">
        <w:rPr>
          <w:b/>
          <w:color w:val="000000" w:themeColor="text1"/>
        </w:rPr>
        <w:t xml:space="preserve">NALJEPNICA NA BRIZGALICI </w:t>
      </w:r>
    </w:p>
    <w:p w14:paraId="3585B86B" w14:textId="77777777" w:rsidR="00C46587" w:rsidRPr="00752E62" w:rsidRDefault="00C46587" w:rsidP="00982118">
      <w:pPr>
        <w:rPr>
          <w:color w:val="000000" w:themeColor="text1"/>
          <w:lang w:val="es-ES"/>
        </w:rPr>
      </w:pPr>
    </w:p>
    <w:p w14:paraId="6600AD98" w14:textId="77777777" w:rsidR="00C46587" w:rsidRPr="00752E62" w:rsidRDefault="00C46587" w:rsidP="00982118">
      <w:pPr>
        <w:rPr>
          <w:color w:val="000000" w:themeColor="text1"/>
          <w:lang w:val="es-ES"/>
        </w:rPr>
      </w:pPr>
    </w:p>
    <w:p w14:paraId="4310A06C"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1.</w:t>
      </w:r>
      <w:r w:rsidRPr="00752E62">
        <w:rPr>
          <w:b/>
          <w:color w:val="000000" w:themeColor="text1"/>
        </w:rPr>
        <w:tab/>
        <w:t xml:space="preserve">NAZIV LIJEKA I PUT PRIMJENE LIJEKA </w:t>
      </w:r>
    </w:p>
    <w:p w14:paraId="6FE720E7" w14:textId="77777777" w:rsidR="00C46587" w:rsidRPr="00752E62" w:rsidRDefault="00C46587" w:rsidP="00982118">
      <w:pPr>
        <w:rPr>
          <w:color w:val="000000" w:themeColor="text1"/>
          <w:lang w:val="es-ES"/>
        </w:rPr>
      </w:pPr>
    </w:p>
    <w:p w14:paraId="10E63DAD" w14:textId="77777777" w:rsidR="00C46587" w:rsidRPr="00752E62" w:rsidRDefault="006A1144" w:rsidP="00982118">
      <w:pPr>
        <w:rPr>
          <w:color w:val="000000" w:themeColor="text1"/>
        </w:rPr>
      </w:pPr>
      <w:r w:rsidRPr="00752E62">
        <w:rPr>
          <w:color w:val="000000" w:themeColor="text1"/>
        </w:rPr>
        <w:t xml:space="preserve">Amsparity 40 mg injekcija </w:t>
      </w:r>
    </w:p>
    <w:p w14:paraId="6BD8BDC8" w14:textId="77777777" w:rsidR="00C46587" w:rsidRPr="00752E62" w:rsidRDefault="00C46587" w:rsidP="00982118">
      <w:pPr>
        <w:rPr>
          <w:color w:val="000000" w:themeColor="text1"/>
        </w:rPr>
      </w:pPr>
      <w:r w:rsidRPr="00752E62">
        <w:rPr>
          <w:color w:val="000000" w:themeColor="text1"/>
        </w:rPr>
        <w:t xml:space="preserve">adalimumab </w:t>
      </w:r>
    </w:p>
    <w:p w14:paraId="74F59ABD" w14:textId="77777777" w:rsidR="00C46587" w:rsidRPr="00752E62" w:rsidRDefault="00AA1625" w:rsidP="00982118">
      <w:pPr>
        <w:rPr>
          <w:color w:val="000000" w:themeColor="text1"/>
        </w:rPr>
      </w:pPr>
      <w:r w:rsidRPr="00752E62">
        <w:rPr>
          <w:color w:val="000000" w:themeColor="text1"/>
        </w:rPr>
        <w:t xml:space="preserve">s.c. </w:t>
      </w:r>
    </w:p>
    <w:p w14:paraId="0D3E32E2" w14:textId="77777777" w:rsidR="00C46587" w:rsidRPr="00752E62" w:rsidRDefault="00C46587" w:rsidP="00982118">
      <w:pPr>
        <w:rPr>
          <w:color w:val="000000" w:themeColor="text1"/>
          <w:lang w:val="es-ES"/>
        </w:rPr>
      </w:pPr>
    </w:p>
    <w:p w14:paraId="2632C312" w14:textId="77777777" w:rsidR="00C46587" w:rsidRPr="00752E62" w:rsidRDefault="00C46587" w:rsidP="00982118">
      <w:pPr>
        <w:rPr>
          <w:color w:val="000000" w:themeColor="text1"/>
          <w:lang w:val="es-ES"/>
        </w:rPr>
      </w:pPr>
    </w:p>
    <w:p w14:paraId="04726182"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2.</w:t>
      </w:r>
      <w:r w:rsidRPr="00752E62">
        <w:rPr>
          <w:b/>
          <w:color w:val="000000" w:themeColor="text1"/>
        </w:rPr>
        <w:tab/>
        <w:t xml:space="preserve">NAČIN PRIMJENE LIJEKA </w:t>
      </w:r>
    </w:p>
    <w:p w14:paraId="33137525" w14:textId="77777777" w:rsidR="00C46587" w:rsidRPr="00752E62" w:rsidRDefault="00C46587" w:rsidP="00982118">
      <w:pPr>
        <w:rPr>
          <w:color w:val="000000" w:themeColor="text1"/>
          <w:lang w:val="es-ES"/>
        </w:rPr>
      </w:pPr>
    </w:p>
    <w:p w14:paraId="0C81D9C5" w14:textId="77777777" w:rsidR="00C46587" w:rsidRPr="00752E62" w:rsidRDefault="00C46587" w:rsidP="00982118">
      <w:pPr>
        <w:rPr>
          <w:color w:val="000000" w:themeColor="text1"/>
          <w:lang w:val="es-ES"/>
        </w:rPr>
      </w:pPr>
    </w:p>
    <w:p w14:paraId="6C8C1F6C"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3.</w:t>
      </w:r>
      <w:r w:rsidRPr="00752E62">
        <w:rPr>
          <w:b/>
          <w:color w:val="000000" w:themeColor="text1"/>
        </w:rPr>
        <w:tab/>
        <w:t xml:space="preserve">ROK VALJANOSTI </w:t>
      </w:r>
    </w:p>
    <w:p w14:paraId="569E6FAA" w14:textId="77777777" w:rsidR="00C46587" w:rsidRPr="00752E62" w:rsidRDefault="00C46587" w:rsidP="00982118">
      <w:pPr>
        <w:rPr>
          <w:color w:val="000000" w:themeColor="text1"/>
          <w:lang w:val="es-ES"/>
        </w:rPr>
      </w:pPr>
    </w:p>
    <w:p w14:paraId="172EA94C" w14:textId="77777777" w:rsidR="00C46587" w:rsidRPr="00752E62" w:rsidRDefault="00C46587" w:rsidP="00982118">
      <w:pPr>
        <w:rPr>
          <w:color w:val="000000" w:themeColor="text1"/>
        </w:rPr>
      </w:pPr>
      <w:r w:rsidRPr="00752E62">
        <w:rPr>
          <w:color w:val="000000" w:themeColor="text1"/>
        </w:rPr>
        <w:t xml:space="preserve">EXP </w:t>
      </w:r>
    </w:p>
    <w:p w14:paraId="74218898" w14:textId="77777777" w:rsidR="00C46587" w:rsidRPr="00752E62" w:rsidRDefault="00C46587" w:rsidP="00982118">
      <w:pPr>
        <w:rPr>
          <w:color w:val="000000" w:themeColor="text1"/>
          <w:lang w:val="es-ES"/>
        </w:rPr>
      </w:pPr>
    </w:p>
    <w:p w14:paraId="45823411" w14:textId="77777777" w:rsidR="00C46587" w:rsidRPr="00752E62" w:rsidRDefault="00C46587" w:rsidP="00982118">
      <w:pPr>
        <w:rPr>
          <w:color w:val="000000" w:themeColor="text1"/>
          <w:lang w:val="es-ES"/>
        </w:rPr>
      </w:pPr>
    </w:p>
    <w:p w14:paraId="2F144BF7"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4.</w:t>
      </w:r>
      <w:r w:rsidRPr="00752E62">
        <w:rPr>
          <w:b/>
          <w:color w:val="000000" w:themeColor="text1"/>
        </w:rPr>
        <w:tab/>
        <w:t xml:space="preserve">BROJ SERIJE </w:t>
      </w:r>
    </w:p>
    <w:p w14:paraId="38B309C3" w14:textId="77777777" w:rsidR="00C46587" w:rsidRPr="00752E62" w:rsidRDefault="00C46587" w:rsidP="00982118">
      <w:pPr>
        <w:rPr>
          <w:color w:val="000000" w:themeColor="text1"/>
          <w:lang w:val="es-ES"/>
        </w:rPr>
      </w:pPr>
    </w:p>
    <w:p w14:paraId="478A5F2C" w14:textId="77777777" w:rsidR="00C46587" w:rsidRPr="00752E62" w:rsidRDefault="00C46587" w:rsidP="00982118">
      <w:pPr>
        <w:rPr>
          <w:color w:val="000000" w:themeColor="text1"/>
        </w:rPr>
      </w:pPr>
      <w:r w:rsidRPr="00752E62">
        <w:rPr>
          <w:color w:val="000000" w:themeColor="text1"/>
        </w:rPr>
        <w:t xml:space="preserve">Lot </w:t>
      </w:r>
    </w:p>
    <w:p w14:paraId="2271F2F4" w14:textId="77777777" w:rsidR="00C46587" w:rsidRPr="00752E62" w:rsidRDefault="00C46587" w:rsidP="00982118">
      <w:pPr>
        <w:rPr>
          <w:color w:val="000000" w:themeColor="text1"/>
          <w:lang w:val="es-ES"/>
        </w:rPr>
      </w:pPr>
    </w:p>
    <w:p w14:paraId="08823790" w14:textId="77777777" w:rsidR="00C46587" w:rsidRPr="00752E62" w:rsidRDefault="00C46587" w:rsidP="00982118">
      <w:pPr>
        <w:rPr>
          <w:color w:val="000000" w:themeColor="text1"/>
          <w:lang w:val="es-ES"/>
        </w:rPr>
      </w:pPr>
    </w:p>
    <w:p w14:paraId="069A3647"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5.</w:t>
      </w:r>
      <w:r w:rsidRPr="00752E62">
        <w:rPr>
          <w:b/>
          <w:color w:val="000000" w:themeColor="text1"/>
        </w:rPr>
        <w:tab/>
        <w:t xml:space="preserve">SADRŽAJ PO TEŽINI, VOLUMENU ILI DOZNOJ JEDINICI LIJEKA </w:t>
      </w:r>
    </w:p>
    <w:p w14:paraId="652106A6" w14:textId="77777777" w:rsidR="00C46587" w:rsidRPr="00752E62" w:rsidRDefault="00C46587" w:rsidP="00982118">
      <w:pPr>
        <w:rPr>
          <w:color w:val="000000" w:themeColor="text1"/>
          <w:lang w:val="es-ES"/>
        </w:rPr>
      </w:pPr>
    </w:p>
    <w:p w14:paraId="3F090BBC" w14:textId="77777777" w:rsidR="00C46587" w:rsidRPr="00752E62" w:rsidRDefault="00C46587" w:rsidP="00982118">
      <w:pPr>
        <w:rPr>
          <w:color w:val="000000" w:themeColor="text1"/>
        </w:rPr>
      </w:pPr>
      <w:r w:rsidRPr="00752E62">
        <w:rPr>
          <w:color w:val="000000" w:themeColor="text1"/>
          <w:highlight w:val="lightGray"/>
        </w:rPr>
        <w:t>40 mg/0,8 ml</w:t>
      </w:r>
      <w:r w:rsidRPr="00752E62">
        <w:rPr>
          <w:color w:val="000000" w:themeColor="text1"/>
        </w:rPr>
        <w:t xml:space="preserve"> </w:t>
      </w:r>
    </w:p>
    <w:p w14:paraId="591407AF" w14:textId="77777777" w:rsidR="00C46587" w:rsidRPr="00752E62" w:rsidRDefault="00C46587" w:rsidP="00982118">
      <w:pPr>
        <w:rPr>
          <w:color w:val="000000" w:themeColor="text1"/>
          <w:lang w:val="es-ES"/>
        </w:rPr>
      </w:pPr>
    </w:p>
    <w:p w14:paraId="70779CFD" w14:textId="77777777" w:rsidR="00CB1BA7" w:rsidRPr="00752E62" w:rsidRDefault="00CB1BA7" w:rsidP="00982118">
      <w:pPr>
        <w:rPr>
          <w:color w:val="000000" w:themeColor="text1"/>
          <w:lang w:val="es-ES"/>
        </w:rPr>
      </w:pPr>
    </w:p>
    <w:p w14:paraId="37CE7CA3" w14:textId="77777777" w:rsidR="00C46587" w:rsidRPr="00752E62" w:rsidRDefault="00C46587" w:rsidP="00982118">
      <w:pPr>
        <w:pBdr>
          <w:top w:val="single" w:sz="4" w:space="1" w:color="auto"/>
          <w:left w:val="single" w:sz="4" w:space="4" w:color="auto"/>
          <w:bottom w:val="single" w:sz="4" w:space="1" w:color="auto"/>
          <w:right w:val="single" w:sz="4" w:space="4" w:color="auto"/>
        </w:pBdr>
        <w:tabs>
          <w:tab w:val="left" w:pos="562"/>
        </w:tabs>
        <w:rPr>
          <w:b/>
          <w:color w:val="000000" w:themeColor="text1"/>
        </w:rPr>
      </w:pPr>
      <w:r w:rsidRPr="00752E62">
        <w:rPr>
          <w:b/>
          <w:color w:val="000000" w:themeColor="text1"/>
        </w:rPr>
        <w:t>6.</w:t>
      </w:r>
      <w:r w:rsidRPr="00752E62">
        <w:rPr>
          <w:b/>
          <w:color w:val="000000" w:themeColor="text1"/>
        </w:rPr>
        <w:tab/>
        <w:t xml:space="preserve">DRUGO </w:t>
      </w:r>
    </w:p>
    <w:p w14:paraId="07905442" w14:textId="77777777" w:rsidR="00C46587" w:rsidRPr="00752E62" w:rsidRDefault="00C46587" w:rsidP="00982118">
      <w:pPr>
        <w:rPr>
          <w:color w:val="000000" w:themeColor="text1"/>
          <w:lang w:val="es-ES"/>
        </w:rPr>
      </w:pPr>
    </w:p>
    <w:p w14:paraId="46FD0FB0" w14:textId="77777777" w:rsidR="00C46587" w:rsidRPr="00752E62" w:rsidRDefault="00C46587" w:rsidP="00982118">
      <w:pPr>
        <w:rPr>
          <w:color w:val="000000" w:themeColor="text1"/>
        </w:rPr>
      </w:pPr>
      <w:r w:rsidRPr="00752E62">
        <w:rPr>
          <w:color w:val="000000" w:themeColor="text1"/>
        </w:rPr>
        <w:br w:type="page"/>
      </w:r>
    </w:p>
    <w:p w14:paraId="754FB71D" w14:textId="77777777" w:rsidR="00C46587" w:rsidRPr="00752E62" w:rsidRDefault="00C46587" w:rsidP="00982118">
      <w:pPr>
        <w:rPr>
          <w:color w:val="000000" w:themeColor="text1"/>
          <w:lang w:val="es-ES"/>
        </w:rPr>
      </w:pPr>
    </w:p>
    <w:p w14:paraId="0E30CE1F" w14:textId="77777777" w:rsidR="00C46587" w:rsidRPr="00752E62" w:rsidRDefault="00C46587" w:rsidP="00982118">
      <w:pPr>
        <w:rPr>
          <w:color w:val="000000" w:themeColor="text1"/>
          <w:lang w:val="es-ES"/>
        </w:rPr>
      </w:pPr>
    </w:p>
    <w:p w14:paraId="01603509" w14:textId="77777777" w:rsidR="00C46587" w:rsidRPr="00752E62" w:rsidRDefault="00C46587" w:rsidP="00982118">
      <w:pPr>
        <w:rPr>
          <w:color w:val="000000" w:themeColor="text1"/>
          <w:lang w:val="es-ES"/>
        </w:rPr>
      </w:pPr>
    </w:p>
    <w:p w14:paraId="62DF4F78" w14:textId="77777777" w:rsidR="00C46587" w:rsidRPr="00752E62" w:rsidRDefault="00C46587" w:rsidP="00982118">
      <w:pPr>
        <w:rPr>
          <w:color w:val="000000" w:themeColor="text1"/>
          <w:lang w:val="es-ES"/>
        </w:rPr>
      </w:pPr>
    </w:p>
    <w:p w14:paraId="2BF88716" w14:textId="77777777" w:rsidR="00C46587" w:rsidRPr="00752E62" w:rsidRDefault="00C46587" w:rsidP="00982118">
      <w:pPr>
        <w:rPr>
          <w:color w:val="000000" w:themeColor="text1"/>
          <w:lang w:val="es-ES"/>
        </w:rPr>
      </w:pPr>
    </w:p>
    <w:p w14:paraId="786329C9" w14:textId="77777777" w:rsidR="00C46587" w:rsidRPr="00752E62" w:rsidRDefault="00C46587" w:rsidP="00982118">
      <w:pPr>
        <w:rPr>
          <w:color w:val="000000" w:themeColor="text1"/>
          <w:lang w:val="es-ES"/>
        </w:rPr>
      </w:pPr>
    </w:p>
    <w:p w14:paraId="0F46F936" w14:textId="77777777" w:rsidR="00C46587" w:rsidRPr="00752E62" w:rsidRDefault="00C46587" w:rsidP="00982118">
      <w:pPr>
        <w:rPr>
          <w:color w:val="000000" w:themeColor="text1"/>
          <w:lang w:val="es-ES"/>
        </w:rPr>
      </w:pPr>
    </w:p>
    <w:p w14:paraId="30D34364" w14:textId="77777777" w:rsidR="00C46587" w:rsidRPr="00752E62" w:rsidRDefault="00C46587" w:rsidP="00982118">
      <w:pPr>
        <w:rPr>
          <w:color w:val="000000" w:themeColor="text1"/>
          <w:lang w:val="es-ES"/>
        </w:rPr>
      </w:pPr>
    </w:p>
    <w:p w14:paraId="33CD24B4" w14:textId="77777777" w:rsidR="00C46587" w:rsidRPr="00752E62" w:rsidRDefault="00C46587" w:rsidP="00982118">
      <w:pPr>
        <w:rPr>
          <w:color w:val="000000" w:themeColor="text1"/>
          <w:lang w:val="es-ES"/>
        </w:rPr>
      </w:pPr>
    </w:p>
    <w:p w14:paraId="6005CAE8" w14:textId="77777777" w:rsidR="00C46587" w:rsidRPr="00752E62" w:rsidRDefault="00C46587" w:rsidP="00982118">
      <w:pPr>
        <w:rPr>
          <w:color w:val="000000" w:themeColor="text1"/>
          <w:lang w:val="es-ES"/>
        </w:rPr>
      </w:pPr>
    </w:p>
    <w:p w14:paraId="594604FD" w14:textId="77777777" w:rsidR="00C46587" w:rsidRPr="00752E62" w:rsidRDefault="00C46587" w:rsidP="00982118">
      <w:pPr>
        <w:rPr>
          <w:color w:val="000000" w:themeColor="text1"/>
          <w:lang w:val="es-ES"/>
        </w:rPr>
      </w:pPr>
    </w:p>
    <w:p w14:paraId="6E3A4E86" w14:textId="77777777" w:rsidR="00C46587" w:rsidRPr="00752E62" w:rsidRDefault="00C46587" w:rsidP="00982118">
      <w:pPr>
        <w:rPr>
          <w:color w:val="000000" w:themeColor="text1"/>
          <w:lang w:val="es-ES"/>
        </w:rPr>
      </w:pPr>
    </w:p>
    <w:p w14:paraId="4DE36B1B" w14:textId="77777777" w:rsidR="00C46587" w:rsidRPr="00752E62" w:rsidRDefault="00C46587" w:rsidP="00982118">
      <w:pPr>
        <w:rPr>
          <w:color w:val="000000" w:themeColor="text1"/>
          <w:lang w:val="es-ES"/>
        </w:rPr>
      </w:pPr>
    </w:p>
    <w:p w14:paraId="2890D189" w14:textId="77777777" w:rsidR="00C46587" w:rsidRPr="00752E62" w:rsidRDefault="00C46587" w:rsidP="00982118">
      <w:pPr>
        <w:rPr>
          <w:color w:val="000000" w:themeColor="text1"/>
          <w:lang w:val="es-ES"/>
        </w:rPr>
      </w:pPr>
    </w:p>
    <w:p w14:paraId="56C34FBB" w14:textId="77777777" w:rsidR="00C46587" w:rsidRPr="00752E62" w:rsidRDefault="00C46587" w:rsidP="00982118">
      <w:pPr>
        <w:rPr>
          <w:color w:val="000000" w:themeColor="text1"/>
          <w:lang w:val="es-ES"/>
        </w:rPr>
      </w:pPr>
    </w:p>
    <w:p w14:paraId="1DD6A668" w14:textId="77777777" w:rsidR="00C46587" w:rsidRPr="00752E62" w:rsidRDefault="00C46587" w:rsidP="00982118">
      <w:pPr>
        <w:rPr>
          <w:color w:val="000000" w:themeColor="text1"/>
          <w:lang w:val="es-ES"/>
        </w:rPr>
      </w:pPr>
    </w:p>
    <w:p w14:paraId="4EBAA5B8" w14:textId="77777777" w:rsidR="00C46587" w:rsidRPr="00752E62" w:rsidRDefault="00C46587" w:rsidP="00982118">
      <w:pPr>
        <w:rPr>
          <w:color w:val="000000" w:themeColor="text1"/>
          <w:lang w:val="es-ES"/>
        </w:rPr>
      </w:pPr>
    </w:p>
    <w:p w14:paraId="697457B0" w14:textId="77777777" w:rsidR="00C46587" w:rsidRPr="00752E62" w:rsidRDefault="00C46587" w:rsidP="00982118">
      <w:pPr>
        <w:rPr>
          <w:color w:val="000000" w:themeColor="text1"/>
          <w:lang w:val="es-ES"/>
        </w:rPr>
      </w:pPr>
    </w:p>
    <w:p w14:paraId="2F54DE98" w14:textId="77777777" w:rsidR="00C46587" w:rsidRPr="00752E62" w:rsidRDefault="00C46587" w:rsidP="00982118">
      <w:pPr>
        <w:rPr>
          <w:color w:val="000000" w:themeColor="text1"/>
          <w:lang w:val="es-ES"/>
        </w:rPr>
      </w:pPr>
    </w:p>
    <w:p w14:paraId="65EC3705" w14:textId="77777777" w:rsidR="00C46587" w:rsidRDefault="00C46587" w:rsidP="00982118">
      <w:pPr>
        <w:rPr>
          <w:color w:val="000000" w:themeColor="text1"/>
          <w:lang w:val="es-ES"/>
        </w:rPr>
      </w:pPr>
    </w:p>
    <w:p w14:paraId="5E2AFABB" w14:textId="77777777" w:rsidR="002934C1" w:rsidRPr="00752E62" w:rsidRDefault="002934C1" w:rsidP="00982118">
      <w:pPr>
        <w:rPr>
          <w:color w:val="000000" w:themeColor="text1"/>
          <w:lang w:val="es-ES"/>
        </w:rPr>
      </w:pPr>
    </w:p>
    <w:p w14:paraId="3207B7CC" w14:textId="77777777" w:rsidR="00C46587" w:rsidRPr="00752E62" w:rsidRDefault="00C46587" w:rsidP="00982118">
      <w:pPr>
        <w:rPr>
          <w:color w:val="000000" w:themeColor="text1"/>
          <w:lang w:val="es-ES"/>
        </w:rPr>
      </w:pPr>
    </w:p>
    <w:p w14:paraId="6D22E60C" w14:textId="77777777" w:rsidR="00C46587" w:rsidRPr="00752E62" w:rsidRDefault="00C46587" w:rsidP="00982118">
      <w:pPr>
        <w:rPr>
          <w:color w:val="000000" w:themeColor="text1"/>
          <w:lang w:val="es-ES"/>
        </w:rPr>
      </w:pPr>
    </w:p>
    <w:p w14:paraId="6EE04B80" w14:textId="77777777" w:rsidR="00C46587" w:rsidRPr="00752E62" w:rsidRDefault="00C46587" w:rsidP="00AF1780">
      <w:pPr>
        <w:pStyle w:val="Heading1"/>
        <w:jc w:val="center"/>
        <w:rPr>
          <w:color w:val="000000" w:themeColor="text1"/>
        </w:rPr>
      </w:pPr>
      <w:r w:rsidRPr="00752E62">
        <w:rPr>
          <w:color w:val="000000" w:themeColor="text1"/>
        </w:rPr>
        <w:t>B. UPUTA O LIJEKU</w:t>
      </w:r>
    </w:p>
    <w:p w14:paraId="2DBD5221" w14:textId="77777777" w:rsidR="00B466EE" w:rsidRPr="00752E62" w:rsidRDefault="00B466EE" w:rsidP="004E705D">
      <w:pPr>
        <w:pStyle w:val="BodyText"/>
        <w:widowControl/>
        <w:kinsoku w:val="0"/>
        <w:overflowPunct w:val="0"/>
        <w:ind w:left="0"/>
        <w:jc w:val="center"/>
        <w:rPr>
          <w:color w:val="000000" w:themeColor="text1"/>
        </w:rPr>
      </w:pPr>
      <w:r w:rsidRPr="00752E62">
        <w:rPr>
          <w:color w:val="000000" w:themeColor="text1"/>
        </w:rPr>
        <w:br w:type="page"/>
      </w:r>
      <w:r w:rsidRPr="00752E62">
        <w:rPr>
          <w:b/>
          <w:bCs/>
          <w:color w:val="000000" w:themeColor="text1"/>
        </w:rPr>
        <w:lastRenderedPageBreak/>
        <w:t>Uputa o lijeku: Informacije za bolesnika</w:t>
      </w:r>
    </w:p>
    <w:p w14:paraId="530493BA" w14:textId="77777777" w:rsidR="00B466EE" w:rsidRPr="00752E62" w:rsidRDefault="00B466EE" w:rsidP="004E705D">
      <w:pPr>
        <w:pStyle w:val="BodyText"/>
        <w:widowControl/>
        <w:kinsoku w:val="0"/>
        <w:overflowPunct w:val="0"/>
        <w:ind w:left="0"/>
        <w:rPr>
          <w:b/>
          <w:bCs/>
          <w:color w:val="000000" w:themeColor="text1"/>
          <w:lang w:val="es-ES"/>
        </w:rPr>
      </w:pPr>
    </w:p>
    <w:p w14:paraId="71A43B4E" w14:textId="77777777" w:rsidR="00B466EE" w:rsidRPr="00752E62" w:rsidRDefault="006A1144" w:rsidP="004E705D">
      <w:pPr>
        <w:pStyle w:val="BodyText"/>
        <w:widowControl/>
        <w:kinsoku w:val="0"/>
        <w:overflowPunct w:val="0"/>
        <w:spacing w:line="253" w:lineRule="exact"/>
        <w:ind w:left="0"/>
        <w:jc w:val="center"/>
        <w:rPr>
          <w:color w:val="000000" w:themeColor="text1"/>
        </w:rPr>
      </w:pPr>
      <w:r w:rsidRPr="00752E62">
        <w:rPr>
          <w:b/>
          <w:color w:val="000000" w:themeColor="text1"/>
        </w:rPr>
        <w:t>Amsparity 20 mg otopina za injekciju u napunjenoj štrcaljki</w:t>
      </w:r>
    </w:p>
    <w:p w14:paraId="44841F63" w14:textId="77777777" w:rsidR="00B466EE" w:rsidRPr="00752E62" w:rsidRDefault="00F106C1" w:rsidP="004E705D">
      <w:pPr>
        <w:pStyle w:val="BodyText"/>
        <w:widowControl/>
        <w:kinsoku w:val="0"/>
        <w:overflowPunct w:val="0"/>
        <w:spacing w:line="253" w:lineRule="exact"/>
        <w:ind w:left="0"/>
        <w:jc w:val="center"/>
        <w:rPr>
          <w:color w:val="000000" w:themeColor="text1"/>
        </w:rPr>
      </w:pPr>
      <w:r w:rsidRPr="00752E62">
        <w:rPr>
          <w:color w:val="000000" w:themeColor="text1"/>
        </w:rPr>
        <w:t>adalimumab</w:t>
      </w:r>
    </w:p>
    <w:p w14:paraId="1BB50324" w14:textId="77777777" w:rsidR="00E02C90" w:rsidRPr="00752E62" w:rsidRDefault="00E02C90" w:rsidP="004E705D">
      <w:pPr>
        <w:pStyle w:val="BodyText"/>
        <w:widowControl/>
        <w:kinsoku w:val="0"/>
        <w:overflowPunct w:val="0"/>
        <w:spacing w:line="253" w:lineRule="exact"/>
        <w:ind w:left="0"/>
        <w:jc w:val="center"/>
        <w:rPr>
          <w:color w:val="000000" w:themeColor="text1"/>
        </w:rPr>
      </w:pPr>
    </w:p>
    <w:p w14:paraId="0A463E51" w14:textId="77777777" w:rsidR="00527190" w:rsidRPr="00752E62" w:rsidRDefault="00557EE2" w:rsidP="004E705D">
      <w:pPr>
        <w:rPr>
          <w:noProof/>
          <w:color w:val="000000" w:themeColor="text1"/>
        </w:rPr>
      </w:pPr>
      <w:r w:rsidRPr="00752E62">
        <w:rPr>
          <w:noProof/>
          <w:color w:val="000000" w:themeColor="text1"/>
        </w:rPr>
        <w:tab/>
      </w:r>
    </w:p>
    <w:p w14:paraId="43D172C8" w14:textId="5713A564" w:rsidR="00557EE2" w:rsidRPr="00752E62" w:rsidRDefault="00B2764F" w:rsidP="00B130BF">
      <w:pPr>
        <w:ind w:left="1124"/>
        <w:rPr>
          <w:noProof/>
          <w:color w:val="000000" w:themeColor="text1"/>
        </w:rPr>
      </w:pPr>
      <w:r w:rsidRPr="00752E62">
        <w:rPr>
          <w:noProof/>
          <w:color w:val="000000" w:themeColor="text1"/>
          <w:lang w:val="en-GB"/>
        </w:rPr>
        <w:drawing>
          <wp:inline distT="0" distB="0" distL="0" distR="0" wp14:anchorId="5AAB47C4" wp14:editId="28D0387C">
            <wp:extent cx="4038600" cy="12287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38600" cy="1228725"/>
                    </a:xfrm>
                    <a:prstGeom prst="rect">
                      <a:avLst/>
                    </a:prstGeom>
                    <a:noFill/>
                    <a:ln>
                      <a:noFill/>
                    </a:ln>
                  </pic:spPr>
                </pic:pic>
              </a:graphicData>
            </a:graphic>
          </wp:inline>
        </w:drawing>
      </w:r>
    </w:p>
    <w:p w14:paraId="552D35D3" w14:textId="77777777" w:rsidR="00557EE2" w:rsidRPr="00752E62" w:rsidRDefault="00557EE2" w:rsidP="004E705D">
      <w:pPr>
        <w:rPr>
          <w:noProof/>
          <w:color w:val="000000" w:themeColor="text1"/>
        </w:rPr>
      </w:pPr>
    </w:p>
    <w:p w14:paraId="4276D152" w14:textId="77777777" w:rsidR="00557EE2" w:rsidRPr="00752E62" w:rsidRDefault="00557EE2" w:rsidP="004E705D">
      <w:pPr>
        <w:rPr>
          <w:noProof/>
          <w:color w:val="000000" w:themeColor="text1"/>
        </w:rPr>
      </w:pPr>
    </w:p>
    <w:p w14:paraId="6348FF51" w14:textId="20E78184" w:rsidR="00934A4A" w:rsidRPr="00752E62" w:rsidRDefault="00934A4A" w:rsidP="004E705D">
      <w:pPr>
        <w:rPr>
          <w:color w:val="000000" w:themeColor="text1"/>
        </w:rPr>
      </w:pPr>
    </w:p>
    <w:p w14:paraId="0277C00A" w14:textId="77777777" w:rsidR="00B466EE" w:rsidRPr="00752E62" w:rsidRDefault="00B466EE" w:rsidP="004E705D">
      <w:pPr>
        <w:pStyle w:val="BodyText"/>
        <w:widowControl/>
        <w:kinsoku w:val="0"/>
        <w:overflowPunct w:val="0"/>
        <w:ind w:left="0"/>
        <w:rPr>
          <w:color w:val="000000" w:themeColor="text1"/>
        </w:rPr>
      </w:pPr>
    </w:p>
    <w:p w14:paraId="470EEB8A" w14:textId="77777777" w:rsidR="00B466EE" w:rsidRPr="00752E62" w:rsidRDefault="00B466EE" w:rsidP="00AF1780">
      <w:pPr>
        <w:rPr>
          <w:b/>
          <w:bCs/>
          <w:color w:val="000000" w:themeColor="text1"/>
        </w:rPr>
      </w:pPr>
      <w:r w:rsidRPr="00752E62">
        <w:rPr>
          <w:b/>
          <w:color w:val="000000" w:themeColor="text1"/>
        </w:rPr>
        <w:t>Pažljivo pročitajte cijelu uputu prije nego Vaše dijete počne primjenjivati ovaj lijek jer sadrži važne podatke.</w:t>
      </w:r>
    </w:p>
    <w:p w14:paraId="226EF7E9" w14:textId="77777777" w:rsidR="00B466EE" w:rsidRPr="00752E62" w:rsidRDefault="00B466EE" w:rsidP="007431C8">
      <w:pPr>
        <w:pStyle w:val="BodyText"/>
        <w:widowControl/>
        <w:numPr>
          <w:ilvl w:val="0"/>
          <w:numId w:val="25"/>
        </w:numPr>
        <w:kinsoku w:val="0"/>
        <w:overflowPunct w:val="0"/>
        <w:autoSpaceDE w:val="0"/>
        <w:autoSpaceDN w:val="0"/>
        <w:adjustRightInd w:val="0"/>
        <w:ind w:left="562" w:hanging="562"/>
        <w:rPr>
          <w:color w:val="000000" w:themeColor="text1"/>
        </w:rPr>
      </w:pPr>
      <w:r w:rsidRPr="00752E62">
        <w:rPr>
          <w:color w:val="000000" w:themeColor="text1"/>
        </w:rPr>
        <w:t>Sačuvajte ovu uputu. Možda ćete je trebati ponovno pročitati.</w:t>
      </w:r>
    </w:p>
    <w:p w14:paraId="162969E8" w14:textId="77777777" w:rsidR="00B466EE" w:rsidRPr="00752E62" w:rsidRDefault="00B466EE" w:rsidP="007431C8">
      <w:pPr>
        <w:pStyle w:val="BodyText"/>
        <w:widowControl/>
        <w:numPr>
          <w:ilvl w:val="0"/>
          <w:numId w:val="25"/>
        </w:numPr>
        <w:kinsoku w:val="0"/>
        <w:overflowPunct w:val="0"/>
        <w:autoSpaceDE w:val="0"/>
        <w:autoSpaceDN w:val="0"/>
        <w:adjustRightInd w:val="0"/>
        <w:ind w:left="562" w:hanging="562"/>
        <w:rPr>
          <w:color w:val="000000" w:themeColor="text1"/>
        </w:rPr>
      </w:pPr>
      <w:r w:rsidRPr="00752E62">
        <w:rPr>
          <w:color w:val="000000" w:themeColor="text1"/>
        </w:rPr>
        <w:t>Liječnik Vašeg djeteta će Vam također dati Karticu s podsjetnikom za bolesnika koja sadrži važne podatke o sigurnosti s kojima morate biti upoznati prije i za vrijeme liječenja Vašeg djeteta lijekom Amsparity. Karticu s podsjetnikom za bolesnika držite kod sebe ili kod svog djeteta.</w:t>
      </w:r>
    </w:p>
    <w:p w14:paraId="4DD0AEF7" w14:textId="77777777" w:rsidR="00B466EE" w:rsidRPr="00752E62" w:rsidRDefault="00B466EE" w:rsidP="007431C8">
      <w:pPr>
        <w:pStyle w:val="BodyText"/>
        <w:widowControl/>
        <w:numPr>
          <w:ilvl w:val="0"/>
          <w:numId w:val="25"/>
        </w:numPr>
        <w:kinsoku w:val="0"/>
        <w:overflowPunct w:val="0"/>
        <w:autoSpaceDE w:val="0"/>
        <w:autoSpaceDN w:val="0"/>
        <w:adjustRightInd w:val="0"/>
        <w:ind w:left="562" w:hanging="562"/>
        <w:rPr>
          <w:color w:val="000000" w:themeColor="text1"/>
        </w:rPr>
      </w:pPr>
      <w:r w:rsidRPr="00752E62">
        <w:rPr>
          <w:color w:val="000000" w:themeColor="text1"/>
        </w:rPr>
        <w:t>Ako imate dodatnih pitanja, obratite se liječniku Vašeg djeteta ili ljekarniku.</w:t>
      </w:r>
    </w:p>
    <w:p w14:paraId="59D510B9" w14:textId="77777777" w:rsidR="00B466EE" w:rsidRPr="00752E62" w:rsidRDefault="00B466EE" w:rsidP="007431C8">
      <w:pPr>
        <w:pStyle w:val="BodyText"/>
        <w:widowControl/>
        <w:numPr>
          <w:ilvl w:val="0"/>
          <w:numId w:val="25"/>
        </w:numPr>
        <w:kinsoku w:val="0"/>
        <w:overflowPunct w:val="0"/>
        <w:autoSpaceDE w:val="0"/>
        <w:autoSpaceDN w:val="0"/>
        <w:adjustRightInd w:val="0"/>
        <w:ind w:left="562" w:hanging="562"/>
        <w:rPr>
          <w:color w:val="000000" w:themeColor="text1"/>
        </w:rPr>
      </w:pPr>
      <w:r w:rsidRPr="00752E62">
        <w:rPr>
          <w:color w:val="000000" w:themeColor="text1"/>
        </w:rPr>
        <w:t>Ovaj je lijek propisan samo Vašem djetetu. Nemojte ga davati drugima. Može im naškoditi, čak i ako su njihovi znakovi bolesti jednaki onima Vašeg djeteta.</w:t>
      </w:r>
    </w:p>
    <w:p w14:paraId="5DEF5EA0" w14:textId="77777777" w:rsidR="00B466EE" w:rsidRPr="00752E62" w:rsidRDefault="00B466EE" w:rsidP="007431C8">
      <w:pPr>
        <w:pStyle w:val="BodyText"/>
        <w:widowControl/>
        <w:numPr>
          <w:ilvl w:val="0"/>
          <w:numId w:val="25"/>
        </w:numPr>
        <w:kinsoku w:val="0"/>
        <w:overflowPunct w:val="0"/>
        <w:autoSpaceDE w:val="0"/>
        <w:autoSpaceDN w:val="0"/>
        <w:adjustRightInd w:val="0"/>
        <w:ind w:left="562" w:hanging="562"/>
        <w:rPr>
          <w:color w:val="000000" w:themeColor="text1"/>
        </w:rPr>
      </w:pPr>
      <w:r w:rsidRPr="00752E62">
        <w:rPr>
          <w:color w:val="000000" w:themeColor="text1"/>
        </w:rPr>
        <w:t>Ako kod Vašeg djeteta primijetite bilo koju nuspojavu, potrebno je obavijestiti liječnika Vašeg djeteta ili ljekarnika. To uključuje i svaku moguću nuspojavu koja nije navedena u ovoj uputi. Pogledajte dio 4.</w:t>
      </w:r>
    </w:p>
    <w:p w14:paraId="430DFCA9" w14:textId="77777777" w:rsidR="00B466EE" w:rsidRPr="00752E62" w:rsidRDefault="00B466EE" w:rsidP="004E705D">
      <w:pPr>
        <w:pStyle w:val="BodyText"/>
        <w:widowControl/>
        <w:kinsoku w:val="0"/>
        <w:overflowPunct w:val="0"/>
        <w:ind w:left="0"/>
        <w:rPr>
          <w:color w:val="000000" w:themeColor="text1"/>
          <w:lang w:val="en-GB"/>
        </w:rPr>
      </w:pPr>
    </w:p>
    <w:p w14:paraId="0AA2C5C0" w14:textId="77777777" w:rsidR="00B466EE" w:rsidRPr="00752E62" w:rsidRDefault="00B466EE" w:rsidP="00AF1780">
      <w:pPr>
        <w:rPr>
          <w:b/>
          <w:bCs/>
          <w:color w:val="000000" w:themeColor="text1"/>
        </w:rPr>
      </w:pPr>
      <w:r w:rsidRPr="00752E62">
        <w:rPr>
          <w:b/>
          <w:color w:val="000000" w:themeColor="text1"/>
        </w:rPr>
        <w:t>Što se nalazi u ovoj uputi:</w:t>
      </w:r>
    </w:p>
    <w:p w14:paraId="21890EE0" w14:textId="77777777" w:rsidR="00B466EE" w:rsidRPr="00752E62" w:rsidRDefault="00B466EE" w:rsidP="004E705D">
      <w:pPr>
        <w:pStyle w:val="BodyText"/>
        <w:widowControl/>
        <w:numPr>
          <w:ilvl w:val="0"/>
          <w:numId w:val="56"/>
        </w:numPr>
        <w:kinsoku w:val="0"/>
        <w:overflowPunct w:val="0"/>
        <w:autoSpaceDE w:val="0"/>
        <w:autoSpaceDN w:val="0"/>
        <w:adjustRightInd w:val="0"/>
        <w:ind w:left="562" w:hanging="562"/>
        <w:rPr>
          <w:color w:val="000000" w:themeColor="text1"/>
        </w:rPr>
      </w:pPr>
      <w:r w:rsidRPr="00752E62">
        <w:rPr>
          <w:color w:val="000000" w:themeColor="text1"/>
        </w:rPr>
        <w:t>Što je Amsparity i za što se koristi</w:t>
      </w:r>
    </w:p>
    <w:p w14:paraId="220C5CBA" w14:textId="77777777" w:rsidR="00B466EE" w:rsidRPr="00752E62" w:rsidRDefault="00B466EE" w:rsidP="004E705D">
      <w:pPr>
        <w:pStyle w:val="BodyText"/>
        <w:widowControl/>
        <w:numPr>
          <w:ilvl w:val="0"/>
          <w:numId w:val="56"/>
        </w:numPr>
        <w:kinsoku w:val="0"/>
        <w:overflowPunct w:val="0"/>
        <w:autoSpaceDE w:val="0"/>
        <w:autoSpaceDN w:val="0"/>
        <w:adjustRightInd w:val="0"/>
        <w:spacing w:line="253" w:lineRule="exact"/>
        <w:ind w:left="562" w:hanging="562"/>
        <w:rPr>
          <w:color w:val="000000" w:themeColor="text1"/>
        </w:rPr>
      </w:pPr>
      <w:r w:rsidRPr="00752E62">
        <w:rPr>
          <w:color w:val="000000" w:themeColor="text1"/>
        </w:rPr>
        <w:t>Što morate znati prije nego Vaše dijete počne primati lijek Amsparity</w:t>
      </w:r>
    </w:p>
    <w:p w14:paraId="4F4E0BA2" w14:textId="77777777" w:rsidR="00B466EE" w:rsidRPr="00752E62" w:rsidRDefault="00B466EE" w:rsidP="004E705D">
      <w:pPr>
        <w:pStyle w:val="BodyText"/>
        <w:widowControl/>
        <w:numPr>
          <w:ilvl w:val="0"/>
          <w:numId w:val="56"/>
        </w:numPr>
        <w:kinsoku w:val="0"/>
        <w:overflowPunct w:val="0"/>
        <w:autoSpaceDE w:val="0"/>
        <w:autoSpaceDN w:val="0"/>
        <w:adjustRightInd w:val="0"/>
        <w:ind w:left="562" w:hanging="562"/>
        <w:rPr>
          <w:color w:val="000000" w:themeColor="text1"/>
        </w:rPr>
      </w:pPr>
      <w:r w:rsidRPr="00752E62">
        <w:rPr>
          <w:color w:val="000000" w:themeColor="text1"/>
        </w:rPr>
        <w:t>Kako primjenjivati lijek Amsparity</w:t>
      </w:r>
    </w:p>
    <w:p w14:paraId="00212B4F" w14:textId="77777777" w:rsidR="00B466EE" w:rsidRPr="00752E62" w:rsidRDefault="00B466EE" w:rsidP="004E705D">
      <w:pPr>
        <w:pStyle w:val="BodyText"/>
        <w:widowControl/>
        <w:numPr>
          <w:ilvl w:val="0"/>
          <w:numId w:val="56"/>
        </w:numPr>
        <w:kinsoku w:val="0"/>
        <w:overflowPunct w:val="0"/>
        <w:autoSpaceDE w:val="0"/>
        <w:autoSpaceDN w:val="0"/>
        <w:adjustRightInd w:val="0"/>
        <w:ind w:left="562" w:hanging="562"/>
        <w:rPr>
          <w:color w:val="000000" w:themeColor="text1"/>
        </w:rPr>
      </w:pPr>
      <w:r w:rsidRPr="00752E62">
        <w:rPr>
          <w:color w:val="000000" w:themeColor="text1"/>
        </w:rPr>
        <w:t>Moguće nuspojave</w:t>
      </w:r>
    </w:p>
    <w:p w14:paraId="138726EE" w14:textId="77777777" w:rsidR="00B466EE" w:rsidRPr="00752E62" w:rsidRDefault="00B466EE" w:rsidP="004E705D">
      <w:pPr>
        <w:pStyle w:val="BodyText"/>
        <w:widowControl/>
        <w:numPr>
          <w:ilvl w:val="0"/>
          <w:numId w:val="56"/>
        </w:numPr>
        <w:kinsoku w:val="0"/>
        <w:overflowPunct w:val="0"/>
        <w:ind w:left="562" w:hanging="562"/>
        <w:rPr>
          <w:color w:val="000000" w:themeColor="text1"/>
        </w:rPr>
      </w:pPr>
      <w:r w:rsidRPr="00752E62">
        <w:rPr>
          <w:color w:val="000000" w:themeColor="text1"/>
        </w:rPr>
        <w:t>Kako čuvati lijek Amsparity</w:t>
      </w:r>
    </w:p>
    <w:p w14:paraId="42ED38E7" w14:textId="77777777" w:rsidR="00B466EE" w:rsidRPr="00752E62" w:rsidRDefault="00B466EE" w:rsidP="004E705D">
      <w:pPr>
        <w:pStyle w:val="BodyText"/>
        <w:widowControl/>
        <w:numPr>
          <w:ilvl w:val="0"/>
          <w:numId w:val="23"/>
        </w:numPr>
        <w:kinsoku w:val="0"/>
        <w:overflowPunct w:val="0"/>
        <w:autoSpaceDE w:val="0"/>
        <w:autoSpaceDN w:val="0"/>
        <w:adjustRightInd w:val="0"/>
        <w:ind w:left="562" w:hanging="562"/>
        <w:rPr>
          <w:color w:val="000000" w:themeColor="text1"/>
        </w:rPr>
      </w:pPr>
      <w:r w:rsidRPr="00752E62">
        <w:rPr>
          <w:color w:val="000000" w:themeColor="text1"/>
        </w:rPr>
        <w:t>Sadržaj pakiranja i druge informacije</w:t>
      </w:r>
    </w:p>
    <w:p w14:paraId="21ACBFDB" w14:textId="77777777" w:rsidR="00B466EE" w:rsidRPr="00752E62" w:rsidRDefault="00B466EE" w:rsidP="004E705D">
      <w:pPr>
        <w:pStyle w:val="BodyText"/>
        <w:widowControl/>
        <w:kinsoku w:val="0"/>
        <w:overflowPunct w:val="0"/>
        <w:ind w:left="0"/>
        <w:rPr>
          <w:color w:val="000000" w:themeColor="text1"/>
          <w:lang w:val="en-GB"/>
        </w:rPr>
      </w:pPr>
    </w:p>
    <w:p w14:paraId="7B48FA9D" w14:textId="77777777" w:rsidR="00B466EE" w:rsidRPr="00752E62" w:rsidRDefault="00B466EE" w:rsidP="004E705D">
      <w:pPr>
        <w:pStyle w:val="BodyText"/>
        <w:widowControl/>
        <w:kinsoku w:val="0"/>
        <w:overflowPunct w:val="0"/>
        <w:ind w:left="0"/>
        <w:rPr>
          <w:color w:val="000000" w:themeColor="text1"/>
          <w:lang w:val="en-GB"/>
        </w:rPr>
      </w:pPr>
    </w:p>
    <w:p w14:paraId="39C352DF" w14:textId="77777777" w:rsidR="00B466EE" w:rsidRPr="00752E62" w:rsidRDefault="004E705D" w:rsidP="00AF1780">
      <w:pPr>
        <w:rPr>
          <w:b/>
          <w:bCs/>
          <w:color w:val="000000" w:themeColor="text1"/>
        </w:rPr>
      </w:pPr>
      <w:r w:rsidRPr="00752E62">
        <w:rPr>
          <w:b/>
          <w:color w:val="000000" w:themeColor="text1"/>
        </w:rPr>
        <w:t>1.</w:t>
      </w:r>
      <w:r w:rsidRPr="00752E62">
        <w:rPr>
          <w:b/>
          <w:color w:val="000000" w:themeColor="text1"/>
        </w:rPr>
        <w:tab/>
        <w:t>Što je Amsparity i za što se koristi</w:t>
      </w:r>
    </w:p>
    <w:p w14:paraId="154EF5FA" w14:textId="77777777" w:rsidR="00B466EE" w:rsidRPr="00752E62" w:rsidRDefault="00B466EE" w:rsidP="004E705D">
      <w:pPr>
        <w:pStyle w:val="BodyText"/>
        <w:widowControl/>
        <w:kinsoku w:val="0"/>
        <w:overflowPunct w:val="0"/>
        <w:ind w:left="0"/>
        <w:rPr>
          <w:bCs/>
          <w:color w:val="000000" w:themeColor="text1"/>
          <w:szCs w:val="21"/>
          <w:lang w:val="en-GB"/>
        </w:rPr>
      </w:pPr>
    </w:p>
    <w:p w14:paraId="113F3DCE" w14:textId="77777777" w:rsidR="00B466EE" w:rsidRPr="00752E62" w:rsidRDefault="006A1144" w:rsidP="004E705D">
      <w:pPr>
        <w:pStyle w:val="BodyText"/>
        <w:widowControl/>
        <w:kinsoku w:val="0"/>
        <w:overflowPunct w:val="0"/>
        <w:ind w:left="0"/>
        <w:rPr>
          <w:color w:val="000000" w:themeColor="text1"/>
        </w:rPr>
      </w:pPr>
      <w:r w:rsidRPr="00752E62">
        <w:rPr>
          <w:color w:val="000000" w:themeColor="text1"/>
        </w:rPr>
        <w:t>Amsparity sadrži djelatnu tvar adalimumab, lijek koji djeluje na imunološki (obrambeni) sustav tijela</w:t>
      </w:r>
      <w:r w:rsidR="00016881" w:rsidRPr="00752E62">
        <w:rPr>
          <w:color w:val="000000" w:themeColor="text1"/>
        </w:rPr>
        <w:t xml:space="preserve"> </w:t>
      </w:r>
      <w:bookmarkStart w:id="65" w:name="_Hlk24370225"/>
      <w:r w:rsidR="00016881" w:rsidRPr="00752E62">
        <w:rPr>
          <w:color w:val="000000" w:themeColor="text1"/>
        </w:rPr>
        <w:t>Vašeg djeteta</w:t>
      </w:r>
      <w:bookmarkEnd w:id="65"/>
      <w:r w:rsidRPr="00752E62">
        <w:rPr>
          <w:color w:val="000000" w:themeColor="text1"/>
        </w:rPr>
        <w:t>.</w:t>
      </w:r>
    </w:p>
    <w:p w14:paraId="4232D457" w14:textId="77777777" w:rsidR="00B466EE" w:rsidRPr="00752E62" w:rsidRDefault="00B466EE" w:rsidP="004E705D">
      <w:pPr>
        <w:pStyle w:val="BodyText"/>
        <w:widowControl/>
        <w:kinsoku w:val="0"/>
        <w:overflowPunct w:val="0"/>
        <w:ind w:left="0"/>
        <w:rPr>
          <w:color w:val="000000" w:themeColor="text1"/>
          <w:szCs w:val="21"/>
          <w:lang w:val="en-GB"/>
        </w:rPr>
      </w:pPr>
    </w:p>
    <w:p w14:paraId="3308D28A" w14:textId="77777777" w:rsidR="00B466EE" w:rsidRPr="00752E62" w:rsidRDefault="006A1144" w:rsidP="004E705D">
      <w:pPr>
        <w:pStyle w:val="BodyText"/>
        <w:widowControl/>
        <w:kinsoku w:val="0"/>
        <w:overflowPunct w:val="0"/>
        <w:ind w:left="0"/>
        <w:rPr>
          <w:color w:val="000000" w:themeColor="text1"/>
        </w:rPr>
      </w:pPr>
      <w:r w:rsidRPr="00752E62">
        <w:rPr>
          <w:color w:val="000000" w:themeColor="text1"/>
        </w:rPr>
        <w:t>Amsparity je namijenjen liječenju sljedećih upalnih bolesti:</w:t>
      </w:r>
    </w:p>
    <w:p w14:paraId="7481D62A" w14:textId="77777777" w:rsidR="00B466EE" w:rsidRPr="00752E62"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themeColor="text1"/>
        </w:rPr>
      </w:pPr>
      <w:r w:rsidRPr="00752E62">
        <w:rPr>
          <w:color w:val="000000" w:themeColor="text1"/>
        </w:rPr>
        <w:t>poliartikularnog juvenilnog idiopatskog artritisa,</w:t>
      </w:r>
    </w:p>
    <w:p w14:paraId="340207E3" w14:textId="77777777" w:rsidR="00B466EE" w:rsidRPr="00752E62" w:rsidRDefault="00461BCB" w:rsidP="004E705D">
      <w:pPr>
        <w:pStyle w:val="BodyText"/>
        <w:widowControl/>
        <w:numPr>
          <w:ilvl w:val="1"/>
          <w:numId w:val="22"/>
        </w:numPr>
        <w:kinsoku w:val="0"/>
        <w:overflowPunct w:val="0"/>
        <w:autoSpaceDE w:val="0"/>
        <w:autoSpaceDN w:val="0"/>
        <w:adjustRightInd w:val="0"/>
        <w:spacing w:line="269" w:lineRule="exact"/>
        <w:ind w:left="0" w:firstLine="0"/>
        <w:rPr>
          <w:color w:val="000000" w:themeColor="text1"/>
        </w:rPr>
      </w:pPr>
      <w:r w:rsidRPr="00752E62">
        <w:rPr>
          <w:color w:val="000000" w:themeColor="text1"/>
        </w:rPr>
        <w:t>artritisa povezanog s entezitisom u djece,</w:t>
      </w:r>
    </w:p>
    <w:p w14:paraId="4CF56867" w14:textId="77777777" w:rsidR="00B466EE" w:rsidRPr="00752E62"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themeColor="text1"/>
        </w:rPr>
      </w:pPr>
      <w:r w:rsidRPr="00752E62">
        <w:rPr>
          <w:color w:val="000000" w:themeColor="text1"/>
        </w:rPr>
        <w:t>plak psorijaze u djece,</w:t>
      </w:r>
    </w:p>
    <w:p w14:paraId="7DB3288E" w14:textId="77777777" w:rsidR="00B466EE" w:rsidRPr="00752E62"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themeColor="text1"/>
        </w:rPr>
      </w:pPr>
      <w:r w:rsidRPr="00752E62">
        <w:rPr>
          <w:color w:val="000000" w:themeColor="text1"/>
        </w:rPr>
        <w:t>Crohnove bolesti u djece,</w:t>
      </w:r>
    </w:p>
    <w:p w14:paraId="5D27DA6D" w14:textId="77777777" w:rsidR="00B466EE" w:rsidRPr="00752E62" w:rsidRDefault="007224D7" w:rsidP="004E705D">
      <w:pPr>
        <w:pStyle w:val="BodyText"/>
        <w:widowControl/>
        <w:numPr>
          <w:ilvl w:val="1"/>
          <w:numId w:val="22"/>
        </w:numPr>
        <w:kinsoku w:val="0"/>
        <w:overflowPunct w:val="0"/>
        <w:autoSpaceDE w:val="0"/>
        <w:autoSpaceDN w:val="0"/>
        <w:adjustRightInd w:val="0"/>
        <w:spacing w:line="269" w:lineRule="exact"/>
        <w:ind w:left="0" w:firstLine="0"/>
        <w:rPr>
          <w:color w:val="000000" w:themeColor="text1"/>
        </w:rPr>
      </w:pPr>
      <w:r w:rsidRPr="00752E62">
        <w:rPr>
          <w:color w:val="000000" w:themeColor="text1"/>
        </w:rPr>
        <w:t>uveitisa u djece.</w:t>
      </w:r>
    </w:p>
    <w:p w14:paraId="5CF377C4" w14:textId="77777777" w:rsidR="00B466EE" w:rsidRPr="00752E62" w:rsidRDefault="00B466EE" w:rsidP="004E705D">
      <w:pPr>
        <w:pStyle w:val="BodyText"/>
        <w:widowControl/>
        <w:kinsoku w:val="0"/>
        <w:overflowPunct w:val="0"/>
        <w:ind w:left="0"/>
        <w:rPr>
          <w:color w:val="000000" w:themeColor="text1"/>
          <w:szCs w:val="21"/>
          <w:lang w:val="en-GB"/>
        </w:rPr>
      </w:pPr>
    </w:p>
    <w:p w14:paraId="034670D3"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rPr>
        <w:t>Djelatna tvar u lijeku Amsparity, adalimumab, monoklonsko je protutijelo. Monoklonska protutijela su proteini koji se vezuju za specifičnu ciljnu tvar u tijelu.</w:t>
      </w:r>
    </w:p>
    <w:p w14:paraId="4063013B" w14:textId="77777777" w:rsidR="00B466EE" w:rsidRPr="00752E62" w:rsidRDefault="00B466EE" w:rsidP="004E705D">
      <w:pPr>
        <w:pStyle w:val="BodyText"/>
        <w:widowControl/>
        <w:kinsoku w:val="0"/>
        <w:overflowPunct w:val="0"/>
        <w:ind w:left="0"/>
        <w:rPr>
          <w:color w:val="000000" w:themeColor="text1"/>
          <w:szCs w:val="21"/>
          <w:lang w:val="es-ES"/>
        </w:rPr>
      </w:pPr>
    </w:p>
    <w:p w14:paraId="3132FF37"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rPr>
        <w:lastRenderedPageBreak/>
        <w:t xml:space="preserve">Ciljna tvar za koju se vezuje adalimumab je </w:t>
      </w:r>
      <w:r w:rsidR="00A5264D" w:rsidRPr="00752E62">
        <w:rPr>
          <w:color w:val="000000" w:themeColor="text1"/>
        </w:rPr>
        <w:t xml:space="preserve">drugi </w:t>
      </w:r>
      <w:r w:rsidRPr="00752E62">
        <w:rPr>
          <w:color w:val="000000" w:themeColor="text1"/>
        </w:rPr>
        <w:t>protein pod nazivom faktor tumorske nekroze (TNFα), koji sudjeluje u radu imunološkog (obrambenog) sustava i čije su razine kod gore navedenih upalnih bolesti povišene. Vezujući se za TNFα Amsparity blokira njegovo djelovanje i smanjuje upalni proces kod tih bolesti.</w:t>
      </w:r>
    </w:p>
    <w:p w14:paraId="0C75B61A" w14:textId="77777777" w:rsidR="00351BAA" w:rsidRPr="00752E62" w:rsidRDefault="00351BAA" w:rsidP="004E705D">
      <w:pPr>
        <w:pStyle w:val="BodyText"/>
        <w:widowControl/>
        <w:kinsoku w:val="0"/>
        <w:overflowPunct w:val="0"/>
        <w:ind w:left="0"/>
        <w:rPr>
          <w:color w:val="000000" w:themeColor="text1"/>
        </w:rPr>
      </w:pPr>
    </w:p>
    <w:p w14:paraId="1AD7C41C" w14:textId="77777777" w:rsidR="00B466EE" w:rsidRPr="00752E62" w:rsidRDefault="00B466EE" w:rsidP="004E705D">
      <w:pPr>
        <w:pStyle w:val="BodyText"/>
        <w:keepNext/>
        <w:widowControl/>
        <w:kinsoku w:val="0"/>
        <w:overflowPunct w:val="0"/>
        <w:ind w:left="0"/>
        <w:rPr>
          <w:color w:val="000000" w:themeColor="text1"/>
        </w:rPr>
      </w:pPr>
      <w:r w:rsidRPr="00752E62">
        <w:rPr>
          <w:color w:val="000000" w:themeColor="text1"/>
          <w:u w:val="single"/>
        </w:rPr>
        <w:t>Poliartikularni juvenilni idiopatski artritis</w:t>
      </w:r>
    </w:p>
    <w:p w14:paraId="628B36A5" w14:textId="77777777" w:rsidR="00B466EE" w:rsidRPr="00752E62" w:rsidRDefault="00B466EE" w:rsidP="004E705D">
      <w:pPr>
        <w:pStyle w:val="BodyText"/>
        <w:keepNext/>
        <w:widowControl/>
        <w:kinsoku w:val="0"/>
        <w:overflowPunct w:val="0"/>
        <w:ind w:left="0"/>
        <w:rPr>
          <w:color w:val="000000" w:themeColor="text1"/>
        </w:rPr>
      </w:pPr>
    </w:p>
    <w:p w14:paraId="11BC34EE"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rPr>
        <w:t>Poliartikularni juvenilni idiopatski artritis upaln</w:t>
      </w:r>
      <w:r w:rsidR="00A0752B" w:rsidRPr="00752E62">
        <w:rPr>
          <w:color w:val="000000" w:themeColor="text1"/>
        </w:rPr>
        <w:t>a</w:t>
      </w:r>
      <w:r w:rsidR="008C7AFD" w:rsidRPr="00752E62">
        <w:rPr>
          <w:color w:val="000000" w:themeColor="text1"/>
        </w:rPr>
        <w:t xml:space="preserve"> </w:t>
      </w:r>
      <w:r w:rsidR="00A0752B" w:rsidRPr="00752E62">
        <w:rPr>
          <w:color w:val="000000" w:themeColor="text1"/>
        </w:rPr>
        <w:t>je</w:t>
      </w:r>
      <w:r w:rsidRPr="00752E62">
        <w:rPr>
          <w:color w:val="000000" w:themeColor="text1"/>
        </w:rPr>
        <w:t xml:space="preserve"> bolest zglobova koj</w:t>
      </w:r>
      <w:r w:rsidR="00A0752B" w:rsidRPr="00752E62">
        <w:rPr>
          <w:color w:val="000000" w:themeColor="text1"/>
        </w:rPr>
        <w:t>a</w:t>
      </w:r>
      <w:r w:rsidRPr="00752E62">
        <w:rPr>
          <w:color w:val="000000" w:themeColor="text1"/>
        </w:rPr>
        <w:t xml:space="preserve"> se obično prvi put javlja u djetinjstvu.</w:t>
      </w:r>
    </w:p>
    <w:p w14:paraId="7C4751E5" w14:textId="77777777" w:rsidR="00B466EE" w:rsidRPr="00752E62" w:rsidRDefault="00B466EE" w:rsidP="004E705D">
      <w:pPr>
        <w:pStyle w:val="BodyText"/>
        <w:widowControl/>
        <w:kinsoku w:val="0"/>
        <w:overflowPunct w:val="0"/>
        <w:ind w:left="0"/>
        <w:rPr>
          <w:color w:val="000000" w:themeColor="text1"/>
        </w:rPr>
      </w:pPr>
    </w:p>
    <w:p w14:paraId="571DAA50" w14:textId="77777777" w:rsidR="00B466EE" w:rsidRPr="00752E62" w:rsidRDefault="006A1144" w:rsidP="004E705D">
      <w:pPr>
        <w:pStyle w:val="BodyText"/>
        <w:widowControl/>
        <w:kinsoku w:val="0"/>
        <w:overflowPunct w:val="0"/>
        <w:ind w:left="0"/>
        <w:rPr>
          <w:color w:val="000000" w:themeColor="text1"/>
        </w:rPr>
      </w:pPr>
      <w:r w:rsidRPr="00752E62">
        <w:rPr>
          <w:color w:val="000000" w:themeColor="text1"/>
        </w:rPr>
        <w:t xml:space="preserve">Amsparity je namijenjen liječenju poliartikularnog juvenilnog idiopatskog artritisa u djece </w:t>
      </w:r>
      <w:bookmarkStart w:id="66" w:name="_Hlk24371407"/>
      <w:r w:rsidR="004A5AE2" w:rsidRPr="00752E62">
        <w:rPr>
          <w:color w:val="000000" w:themeColor="text1"/>
        </w:rPr>
        <w:t xml:space="preserve">i adolescenata </w:t>
      </w:r>
      <w:bookmarkEnd w:id="66"/>
      <w:r w:rsidRPr="00752E62">
        <w:rPr>
          <w:color w:val="000000" w:themeColor="text1"/>
        </w:rPr>
        <w:t>u dobi od 2 do 17 godina. Moguće je da će Vašem djetetu prvo biti propisani drugi lijekovi koji mijenjaju tijek bolesti, kao što je metotreksat. Ako ti lijekovi ne budu dovoljno djelotvorni, Vašem će djetetu za liječenje poliartikularnog juvenilnog idiopatskog artritisa biti propisan lijek Amsparity.</w:t>
      </w:r>
    </w:p>
    <w:p w14:paraId="281B9D19" w14:textId="77777777" w:rsidR="00A23816" w:rsidRPr="009C6CC1" w:rsidRDefault="00A23816" w:rsidP="00A23816">
      <w:pPr>
        <w:kinsoku w:val="0"/>
        <w:overflowPunct w:val="0"/>
        <w:rPr>
          <w:color w:val="000000" w:themeColor="text1"/>
        </w:rPr>
      </w:pPr>
    </w:p>
    <w:p w14:paraId="4666A059" w14:textId="77777777" w:rsidR="00A23816" w:rsidRPr="00752E62" w:rsidRDefault="00A329D3" w:rsidP="00A23816">
      <w:pPr>
        <w:keepNext/>
        <w:kinsoku w:val="0"/>
        <w:overflowPunct w:val="0"/>
        <w:rPr>
          <w:color w:val="000000" w:themeColor="text1"/>
        </w:rPr>
      </w:pPr>
      <w:r w:rsidRPr="00752E62">
        <w:rPr>
          <w:color w:val="000000" w:themeColor="text1"/>
          <w:u w:val="single"/>
        </w:rPr>
        <w:t>Artritis povezan s entezitisom u djece</w:t>
      </w:r>
    </w:p>
    <w:p w14:paraId="6A224F1F" w14:textId="77777777" w:rsidR="00A23816" w:rsidRPr="00752E62" w:rsidRDefault="00A23816" w:rsidP="00A23816">
      <w:pPr>
        <w:keepNext/>
        <w:kinsoku w:val="0"/>
        <w:overflowPunct w:val="0"/>
        <w:rPr>
          <w:color w:val="000000" w:themeColor="text1"/>
        </w:rPr>
      </w:pPr>
    </w:p>
    <w:p w14:paraId="41423B78" w14:textId="77777777" w:rsidR="00A23816" w:rsidRPr="00752E62" w:rsidRDefault="00A329D3" w:rsidP="00A23816">
      <w:pPr>
        <w:kinsoku w:val="0"/>
        <w:overflowPunct w:val="0"/>
        <w:rPr>
          <w:color w:val="000000" w:themeColor="text1"/>
        </w:rPr>
      </w:pPr>
      <w:r w:rsidRPr="00752E62">
        <w:rPr>
          <w:color w:val="000000" w:themeColor="text1"/>
        </w:rPr>
        <w:t>Artritis povezan s entezitisom u djece upalna je bolest zglobova</w:t>
      </w:r>
      <w:r w:rsidR="00A23816" w:rsidRPr="00752E62">
        <w:rPr>
          <w:color w:val="000000" w:themeColor="text1"/>
        </w:rPr>
        <w:t xml:space="preserve"> </w:t>
      </w:r>
      <w:r w:rsidR="00DB2FF7" w:rsidRPr="00752E62">
        <w:rPr>
          <w:color w:val="000000" w:themeColor="text1"/>
        </w:rPr>
        <w:t xml:space="preserve">i </w:t>
      </w:r>
      <w:r w:rsidR="00E122D6" w:rsidRPr="00752E62">
        <w:rPr>
          <w:color w:val="000000" w:themeColor="text1"/>
        </w:rPr>
        <w:t>područja n</w:t>
      </w:r>
      <w:r w:rsidR="00DB2FF7" w:rsidRPr="00752E62">
        <w:rPr>
          <w:color w:val="000000" w:themeColor="text1"/>
        </w:rPr>
        <w:t>a</w:t>
      </w:r>
      <w:r w:rsidR="00E122D6" w:rsidRPr="00752E62">
        <w:rPr>
          <w:color w:val="000000" w:themeColor="text1"/>
        </w:rPr>
        <w:t xml:space="preserve"> kojima</w:t>
      </w:r>
      <w:r w:rsidR="00DB2FF7" w:rsidRPr="00752E62">
        <w:rPr>
          <w:color w:val="000000" w:themeColor="text1"/>
        </w:rPr>
        <w:t xml:space="preserve"> se </w:t>
      </w:r>
      <w:r w:rsidR="00A23816" w:rsidRPr="00752E62">
        <w:rPr>
          <w:color w:val="000000" w:themeColor="text1"/>
        </w:rPr>
        <w:t>te</w:t>
      </w:r>
      <w:r w:rsidR="00DB2FF7" w:rsidRPr="00752E62">
        <w:rPr>
          <w:color w:val="000000" w:themeColor="text1"/>
        </w:rPr>
        <w:t xml:space="preserve">tive spajaju </w:t>
      </w:r>
      <w:r w:rsidR="00E122D6" w:rsidRPr="00752E62">
        <w:rPr>
          <w:color w:val="000000" w:themeColor="text1"/>
        </w:rPr>
        <w:t>na</w:t>
      </w:r>
      <w:r w:rsidR="00DB2FF7" w:rsidRPr="00752E62">
        <w:rPr>
          <w:color w:val="000000" w:themeColor="text1"/>
        </w:rPr>
        <w:t xml:space="preserve"> kost</w:t>
      </w:r>
      <w:r w:rsidR="00A23816" w:rsidRPr="00752E62">
        <w:rPr>
          <w:color w:val="000000" w:themeColor="text1"/>
        </w:rPr>
        <w:t>.</w:t>
      </w:r>
    </w:p>
    <w:p w14:paraId="24F030F4" w14:textId="77777777" w:rsidR="00A23816" w:rsidRPr="00752E62" w:rsidRDefault="00A23816" w:rsidP="00A23816">
      <w:pPr>
        <w:kinsoku w:val="0"/>
        <w:overflowPunct w:val="0"/>
        <w:rPr>
          <w:color w:val="000000" w:themeColor="text1"/>
        </w:rPr>
      </w:pPr>
    </w:p>
    <w:p w14:paraId="2D92C99F" w14:textId="77777777" w:rsidR="00A23816" w:rsidRPr="00752E62" w:rsidRDefault="00A23816" w:rsidP="00B130BF">
      <w:pPr>
        <w:kinsoku w:val="0"/>
        <w:overflowPunct w:val="0"/>
        <w:rPr>
          <w:color w:val="000000" w:themeColor="text1"/>
        </w:rPr>
      </w:pPr>
      <w:r w:rsidRPr="00752E62">
        <w:rPr>
          <w:color w:val="000000" w:themeColor="text1"/>
        </w:rPr>
        <w:t xml:space="preserve">Amsparity </w:t>
      </w:r>
      <w:r w:rsidR="00DB2FF7" w:rsidRPr="00752E62">
        <w:rPr>
          <w:color w:val="000000" w:themeColor="text1"/>
        </w:rPr>
        <w:t xml:space="preserve">je namijenjen liječenju </w:t>
      </w:r>
      <w:r w:rsidR="002F2FE4" w:rsidRPr="00752E62">
        <w:rPr>
          <w:color w:val="000000" w:themeColor="text1"/>
        </w:rPr>
        <w:t>artritisa povezanog s entezitisom u djece i</w:t>
      </w:r>
      <w:r w:rsidRPr="00752E62">
        <w:rPr>
          <w:color w:val="000000" w:themeColor="text1"/>
        </w:rPr>
        <w:t xml:space="preserve"> adolescen</w:t>
      </w:r>
      <w:r w:rsidR="002F2FE4" w:rsidRPr="00752E62">
        <w:rPr>
          <w:color w:val="000000" w:themeColor="text1"/>
        </w:rPr>
        <w:t>a</w:t>
      </w:r>
      <w:r w:rsidRPr="00752E62">
        <w:rPr>
          <w:color w:val="000000" w:themeColor="text1"/>
        </w:rPr>
        <w:t>t</w:t>
      </w:r>
      <w:r w:rsidR="002F2FE4" w:rsidRPr="00752E62">
        <w:rPr>
          <w:color w:val="000000" w:themeColor="text1"/>
        </w:rPr>
        <w:t>a u dobi od </w:t>
      </w:r>
      <w:r w:rsidRPr="00752E62">
        <w:rPr>
          <w:color w:val="000000" w:themeColor="text1"/>
        </w:rPr>
        <w:t>6</w:t>
      </w:r>
      <w:r w:rsidR="002F2FE4" w:rsidRPr="00752E62">
        <w:rPr>
          <w:color w:val="000000" w:themeColor="text1"/>
        </w:rPr>
        <w:t> d</w:t>
      </w:r>
      <w:r w:rsidRPr="00752E62">
        <w:rPr>
          <w:color w:val="000000" w:themeColor="text1"/>
        </w:rPr>
        <w:t>o</w:t>
      </w:r>
      <w:r w:rsidR="002F2FE4" w:rsidRPr="00752E62">
        <w:rPr>
          <w:color w:val="000000" w:themeColor="text1"/>
        </w:rPr>
        <w:t> </w:t>
      </w:r>
      <w:r w:rsidRPr="00752E62">
        <w:rPr>
          <w:color w:val="000000" w:themeColor="text1"/>
        </w:rPr>
        <w:t>17</w:t>
      </w:r>
      <w:r w:rsidR="002F2FE4" w:rsidRPr="00752E62">
        <w:rPr>
          <w:color w:val="000000" w:themeColor="text1"/>
        </w:rPr>
        <w:t> godina</w:t>
      </w:r>
      <w:r w:rsidRPr="00752E62">
        <w:rPr>
          <w:color w:val="000000" w:themeColor="text1"/>
        </w:rPr>
        <w:t xml:space="preserve">. </w:t>
      </w:r>
      <w:r w:rsidR="002F2FE4" w:rsidRPr="00752E62">
        <w:rPr>
          <w:color w:val="000000" w:themeColor="text1"/>
        </w:rPr>
        <w:t>Moguće je da će Vašem djetetu prvo biti propisani drugi lijekovi koji mijenjaju tijek bolesti, kao što je metotreksat. Ako ti lijekovi ne budu dovoljno djelotvorni, Vašem će djetetu za liječenje</w:t>
      </w:r>
      <w:r w:rsidR="00535132" w:rsidRPr="00752E62">
        <w:rPr>
          <w:color w:val="000000" w:themeColor="text1"/>
        </w:rPr>
        <w:t xml:space="preserve"> artritisa povezanog s entezitisom</w:t>
      </w:r>
      <w:r w:rsidRPr="00752E62">
        <w:rPr>
          <w:color w:val="000000" w:themeColor="text1"/>
        </w:rPr>
        <w:t xml:space="preserve"> </w:t>
      </w:r>
      <w:r w:rsidR="00535132" w:rsidRPr="00752E62">
        <w:rPr>
          <w:color w:val="000000" w:themeColor="text1"/>
        </w:rPr>
        <w:t>biti propisan lijek Amsparity</w:t>
      </w:r>
      <w:r w:rsidRPr="00752E62">
        <w:rPr>
          <w:color w:val="000000" w:themeColor="text1"/>
        </w:rPr>
        <w:t>.</w:t>
      </w:r>
    </w:p>
    <w:p w14:paraId="734DAF73" w14:textId="77777777" w:rsidR="00B466EE" w:rsidRPr="00752E62" w:rsidRDefault="00B466EE" w:rsidP="004E705D">
      <w:pPr>
        <w:pStyle w:val="BodyText"/>
        <w:widowControl/>
        <w:kinsoku w:val="0"/>
        <w:overflowPunct w:val="0"/>
        <w:ind w:left="0"/>
        <w:rPr>
          <w:color w:val="000000" w:themeColor="text1"/>
        </w:rPr>
      </w:pPr>
    </w:p>
    <w:p w14:paraId="0650D50D"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u w:val="single"/>
        </w:rPr>
        <w:t>Plak psorijaza u djece</w:t>
      </w:r>
    </w:p>
    <w:p w14:paraId="660A1A61" w14:textId="77777777" w:rsidR="00B466EE" w:rsidRPr="00752E62" w:rsidRDefault="00B466EE" w:rsidP="004E705D">
      <w:pPr>
        <w:pStyle w:val="BodyText"/>
        <w:widowControl/>
        <w:kinsoku w:val="0"/>
        <w:overflowPunct w:val="0"/>
        <w:ind w:left="0"/>
        <w:rPr>
          <w:color w:val="000000" w:themeColor="text1"/>
        </w:rPr>
      </w:pPr>
    </w:p>
    <w:p w14:paraId="2CA2E018"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rPr>
        <w:t>Plak psorijaza je upalna kožna bolest koja uzrokuje crvene, perutave, krastave mrlje na koži prekrivene srebrnastim ljuskicama. Plak psorijaza može zahvatiti i nokte, uzrokujući njihovo mrvljenje, zadebljanje i odizanje od ležišta nokta, što može biti bolno. Smatra se da psorijazu uzrokuje problem s imunološkim sustavom tijela, zbog kojega se povećava proizvodnja kožnih stanica.</w:t>
      </w:r>
    </w:p>
    <w:p w14:paraId="7F7BBEEC" w14:textId="77777777" w:rsidR="00B466EE" w:rsidRPr="00752E62" w:rsidRDefault="00B466EE" w:rsidP="004E705D">
      <w:pPr>
        <w:pStyle w:val="BodyText"/>
        <w:widowControl/>
        <w:kinsoku w:val="0"/>
        <w:overflowPunct w:val="0"/>
        <w:ind w:left="0"/>
        <w:rPr>
          <w:color w:val="000000" w:themeColor="text1"/>
        </w:rPr>
      </w:pPr>
    </w:p>
    <w:p w14:paraId="49586B81" w14:textId="77777777" w:rsidR="00B466EE" w:rsidRPr="00752E62" w:rsidRDefault="006A1144" w:rsidP="004E705D">
      <w:pPr>
        <w:pStyle w:val="BodyText"/>
        <w:widowControl/>
        <w:kinsoku w:val="0"/>
        <w:overflowPunct w:val="0"/>
        <w:ind w:left="0"/>
        <w:rPr>
          <w:color w:val="000000" w:themeColor="text1"/>
        </w:rPr>
      </w:pPr>
      <w:r w:rsidRPr="00752E62">
        <w:rPr>
          <w:color w:val="000000" w:themeColor="text1"/>
        </w:rPr>
        <w:t>Amsparity se koristi za liječenje teške, kronične plak psorijaze u djece i adolescenata u dobi od 4 do 17 godina u kojih lijekovi koji se</w:t>
      </w:r>
      <w:r w:rsidR="00394E72" w:rsidRPr="00752E62">
        <w:rPr>
          <w:color w:val="000000" w:themeColor="text1"/>
        </w:rPr>
        <w:t xml:space="preserve"> nanose</w:t>
      </w:r>
      <w:r w:rsidRPr="00752E62">
        <w:rPr>
          <w:color w:val="000000" w:themeColor="text1"/>
        </w:rPr>
        <w:t xml:space="preserve"> na kožu i liječenje UV </w:t>
      </w:r>
      <w:r w:rsidR="00394E72" w:rsidRPr="00752E62">
        <w:rPr>
          <w:color w:val="000000" w:themeColor="text1"/>
        </w:rPr>
        <w:t>svjetlom</w:t>
      </w:r>
      <w:r w:rsidRPr="00752E62">
        <w:rPr>
          <w:color w:val="000000" w:themeColor="text1"/>
        </w:rPr>
        <w:t xml:space="preserve"> nisu djelovali jako dobro ili nisu prikladni.</w:t>
      </w:r>
    </w:p>
    <w:p w14:paraId="602112CC" w14:textId="77777777" w:rsidR="00B466EE" w:rsidRPr="00752E62" w:rsidRDefault="00B466EE" w:rsidP="004E705D">
      <w:pPr>
        <w:pStyle w:val="BodyText"/>
        <w:widowControl/>
        <w:kinsoku w:val="0"/>
        <w:overflowPunct w:val="0"/>
        <w:ind w:left="0"/>
        <w:rPr>
          <w:color w:val="000000" w:themeColor="text1"/>
        </w:rPr>
      </w:pPr>
    </w:p>
    <w:p w14:paraId="6FDAFB44"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u w:val="single"/>
        </w:rPr>
        <w:t>Crohnova bolest u djece</w:t>
      </w:r>
    </w:p>
    <w:p w14:paraId="3EE653C4" w14:textId="77777777" w:rsidR="00B466EE" w:rsidRPr="00752E62" w:rsidRDefault="00B466EE" w:rsidP="004E705D">
      <w:pPr>
        <w:pStyle w:val="BodyText"/>
        <w:widowControl/>
        <w:kinsoku w:val="0"/>
        <w:overflowPunct w:val="0"/>
        <w:ind w:left="0"/>
        <w:rPr>
          <w:color w:val="000000" w:themeColor="text1"/>
        </w:rPr>
      </w:pPr>
    </w:p>
    <w:p w14:paraId="25286DFB"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rPr>
        <w:t>Crohnova bolest je upalna bolest crijeva.</w:t>
      </w:r>
    </w:p>
    <w:p w14:paraId="1B0FFF9E" w14:textId="77777777" w:rsidR="00B466EE" w:rsidRPr="00752E62" w:rsidRDefault="00B466EE" w:rsidP="004E705D">
      <w:pPr>
        <w:pStyle w:val="BodyText"/>
        <w:widowControl/>
        <w:kinsoku w:val="0"/>
        <w:overflowPunct w:val="0"/>
        <w:ind w:left="0"/>
        <w:rPr>
          <w:color w:val="000000" w:themeColor="text1"/>
        </w:rPr>
      </w:pPr>
    </w:p>
    <w:p w14:paraId="4FCE042C" w14:textId="77777777" w:rsidR="00B466EE" w:rsidRPr="00752E62" w:rsidRDefault="006A1144" w:rsidP="004E705D">
      <w:pPr>
        <w:pStyle w:val="BodyText"/>
        <w:widowControl/>
        <w:kinsoku w:val="0"/>
        <w:overflowPunct w:val="0"/>
        <w:ind w:left="0" w:hanging="1"/>
        <w:rPr>
          <w:color w:val="000000" w:themeColor="text1"/>
        </w:rPr>
      </w:pPr>
      <w:r w:rsidRPr="00752E62">
        <w:rPr>
          <w:color w:val="000000" w:themeColor="text1"/>
        </w:rPr>
        <w:t>Amsparity je namijenjen liječenju Crohnove bolesti u djece i adolescenata u dobi od 6 do 17 godina.</w:t>
      </w:r>
    </w:p>
    <w:p w14:paraId="2D82F988" w14:textId="77777777" w:rsidR="00B466EE" w:rsidRPr="00752E62" w:rsidRDefault="00B466EE" w:rsidP="004E705D">
      <w:pPr>
        <w:pStyle w:val="BodyText"/>
        <w:widowControl/>
        <w:kinsoku w:val="0"/>
        <w:overflowPunct w:val="0"/>
        <w:ind w:left="0"/>
        <w:rPr>
          <w:color w:val="000000" w:themeColor="text1"/>
        </w:rPr>
      </w:pPr>
    </w:p>
    <w:p w14:paraId="14AB9F50" w14:textId="77777777" w:rsidR="00B466EE" w:rsidRPr="00752E62" w:rsidRDefault="00396862" w:rsidP="004E705D">
      <w:pPr>
        <w:pStyle w:val="BodyText"/>
        <w:widowControl/>
        <w:kinsoku w:val="0"/>
        <w:overflowPunct w:val="0"/>
        <w:ind w:left="0"/>
        <w:rPr>
          <w:color w:val="000000" w:themeColor="text1"/>
        </w:rPr>
      </w:pPr>
      <w:r w:rsidRPr="00752E62">
        <w:rPr>
          <w:color w:val="000000" w:themeColor="text1"/>
        </w:rPr>
        <w:t>Ako Vaše dijete boluje od Crohnove bolesti, prvo će mu biti propisani drugi lijekovi. Ako Vaše dijete ne</w:t>
      </w:r>
      <w:r w:rsidR="00394E72" w:rsidRPr="00752E62">
        <w:rPr>
          <w:color w:val="000000" w:themeColor="text1"/>
        </w:rPr>
        <w:t xml:space="preserve"> bude i</w:t>
      </w:r>
      <w:r w:rsidRPr="00752E62">
        <w:rPr>
          <w:color w:val="000000" w:themeColor="text1"/>
        </w:rPr>
        <w:t>ma</w:t>
      </w:r>
      <w:r w:rsidR="00394E72" w:rsidRPr="00752E62">
        <w:rPr>
          <w:color w:val="000000" w:themeColor="text1"/>
        </w:rPr>
        <w:t>lo</w:t>
      </w:r>
      <w:r w:rsidRPr="00752E62">
        <w:rPr>
          <w:color w:val="000000" w:themeColor="text1"/>
        </w:rPr>
        <w:t xml:space="preserve"> dovoljno dobar odgovor na navedene lijekove, Vašem će djetetu u svrhu smanjenja znakova i simptoma Crohnove bolesti biti propisan lijek Amsparity.</w:t>
      </w:r>
    </w:p>
    <w:p w14:paraId="170B8FCA" w14:textId="77777777" w:rsidR="00B466EE" w:rsidRPr="00752E62" w:rsidRDefault="00B466EE" w:rsidP="004E705D">
      <w:pPr>
        <w:pStyle w:val="BodyText"/>
        <w:widowControl/>
        <w:kinsoku w:val="0"/>
        <w:overflowPunct w:val="0"/>
        <w:ind w:left="0"/>
        <w:rPr>
          <w:color w:val="000000" w:themeColor="text1"/>
        </w:rPr>
      </w:pPr>
    </w:p>
    <w:p w14:paraId="3197F60D"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u w:val="single"/>
        </w:rPr>
        <w:t>Uveitis u djece</w:t>
      </w:r>
    </w:p>
    <w:p w14:paraId="2DC71702" w14:textId="77777777" w:rsidR="00B466EE" w:rsidRPr="00752E62" w:rsidRDefault="00B466EE" w:rsidP="004E705D">
      <w:pPr>
        <w:pStyle w:val="BodyText"/>
        <w:widowControl/>
        <w:kinsoku w:val="0"/>
        <w:overflowPunct w:val="0"/>
        <w:ind w:left="0"/>
        <w:rPr>
          <w:color w:val="000000" w:themeColor="text1"/>
        </w:rPr>
      </w:pPr>
    </w:p>
    <w:p w14:paraId="49CA69BD"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rPr>
        <w:t xml:space="preserve">Nezarazni uveitis je upalna bolest koja zahvaća određene dijelove oka. Ta upala može dovesti do slabljenja vida i/ili prisutnosti plutajućih čestica u </w:t>
      </w:r>
      <w:r w:rsidR="00E80B6C" w:rsidRPr="00752E62">
        <w:rPr>
          <w:color w:val="000000" w:themeColor="text1"/>
        </w:rPr>
        <w:t>vidnom polju</w:t>
      </w:r>
      <w:r w:rsidRPr="00752E62">
        <w:rPr>
          <w:color w:val="000000" w:themeColor="text1"/>
        </w:rPr>
        <w:t xml:space="preserve"> (crnih točkica ili tankih niti koje se kreću vidnim poljem). Amsparity djeluje tako da smanjuje tu upalu.</w:t>
      </w:r>
    </w:p>
    <w:p w14:paraId="75475278" w14:textId="77777777" w:rsidR="00B466EE" w:rsidRPr="00752E62" w:rsidRDefault="00B466EE" w:rsidP="004E705D">
      <w:pPr>
        <w:pStyle w:val="BodyText"/>
        <w:widowControl/>
        <w:kinsoku w:val="0"/>
        <w:overflowPunct w:val="0"/>
        <w:ind w:left="0"/>
        <w:rPr>
          <w:color w:val="000000" w:themeColor="text1"/>
          <w:szCs w:val="21"/>
        </w:rPr>
      </w:pPr>
    </w:p>
    <w:p w14:paraId="4C33CB7D" w14:textId="77777777" w:rsidR="00B466EE" w:rsidRPr="00752E62" w:rsidRDefault="006A1144" w:rsidP="004E705D">
      <w:pPr>
        <w:pStyle w:val="BodyText"/>
        <w:widowControl/>
        <w:kinsoku w:val="0"/>
        <w:overflowPunct w:val="0"/>
        <w:ind w:left="0"/>
        <w:rPr>
          <w:color w:val="000000" w:themeColor="text1"/>
        </w:rPr>
      </w:pPr>
      <w:r w:rsidRPr="00752E62">
        <w:rPr>
          <w:color w:val="000000" w:themeColor="text1"/>
        </w:rPr>
        <w:t xml:space="preserve">Amsparity je namijenjen liječenju djece </w:t>
      </w:r>
      <w:r w:rsidR="00E122D6" w:rsidRPr="00752E62">
        <w:rPr>
          <w:color w:val="000000" w:themeColor="text1"/>
        </w:rPr>
        <w:t xml:space="preserve">i adolescenata </w:t>
      </w:r>
      <w:r w:rsidRPr="00752E62">
        <w:rPr>
          <w:color w:val="000000" w:themeColor="text1"/>
        </w:rPr>
        <w:t>u dobi od 2 i više godina s kroničnim nezaraznim uveitisom kod kojega upala zahvaća prednji dio oka.</w:t>
      </w:r>
    </w:p>
    <w:p w14:paraId="7A126B06" w14:textId="77777777" w:rsidR="00B466EE" w:rsidRPr="00752E62" w:rsidRDefault="00B466EE" w:rsidP="004E705D">
      <w:pPr>
        <w:pStyle w:val="BodyText"/>
        <w:widowControl/>
        <w:kinsoku w:val="0"/>
        <w:overflowPunct w:val="0"/>
        <w:ind w:left="0"/>
        <w:rPr>
          <w:color w:val="000000" w:themeColor="text1"/>
          <w:szCs w:val="21"/>
        </w:rPr>
      </w:pPr>
    </w:p>
    <w:p w14:paraId="2FA0C59C" w14:textId="77777777" w:rsidR="00B466EE" w:rsidRPr="00752E62" w:rsidRDefault="008428F0" w:rsidP="004E705D">
      <w:pPr>
        <w:pStyle w:val="BodyText"/>
        <w:widowControl/>
        <w:kinsoku w:val="0"/>
        <w:overflowPunct w:val="0"/>
        <w:ind w:left="0"/>
        <w:rPr>
          <w:color w:val="000000" w:themeColor="text1"/>
        </w:rPr>
      </w:pPr>
      <w:r w:rsidRPr="00752E62">
        <w:rPr>
          <w:color w:val="000000" w:themeColor="text1"/>
        </w:rPr>
        <w:lastRenderedPageBreak/>
        <w:t>Vašem će djetetu možda prvo biti propisani drugi lijekovi. Ako ti lijekovi ne budu dovoljno djelotvorni, Vašem će djetetu u svrhu smanjenja znakova i simptoma njegove bolesti biti propisan lijek Amsparity.</w:t>
      </w:r>
    </w:p>
    <w:p w14:paraId="45C9B209" w14:textId="77777777" w:rsidR="00B466EE" w:rsidRPr="00752E62" w:rsidRDefault="00B466EE" w:rsidP="004E705D">
      <w:pPr>
        <w:pStyle w:val="BodyText"/>
        <w:widowControl/>
        <w:kinsoku w:val="0"/>
        <w:overflowPunct w:val="0"/>
        <w:ind w:left="0"/>
        <w:rPr>
          <w:color w:val="000000" w:themeColor="text1"/>
        </w:rPr>
      </w:pPr>
    </w:p>
    <w:p w14:paraId="65BFDE3B" w14:textId="77777777" w:rsidR="00764B9A" w:rsidRPr="00752E62" w:rsidRDefault="00764B9A" w:rsidP="004E705D">
      <w:pPr>
        <w:pStyle w:val="BodyText"/>
        <w:widowControl/>
        <w:kinsoku w:val="0"/>
        <w:overflowPunct w:val="0"/>
        <w:ind w:left="0"/>
        <w:rPr>
          <w:color w:val="000000" w:themeColor="text1"/>
        </w:rPr>
      </w:pPr>
    </w:p>
    <w:p w14:paraId="0CBD6AE8" w14:textId="77777777" w:rsidR="00C76100" w:rsidRPr="00752E62" w:rsidRDefault="004E705D" w:rsidP="00AF1780">
      <w:pPr>
        <w:rPr>
          <w:b/>
          <w:bCs/>
          <w:color w:val="000000" w:themeColor="text1"/>
        </w:rPr>
      </w:pPr>
      <w:r w:rsidRPr="00752E62">
        <w:rPr>
          <w:b/>
          <w:color w:val="000000" w:themeColor="text1"/>
        </w:rPr>
        <w:t>2.</w:t>
      </w:r>
      <w:r w:rsidRPr="00752E62">
        <w:rPr>
          <w:b/>
          <w:color w:val="000000" w:themeColor="text1"/>
        </w:rPr>
        <w:tab/>
        <w:t xml:space="preserve">Što morate znati prije nego Vaše dijete počne primati lijek Amsparity </w:t>
      </w:r>
    </w:p>
    <w:p w14:paraId="59BB0838" w14:textId="77777777" w:rsidR="004E705D" w:rsidRPr="00752E62" w:rsidRDefault="004E705D" w:rsidP="00AF1780">
      <w:pPr>
        <w:rPr>
          <w:b/>
          <w:color w:val="000000" w:themeColor="text1"/>
        </w:rPr>
      </w:pPr>
    </w:p>
    <w:p w14:paraId="7737202F" w14:textId="77777777" w:rsidR="004E705D" w:rsidRPr="00752E62" w:rsidRDefault="00B466EE" w:rsidP="00AF1780">
      <w:pPr>
        <w:rPr>
          <w:b/>
          <w:color w:val="000000" w:themeColor="text1"/>
        </w:rPr>
      </w:pPr>
      <w:r w:rsidRPr="00752E62">
        <w:rPr>
          <w:b/>
          <w:color w:val="000000" w:themeColor="text1"/>
        </w:rPr>
        <w:t>Nemojte primjenjivati lijek Amsparity</w:t>
      </w:r>
    </w:p>
    <w:p w14:paraId="18DAB518" w14:textId="77777777" w:rsidR="00B466EE" w:rsidRPr="00752E62" w:rsidRDefault="00B466EE" w:rsidP="00AF1780">
      <w:pPr>
        <w:rPr>
          <w:b/>
          <w:color w:val="000000" w:themeColor="text1"/>
          <w:lang w:val="en-GB"/>
        </w:rPr>
      </w:pPr>
    </w:p>
    <w:p w14:paraId="196223AD" w14:textId="77777777" w:rsidR="00B466EE" w:rsidRPr="00752E62" w:rsidRDefault="003A4A16"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ako je Vaše dijete alergično na adalimumab ili neki drugi sastojak ovog lijeka (naveden u dijelu</w:t>
      </w:r>
      <w:r w:rsidR="001202EB" w:rsidRPr="00752E62">
        <w:rPr>
          <w:color w:val="000000" w:themeColor="text1"/>
        </w:rPr>
        <w:t> </w:t>
      </w:r>
      <w:r w:rsidRPr="00752E62">
        <w:rPr>
          <w:color w:val="000000" w:themeColor="text1"/>
        </w:rPr>
        <w:t>6).</w:t>
      </w:r>
    </w:p>
    <w:p w14:paraId="64FF6209" w14:textId="77777777" w:rsidR="00B466EE" w:rsidRPr="00752E62" w:rsidRDefault="00B466EE" w:rsidP="004E705D">
      <w:pPr>
        <w:pStyle w:val="BodyText"/>
        <w:widowControl/>
        <w:kinsoku w:val="0"/>
        <w:overflowPunct w:val="0"/>
        <w:ind w:left="562" w:hanging="562"/>
        <w:rPr>
          <w:color w:val="000000" w:themeColor="text1"/>
          <w:szCs w:val="21"/>
          <w:lang w:val="en-GB"/>
        </w:rPr>
      </w:pPr>
    </w:p>
    <w:p w14:paraId="3460EA55" w14:textId="77777777" w:rsidR="00B466EE" w:rsidRPr="00752E62" w:rsidRDefault="003A4A16"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ako Vaše dijete boluje od teške infekcije, uključujući aktivnu tuberkulozu, sepsu (trovanje krvi) ili oportunističke infekcije (neuobičajene infekcije povezane s oslabljenim imunološkim sustavom). Ako Vaše dijete ima simptome infekcije, poput vrućice, rana, osjećaja umora, problema sa zubima važno je da to kažete liječniku Vašeg djeteta (pogledajte dio „Upozorenja i mjere opreza“),</w:t>
      </w:r>
    </w:p>
    <w:p w14:paraId="050A8A69" w14:textId="77777777" w:rsidR="00B466EE" w:rsidRPr="00752E62" w:rsidRDefault="00B466EE" w:rsidP="004E705D">
      <w:pPr>
        <w:pStyle w:val="BodyText"/>
        <w:widowControl/>
        <w:kinsoku w:val="0"/>
        <w:overflowPunct w:val="0"/>
        <w:ind w:left="562" w:hanging="562"/>
        <w:rPr>
          <w:color w:val="000000" w:themeColor="text1"/>
        </w:rPr>
      </w:pPr>
    </w:p>
    <w:p w14:paraId="006C9539" w14:textId="77777777" w:rsidR="00B466EE" w:rsidRPr="00752E62" w:rsidRDefault="003A4A16"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ako Vaše dijete boluje od umjerenog ili teškog zatajenja srca. Ako je Vaše dijete bolovalo, ili boluje, od ozbiljne srčane bolesti, važno je da to kažete liječniku Vašeg djeteta (pogledajte dio „Upozorenja i mjere opreza“).</w:t>
      </w:r>
    </w:p>
    <w:p w14:paraId="60A54C39" w14:textId="77777777" w:rsidR="00B466EE" w:rsidRPr="00752E62" w:rsidRDefault="00B466EE" w:rsidP="004E705D">
      <w:pPr>
        <w:pStyle w:val="BodyText"/>
        <w:widowControl/>
        <w:kinsoku w:val="0"/>
        <w:overflowPunct w:val="0"/>
        <w:ind w:left="562" w:hanging="562"/>
        <w:rPr>
          <w:color w:val="000000" w:themeColor="text1"/>
        </w:rPr>
      </w:pPr>
    </w:p>
    <w:p w14:paraId="406A2078" w14:textId="77777777" w:rsidR="00B466EE" w:rsidRPr="00752E62" w:rsidRDefault="00B466EE" w:rsidP="00AF1780">
      <w:pPr>
        <w:rPr>
          <w:b/>
          <w:bCs/>
          <w:color w:val="000000" w:themeColor="text1"/>
        </w:rPr>
      </w:pPr>
      <w:r w:rsidRPr="00752E62">
        <w:rPr>
          <w:b/>
          <w:color w:val="000000" w:themeColor="text1"/>
        </w:rPr>
        <w:t>Upozorenja i mjere opreza</w:t>
      </w:r>
    </w:p>
    <w:p w14:paraId="426C60E7" w14:textId="77777777" w:rsidR="00B466EE" w:rsidRPr="00752E62" w:rsidRDefault="00B466EE" w:rsidP="00764B9A">
      <w:pPr>
        <w:pStyle w:val="BodyText"/>
        <w:keepNext/>
        <w:widowControl/>
        <w:kinsoku w:val="0"/>
        <w:overflowPunct w:val="0"/>
        <w:ind w:left="0"/>
        <w:rPr>
          <w:b/>
          <w:bCs/>
          <w:color w:val="000000" w:themeColor="text1"/>
          <w:szCs w:val="21"/>
        </w:rPr>
      </w:pPr>
    </w:p>
    <w:p w14:paraId="52CE586E" w14:textId="77777777" w:rsidR="000558D3" w:rsidRPr="00752E62" w:rsidRDefault="00B466EE" w:rsidP="004E705D">
      <w:pPr>
        <w:pStyle w:val="BodyText"/>
        <w:widowControl/>
        <w:tabs>
          <w:tab w:val="left" w:pos="6480"/>
        </w:tabs>
        <w:kinsoku w:val="0"/>
        <w:overflowPunct w:val="0"/>
        <w:ind w:left="0"/>
        <w:rPr>
          <w:color w:val="000000" w:themeColor="text1"/>
        </w:rPr>
      </w:pPr>
      <w:r w:rsidRPr="00752E62">
        <w:rPr>
          <w:color w:val="000000" w:themeColor="text1"/>
        </w:rPr>
        <w:t>Obratite se liječniku Vašeg djeteta ili ljekarniku prije nego Vaše dijete počne</w:t>
      </w:r>
      <w:r w:rsidR="00E80B6C" w:rsidRPr="00752E62">
        <w:rPr>
          <w:color w:val="000000" w:themeColor="text1"/>
        </w:rPr>
        <w:t xml:space="preserve"> primati</w:t>
      </w:r>
      <w:r w:rsidRPr="00752E62">
        <w:rPr>
          <w:color w:val="000000" w:themeColor="text1"/>
        </w:rPr>
        <w:t xml:space="preserve"> lijek Amsparity. </w:t>
      </w:r>
    </w:p>
    <w:p w14:paraId="51235DFC" w14:textId="77777777" w:rsidR="005D4E3C" w:rsidRPr="00752E62" w:rsidRDefault="005D4E3C" w:rsidP="004E705D">
      <w:pPr>
        <w:pStyle w:val="BodyText"/>
        <w:widowControl/>
        <w:tabs>
          <w:tab w:val="left" w:pos="720"/>
        </w:tabs>
        <w:ind w:left="0"/>
        <w:rPr>
          <w:color w:val="000000" w:themeColor="text1"/>
        </w:rPr>
      </w:pPr>
    </w:p>
    <w:p w14:paraId="54D96736" w14:textId="77777777" w:rsidR="00767BFA" w:rsidRPr="00752E62" w:rsidRDefault="00767BFA" w:rsidP="004E705D">
      <w:pPr>
        <w:pStyle w:val="BodyText"/>
        <w:widowControl/>
        <w:tabs>
          <w:tab w:val="left" w:pos="720"/>
        </w:tabs>
        <w:ind w:left="0"/>
        <w:rPr>
          <w:color w:val="000000" w:themeColor="text1"/>
        </w:rPr>
      </w:pPr>
      <w:r w:rsidRPr="00752E62">
        <w:rPr>
          <w:color w:val="000000" w:themeColor="text1"/>
        </w:rPr>
        <w:t>Važno je da Vi i liječnik Vašeg djeteta evidentirate naziv i broj serije lijeka koji koristi Vaše dijete.</w:t>
      </w:r>
    </w:p>
    <w:p w14:paraId="33595437" w14:textId="77777777" w:rsidR="005D4E3C" w:rsidRPr="00752E62" w:rsidRDefault="005D4E3C" w:rsidP="004E705D">
      <w:pPr>
        <w:pStyle w:val="BodyText"/>
        <w:widowControl/>
        <w:tabs>
          <w:tab w:val="left" w:pos="6480"/>
        </w:tabs>
        <w:kinsoku w:val="0"/>
        <w:overflowPunct w:val="0"/>
        <w:ind w:left="0"/>
        <w:rPr>
          <w:color w:val="000000" w:themeColor="text1"/>
        </w:rPr>
      </w:pPr>
    </w:p>
    <w:p w14:paraId="05009468" w14:textId="77777777" w:rsidR="00B466EE" w:rsidRPr="00752E62" w:rsidRDefault="00B466EE" w:rsidP="004E705D">
      <w:pPr>
        <w:pStyle w:val="BodyText"/>
        <w:widowControl/>
        <w:tabs>
          <w:tab w:val="left" w:pos="6480"/>
        </w:tabs>
        <w:kinsoku w:val="0"/>
        <w:overflowPunct w:val="0"/>
        <w:ind w:left="0"/>
        <w:rPr>
          <w:color w:val="000000" w:themeColor="text1"/>
          <w:u w:val="single"/>
        </w:rPr>
      </w:pPr>
      <w:r w:rsidRPr="00752E62">
        <w:rPr>
          <w:color w:val="000000" w:themeColor="text1"/>
          <w:u w:val="single"/>
        </w:rPr>
        <w:t>Alergijske reakcije</w:t>
      </w:r>
    </w:p>
    <w:p w14:paraId="024A05C5" w14:textId="77777777" w:rsidR="004E705D" w:rsidRPr="00752E62" w:rsidRDefault="004E705D" w:rsidP="004E705D">
      <w:pPr>
        <w:pStyle w:val="BodyText"/>
        <w:widowControl/>
        <w:tabs>
          <w:tab w:val="left" w:pos="6480"/>
        </w:tabs>
        <w:kinsoku w:val="0"/>
        <w:overflowPunct w:val="0"/>
        <w:ind w:left="0"/>
        <w:rPr>
          <w:color w:val="000000" w:themeColor="text1"/>
          <w:lang w:val="en-GB"/>
        </w:rPr>
      </w:pPr>
    </w:p>
    <w:p w14:paraId="6CCBFB94" w14:textId="77777777" w:rsidR="00B466EE" w:rsidRPr="00752E62" w:rsidRDefault="00E80B6C"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se u </w:t>
      </w:r>
      <w:r w:rsidR="00B466EE" w:rsidRPr="00752E62">
        <w:rPr>
          <w:color w:val="000000" w:themeColor="text1"/>
        </w:rPr>
        <w:t>Vaše</w:t>
      </w:r>
      <w:r w:rsidRPr="00752E62">
        <w:rPr>
          <w:color w:val="000000" w:themeColor="text1"/>
        </w:rPr>
        <w:t>g</w:t>
      </w:r>
      <w:r w:rsidR="00B466EE" w:rsidRPr="00752E62">
        <w:rPr>
          <w:color w:val="000000" w:themeColor="text1"/>
        </w:rPr>
        <w:t xml:space="preserve"> djete</w:t>
      </w:r>
      <w:r w:rsidRPr="00752E62">
        <w:rPr>
          <w:color w:val="000000" w:themeColor="text1"/>
        </w:rPr>
        <w:t>ta pojave</w:t>
      </w:r>
      <w:r w:rsidR="00B466EE" w:rsidRPr="00752E62">
        <w:rPr>
          <w:color w:val="000000" w:themeColor="text1"/>
        </w:rPr>
        <w:t xml:space="preserve"> alergijske reakcije sa simptomima poput stezanja u prs</w:t>
      </w:r>
      <w:r w:rsidRPr="00752E62">
        <w:rPr>
          <w:color w:val="000000" w:themeColor="text1"/>
        </w:rPr>
        <w:t>nom košu</w:t>
      </w:r>
      <w:r w:rsidR="00B466EE" w:rsidRPr="00752E62">
        <w:rPr>
          <w:color w:val="000000" w:themeColor="text1"/>
        </w:rPr>
        <w:t xml:space="preserve">, </w:t>
      </w:r>
      <w:r w:rsidRPr="00752E62">
        <w:rPr>
          <w:color w:val="000000" w:themeColor="text1"/>
        </w:rPr>
        <w:t>„</w:t>
      </w:r>
      <w:r w:rsidR="00B466EE" w:rsidRPr="00752E62">
        <w:rPr>
          <w:color w:val="000000" w:themeColor="text1"/>
        </w:rPr>
        <w:t>piskanja</w:t>
      </w:r>
      <w:r w:rsidRPr="00752E62">
        <w:rPr>
          <w:color w:val="000000" w:themeColor="text1"/>
        </w:rPr>
        <w:t>“ ili zviždanja</w:t>
      </w:r>
      <w:r w:rsidR="00B466EE" w:rsidRPr="00752E62">
        <w:rPr>
          <w:color w:val="000000" w:themeColor="text1"/>
        </w:rPr>
        <w:t xml:space="preserve"> pri disanju, omaglice, oticanja ili osipa, prestanite ubrizgavati lijek Amsparity i odmah se javite liječniku Vašeg djeteta, jer te reakcije u rijetkim slučajevima mogu biti opasne po život.</w:t>
      </w:r>
    </w:p>
    <w:p w14:paraId="687F52A1" w14:textId="77777777" w:rsidR="00B466EE" w:rsidRPr="00752E62" w:rsidRDefault="00B466EE" w:rsidP="004E705D">
      <w:pPr>
        <w:pStyle w:val="BodyText"/>
        <w:widowControl/>
        <w:kinsoku w:val="0"/>
        <w:overflowPunct w:val="0"/>
        <w:ind w:left="0"/>
        <w:rPr>
          <w:color w:val="000000" w:themeColor="text1"/>
          <w:lang w:val="en-GB"/>
        </w:rPr>
      </w:pPr>
    </w:p>
    <w:p w14:paraId="7791D09D"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u w:val="single"/>
        </w:rPr>
        <w:t>Infekcije</w:t>
      </w:r>
    </w:p>
    <w:p w14:paraId="2FFD06FB" w14:textId="77777777" w:rsidR="00B466EE" w:rsidRPr="00752E62" w:rsidRDefault="00B466EE" w:rsidP="004E705D">
      <w:pPr>
        <w:pStyle w:val="BodyText"/>
        <w:widowControl/>
        <w:kinsoku w:val="0"/>
        <w:overflowPunct w:val="0"/>
        <w:ind w:left="0"/>
        <w:rPr>
          <w:color w:val="000000" w:themeColor="text1"/>
          <w:szCs w:val="16"/>
          <w:lang w:val="en-GB"/>
        </w:rPr>
      </w:pPr>
    </w:p>
    <w:p w14:paraId="19018D0C" w14:textId="77777777" w:rsidR="00B466EE" w:rsidRPr="00752E62"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Ako Vaše dijete ima infekciju, uključujući dugotrajnu infekciju ili infekciju jednog dijela tijela (primjerice, vrijed na nozi), obratite se liječniku Vašeg djeteta prije nego ono počne primati lijek Amsparity. Ako niste sigurni, obratite se liječniku Vašeg djeteta.</w:t>
      </w:r>
    </w:p>
    <w:p w14:paraId="6B8CD23C" w14:textId="77777777" w:rsidR="00B466EE" w:rsidRPr="00752E62" w:rsidRDefault="00B466EE" w:rsidP="004E705D">
      <w:pPr>
        <w:pStyle w:val="BodyText"/>
        <w:widowControl/>
        <w:kinsoku w:val="0"/>
        <w:overflowPunct w:val="0"/>
        <w:ind w:left="0"/>
        <w:rPr>
          <w:color w:val="000000" w:themeColor="text1"/>
          <w:lang w:val="en-GB"/>
        </w:rPr>
      </w:pPr>
    </w:p>
    <w:p w14:paraId="146A2F93" w14:textId="77777777" w:rsidR="00B466EE" w:rsidRPr="00752E62"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Tijekom liječenja lijekom Amsparity, Vaše dijete može biti podložnije infekcijama. Taj rizik može biti povećan ako dijete ima tegobe s plućima. </w:t>
      </w:r>
      <w:r w:rsidR="00E80B6C" w:rsidRPr="00752E62">
        <w:rPr>
          <w:color w:val="000000" w:themeColor="text1"/>
        </w:rPr>
        <w:t>Ove</w:t>
      </w:r>
      <w:r w:rsidRPr="00752E62">
        <w:rPr>
          <w:color w:val="000000" w:themeColor="text1"/>
        </w:rPr>
        <w:t xml:space="preserve"> infekcije mogu biti ozbiljne i uključuju tuberkulozu, infekcije uzrokovane virusima, gljivicama, parazitima ili bakterijama</w:t>
      </w:r>
      <w:r w:rsidR="00E80B6C" w:rsidRPr="00752E62">
        <w:rPr>
          <w:color w:val="000000" w:themeColor="text1"/>
        </w:rPr>
        <w:t xml:space="preserve"> te</w:t>
      </w:r>
      <w:r w:rsidRPr="00752E62">
        <w:rPr>
          <w:color w:val="000000" w:themeColor="text1"/>
        </w:rPr>
        <w:t xml:space="preserve"> druge oportunističke infekcije (</w:t>
      </w:r>
      <w:r w:rsidR="00E80B6C" w:rsidRPr="00752E62">
        <w:rPr>
          <w:color w:val="000000" w:themeColor="text1"/>
        </w:rPr>
        <w:t xml:space="preserve">infekcije </w:t>
      </w:r>
      <w:r w:rsidRPr="00752E62">
        <w:rPr>
          <w:color w:val="000000" w:themeColor="text1"/>
        </w:rPr>
        <w:t>neuobičajeni</w:t>
      </w:r>
      <w:r w:rsidR="00E80B6C" w:rsidRPr="00752E62">
        <w:rPr>
          <w:color w:val="000000" w:themeColor="text1"/>
        </w:rPr>
        <w:t>m</w:t>
      </w:r>
      <w:r w:rsidRPr="00752E62">
        <w:rPr>
          <w:color w:val="000000" w:themeColor="text1"/>
        </w:rPr>
        <w:t xml:space="preserve"> zarazni</w:t>
      </w:r>
      <w:r w:rsidR="00E80B6C" w:rsidRPr="00752E62">
        <w:rPr>
          <w:color w:val="000000" w:themeColor="text1"/>
        </w:rPr>
        <w:t>m</w:t>
      </w:r>
      <w:r w:rsidRPr="00752E62">
        <w:rPr>
          <w:color w:val="000000" w:themeColor="text1"/>
        </w:rPr>
        <w:t xml:space="preserve"> organizmi</w:t>
      </w:r>
      <w:r w:rsidR="00E80B6C" w:rsidRPr="00752E62">
        <w:rPr>
          <w:color w:val="000000" w:themeColor="text1"/>
        </w:rPr>
        <w:t>ma</w:t>
      </w:r>
      <w:r w:rsidRPr="00752E62">
        <w:rPr>
          <w:color w:val="000000" w:themeColor="text1"/>
        </w:rPr>
        <w:t>) i sepsu (trovanje krvi). U rijetkim slučajevima, te infekcije mogu biti opasne po život. Ako Vaše dijete razvije simptome poput vrućice, rana, osjećaja umora ili problema sa zubima, važno je da to kažete liječniku Vašeg djeteta. Liječnik Vašeg djeteta će možda preporučiti privremeni prekid primjene lijeka Amsparity.</w:t>
      </w:r>
    </w:p>
    <w:p w14:paraId="48AFE3E8" w14:textId="77777777" w:rsidR="00033670" w:rsidRPr="00752E62" w:rsidRDefault="00033670" w:rsidP="004E705D">
      <w:pPr>
        <w:rPr>
          <w:color w:val="000000" w:themeColor="text1"/>
          <w:highlight w:val="yellow"/>
          <w:u w:val="single"/>
        </w:rPr>
      </w:pPr>
    </w:p>
    <w:p w14:paraId="1EC71C64" w14:textId="77777777" w:rsidR="003E4EE4" w:rsidRPr="00752E62" w:rsidRDefault="003E4EE4" w:rsidP="004E705D">
      <w:pPr>
        <w:pStyle w:val="BodyText"/>
        <w:keepNext/>
        <w:widowControl/>
        <w:kinsoku w:val="0"/>
        <w:overflowPunct w:val="0"/>
        <w:ind w:left="0"/>
        <w:rPr>
          <w:color w:val="000000" w:themeColor="text1"/>
        </w:rPr>
      </w:pPr>
      <w:r w:rsidRPr="00752E62">
        <w:rPr>
          <w:color w:val="000000" w:themeColor="text1"/>
          <w:u w:val="single"/>
        </w:rPr>
        <w:t>Tuberkuloza</w:t>
      </w:r>
    </w:p>
    <w:p w14:paraId="5798EB63" w14:textId="77777777" w:rsidR="003E4EE4" w:rsidRPr="00752E62" w:rsidRDefault="003E4EE4" w:rsidP="004E705D">
      <w:pPr>
        <w:pStyle w:val="BodyText"/>
        <w:keepNext/>
        <w:widowControl/>
        <w:kinsoku w:val="0"/>
        <w:overflowPunct w:val="0"/>
        <w:ind w:left="0"/>
        <w:rPr>
          <w:color w:val="000000" w:themeColor="text1"/>
          <w:lang w:val="en-GB"/>
        </w:rPr>
      </w:pPr>
    </w:p>
    <w:p w14:paraId="208B249C" w14:textId="77777777" w:rsidR="003E4EE4" w:rsidRPr="00752E62" w:rsidRDefault="003E4EE4"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Budući da su u bolesnika liječenih adalimumabom prijavljeni slučajevi tuberkuloze, prije nego Vaše dijete počne s liječenjem lijekom Amsparity, liječnik Vašeg djeteta će provjeriti ima li Vaše dijete znakove i simptome tuberkuloze. To obuhvaća detaljnu medicinsku procjenu, uključujući uzimanje djetetove povijesti bolesti i provođenje odgovarajućih testova za otkrivanje bolesti (na primjer rendgenska snimka pluća i tuberkulinski test). Provođenje i </w:t>
      </w:r>
      <w:r w:rsidRPr="00752E62">
        <w:rPr>
          <w:color w:val="000000" w:themeColor="text1"/>
        </w:rPr>
        <w:lastRenderedPageBreak/>
        <w:t>rezultati ovih pretraga moraju se zabilježiti na Kartici s podsjetnikom za bolesnika Vašeg djeteta.</w:t>
      </w:r>
    </w:p>
    <w:p w14:paraId="150840E0" w14:textId="77777777" w:rsidR="004E705D" w:rsidRPr="00752E62" w:rsidRDefault="004E705D" w:rsidP="004E705D">
      <w:pPr>
        <w:pStyle w:val="BodyText"/>
        <w:widowControl/>
        <w:kinsoku w:val="0"/>
        <w:overflowPunct w:val="0"/>
        <w:autoSpaceDE w:val="0"/>
        <w:autoSpaceDN w:val="0"/>
        <w:adjustRightInd w:val="0"/>
        <w:ind w:left="562"/>
        <w:rPr>
          <w:color w:val="000000" w:themeColor="text1"/>
        </w:rPr>
      </w:pPr>
    </w:p>
    <w:p w14:paraId="78ADA0CC" w14:textId="77777777" w:rsidR="003E4EE4" w:rsidRPr="00752E62" w:rsidRDefault="003E4EE4"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V</w:t>
      </w:r>
      <w:r w:rsidR="00E80B6C" w:rsidRPr="00752E62">
        <w:rPr>
          <w:color w:val="000000" w:themeColor="text1"/>
        </w:rPr>
        <w:t>rlo je v</w:t>
      </w:r>
      <w:r w:rsidRPr="00752E62">
        <w:rPr>
          <w:color w:val="000000" w:themeColor="text1"/>
        </w:rPr>
        <w:t xml:space="preserve">ažno da liječniku </w:t>
      </w:r>
      <w:r w:rsidR="00C3454B" w:rsidRPr="00752E62">
        <w:rPr>
          <w:color w:val="000000" w:themeColor="text1"/>
        </w:rPr>
        <w:t xml:space="preserve">Vašeg djeteta </w:t>
      </w:r>
      <w:r w:rsidRPr="00752E62">
        <w:rPr>
          <w:color w:val="000000" w:themeColor="text1"/>
        </w:rPr>
        <w:t>kažete ako je Vaše dijete ikada bolovalo od tuberkuloze odnosno ako je bilo u bliskom doticaju s nekim tko je od nje bolovao. Ako Vaše dijete ima aktivnu tuberkulozu, nemojte primjenjivati lijek Amsparity.</w:t>
      </w:r>
    </w:p>
    <w:p w14:paraId="37FEA0A1" w14:textId="77777777" w:rsidR="004E705D" w:rsidRPr="00752E62" w:rsidRDefault="004E705D" w:rsidP="004E705D">
      <w:pPr>
        <w:pStyle w:val="BodyText"/>
        <w:widowControl/>
        <w:tabs>
          <w:tab w:val="left" w:pos="802"/>
        </w:tabs>
        <w:kinsoku w:val="0"/>
        <w:overflowPunct w:val="0"/>
        <w:autoSpaceDE w:val="0"/>
        <w:autoSpaceDN w:val="0"/>
        <w:adjustRightInd w:val="0"/>
        <w:ind w:left="0"/>
        <w:rPr>
          <w:color w:val="000000" w:themeColor="text1"/>
        </w:rPr>
      </w:pPr>
    </w:p>
    <w:p w14:paraId="3E651755" w14:textId="77777777" w:rsidR="003E4EE4" w:rsidRPr="00752E62" w:rsidRDefault="003E4EE4"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Tuberkuloza se može razviti tijekom terapije čak i ako je Vaše dijete primilo liječenje za prevenciju tuberkuloze.</w:t>
      </w:r>
    </w:p>
    <w:p w14:paraId="473CDF5C" w14:textId="77777777" w:rsidR="004E705D" w:rsidRPr="00752E62" w:rsidRDefault="004E705D" w:rsidP="004E705D">
      <w:pPr>
        <w:pStyle w:val="BodyText"/>
        <w:widowControl/>
        <w:tabs>
          <w:tab w:val="left" w:pos="802"/>
        </w:tabs>
        <w:kinsoku w:val="0"/>
        <w:overflowPunct w:val="0"/>
        <w:autoSpaceDE w:val="0"/>
        <w:autoSpaceDN w:val="0"/>
        <w:adjustRightInd w:val="0"/>
        <w:ind w:left="0"/>
        <w:rPr>
          <w:color w:val="000000" w:themeColor="text1"/>
        </w:rPr>
      </w:pPr>
    </w:p>
    <w:p w14:paraId="0551B134" w14:textId="77777777" w:rsidR="003E4EE4" w:rsidRPr="00752E62" w:rsidRDefault="003E4EE4"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Jave li se tijekom ili nakon terapije simptomi tuberkuloze (primjerice kašalj koji ne prolazi, gubitak tjelesne težine, manjak energije, blaga vrućica) ili neke druge infekcije, odmah </w:t>
      </w:r>
      <w:r w:rsidR="00E80B6C" w:rsidRPr="00752E62">
        <w:rPr>
          <w:color w:val="000000" w:themeColor="text1"/>
        </w:rPr>
        <w:t xml:space="preserve">obavijestite </w:t>
      </w:r>
      <w:r w:rsidRPr="00752E62">
        <w:rPr>
          <w:color w:val="000000" w:themeColor="text1"/>
        </w:rPr>
        <w:t>liječnik</w:t>
      </w:r>
      <w:r w:rsidR="00E80B6C" w:rsidRPr="00752E62">
        <w:rPr>
          <w:color w:val="000000" w:themeColor="text1"/>
        </w:rPr>
        <w:t>a</w:t>
      </w:r>
      <w:r w:rsidRPr="00752E62">
        <w:rPr>
          <w:color w:val="000000" w:themeColor="text1"/>
        </w:rPr>
        <w:t xml:space="preserve"> Vašeg djeteta.</w:t>
      </w:r>
    </w:p>
    <w:p w14:paraId="2A07D722" w14:textId="77777777" w:rsidR="004E705D" w:rsidRPr="00752E62" w:rsidRDefault="004E705D" w:rsidP="004E705D">
      <w:pPr>
        <w:pStyle w:val="ListParagraph"/>
        <w:rPr>
          <w:color w:val="000000" w:themeColor="text1"/>
        </w:rPr>
      </w:pPr>
    </w:p>
    <w:p w14:paraId="09D4F285" w14:textId="77777777" w:rsidR="00033670" w:rsidRPr="00752E62" w:rsidRDefault="00033670" w:rsidP="004E705D">
      <w:pPr>
        <w:keepNext/>
        <w:rPr>
          <w:color w:val="000000" w:themeColor="text1"/>
          <w:u w:val="single"/>
        </w:rPr>
      </w:pPr>
      <w:r w:rsidRPr="00752E62">
        <w:rPr>
          <w:color w:val="000000" w:themeColor="text1"/>
          <w:u w:val="single"/>
        </w:rPr>
        <w:t>Putovanje/infekcija koja se ponavlja</w:t>
      </w:r>
    </w:p>
    <w:p w14:paraId="49689083" w14:textId="77777777" w:rsidR="00B466EE" w:rsidRPr="00752E62" w:rsidRDefault="00B466EE" w:rsidP="004E705D">
      <w:pPr>
        <w:pStyle w:val="BodyText"/>
        <w:keepNext/>
        <w:widowControl/>
        <w:kinsoku w:val="0"/>
        <w:overflowPunct w:val="0"/>
        <w:ind w:left="0"/>
        <w:rPr>
          <w:color w:val="000000" w:themeColor="text1"/>
          <w:szCs w:val="21"/>
          <w:lang w:val="en-GB"/>
        </w:rPr>
      </w:pPr>
    </w:p>
    <w:p w14:paraId="4B7CD445" w14:textId="77777777" w:rsidR="00B466EE" w:rsidRPr="00752E62" w:rsidRDefault="00B466EE" w:rsidP="004E705D">
      <w:pPr>
        <w:pStyle w:val="BodyText"/>
        <w:keepN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Obavijestite liječnika Vašeg djeteta ako je Vaše dijete boravilo ili putovalo u predjele u kojima su prisutne endemske gljivične infekcije kao što su histoplazmoza, kokcidioidomikoza ili blastomikoza.</w:t>
      </w:r>
    </w:p>
    <w:p w14:paraId="0EE83D60" w14:textId="77777777" w:rsidR="00B466EE" w:rsidRPr="00752E62" w:rsidRDefault="00B466EE" w:rsidP="004E705D">
      <w:pPr>
        <w:pStyle w:val="BodyText"/>
        <w:widowControl/>
        <w:kinsoku w:val="0"/>
        <w:overflowPunct w:val="0"/>
        <w:ind w:left="562" w:hanging="562"/>
        <w:rPr>
          <w:color w:val="000000" w:themeColor="text1"/>
          <w:lang w:val="en-GB"/>
        </w:rPr>
      </w:pPr>
    </w:p>
    <w:p w14:paraId="7E874B56" w14:textId="77777777" w:rsidR="00B466EE" w:rsidRPr="00752E62"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Recite liječniku Vašeg djeteta ako je Vaše dijete </w:t>
      </w:r>
      <w:r w:rsidR="00E80B6C" w:rsidRPr="00752E62">
        <w:rPr>
          <w:color w:val="000000" w:themeColor="text1"/>
        </w:rPr>
        <w:t>ranije bolovalo od</w:t>
      </w:r>
      <w:r w:rsidRPr="00752E62">
        <w:rPr>
          <w:color w:val="000000" w:themeColor="text1"/>
        </w:rPr>
        <w:t xml:space="preserve"> infekcij</w:t>
      </w:r>
      <w:r w:rsidR="00E80B6C" w:rsidRPr="00752E62">
        <w:rPr>
          <w:color w:val="000000" w:themeColor="text1"/>
        </w:rPr>
        <w:t>a</w:t>
      </w:r>
      <w:r w:rsidRPr="00752E62">
        <w:rPr>
          <w:color w:val="000000" w:themeColor="text1"/>
        </w:rPr>
        <w:t xml:space="preserve"> koje su se ponavljale ili drug</w:t>
      </w:r>
      <w:r w:rsidR="00E80B6C" w:rsidRPr="00752E62">
        <w:rPr>
          <w:color w:val="000000" w:themeColor="text1"/>
        </w:rPr>
        <w:t>ih</w:t>
      </w:r>
      <w:r w:rsidRPr="00752E62">
        <w:rPr>
          <w:color w:val="000000" w:themeColor="text1"/>
        </w:rPr>
        <w:t xml:space="preserve"> stanja koja povećavaju rizik od infekcija.</w:t>
      </w:r>
    </w:p>
    <w:p w14:paraId="27621CAD" w14:textId="77777777" w:rsidR="00B466EE" w:rsidRPr="00752E62" w:rsidRDefault="00B466EE" w:rsidP="004E705D">
      <w:pPr>
        <w:pStyle w:val="BodyText"/>
        <w:widowControl/>
        <w:kinsoku w:val="0"/>
        <w:overflowPunct w:val="0"/>
        <w:ind w:left="562" w:hanging="562"/>
        <w:rPr>
          <w:color w:val="000000" w:themeColor="text1"/>
          <w:szCs w:val="21"/>
          <w:lang w:val="en-GB"/>
        </w:rPr>
      </w:pPr>
    </w:p>
    <w:p w14:paraId="79F2EB31" w14:textId="77777777" w:rsidR="00B466EE" w:rsidRPr="00752E62"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Vi i liječnik Vašeg djeteta morate obratiti posebnu pozornost na znakove infekcije tijekom liječenja Vašeg djeteta lijekom Amsparity. Važno je da liječnika Vašeg djeteta obavijestite ako </w:t>
      </w:r>
      <w:r w:rsidR="00E80B6C" w:rsidRPr="00752E62">
        <w:rPr>
          <w:color w:val="000000" w:themeColor="text1"/>
        </w:rPr>
        <w:t xml:space="preserve">se u </w:t>
      </w:r>
      <w:r w:rsidRPr="00752E62">
        <w:rPr>
          <w:color w:val="000000" w:themeColor="text1"/>
        </w:rPr>
        <w:t>djete</w:t>
      </w:r>
      <w:r w:rsidR="00E80B6C" w:rsidRPr="00752E62">
        <w:rPr>
          <w:color w:val="000000" w:themeColor="text1"/>
        </w:rPr>
        <w:t>ta</w:t>
      </w:r>
      <w:r w:rsidRPr="00752E62">
        <w:rPr>
          <w:color w:val="000000" w:themeColor="text1"/>
        </w:rPr>
        <w:t xml:space="preserve"> </w:t>
      </w:r>
      <w:r w:rsidR="00E80B6C" w:rsidRPr="00752E62">
        <w:rPr>
          <w:color w:val="000000" w:themeColor="text1"/>
        </w:rPr>
        <w:t>pojave</w:t>
      </w:r>
      <w:r w:rsidRPr="00752E62">
        <w:rPr>
          <w:color w:val="000000" w:themeColor="text1"/>
        </w:rPr>
        <w:t xml:space="preserve"> simptom</w:t>
      </w:r>
      <w:r w:rsidR="00E80B6C" w:rsidRPr="00752E62">
        <w:rPr>
          <w:color w:val="000000" w:themeColor="text1"/>
        </w:rPr>
        <w:t>i</w:t>
      </w:r>
      <w:r w:rsidRPr="00752E62">
        <w:rPr>
          <w:color w:val="000000" w:themeColor="text1"/>
        </w:rPr>
        <w:t xml:space="preserve"> infekcije kao što su vrućica, rane, osjećaj umora i</w:t>
      </w:r>
      <w:r w:rsidR="006B0989" w:rsidRPr="00752E62">
        <w:rPr>
          <w:color w:val="000000" w:themeColor="text1"/>
        </w:rPr>
        <w:t>li</w:t>
      </w:r>
      <w:r w:rsidRPr="00752E62">
        <w:rPr>
          <w:color w:val="000000" w:themeColor="text1"/>
        </w:rPr>
        <w:t xml:space="preserve"> problemi sa zubima.</w:t>
      </w:r>
    </w:p>
    <w:p w14:paraId="7735A88A" w14:textId="77777777" w:rsidR="00B466EE" w:rsidRPr="00752E62" w:rsidRDefault="00B466EE" w:rsidP="004E705D">
      <w:pPr>
        <w:pStyle w:val="BodyText"/>
        <w:widowControl/>
        <w:kinsoku w:val="0"/>
        <w:overflowPunct w:val="0"/>
        <w:autoSpaceDE w:val="0"/>
        <w:autoSpaceDN w:val="0"/>
        <w:adjustRightInd w:val="0"/>
        <w:ind w:left="0"/>
        <w:rPr>
          <w:color w:val="000000" w:themeColor="text1"/>
        </w:rPr>
      </w:pPr>
    </w:p>
    <w:p w14:paraId="608FAC25"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u w:val="single"/>
        </w:rPr>
        <w:t>Hepatitis B</w:t>
      </w:r>
    </w:p>
    <w:p w14:paraId="02CBE495" w14:textId="77777777" w:rsidR="00B466EE" w:rsidRPr="00752E62" w:rsidRDefault="00B466EE" w:rsidP="004E705D">
      <w:pPr>
        <w:pStyle w:val="BodyText"/>
        <w:widowControl/>
        <w:kinsoku w:val="0"/>
        <w:overflowPunct w:val="0"/>
        <w:ind w:left="0"/>
        <w:rPr>
          <w:color w:val="000000" w:themeColor="text1"/>
          <w:lang w:val="en-GB"/>
        </w:rPr>
      </w:pPr>
    </w:p>
    <w:p w14:paraId="630CD323" w14:textId="77777777" w:rsidR="00AA4681" w:rsidRPr="00752E62" w:rsidRDefault="00AA4681" w:rsidP="00AA4681">
      <w:pPr>
        <w:numPr>
          <w:ilvl w:val="0"/>
          <w:numId w:val="6"/>
        </w:numPr>
        <w:ind w:left="562" w:hanging="562"/>
        <w:rPr>
          <w:color w:val="000000" w:themeColor="text1"/>
        </w:rPr>
      </w:pPr>
      <w:r w:rsidRPr="00752E62">
        <w:rPr>
          <w:color w:val="000000" w:themeColor="text1"/>
        </w:rPr>
        <w:t>Recite liječniku Vašeg djeteta ako je Vaše dijete nositelj virusa hepatitisa B (HBV), ako ima aktivnu infekciju HBV</w:t>
      </w:r>
      <w:r w:rsidR="00EA4ABE" w:rsidRPr="00752E62">
        <w:rPr>
          <w:color w:val="000000" w:themeColor="text1"/>
        </w:rPr>
        <w:noBreakHyphen/>
      </w:r>
      <w:r w:rsidRPr="00752E62">
        <w:rPr>
          <w:color w:val="000000" w:themeColor="text1"/>
        </w:rPr>
        <w:t>om ili mislite da bi se mog</w:t>
      </w:r>
      <w:r w:rsidR="00EA4ABE" w:rsidRPr="00752E62">
        <w:rPr>
          <w:color w:val="000000" w:themeColor="text1"/>
        </w:rPr>
        <w:t>l</w:t>
      </w:r>
      <w:r w:rsidRPr="00752E62">
        <w:rPr>
          <w:color w:val="000000" w:themeColor="text1"/>
        </w:rPr>
        <w:t>o zaraziti HBV</w:t>
      </w:r>
      <w:r w:rsidR="00EA4ABE" w:rsidRPr="00752E62">
        <w:rPr>
          <w:color w:val="000000" w:themeColor="text1"/>
        </w:rPr>
        <w:noBreakHyphen/>
      </w:r>
      <w:r w:rsidRPr="00752E62">
        <w:rPr>
          <w:color w:val="000000" w:themeColor="text1"/>
        </w:rPr>
        <w:t>om. Liječnik Vašeg djeteta treba provjeriti ima li Vaše dijete HBV. Adalimumab može uzrokovati ponovno aktiviranje infekcije HBV</w:t>
      </w:r>
      <w:r w:rsidRPr="00752E62">
        <w:rPr>
          <w:color w:val="000000" w:themeColor="text1"/>
        </w:rPr>
        <w:noBreakHyphen/>
        <w:t xml:space="preserve">om u nositelja </w:t>
      </w:r>
      <w:r w:rsidR="00E80B6C" w:rsidRPr="00752E62">
        <w:rPr>
          <w:color w:val="000000" w:themeColor="text1"/>
        </w:rPr>
        <w:t xml:space="preserve">tog </w:t>
      </w:r>
      <w:r w:rsidRPr="00752E62">
        <w:rPr>
          <w:color w:val="000000" w:themeColor="text1"/>
        </w:rPr>
        <w:t>virusa. U nekim rijetkim slučajevima, osobito ako Vaše dijete uzima druge lijekove koji potiskuju imunološki sustav, reaktivacija infekcije HBV</w:t>
      </w:r>
      <w:r w:rsidRPr="00752E62">
        <w:rPr>
          <w:color w:val="000000" w:themeColor="text1"/>
        </w:rPr>
        <w:noBreakHyphen/>
        <w:t xml:space="preserve">om može biti opasna po život. </w:t>
      </w:r>
    </w:p>
    <w:p w14:paraId="7E0CC998" w14:textId="77777777" w:rsidR="00B466EE" w:rsidRPr="00752E62" w:rsidRDefault="00B466EE" w:rsidP="004E705D">
      <w:pPr>
        <w:pStyle w:val="BodyText"/>
        <w:widowControl/>
        <w:kinsoku w:val="0"/>
        <w:overflowPunct w:val="0"/>
        <w:ind w:left="0"/>
        <w:rPr>
          <w:color w:val="000000" w:themeColor="text1"/>
        </w:rPr>
      </w:pPr>
    </w:p>
    <w:p w14:paraId="4B9EC1EE"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u w:val="single"/>
        </w:rPr>
        <w:t>Kirurški ili stomatološki zahvat</w:t>
      </w:r>
    </w:p>
    <w:p w14:paraId="2482AF17" w14:textId="77777777" w:rsidR="00B466EE" w:rsidRPr="00752E62" w:rsidRDefault="00B466EE" w:rsidP="004E705D">
      <w:pPr>
        <w:pStyle w:val="BodyText"/>
        <w:widowControl/>
        <w:kinsoku w:val="0"/>
        <w:overflowPunct w:val="0"/>
        <w:ind w:left="0"/>
        <w:rPr>
          <w:color w:val="000000" w:themeColor="text1"/>
          <w:lang w:val="en-GB"/>
        </w:rPr>
      </w:pPr>
    </w:p>
    <w:p w14:paraId="4483C0D9" w14:textId="77777777" w:rsidR="00B466EE" w:rsidRPr="00752E62"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Ako se Vaše dijete priprema za kirurški ili stomatološki zahvat, obavijestite liječnika Vašeg djeteta da Vaše dijete uzima lijek Amsparity. Liječnik Vašeg djeteta će možda preporučiti privremeni prekid primjene lijeka Amsparity.</w:t>
      </w:r>
    </w:p>
    <w:p w14:paraId="0D8A2737" w14:textId="77777777" w:rsidR="00B466EE" w:rsidRPr="00752E62" w:rsidRDefault="00B466EE" w:rsidP="004E705D">
      <w:pPr>
        <w:pStyle w:val="BodyText"/>
        <w:widowControl/>
        <w:kinsoku w:val="0"/>
        <w:overflowPunct w:val="0"/>
        <w:ind w:left="0"/>
        <w:rPr>
          <w:color w:val="000000" w:themeColor="text1"/>
        </w:rPr>
      </w:pPr>
    </w:p>
    <w:p w14:paraId="080F2F6B"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u w:val="single"/>
        </w:rPr>
        <w:t>Demijelinizirajuća bolest</w:t>
      </w:r>
    </w:p>
    <w:p w14:paraId="499AC575" w14:textId="77777777" w:rsidR="00B466EE" w:rsidRPr="00752E62" w:rsidRDefault="00B466EE" w:rsidP="004E705D">
      <w:pPr>
        <w:pStyle w:val="BodyText"/>
        <w:widowControl/>
        <w:kinsoku w:val="0"/>
        <w:overflowPunct w:val="0"/>
        <w:ind w:left="0"/>
        <w:rPr>
          <w:color w:val="000000" w:themeColor="text1"/>
          <w:lang w:val="en-GB"/>
        </w:rPr>
      </w:pPr>
    </w:p>
    <w:p w14:paraId="5195EC13" w14:textId="77777777" w:rsidR="00B466EE" w:rsidRPr="00752E62"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Ako Vaše dijete boluje ili oboli od demijelinizirajuće bolesti (bolesti koja zahvaća izolacijski sloj koji obavija živce, kao što je multipla skleroza), odluku o tome smije li uzimati ili nastaviti primati lijek Amsparity donijet će liječnik Vašeg djeteta. Odmah recite liječniku Vašeg djeteta ako se kod Vašeg djeteta pojave simptomi kao što su promjene vida, slabost u rukama ili nogama ili utrnulost ili trnci u bilo kojem dijelu tijela.</w:t>
      </w:r>
    </w:p>
    <w:p w14:paraId="7F8E752F" w14:textId="77777777" w:rsidR="00B466EE" w:rsidRPr="00752E62" w:rsidRDefault="00B466EE" w:rsidP="004E705D">
      <w:pPr>
        <w:pStyle w:val="BodyText"/>
        <w:widowControl/>
        <w:kinsoku w:val="0"/>
        <w:overflowPunct w:val="0"/>
        <w:ind w:left="0"/>
        <w:rPr>
          <w:color w:val="000000" w:themeColor="text1"/>
        </w:rPr>
      </w:pPr>
    </w:p>
    <w:p w14:paraId="17327593" w14:textId="77777777" w:rsidR="00B466EE" w:rsidRPr="00752E62" w:rsidRDefault="00A05FDC" w:rsidP="004E705D">
      <w:pPr>
        <w:pStyle w:val="BodyText"/>
        <w:widowControl/>
        <w:kinsoku w:val="0"/>
        <w:overflowPunct w:val="0"/>
        <w:ind w:left="0"/>
        <w:rPr>
          <w:color w:val="000000" w:themeColor="text1"/>
        </w:rPr>
      </w:pPr>
      <w:r w:rsidRPr="00752E62">
        <w:rPr>
          <w:color w:val="000000" w:themeColor="text1"/>
          <w:u w:val="single"/>
        </w:rPr>
        <w:t>Cijepljenje</w:t>
      </w:r>
    </w:p>
    <w:p w14:paraId="05D558A8" w14:textId="77777777" w:rsidR="00B466EE" w:rsidRPr="00752E62" w:rsidRDefault="00B466EE" w:rsidP="004E705D">
      <w:pPr>
        <w:pStyle w:val="BodyText"/>
        <w:widowControl/>
        <w:kinsoku w:val="0"/>
        <w:overflowPunct w:val="0"/>
        <w:ind w:left="0"/>
        <w:rPr>
          <w:color w:val="000000" w:themeColor="text1"/>
          <w:lang w:val="en-GB"/>
        </w:rPr>
      </w:pPr>
    </w:p>
    <w:p w14:paraId="64B6C6BF" w14:textId="77777777" w:rsidR="00B466EE" w:rsidRPr="00752E62"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Određena cjepiva sadrže žive, ali oslabljene oblike bakterija ili virusa koji su uzročnici bolesti i koji mogu </w:t>
      </w:r>
      <w:r w:rsidR="00E80B6C" w:rsidRPr="00752E62">
        <w:rPr>
          <w:color w:val="000000" w:themeColor="text1"/>
        </w:rPr>
        <w:t>uzrokovati</w:t>
      </w:r>
      <w:r w:rsidRPr="00752E62">
        <w:rPr>
          <w:color w:val="000000" w:themeColor="text1"/>
        </w:rPr>
        <w:t xml:space="preserve"> infekcije te se stoga ne smiju primijeniti tijekom liječenja lijekom Amsparity. Posavjetujte se s liječnikom Vašeg djeteta prije nego Vaše dijete primi bilo koje </w:t>
      </w:r>
      <w:r w:rsidRPr="00752E62">
        <w:rPr>
          <w:color w:val="000000" w:themeColor="text1"/>
        </w:rPr>
        <w:lastRenderedPageBreak/>
        <w:t>cjepivo. Ako je moguće, preporučuje se da djeca obave sva cijepljenja predviđena za njihovu dob prije započinjanja terapije lijekom Amsparity. Ako je Vaša kći lijek Amsparity primjenjivala tijekom trudnoće, njezino dijete može biti izloženo povećanom riziku od dobivanja infekcije do približno pet mjeseci nakon primanja posljednje doze lijeka Amsparity u trudnoći. Važno je da liječnike njezina djeteta i druge zdravstvene radnike obavijestite o tome da je Vaša kći primjenjivala lijek Amsparity u trudnoći, kako bi oni mogli odlučiti kada njezino dijete treba primiti cjepiva.</w:t>
      </w:r>
    </w:p>
    <w:p w14:paraId="52F3838C" w14:textId="77777777" w:rsidR="00B466EE" w:rsidRPr="00752E62" w:rsidRDefault="00B466EE" w:rsidP="004E705D">
      <w:pPr>
        <w:pStyle w:val="BodyText"/>
        <w:widowControl/>
        <w:kinsoku w:val="0"/>
        <w:overflowPunct w:val="0"/>
        <w:ind w:left="0"/>
        <w:rPr>
          <w:color w:val="000000" w:themeColor="text1"/>
          <w:u w:val="single"/>
        </w:rPr>
      </w:pPr>
    </w:p>
    <w:p w14:paraId="630A7CDB" w14:textId="77777777" w:rsidR="00B466EE" w:rsidRPr="00752E62" w:rsidRDefault="00B466EE" w:rsidP="004E705D">
      <w:pPr>
        <w:pStyle w:val="BodyText"/>
        <w:keepNext/>
        <w:widowControl/>
        <w:kinsoku w:val="0"/>
        <w:overflowPunct w:val="0"/>
        <w:ind w:left="0"/>
        <w:rPr>
          <w:color w:val="000000" w:themeColor="text1"/>
        </w:rPr>
      </w:pPr>
      <w:r w:rsidRPr="00752E62">
        <w:rPr>
          <w:color w:val="000000" w:themeColor="text1"/>
          <w:u w:val="single"/>
        </w:rPr>
        <w:t>Zatajenje srca</w:t>
      </w:r>
    </w:p>
    <w:p w14:paraId="2464C616" w14:textId="77777777" w:rsidR="00B466EE" w:rsidRPr="00752E62" w:rsidRDefault="00B466EE" w:rsidP="004E705D">
      <w:pPr>
        <w:pStyle w:val="BodyText"/>
        <w:keepNext/>
        <w:widowControl/>
        <w:kinsoku w:val="0"/>
        <w:overflowPunct w:val="0"/>
        <w:ind w:left="0"/>
        <w:rPr>
          <w:color w:val="000000" w:themeColor="text1"/>
          <w:lang w:val="en-GB"/>
        </w:rPr>
      </w:pPr>
    </w:p>
    <w:p w14:paraId="490FFC61" w14:textId="77777777" w:rsidR="00B466EE" w:rsidRPr="00752E62" w:rsidRDefault="001E0CF3" w:rsidP="004E705D">
      <w:pPr>
        <w:pStyle w:val="BodyText"/>
        <w:keepN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je Vaše dijete bolovalo, ili boluje, od ozbiljne srčane bolesti, važno je da to kažete liječniku Vašeg djeteta. Ako Vaše dijete boluje od blagog zatajenja srca, a liječi se lijekom Amsparity, liječnik mora pomno nadzirati status zatajenja srca Vašeg djeteta. Jave li se novi simptomi zatajenja srca ili pogoršaju postojeći (npr. nedostatak zraka ili oticanje stopala), morate se odmah obratiti liječniku Vašeg djeteta. </w:t>
      </w:r>
    </w:p>
    <w:p w14:paraId="0551EC89" w14:textId="77777777" w:rsidR="00B466EE" w:rsidRPr="00752E62" w:rsidRDefault="00B466EE" w:rsidP="004E705D">
      <w:pPr>
        <w:pStyle w:val="BodyText"/>
        <w:widowControl/>
        <w:kinsoku w:val="0"/>
        <w:overflowPunct w:val="0"/>
        <w:ind w:left="0"/>
        <w:rPr>
          <w:color w:val="000000" w:themeColor="text1"/>
        </w:rPr>
      </w:pPr>
    </w:p>
    <w:p w14:paraId="32EBE856" w14:textId="77777777" w:rsidR="00B466EE" w:rsidRPr="00752E62" w:rsidRDefault="00B466EE" w:rsidP="004E705D">
      <w:pPr>
        <w:pStyle w:val="BodyText"/>
        <w:keepNext/>
        <w:widowControl/>
        <w:kinsoku w:val="0"/>
        <w:overflowPunct w:val="0"/>
        <w:ind w:left="0"/>
        <w:rPr>
          <w:color w:val="000000" w:themeColor="text1"/>
        </w:rPr>
      </w:pPr>
      <w:r w:rsidRPr="00752E62">
        <w:rPr>
          <w:color w:val="000000" w:themeColor="text1"/>
          <w:u w:val="single"/>
        </w:rPr>
        <w:t>Vrućica, nastanak modrica, krvarenje ili bljedilo</w:t>
      </w:r>
    </w:p>
    <w:p w14:paraId="1F3CF74C" w14:textId="77777777" w:rsidR="00B466EE" w:rsidRPr="00752E62" w:rsidRDefault="00B466EE" w:rsidP="004E705D">
      <w:pPr>
        <w:pStyle w:val="BodyText"/>
        <w:keepNext/>
        <w:widowControl/>
        <w:kinsoku w:val="0"/>
        <w:overflowPunct w:val="0"/>
        <w:ind w:left="0"/>
        <w:rPr>
          <w:color w:val="000000" w:themeColor="text1"/>
        </w:rPr>
      </w:pPr>
    </w:p>
    <w:p w14:paraId="00E7E01A" w14:textId="77777777" w:rsidR="00B466EE" w:rsidRPr="00752E62"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U nekih bolesnika postoji mogućnost da tijelo ne uspije proizvesti dovoljne količine krvnih stanica koje se bore protiv infekcija ili pomažu u zaustavljanju krvarenja. Ako Vaše dijete dobije vrućicu koja ne prolazi, modrice ili ako jako lako krvari ili izgleda jako blijedo, odmah nazovite liječnika Vašeg djeteta. Liječnik Vašeg djeteta će možda odlučiti prekinuti liječenje.</w:t>
      </w:r>
    </w:p>
    <w:p w14:paraId="5A8CEF7B" w14:textId="77777777" w:rsidR="00B466EE" w:rsidRPr="00752E62" w:rsidRDefault="00B466EE" w:rsidP="004E705D">
      <w:pPr>
        <w:pStyle w:val="BodyText"/>
        <w:widowControl/>
        <w:kinsoku w:val="0"/>
        <w:overflowPunct w:val="0"/>
        <w:ind w:left="0"/>
        <w:rPr>
          <w:color w:val="000000" w:themeColor="text1"/>
          <w:lang w:val="en-GB"/>
        </w:rPr>
      </w:pPr>
    </w:p>
    <w:p w14:paraId="6BCC17B3" w14:textId="77777777" w:rsidR="00B466EE" w:rsidRPr="00752E62" w:rsidRDefault="00B466EE" w:rsidP="00A71117">
      <w:pPr>
        <w:pStyle w:val="BodyText"/>
        <w:keepNext/>
        <w:keepLines/>
        <w:widowControl/>
        <w:kinsoku w:val="0"/>
        <w:overflowPunct w:val="0"/>
        <w:ind w:left="0"/>
        <w:rPr>
          <w:color w:val="000000" w:themeColor="text1"/>
        </w:rPr>
      </w:pPr>
      <w:r w:rsidRPr="00752E62">
        <w:rPr>
          <w:color w:val="000000" w:themeColor="text1"/>
          <w:u w:val="single"/>
        </w:rPr>
        <w:t>Rak</w:t>
      </w:r>
    </w:p>
    <w:p w14:paraId="0FB6276A" w14:textId="77777777" w:rsidR="00B466EE" w:rsidRPr="00752E62" w:rsidRDefault="00B466EE" w:rsidP="00A71117">
      <w:pPr>
        <w:pStyle w:val="BodyText"/>
        <w:keepNext/>
        <w:keepLines/>
        <w:widowControl/>
        <w:kinsoku w:val="0"/>
        <w:overflowPunct w:val="0"/>
        <w:ind w:left="0"/>
        <w:rPr>
          <w:color w:val="000000" w:themeColor="text1"/>
          <w:lang w:val="en-GB"/>
        </w:rPr>
      </w:pPr>
    </w:p>
    <w:p w14:paraId="5A12CADF" w14:textId="77777777" w:rsidR="00B466EE" w:rsidRPr="00752E62" w:rsidRDefault="00B466EE" w:rsidP="00A71117">
      <w:pPr>
        <w:pStyle w:val="BodyText"/>
        <w:keepNext/>
        <w:keepLines/>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Vrlo se rijetko javljaju određene vrste raka u djece i odraslih bolesnika liječenih adalimumabom ili drugim TNFα blokatorima. U bolesnika koji već dulje vrijeme boluju od ozbiljnijeg oblika reumatoidnog artritisa, rizik obolijevanja od limfoma i leukemije (</w:t>
      </w:r>
      <w:r w:rsidR="00E80B6C" w:rsidRPr="00752E62">
        <w:rPr>
          <w:color w:val="000000" w:themeColor="text1"/>
        </w:rPr>
        <w:t xml:space="preserve">vrste </w:t>
      </w:r>
      <w:r w:rsidRPr="00752E62">
        <w:rPr>
          <w:color w:val="000000" w:themeColor="text1"/>
        </w:rPr>
        <w:t>raka koj</w:t>
      </w:r>
      <w:r w:rsidR="00E80B6C" w:rsidRPr="00752E62">
        <w:rPr>
          <w:color w:val="000000" w:themeColor="text1"/>
        </w:rPr>
        <w:t>e</w:t>
      </w:r>
      <w:r w:rsidRPr="00752E62">
        <w:rPr>
          <w:color w:val="000000" w:themeColor="text1"/>
        </w:rPr>
        <w:t xml:space="preserve"> zahvaćaju krvne stanice i koštanu srž) može biti veći od prosječnoga. Rizik obolijevanja od limfoma, leukemije ili druge vrste raka može se povećati ako Vaše dijete primjenjuje lijek Amsparity. U rijetkim je slučajevima u bolesnika koji su uzimali adalimumab uočen </w:t>
      </w:r>
      <w:r w:rsidR="000E4A89" w:rsidRPr="00752E62">
        <w:rPr>
          <w:color w:val="000000" w:themeColor="text1"/>
        </w:rPr>
        <w:t>rijedak</w:t>
      </w:r>
      <w:r w:rsidRPr="00752E62">
        <w:rPr>
          <w:color w:val="000000" w:themeColor="text1"/>
        </w:rPr>
        <w:t xml:space="preserve"> i težak oblik limfoma. Neki od tih bolesnika su također bili liječeni azatioprinom ili merkaptopurinom. Obavijestite liječnika Vašeg djeteta ako Vaše dijete istodobno uz lijek Amsparity uzima azatioprin ili merkaptopurin.</w:t>
      </w:r>
    </w:p>
    <w:p w14:paraId="1DFDC426" w14:textId="77777777" w:rsidR="00905592" w:rsidRPr="00752E62" w:rsidRDefault="00905592" w:rsidP="004E705D">
      <w:pPr>
        <w:pStyle w:val="BodyText"/>
        <w:widowControl/>
        <w:kinsoku w:val="0"/>
        <w:overflowPunct w:val="0"/>
        <w:autoSpaceDE w:val="0"/>
        <w:autoSpaceDN w:val="0"/>
        <w:adjustRightInd w:val="0"/>
        <w:ind w:left="0"/>
        <w:rPr>
          <w:color w:val="000000" w:themeColor="text1"/>
        </w:rPr>
      </w:pPr>
    </w:p>
    <w:p w14:paraId="2B5AB84D" w14:textId="77777777" w:rsidR="00B466EE" w:rsidRPr="00752E62" w:rsidRDefault="00905592"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Uz to su u bolesnika koji primjenjuju adalimumab </w:t>
      </w:r>
      <w:r w:rsidR="00031E27" w:rsidRPr="00752E62">
        <w:rPr>
          <w:color w:val="000000" w:themeColor="text1"/>
        </w:rPr>
        <w:t>zabiljež</w:t>
      </w:r>
      <w:r w:rsidRPr="00752E62">
        <w:rPr>
          <w:color w:val="000000" w:themeColor="text1"/>
        </w:rPr>
        <w:t>ene i neke vrste nemelanomskih tumora kože. Ako se za vrijeme terapije ili nakon nje na koži jave nova oštećenja ili ako postojeće mrlje ili oštećenja promijene izgled, obavijestite o tome liječnika Vašeg djeteta.</w:t>
      </w:r>
    </w:p>
    <w:p w14:paraId="525D3B49" w14:textId="77777777" w:rsidR="00B466EE" w:rsidRPr="00752E62" w:rsidRDefault="00B466EE" w:rsidP="004E705D">
      <w:pPr>
        <w:pStyle w:val="BodyText"/>
        <w:widowControl/>
        <w:kinsoku w:val="0"/>
        <w:overflowPunct w:val="0"/>
        <w:ind w:left="562" w:hanging="562"/>
        <w:rPr>
          <w:color w:val="000000" w:themeColor="text1"/>
        </w:rPr>
      </w:pPr>
    </w:p>
    <w:p w14:paraId="5DB84D23" w14:textId="77777777" w:rsidR="00B466EE" w:rsidRPr="00752E62"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U bolesnika koji boluju od specifične plućne bolesti koja se naziva kronična opstruktivna plućna bolest (KOPB) i koji su liječeni nekim drugim TNF</w:t>
      </w:r>
      <w:r w:rsidR="00052522" w:rsidRPr="00752E62">
        <w:rPr>
          <w:color w:val="000000" w:themeColor="text1"/>
        </w:rPr>
        <w:t>α</w:t>
      </w:r>
      <w:r w:rsidRPr="00752E62">
        <w:rPr>
          <w:color w:val="000000" w:themeColor="text1"/>
        </w:rPr>
        <w:t xml:space="preserve"> blokatorom, zabilježeni su slučajevi raka koji nije bio limfom. Ako Vaše dijete boluje od KOPB</w:t>
      </w:r>
      <w:r w:rsidR="0096601F" w:rsidRPr="00752E62">
        <w:rPr>
          <w:color w:val="000000" w:themeColor="text1"/>
        </w:rPr>
        <w:noBreakHyphen/>
      </w:r>
      <w:r w:rsidRPr="00752E62">
        <w:rPr>
          <w:color w:val="000000" w:themeColor="text1"/>
        </w:rPr>
        <w:t>a ili puno puši, provjerite kod liječnika Vašeg djeteta je li terapija blokatorom TNFα primjerena za Vaše dijete.</w:t>
      </w:r>
    </w:p>
    <w:p w14:paraId="02742DF5" w14:textId="77777777" w:rsidR="00B466EE" w:rsidRPr="00752E62" w:rsidRDefault="00B466EE" w:rsidP="004E705D">
      <w:pPr>
        <w:pStyle w:val="BodyText"/>
        <w:widowControl/>
        <w:kinsoku w:val="0"/>
        <w:overflowPunct w:val="0"/>
        <w:ind w:left="0"/>
        <w:rPr>
          <w:color w:val="000000" w:themeColor="text1"/>
        </w:rPr>
      </w:pPr>
    </w:p>
    <w:p w14:paraId="3E13B53E"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u w:val="single"/>
        </w:rPr>
        <w:t>Autoimuna bolest</w:t>
      </w:r>
    </w:p>
    <w:p w14:paraId="151CEFEF" w14:textId="77777777" w:rsidR="00B466EE" w:rsidRPr="00752E62" w:rsidRDefault="00B466EE" w:rsidP="004E705D">
      <w:pPr>
        <w:pStyle w:val="BodyText"/>
        <w:widowControl/>
        <w:kinsoku w:val="0"/>
        <w:overflowPunct w:val="0"/>
        <w:ind w:left="0"/>
        <w:rPr>
          <w:color w:val="000000" w:themeColor="text1"/>
          <w:szCs w:val="16"/>
          <w:lang w:val="en-GB"/>
        </w:rPr>
      </w:pPr>
    </w:p>
    <w:p w14:paraId="122D573A" w14:textId="77777777" w:rsidR="00B466EE" w:rsidRPr="00752E62" w:rsidRDefault="00B466EE" w:rsidP="004E705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U rijetkim slučajevima liječenje lijekom Amsparity može dovesti do pojave sindroma sličnog lupusu. Obratite se liječniku Vašeg djeteta ako primijetite simptome kao što su</w:t>
      </w:r>
      <w:r w:rsidR="008F4971" w:rsidRPr="00752E62">
        <w:rPr>
          <w:color w:val="000000" w:themeColor="text1"/>
        </w:rPr>
        <w:t xml:space="preserve"> dugotrajan</w:t>
      </w:r>
      <w:r w:rsidRPr="00752E62">
        <w:rPr>
          <w:color w:val="000000" w:themeColor="text1"/>
        </w:rPr>
        <w:t xml:space="preserve"> osip nepoznatog uzroka, vrućica, bol u zglobovima ili umor.</w:t>
      </w:r>
    </w:p>
    <w:p w14:paraId="707816C5" w14:textId="77777777" w:rsidR="008E1B82" w:rsidRPr="009C6CC1" w:rsidRDefault="008E1B82" w:rsidP="004E705D">
      <w:pPr>
        <w:pStyle w:val="BodyText"/>
        <w:widowControl/>
        <w:kinsoku w:val="0"/>
        <w:overflowPunct w:val="0"/>
        <w:ind w:left="0"/>
        <w:rPr>
          <w:color w:val="000000" w:themeColor="text1"/>
        </w:rPr>
      </w:pPr>
    </w:p>
    <w:p w14:paraId="4A0E8771" w14:textId="77777777" w:rsidR="00B466EE" w:rsidRPr="00752E62" w:rsidRDefault="00B466EE" w:rsidP="00AF1780">
      <w:pPr>
        <w:rPr>
          <w:b/>
          <w:bCs/>
          <w:color w:val="000000" w:themeColor="text1"/>
        </w:rPr>
      </w:pPr>
      <w:r w:rsidRPr="00752E62">
        <w:rPr>
          <w:b/>
          <w:color w:val="000000" w:themeColor="text1"/>
        </w:rPr>
        <w:t>Drugi lijekovi i Amsparity</w:t>
      </w:r>
    </w:p>
    <w:p w14:paraId="2A6EC7E7" w14:textId="77777777" w:rsidR="00B466EE" w:rsidRPr="009C6CC1" w:rsidRDefault="00B466EE" w:rsidP="004E705D">
      <w:pPr>
        <w:pStyle w:val="BodyText"/>
        <w:widowControl/>
        <w:kinsoku w:val="0"/>
        <w:overflowPunct w:val="0"/>
        <w:ind w:left="0"/>
        <w:rPr>
          <w:b/>
          <w:bCs/>
          <w:color w:val="000000" w:themeColor="text1"/>
          <w:szCs w:val="21"/>
        </w:rPr>
      </w:pPr>
    </w:p>
    <w:p w14:paraId="76F7B830" w14:textId="77777777" w:rsidR="00B466EE" w:rsidRPr="00752E62" w:rsidRDefault="00B466EE" w:rsidP="004E705D">
      <w:pPr>
        <w:pStyle w:val="BodyText"/>
        <w:widowControl/>
        <w:kinsoku w:val="0"/>
        <w:overflowPunct w:val="0"/>
        <w:ind w:left="0"/>
        <w:rPr>
          <w:color w:val="000000" w:themeColor="text1"/>
        </w:rPr>
      </w:pPr>
      <w:r w:rsidRPr="00752E62">
        <w:rPr>
          <w:color w:val="000000" w:themeColor="text1"/>
        </w:rPr>
        <w:t>Obavijestite liječnika Vašeg djeteta ili ljekarnika ako Vaše dijete uzima, nedavno je uzimalo ili bi moglo uzeti bilo koje druge lijekove.</w:t>
      </w:r>
    </w:p>
    <w:p w14:paraId="18621063" w14:textId="77777777" w:rsidR="002C203C" w:rsidRPr="009C6CC1" w:rsidRDefault="002C203C" w:rsidP="004E705D">
      <w:pPr>
        <w:pStyle w:val="BodyText"/>
        <w:widowControl/>
        <w:kinsoku w:val="0"/>
        <w:overflowPunct w:val="0"/>
        <w:ind w:left="0"/>
        <w:rPr>
          <w:color w:val="000000" w:themeColor="text1"/>
        </w:rPr>
      </w:pPr>
    </w:p>
    <w:p w14:paraId="051B5EB1" w14:textId="77777777" w:rsidR="002C203C" w:rsidRPr="00752E62" w:rsidRDefault="002C203C" w:rsidP="004E705D">
      <w:pPr>
        <w:pStyle w:val="BodyText"/>
        <w:widowControl/>
        <w:kinsoku w:val="0"/>
        <w:overflowPunct w:val="0"/>
        <w:ind w:left="0"/>
        <w:rPr>
          <w:color w:val="000000" w:themeColor="text1"/>
        </w:rPr>
      </w:pPr>
      <w:r w:rsidRPr="00752E62">
        <w:rPr>
          <w:color w:val="000000" w:themeColor="text1"/>
        </w:rPr>
        <w:t xml:space="preserve">Amsparity se može primjenjivati istodobno s metotreksatom ili nekim antireumaticima koji mijenjaju tijek bolesti (primjerice </w:t>
      </w:r>
      <w:r w:rsidR="00A158C7" w:rsidRPr="00752E62">
        <w:rPr>
          <w:color w:val="000000" w:themeColor="text1"/>
        </w:rPr>
        <w:t xml:space="preserve">sa </w:t>
      </w:r>
      <w:r w:rsidRPr="00752E62">
        <w:rPr>
          <w:color w:val="000000" w:themeColor="text1"/>
        </w:rPr>
        <w:t xml:space="preserve">sulfasalazinom, hidroksiklorokinom, leflunomidom i injekcijskim </w:t>
      </w:r>
      <w:r w:rsidRPr="00752E62">
        <w:rPr>
          <w:color w:val="000000" w:themeColor="text1"/>
        </w:rPr>
        <w:lastRenderedPageBreak/>
        <w:t>pripravcima zlata), kortikosteroidima ili lijekovima za ublažavanje boli, uključujući i nesteroidne protuupalne lijekove (NSAIL).</w:t>
      </w:r>
    </w:p>
    <w:p w14:paraId="060C4CAC" w14:textId="77777777" w:rsidR="002C203C" w:rsidRPr="009C6CC1" w:rsidRDefault="002C203C" w:rsidP="00CC7B42">
      <w:pPr>
        <w:pStyle w:val="BodyText"/>
        <w:widowControl/>
        <w:kinsoku w:val="0"/>
        <w:overflowPunct w:val="0"/>
        <w:ind w:left="0"/>
        <w:rPr>
          <w:color w:val="000000" w:themeColor="text1"/>
        </w:rPr>
      </w:pPr>
    </w:p>
    <w:p w14:paraId="20E627F2" w14:textId="77777777" w:rsidR="002C203C" w:rsidRPr="00752E62" w:rsidRDefault="00B466EE" w:rsidP="00CC7B42">
      <w:pPr>
        <w:pStyle w:val="BodyText"/>
        <w:widowControl/>
        <w:kinsoku w:val="0"/>
        <w:overflowPunct w:val="0"/>
        <w:ind w:left="0"/>
        <w:rPr>
          <w:color w:val="000000" w:themeColor="text1"/>
        </w:rPr>
      </w:pPr>
      <w:r w:rsidRPr="00752E62">
        <w:rPr>
          <w:color w:val="000000" w:themeColor="text1"/>
        </w:rPr>
        <w:t>Vaše dijete ne smije uzimati lijek Amsparity s drugim lijekovima koji sadrže djelatne tvari anakinru ili abatacept zbog povećanog rizika od ozbiljne infekcije. Kombinacija adalimumaba i drugih antagonista TNF</w:t>
      </w:r>
      <w:r w:rsidRPr="00752E62">
        <w:rPr>
          <w:color w:val="000000" w:themeColor="text1"/>
        </w:rPr>
        <w:noBreakHyphen/>
        <w:t>a s anakinrom ili abataceptom se ne preporučuje zbog mogućeg povećanog rizika od razvoja infekcija, uključujući ozbiljne infekcije, i drugih potencijalnih interakcija</w:t>
      </w:r>
      <w:r w:rsidR="008F4971" w:rsidRPr="00752E62">
        <w:rPr>
          <w:color w:val="000000" w:themeColor="text1"/>
        </w:rPr>
        <w:t xml:space="preserve"> između lijekova</w:t>
      </w:r>
      <w:r w:rsidRPr="00752E62">
        <w:rPr>
          <w:color w:val="000000" w:themeColor="text1"/>
        </w:rPr>
        <w:t>. Ako imate kakvih pitanja, upitajte liječnika Vašeg djeteta.</w:t>
      </w:r>
    </w:p>
    <w:p w14:paraId="38973100" w14:textId="77777777" w:rsidR="00B466EE" w:rsidRPr="00752E62" w:rsidRDefault="00B466EE" w:rsidP="00CC7B42">
      <w:pPr>
        <w:pStyle w:val="BodyText"/>
        <w:widowControl/>
        <w:kinsoku w:val="0"/>
        <w:overflowPunct w:val="0"/>
        <w:ind w:left="0"/>
        <w:rPr>
          <w:color w:val="000000" w:themeColor="text1"/>
        </w:rPr>
      </w:pPr>
    </w:p>
    <w:p w14:paraId="1B3FAEC9" w14:textId="77777777" w:rsidR="00B466EE" w:rsidRPr="00752E62" w:rsidRDefault="00B466EE" w:rsidP="00AF1780">
      <w:pPr>
        <w:rPr>
          <w:b/>
          <w:bCs/>
          <w:color w:val="000000" w:themeColor="text1"/>
        </w:rPr>
      </w:pPr>
      <w:r w:rsidRPr="00752E62">
        <w:rPr>
          <w:b/>
          <w:color w:val="000000" w:themeColor="text1"/>
        </w:rPr>
        <w:t>Trudnoća i dojenje</w:t>
      </w:r>
    </w:p>
    <w:p w14:paraId="75210A11" w14:textId="77777777" w:rsidR="00B466EE" w:rsidRPr="00752E62" w:rsidRDefault="00B466EE" w:rsidP="00CC7B42">
      <w:pPr>
        <w:pStyle w:val="BodyText"/>
        <w:widowControl/>
        <w:kinsoku w:val="0"/>
        <w:overflowPunct w:val="0"/>
        <w:ind w:left="0"/>
        <w:rPr>
          <w:b/>
          <w:bCs/>
          <w:color w:val="000000" w:themeColor="text1"/>
          <w:szCs w:val="21"/>
        </w:rPr>
      </w:pPr>
    </w:p>
    <w:p w14:paraId="0F8C1F19" w14:textId="77777777" w:rsidR="00D45E2F" w:rsidRPr="00752E62" w:rsidRDefault="00D45E2F" w:rsidP="00ED009A">
      <w:pPr>
        <w:autoSpaceDE w:val="0"/>
        <w:autoSpaceDN w:val="0"/>
        <w:adjustRightInd w:val="0"/>
        <w:rPr>
          <w:color w:val="000000" w:themeColor="text1"/>
        </w:rPr>
      </w:pPr>
      <w:r w:rsidRPr="00752E62">
        <w:rPr>
          <w:color w:val="000000" w:themeColor="text1"/>
        </w:rPr>
        <w:t>Vaše dijete treba razmotriti korištenje odgovarajuće kontracepcije kako bi spriječilo trudnoću te bi je trebalo nastaviti koristiti najmanje 5 mjeseci nakon zadnje doze lijeka Amsparity.</w:t>
      </w:r>
    </w:p>
    <w:p w14:paraId="0D91AB5F" w14:textId="77777777" w:rsidR="0023282C" w:rsidRPr="00752E62" w:rsidRDefault="0023282C" w:rsidP="00ED009A">
      <w:pPr>
        <w:autoSpaceDE w:val="0"/>
        <w:autoSpaceDN w:val="0"/>
        <w:adjustRightInd w:val="0"/>
        <w:rPr>
          <w:color w:val="000000" w:themeColor="text1"/>
        </w:rPr>
      </w:pPr>
    </w:p>
    <w:p w14:paraId="28681236" w14:textId="77777777" w:rsidR="00D45E2F" w:rsidRPr="00752E62" w:rsidRDefault="00D45E2F" w:rsidP="00ED009A">
      <w:pPr>
        <w:autoSpaceDE w:val="0"/>
        <w:autoSpaceDN w:val="0"/>
        <w:adjustRightInd w:val="0"/>
        <w:rPr>
          <w:color w:val="000000" w:themeColor="text1"/>
        </w:rPr>
      </w:pPr>
      <w:r w:rsidRPr="00752E62">
        <w:rPr>
          <w:color w:val="000000" w:themeColor="text1"/>
        </w:rPr>
        <w:t>Ako je Vaša kći trudna, misli da bi mogla biti trudna ili planira imati dijete, obratite se njezinu liječniku za savjet o primjeni ovog lijeka.</w:t>
      </w:r>
    </w:p>
    <w:p w14:paraId="3B8F6C06" w14:textId="77777777" w:rsidR="0023282C" w:rsidRPr="00752E62" w:rsidRDefault="0023282C" w:rsidP="00ED009A">
      <w:pPr>
        <w:autoSpaceDE w:val="0"/>
        <w:autoSpaceDN w:val="0"/>
        <w:adjustRightInd w:val="0"/>
        <w:rPr>
          <w:color w:val="000000" w:themeColor="text1"/>
        </w:rPr>
      </w:pPr>
    </w:p>
    <w:p w14:paraId="082FE3D2" w14:textId="77777777" w:rsidR="00D45E2F" w:rsidRPr="00752E62" w:rsidRDefault="006A1144" w:rsidP="00ED009A">
      <w:pPr>
        <w:autoSpaceDE w:val="0"/>
        <w:autoSpaceDN w:val="0"/>
        <w:adjustRightInd w:val="0"/>
        <w:rPr>
          <w:color w:val="000000" w:themeColor="text1"/>
        </w:rPr>
      </w:pPr>
      <w:r w:rsidRPr="00752E62">
        <w:rPr>
          <w:color w:val="000000" w:themeColor="text1"/>
        </w:rPr>
        <w:t>Amsparity se tijekom trudnoće smije primjenjivati samo ako je to neophodno.</w:t>
      </w:r>
    </w:p>
    <w:p w14:paraId="3043A743" w14:textId="77777777" w:rsidR="0023282C" w:rsidRPr="00752E62" w:rsidRDefault="0023282C" w:rsidP="00ED009A">
      <w:pPr>
        <w:autoSpaceDE w:val="0"/>
        <w:autoSpaceDN w:val="0"/>
        <w:adjustRightInd w:val="0"/>
        <w:rPr>
          <w:color w:val="000000" w:themeColor="text1"/>
        </w:rPr>
      </w:pPr>
    </w:p>
    <w:p w14:paraId="2E74831E" w14:textId="77777777" w:rsidR="00D45E2F" w:rsidRPr="00752E62" w:rsidRDefault="00D45E2F" w:rsidP="00ED009A">
      <w:pPr>
        <w:autoSpaceDE w:val="0"/>
        <w:autoSpaceDN w:val="0"/>
        <w:adjustRightInd w:val="0"/>
        <w:rPr>
          <w:color w:val="000000" w:themeColor="text1"/>
        </w:rPr>
      </w:pPr>
      <w:r w:rsidRPr="00752E62">
        <w:rPr>
          <w:color w:val="000000" w:themeColor="text1"/>
        </w:rPr>
        <w:t>U ispitivanju provedenom u trudnica nije utvrđen povećan rizik od urođenih mana kada su majke primale adalimumab tijekom trudnoće u odnosu na majke s istom bolešću koje nisu primale adalimumab.</w:t>
      </w:r>
    </w:p>
    <w:p w14:paraId="46D6DE34" w14:textId="77777777" w:rsidR="0023282C" w:rsidRPr="00752E62" w:rsidRDefault="0023282C" w:rsidP="00ED009A">
      <w:pPr>
        <w:autoSpaceDE w:val="0"/>
        <w:autoSpaceDN w:val="0"/>
        <w:adjustRightInd w:val="0"/>
        <w:rPr>
          <w:color w:val="000000" w:themeColor="text1"/>
        </w:rPr>
      </w:pPr>
    </w:p>
    <w:p w14:paraId="3C175598" w14:textId="77777777" w:rsidR="00D45E2F" w:rsidRPr="00752E62" w:rsidRDefault="006A1144" w:rsidP="00ED009A">
      <w:pPr>
        <w:autoSpaceDE w:val="0"/>
        <w:autoSpaceDN w:val="0"/>
        <w:adjustRightInd w:val="0"/>
        <w:rPr>
          <w:color w:val="000000" w:themeColor="text1"/>
        </w:rPr>
      </w:pPr>
      <w:r w:rsidRPr="00752E62">
        <w:rPr>
          <w:color w:val="000000" w:themeColor="text1"/>
        </w:rPr>
        <w:t>Amsparity se može primjenjivati tijekom dojenja.</w:t>
      </w:r>
    </w:p>
    <w:p w14:paraId="663B86DA" w14:textId="77777777" w:rsidR="0023282C" w:rsidRPr="002F382A" w:rsidRDefault="0023282C" w:rsidP="00ED009A">
      <w:pPr>
        <w:autoSpaceDE w:val="0"/>
        <w:autoSpaceDN w:val="0"/>
        <w:adjustRightInd w:val="0"/>
        <w:rPr>
          <w:color w:val="000000" w:themeColor="text1"/>
          <w:lang w:val="da-DK"/>
          <w:rPrChange w:id="67" w:author="Author" w:date="2025-06-12T11:30:00Z" w16du:dateUtc="2025-06-12T10:30:00Z">
            <w:rPr>
              <w:color w:val="000000" w:themeColor="text1"/>
              <w:lang w:val="en-GB"/>
            </w:rPr>
          </w:rPrChange>
        </w:rPr>
      </w:pPr>
    </w:p>
    <w:p w14:paraId="14B142D9" w14:textId="77777777" w:rsidR="00D45E2F" w:rsidRPr="00752E62" w:rsidRDefault="00D45E2F" w:rsidP="00ED009A">
      <w:pPr>
        <w:autoSpaceDE w:val="0"/>
        <w:autoSpaceDN w:val="0"/>
        <w:adjustRightInd w:val="0"/>
        <w:rPr>
          <w:color w:val="000000" w:themeColor="text1"/>
        </w:rPr>
      </w:pPr>
      <w:r w:rsidRPr="00752E62">
        <w:rPr>
          <w:color w:val="000000" w:themeColor="text1"/>
        </w:rPr>
        <w:t>Ako Vaša kći prima lijek Amsparity tijekom trudnoće, njezino dijete može biti izloženo povećanom riziku od dobivanja infekcije. Važno je da liječnika njezina djeteta i druge zdravstvene radnike obavijestite o tome da je Vaša kći primjenjivala lijek Amsparity u trudnoći prije nego što njezino dijete primi bilo kakvo cjepivo. Za više informacija o cjepivima pogledajte dio „Upozorenja i mjere opreza“.</w:t>
      </w:r>
    </w:p>
    <w:p w14:paraId="6F5E36A7" w14:textId="77777777" w:rsidR="00B466EE" w:rsidRPr="00752E62" w:rsidRDefault="00B466EE" w:rsidP="00CC7B42">
      <w:pPr>
        <w:pStyle w:val="BodyText"/>
        <w:widowControl/>
        <w:kinsoku w:val="0"/>
        <w:overflowPunct w:val="0"/>
        <w:ind w:left="0"/>
        <w:rPr>
          <w:color w:val="000000" w:themeColor="text1"/>
          <w:lang w:val="es-ES"/>
        </w:rPr>
      </w:pPr>
    </w:p>
    <w:p w14:paraId="0C638AE0" w14:textId="77777777" w:rsidR="00B466EE" w:rsidRPr="00752E62" w:rsidRDefault="00B466EE" w:rsidP="00AF1780">
      <w:pPr>
        <w:rPr>
          <w:b/>
          <w:bCs/>
          <w:color w:val="000000" w:themeColor="text1"/>
        </w:rPr>
      </w:pPr>
      <w:r w:rsidRPr="00752E62">
        <w:rPr>
          <w:b/>
          <w:color w:val="000000" w:themeColor="text1"/>
        </w:rPr>
        <w:t>Upravljanje vozilima i strojevima</w:t>
      </w:r>
    </w:p>
    <w:p w14:paraId="61D35D8F" w14:textId="77777777" w:rsidR="00B466EE" w:rsidRPr="00752E62" w:rsidRDefault="00B466EE" w:rsidP="00CC7B42">
      <w:pPr>
        <w:pStyle w:val="BodyText"/>
        <w:widowControl/>
        <w:kinsoku w:val="0"/>
        <w:overflowPunct w:val="0"/>
        <w:ind w:left="0"/>
        <w:rPr>
          <w:b/>
          <w:bCs/>
          <w:color w:val="000000" w:themeColor="text1"/>
          <w:szCs w:val="21"/>
          <w:lang w:val="es-ES"/>
        </w:rPr>
      </w:pPr>
    </w:p>
    <w:p w14:paraId="04B91AE8" w14:textId="77777777" w:rsidR="00B466EE" w:rsidRPr="00752E62" w:rsidRDefault="006A1144" w:rsidP="00CC7B42">
      <w:pPr>
        <w:pStyle w:val="BodyText"/>
        <w:widowControl/>
        <w:kinsoku w:val="0"/>
        <w:overflowPunct w:val="0"/>
        <w:ind w:left="0"/>
        <w:rPr>
          <w:color w:val="000000" w:themeColor="text1"/>
        </w:rPr>
      </w:pPr>
      <w:r w:rsidRPr="00752E62">
        <w:rPr>
          <w:color w:val="000000" w:themeColor="text1"/>
        </w:rPr>
        <w:t>Amsparity može malo utjecati na djetetovu sposobnost upravljanja vozilima i biciklom ili rada sa strojevima. Nakon uzimanja lijeka Amsparity može se javiti osjećaj da se prostorija vrti (vrtoglavica) te smetnje vida.</w:t>
      </w:r>
    </w:p>
    <w:p w14:paraId="7FE0DE06" w14:textId="77777777" w:rsidR="00D9570F" w:rsidRPr="002F382A" w:rsidRDefault="00D9570F" w:rsidP="00D9570F">
      <w:pPr>
        <w:rPr>
          <w:color w:val="000000" w:themeColor="text1"/>
        </w:rPr>
      </w:pPr>
      <w:bookmarkStart w:id="68" w:name="_Hlk178066119"/>
    </w:p>
    <w:p w14:paraId="509420E9" w14:textId="71FA6151" w:rsidR="00D9570F" w:rsidRPr="002F382A" w:rsidRDefault="00D9570F" w:rsidP="00D9570F">
      <w:pPr>
        <w:rPr>
          <w:b/>
          <w:bCs/>
          <w:color w:val="000000" w:themeColor="text1"/>
        </w:rPr>
      </w:pPr>
      <w:r w:rsidRPr="002F382A">
        <w:rPr>
          <w:b/>
          <w:bCs/>
          <w:color w:val="000000" w:themeColor="text1"/>
        </w:rPr>
        <w:t>Amsparity sadrži polisorbat 80</w:t>
      </w:r>
    </w:p>
    <w:p w14:paraId="5DBF6C93" w14:textId="77777777" w:rsidR="00D9570F" w:rsidRPr="002F382A" w:rsidRDefault="00D9570F" w:rsidP="00D9570F">
      <w:pPr>
        <w:rPr>
          <w:color w:val="000000" w:themeColor="text1"/>
        </w:rPr>
      </w:pPr>
    </w:p>
    <w:p w14:paraId="13B52CC1" w14:textId="6B16B423" w:rsidR="00D9570F" w:rsidRPr="002F382A" w:rsidRDefault="00D9570F" w:rsidP="00D9570F">
      <w:pPr>
        <w:rPr>
          <w:color w:val="000000" w:themeColor="text1"/>
        </w:rPr>
      </w:pPr>
      <w:r w:rsidRPr="002F382A">
        <w:rPr>
          <w:color w:val="000000" w:themeColor="text1"/>
        </w:rPr>
        <w:t>Ovaj lijek sadrži 0,08 mg polisorbata 80 u jednoj napunjenoj štrcaljki s jednokratnom dozom od 0</w:t>
      </w:r>
      <w:r w:rsidR="00DF0027" w:rsidRPr="002F382A">
        <w:rPr>
          <w:color w:val="000000" w:themeColor="text1"/>
        </w:rPr>
        <w:t>,</w:t>
      </w:r>
      <w:r w:rsidRPr="002F382A">
        <w:rPr>
          <w:color w:val="000000" w:themeColor="text1"/>
        </w:rPr>
        <w:t>4</w:t>
      </w:r>
      <w:r w:rsidR="00DF0027" w:rsidRPr="002F382A">
        <w:rPr>
          <w:color w:val="000000" w:themeColor="text1"/>
        </w:rPr>
        <w:t> </w:t>
      </w:r>
      <w:r w:rsidRPr="002F382A">
        <w:rPr>
          <w:color w:val="000000" w:themeColor="text1"/>
        </w:rPr>
        <w:t xml:space="preserve">ml, </w:t>
      </w:r>
      <w:r w:rsidR="00DF0027" w:rsidRPr="002F382A">
        <w:rPr>
          <w:color w:val="000000" w:themeColor="text1"/>
        </w:rPr>
        <w:t>što odgovara količini od</w:t>
      </w:r>
      <w:r w:rsidRPr="002F382A">
        <w:rPr>
          <w:color w:val="000000" w:themeColor="text1"/>
        </w:rPr>
        <w:t xml:space="preserve"> 0</w:t>
      </w:r>
      <w:r w:rsidR="00DF0027" w:rsidRPr="002F382A">
        <w:rPr>
          <w:color w:val="000000" w:themeColor="text1"/>
        </w:rPr>
        <w:t>,</w:t>
      </w:r>
      <w:r w:rsidRPr="002F382A">
        <w:rPr>
          <w:color w:val="000000" w:themeColor="text1"/>
        </w:rPr>
        <w:t>2</w:t>
      </w:r>
      <w:r w:rsidR="00DF0027" w:rsidRPr="002F382A">
        <w:rPr>
          <w:color w:val="000000" w:themeColor="text1"/>
        </w:rPr>
        <w:t> </w:t>
      </w:r>
      <w:r w:rsidRPr="002F382A">
        <w:rPr>
          <w:color w:val="000000" w:themeColor="text1"/>
        </w:rPr>
        <w:t>mg/ml pol</w:t>
      </w:r>
      <w:r w:rsidR="00DF0027" w:rsidRPr="002F382A">
        <w:rPr>
          <w:color w:val="000000" w:themeColor="text1"/>
        </w:rPr>
        <w:t>i</w:t>
      </w:r>
      <w:r w:rsidRPr="002F382A">
        <w:rPr>
          <w:color w:val="000000" w:themeColor="text1"/>
        </w:rPr>
        <w:t>sorbat</w:t>
      </w:r>
      <w:r w:rsidR="00DF0027" w:rsidRPr="002F382A">
        <w:rPr>
          <w:color w:val="000000" w:themeColor="text1"/>
        </w:rPr>
        <w:t>a </w:t>
      </w:r>
      <w:r w:rsidRPr="002F382A">
        <w:rPr>
          <w:color w:val="000000" w:themeColor="text1"/>
        </w:rPr>
        <w:t>80. Pol</w:t>
      </w:r>
      <w:r w:rsidR="00DF0027" w:rsidRPr="002F382A">
        <w:rPr>
          <w:color w:val="000000" w:themeColor="text1"/>
        </w:rPr>
        <w:t>i</w:t>
      </w:r>
      <w:r w:rsidRPr="002F382A">
        <w:rPr>
          <w:color w:val="000000" w:themeColor="text1"/>
        </w:rPr>
        <w:t>sorbat</w:t>
      </w:r>
      <w:r w:rsidR="00DF0027" w:rsidRPr="002F382A">
        <w:rPr>
          <w:color w:val="000000" w:themeColor="text1"/>
        </w:rPr>
        <w:t>i</w:t>
      </w:r>
      <w:r w:rsidRPr="002F382A">
        <w:rPr>
          <w:color w:val="000000" w:themeColor="text1"/>
        </w:rPr>
        <w:t xml:space="preserve"> m</w:t>
      </w:r>
      <w:r w:rsidR="00DF0027" w:rsidRPr="002F382A">
        <w:rPr>
          <w:color w:val="000000" w:themeColor="text1"/>
        </w:rPr>
        <w:t>ogu uzrokovati</w:t>
      </w:r>
      <w:r w:rsidRPr="002F382A">
        <w:rPr>
          <w:color w:val="000000" w:themeColor="text1"/>
        </w:rPr>
        <w:t xml:space="preserve"> alergi</w:t>
      </w:r>
      <w:r w:rsidR="00DF0027" w:rsidRPr="002F382A">
        <w:rPr>
          <w:color w:val="000000" w:themeColor="text1"/>
        </w:rPr>
        <w:t>jske</w:t>
      </w:r>
      <w:r w:rsidRPr="002F382A">
        <w:rPr>
          <w:color w:val="000000" w:themeColor="text1"/>
        </w:rPr>
        <w:t xml:space="preserve"> rea</w:t>
      </w:r>
      <w:r w:rsidR="00DF0027" w:rsidRPr="002F382A">
        <w:rPr>
          <w:color w:val="000000" w:themeColor="text1"/>
        </w:rPr>
        <w:t>k</w:t>
      </w:r>
      <w:r w:rsidRPr="002F382A">
        <w:rPr>
          <w:color w:val="000000" w:themeColor="text1"/>
        </w:rPr>
        <w:t>ci</w:t>
      </w:r>
      <w:r w:rsidR="00DF0027" w:rsidRPr="002F382A">
        <w:rPr>
          <w:color w:val="000000" w:themeColor="text1"/>
        </w:rPr>
        <w:t>je</w:t>
      </w:r>
      <w:r w:rsidRPr="002F382A">
        <w:rPr>
          <w:color w:val="000000" w:themeColor="text1"/>
        </w:rPr>
        <w:t xml:space="preserve">. </w:t>
      </w:r>
      <w:r w:rsidR="00DF0027" w:rsidRPr="002F382A">
        <w:rPr>
          <w:color w:val="000000" w:themeColor="text1"/>
        </w:rPr>
        <w:t xml:space="preserve">Obavijestite svog liječnika ako </w:t>
      </w:r>
      <w:r w:rsidR="002C2D70" w:rsidRPr="002F382A">
        <w:rPr>
          <w:color w:val="000000" w:themeColor="text1"/>
        </w:rPr>
        <w:t>Vaše dijete ima kakve poznate</w:t>
      </w:r>
      <w:r w:rsidRPr="002F382A">
        <w:rPr>
          <w:color w:val="000000" w:themeColor="text1"/>
        </w:rPr>
        <w:t xml:space="preserve"> alergi</w:t>
      </w:r>
      <w:r w:rsidR="002C2D70" w:rsidRPr="002F382A">
        <w:rPr>
          <w:color w:val="000000" w:themeColor="text1"/>
        </w:rPr>
        <w:t>j</w:t>
      </w:r>
      <w:r w:rsidRPr="002F382A">
        <w:rPr>
          <w:color w:val="000000" w:themeColor="text1"/>
        </w:rPr>
        <w:t>e.</w:t>
      </w:r>
    </w:p>
    <w:p w14:paraId="4C49F598" w14:textId="77777777" w:rsidR="00B466EE" w:rsidRPr="00752E62" w:rsidRDefault="00B466EE" w:rsidP="00CC7B42">
      <w:pPr>
        <w:rPr>
          <w:color w:val="000000" w:themeColor="text1"/>
          <w:lang w:val="es-ES"/>
        </w:rPr>
      </w:pPr>
    </w:p>
    <w:bookmarkEnd w:id="68"/>
    <w:p w14:paraId="4C5FB4B7" w14:textId="77777777" w:rsidR="00DE35E9" w:rsidRPr="00752E62" w:rsidRDefault="006A1144" w:rsidP="00CC7B42">
      <w:pPr>
        <w:rPr>
          <w:b/>
          <w:color w:val="000000" w:themeColor="text1"/>
        </w:rPr>
      </w:pPr>
      <w:r w:rsidRPr="00752E62">
        <w:rPr>
          <w:b/>
          <w:color w:val="000000" w:themeColor="text1"/>
        </w:rPr>
        <w:t>Amsparity sadrži natrij</w:t>
      </w:r>
    </w:p>
    <w:p w14:paraId="0EA4AAEC" w14:textId="77777777" w:rsidR="00DE35E9" w:rsidRPr="00752E62" w:rsidRDefault="00DE35E9" w:rsidP="00CC7B42">
      <w:pPr>
        <w:rPr>
          <w:color w:val="000000" w:themeColor="text1"/>
          <w:lang w:val="es-ES"/>
        </w:rPr>
      </w:pPr>
    </w:p>
    <w:p w14:paraId="5E3DDC6D" w14:textId="73A32CE5" w:rsidR="00DE35E9" w:rsidRPr="00752E62" w:rsidRDefault="00DE35E9" w:rsidP="00CC7B42">
      <w:pPr>
        <w:rPr>
          <w:color w:val="000000" w:themeColor="text1"/>
        </w:rPr>
      </w:pPr>
      <w:r w:rsidRPr="00752E62">
        <w:rPr>
          <w:color w:val="000000" w:themeColor="text1"/>
        </w:rPr>
        <w:t xml:space="preserve">Ovaj lijek sadrži manje od 1 mmol </w:t>
      </w:r>
      <w:r w:rsidR="008F4971" w:rsidRPr="00752E62">
        <w:rPr>
          <w:color w:val="000000" w:themeColor="text1"/>
        </w:rPr>
        <w:t xml:space="preserve">(23 mg) </w:t>
      </w:r>
      <w:r w:rsidRPr="00752E62">
        <w:rPr>
          <w:color w:val="000000" w:themeColor="text1"/>
        </w:rPr>
        <w:t xml:space="preserve">natrija po dozi od </w:t>
      </w:r>
      <w:r w:rsidR="002C2D70">
        <w:rPr>
          <w:color w:val="000000" w:themeColor="text1"/>
        </w:rPr>
        <w:t>0,4</w:t>
      </w:r>
      <w:r w:rsidRPr="00752E62">
        <w:rPr>
          <w:color w:val="000000" w:themeColor="text1"/>
        </w:rPr>
        <w:t> ml</w:t>
      </w:r>
      <w:r w:rsidR="008F4971" w:rsidRPr="00752E62">
        <w:rPr>
          <w:color w:val="000000" w:themeColor="text1"/>
        </w:rPr>
        <w:t>, tj. zanemarive količine natrija</w:t>
      </w:r>
      <w:r w:rsidRPr="00752E62">
        <w:rPr>
          <w:color w:val="000000" w:themeColor="text1"/>
        </w:rPr>
        <w:t>.</w:t>
      </w:r>
    </w:p>
    <w:p w14:paraId="063E2063" w14:textId="77777777" w:rsidR="00B466EE" w:rsidRPr="00752E62" w:rsidRDefault="00B466EE" w:rsidP="002B2067">
      <w:pPr>
        <w:rPr>
          <w:color w:val="000000" w:themeColor="text1"/>
          <w:lang w:val="es-ES"/>
        </w:rPr>
      </w:pPr>
    </w:p>
    <w:p w14:paraId="186D20D4" w14:textId="77777777" w:rsidR="00E936BC" w:rsidRPr="00752E62" w:rsidRDefault="00E936BC" w:rsidP="002B2067">
      <w:pPr>
        <w:rPr>
          <w:color w:val="000000" w:themeColor="text1"/>
          <w:lang w:val="es-ES"/>
        </w:rPr>
      </w:pPr>
    </w:p>
    <w:p w14:paraId="2D911499" w14:textId="77777777" w:rsidR="00B466EE" w:rsidRPr="00752E62" w:rsidRDefault="00E936BC" w:rsidP="00AF1780">
      <w:pPr>
        <w:rPr>
          <w:b/>
          <w:bCs/>
          <w:color w:val="000000" w:themeColor="text1"/>
        </w:rPr>
      </w:pPr>
      <w:r w:rsidRPr="00752E62">
        <w:rPr>
          <w:b/>
          <w:color w:val="000000" w:themeColor="text1"/>
        </w:rPr>
        <w:t>3.</w:t>
      </w:r>
      <w:r w:rsidRPr="00752E62">
        <w:rPr>
          <w:b/>
          <w:color w:val="000000" w:themeColor="text1"/>
        </w:rPr>
        <w:tab/>
        <w:t>Kako primjenjivati lijek Amsparity</w:t>
      </w:r>
    </w:p>
    <w:p w14:paraId="31CFF22C" w14:textId="77777777" w:rsidR="00B466EE" w:rsidRPr="00752E62" w:rsidRDefault="00B466EE" w:rsidP="002B2067">
      <w:pPr>
        <w:pStyle w:val="BodyText"/>
        <w:widowControl/>
        <w:kinsoku w:val="0"/>
        <w:overflowPunct w:val="0"/>
        <w:ind w:left="0"/>
        <w:rPr>
          <w:b/>
          <w:bCs/>
          <w:color w:val="000000" w:themeColor="text1"/>
          <w:szCs w:val="21"/>
          <w:lang w:val="es-ES"/>
        </w:rPr>
      </w:pPr>
    </w:p>
    <w:p w14:paraId="118A4B7E" w14:textId="77777777" w:rsidR="00B466EE" w:rsidRPr="00752E62" w:rsidRDefault="00B466EE" w:rsidP="002B2067">
      <w:pPr>
        <w:pStyle w:val="BodyText"/>
        <w:widowControl/>
        <w:kinsoku w:val="0"/>
        <w:overflowPunct w:val="0"/>
        <w:ind w:left="0"/>
        <w:rPr>
          <w:color w:val="000000" w:themeColor="text1"/>
        </w:rPr>
      </w:pPr>
      <w:r w:rsidRPr="00752E62">
        <w:rPr>
          <w:color w:val="000000" w:themeColor="text1"/>
        </w:rPr>
        <w:t xml:space="preserve">Uvijek primijenite ovaj lijek točno onako kako Vam je rekao liječnik </w:t>
      </w:r>
      <w:r w:rsidR="006F6A02" w:rsidRPr="00752E62">
        <w:rPr>
          <w:color w:val="000000" w:themeColor="text1"/>
        </w:rPr>
        <w:t>Vašeg djeteta</w:t>
      </w:r>
      <w:r w:rsidR="00031FED" w:rsidRPr="00752E62">
        <w:rPr>
          <w:color w:val="000000" w:themeColor="text1"/>
        </w:rPr>
        <w:t>, medicinska sestra</w:t>
      </w:r>
      <w:r w:rsidR="006F6A02" w:rsidRPr="00752E62">
        <w:rPr>
          <w:color w:val="000000" w:themeColor="text1"/>
        </w:rPr>
        <w:t xml:space="preserve"> </w:t>
      </w:r>
      <w:r w:rsidRPr="00752E62">
        <w:rPr>
          <w:color w:val="000000" w:themeColor="text1"/>
        </w:rPr>
        <w:t>ili ljekarnik. Provjerite s liječnikom</w:t>
      </w:r>
      <w:r w:rsidR="00031FED" w:rsidRPr="00752E62">
        <w:rPr>
          <w:color w:val="000000" w:themeColor="text1"/>
        </w:rPr>
        <w:t xml:space="preserve">, </w:t>
      </w:r>
      <w:bookmarkStart w:id="69" w:name="_Hlk24374375"/>
      <w:r w:rsidR="00031FED" w:rsidRPr="00752E62">
        <w:rPr>
          <w:color w:val="000000" w:themeColor="text1"/>
        </w:rPr>
        <w:t>medicinskom sestrom</w:t>
      </w:r>
      <w:r w:rsidRPr="00752E62">
        <w:rPr>
          <w:color w:val="000000" w:themeColor="text1"/>
        </w:rPr>
        <w:t xml:space="preserve"> </w:t>
      </w:r>
      <w:bookmarkEnd w:id="69"/>
      <w:r w:rsidRPr="00752E62">
        <w:rPr>
          <w:color w:val="000000" w:themeColor="text1"/>
        </w:rPr>
        <w:t>ili ljekarnikom ako niste sigurni.</w:t>
      </w:r>
    </w:p>
    <w:p w14:paraId="017EDB85" w14:textId="77777777" w:rsidR="00B466EE" w:rsidRPr="00752E62" w:rsidRDefault="00B466EE" w:rsidP="002B2067">
      <w:pPr>
        <w:pStyle w:val="BodyText"/>
        <w:widowControl/>
        <w:kinsoku w:val="0"/>
        <w:overflowPunct w:val="0"/>
        <w:ind w:left="0"/>
        <w:rPr>
          <w:color w:val="000000" w:themeColor="text1"/>
        </w:rPr>
      </w:pPr>
    </w:p>
    <w:p w14:paraId="7AB84060" w14:textId="77777777" w:rsidR="00B466EE" w:rsidRPr="00752E62" w:rsidRDefault="00B466EE" w:rsidP="002B2067">
      <w:pPr>
        <w:pStyle w:val="BodyText"/>
        <w:widowControl/>
        <w:kinsoku w:val="0"/>
        <w:overflowPunct w:val="0"/>
        <w:ind w:left="0"/>
        <w:rPr>
          <w:color w:val="000000" w:themeColor="text1"/>
        </w:rPr>
      </w:pPr>
      <w:r w:rsidRPr="00752E62">
        <w:rPr>
          <w:color w:val="000000" w:themeColor="text1"/>
        </w:rPr>
        <w:t>U sljedećoj tablici prikazane su preporučene doze lijeka Amsparity u svakoj odobrenoj primjeni. Ako je Vašem djetetu potrebna drugačija doza, liječnik mu može propisati drugu jačinu lijeka Amsparity.</w:t>
      </w:r>
    </w:p>
    <w:p w14:paraId="098A9286" w14:textId="77777777" w:rsidR="0023282C" w:rsidRPr="00752E62" w:rsidRDefault="0023282C" w:rsidP="002B2067">
      <w:pPr>
        <w:pStyle w:val="BodyText"/>
        <w:widowControl/>
        <w:kinsoku w:val="0"/>
        <w:overflowPunct w:val="0"/>
        <w:ind w:left="0"/>
        <w:rPr>
          <w:color w:val="000000" w:themeColor="text1"/>
        </w:rPr>
      </w:pPr>
    </w:p>
    <w:p w14:paraId="2423D00F" w14:textId="77777777" w:rsidR="0023282C" w:rsidRPr="00752E62" w:rsidRDefault="0023282C" w:rsidP="002B2067">
      <w:pPr>
        <w:pStyle w:val="BodyText"/>
        <w:widowControl/>
        <w:kinsoku w:val="0"/>
        <w:overflowPunct w:val="0"/>
        <w:ind w:left="0"/>
        <w:rPr>
          <w:color w:val="000000" w:themeColor="text1"/>
        </w:rPr>
      </w:pPr>
      <w:r w:rsidRPr="00752E62">
        <w:rPr>
          <w:color w:val="000000" w:themeColor="text1"/>
        </w:rPr>
        <w:t>Amsparity se ubrizgava pod kožu (supkutana primjena).</w:t>
      </w:r>
    </w:p>
    <w:p w14:paraId="0CF19DD4" w14:textId="77777777" w:rsidR="00B466EE" w:rsidRPr="00752E62" w:rsidRDefault="00B466EE" w:rsidP="002B2067">
      <w:pPr>
        <w:rPr>
          <w:color w:val="000000" w:themeColor="text1"/>
          <w:lang w:val="es-ES"/>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752E62" w14:paraId="41AED0B4"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2C408158" w14:textId="77777777" w:rsidR="00FC5A0A" w:rsidRPr="00752E62" w:rsidRDefault="00FC5A0A" w:rsidP="00982118">
            <w:pPr>
              <w:pStyle w:val="TableParagraph"/>
              <w:keepNext/>
              <w:widowControl/>
              <w:kinsoku w:val="0"/>
              <w:overflowPunct w:val="0"/>
              <w:spacing w:line="251" w:lineRule="exact"/>
              <w:ind w:left="101"/>
              <w:rPr>
                <w:rFonts w:ascii="Times New Roman" w:hAnsi="Times New Roman"/>
                <w:color w:val="000000" w:themeColor="text1"/>
              </w:rPr>
            </w:pPr>
            <w:r w:rsidRPr="00752E62">
              <w:rPr>
                <w:rFonts w:ascii="Times New Roman" w:hAnsi="Times New Roman"/>
                <w:b/>
                <w:bCs/>
                <w:color w:val="000000" w:themeColor="text1"/>
              </w:rPr>
              <w:t>Poliartikularni juvenilni idiopatski artritis</w:t>
            </w:r>
          </w:p>
        </w:tc>
      </w:tr>
      <w:tr w:rsidR="00FC5A0A" w:rsidRPr="00752E62" w14:paraId="2503D8D8"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6A896B05" w14:textId="77777777" w:rsidR="00FC5A0A" w:rsidRPr="00752E62" w:rsidRDefault="00FC5A0A" w:rsidP="00982118">
            <w:pPr>
              <w:pStyle w:val="TableParagraph"/>
              <w:keepNext/>
              <w:widowControl/>
              <w:kinsoku w:val="0"/>
              <w:overflowPunct w:val="0"/>
              <w:spacing w:line="252" w:lineRule="exact"/>
              <w:ind w:left="101"/>
              <w:rPr>
                <w:rFonts w:ascii="Times New Roman" w:hAnsi="Times New Roman"/>
                <w:color w:val="000000" w:themeColor="text1"/>
              </w:rPr>
            </w:pPr>
            <w:r w:rsidRPr="00752E62">
              <w:rPr>
                <w:rFonts w:ascii="Times New Roman" w:hAnsi="Times New Roman"/>
                <w:b/>
                <w:bCs/>
                <w:color w:val="000000" w:themeColor="text1"/>
              </w:rPr>
              <w:t>Dob ili tjelesna težina</w:t>
            </w:r>
          </w:p>
        </w:tc>
        <w:tc>
          <w:tcPr>
            <w:tcW w:w="3096" w:type="dxa"/>
            <w:tcBorders>
              <w:top w:val="single" w:sz="4" w:space="0" w:color="000000"/>
              <w:left w:val="single" w:sz="4" w:space="0" w:color="000000"/>
              <w:bottom w:val="single" w:sz="4" w:space="0" w:color="000000"/>
              <w:right w:val="single" w:sz="4" w:space="0" w:color="000000"/>
            </w:tcBorders>
          </w:tcPr>
          <w:p w14:paraId="34DB92A8" w14:textId="77777777" w:rsidR="00FC5A0A" w:rsidRPr="00752E62" w:rsidRDefault="00FC5A0A" w:rsidP="00982118">
            <w:pPr>
              <w:pStyle w:val="TableParagraph"/>
              <w:keepNext/>
              <w:widowControl/>
              <w:kinsoku w:val="0"/>
              <w:overflowPunct w:val="0"/>
              <w:ind w:left="101" w:right="334"/>
              <w:rPr>
                <w:rFonts w:ascii="Times New Roman" w:hAnsi="Times New Roman"/>
                <w:color w:val="000000" w:themeColor="text1"/>
              </w:rPr>
            </w:pPr>
            <w:r w:rsidRPr="00752E62">
              <w:rPr>
                <w:rFonts w:ascii="Times New Roman" w:hAnsi="Times New Roman"/>
                <w:b/>
                <w:bCs/>
                <w:color w:val="000000" w:themeColor="text1"/>
              </w:rPr>
              <w:t>Koliko i koliko često primijeniti?</w:t>
            </w:r>
          </w:p>
        </w:tc>
        <w:tc>
          <w:tcPr>
            <w:tcW w:w="3096" w:type="dxa"/>
            <w:tcBorders>
              <w:top w:val="single" w:sz="4" w:space="0" w:color="000000"/>
              <w:left w:val="single" w:sz="4" w:space="0" w:color="000000"/>
              <w:bottom w:val="single" w:sz="4" w:space="0" w:color="000000"/>
              <w:right w:val="single" w:sz="4" w:space="0" w:color="000000"/>
            </w:tcBorders>
          </w:tcPr>
          <w:p w14:paraId="669609D3" w14:textId="77777777" w:rsidR="00FC5A0A" w:rsidRPr="00752E62"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752E62">
              <w:rPr>
                <w:rFonts w:ascii="Times New Roman" w:hAnsi="Times New Roman"/>
                <w:b/>
                <w:bCs/>
                <w:color w:val="000000" w:themeColor="text1"/>
              </w:rPr>
              <w:t>Napomene</w:t>
            </w:r>
          </w:p>
        </w:tc>
      </w:tr>
      <w:tr w:rsidR="00FC5A0A" w:rsidRPr="00752E62" w14:paraId="0BB2C640"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1FA28D3E" w14:textId="77777777" w:rsidR="00FC5A0A" w:rsidRPr="00752E62" w:rsidRDefault="00FC5A0A" w:rsidP="00077E50">
            <w:pPr>
              <w:pStyle w:val="TableParagraph"/>
              <w:widowControl/>
              <w:kinsoku w:val="0"/>
              <w:overflowPunct w:val="0"/>
              <w:spacing w:line="239" w:lineRule="auto"/>
              <w:ind w:left="102" w:right="120"/>
              <w:rPr>
                <w:rFonts w:ascii="Times New Roman" w:hAnsi="Times New Roman"/>
                <w:color w:val="000000" w:themeColor="text1"/>
              </w:rPr>
            </w:pPr>
            <w:r w:rsidRPr="00752E62">
              <w:rPr>
                <w:rFonts w:ascii="Times New Roman" w:hAnsi="Times New Roman"/>
                <w:color w:val="000000" w:themeColor="text1"/>
              </w:rPr>
              <w:t>Djeca</w:t>
            </w:r>
            <w:r w:rsidR="001063C5" w:rsidRPr="00752E62">
              <w:rPr>
                <w:rFonts w:ascii="Times New Roman" w:hAnsi="Times New Roman"/>
                <w:color w:val="000000" w:themeColor="text1"/>
              </w:rPr>
              <w:t xml:space="preserve"> i</w:t>
            </w:r>
            <w:r w:rsidRPr="00752E62">
              <w:rPr>
                <w:rFonts w:ascii="Times New Roman" w:hAnsi="Times New Roman"/>
                <w:color w:val="000000" w:themeColor="text1"/>
              </w:rPr>
              <w:t xml:space="preserve"> adolescenti u dobi od 2 i više godina, tjelesne težine 30 kg ili više</w:t>
            </w:r>
          </w:p>
        </w:tc>
        <w:tc>
          <w:tcPr>
            <w:tcW w:w="3096" w:type="dxa"/>
            <w:tcBorders>
              <w:top w:val="single" w:sz="4" w:space="0" w:color="000000"/>
              <w:left w:val="single" w:sz="4" w:space="0" w:color="000000"/>
              <w:bottom w:val="single" w:sz="4" w:space="0" w:color="000000"/>
              <w:right w:val="single" w:sz="4" w:space="0" w:color="000000"/>
            </w:tcBorders>
          </w:tcPr>
          <w:p w14:paraId="3A1154E5" w14:textId="77777777" w:rsidR="00FC5A0A" w:rsidRPr="00752E62"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752E62">
              <w:rPr>
                <w:rFonts w:ascii="Times New Roman" w:hAnsi="Times New Roman"/>
                <w:color w:val="000000" w:themeColor="text1"/>
              </w:rPr>
              <w:t>40 mg svaki drugi tjedan</w:t>
            </w:r>
          </w:p>
        </w:tc>
        <w:tc>
          <w:tcPr>
            <w:tcW w:w="3096" w:type="dxa"/>
            <w:tcBorders>
              <w:top w:val="single" w:sz="4" w:space="0" w:color="000000"/>
              <w:left w:val="single" w:sz="4" w:space="0" w:color="000000"/>
              <w:bottom w:val="single" w:sz="4" w:space="0" w:color="000000"/>
              <w:right w:val="single" w:sz="4" w:space="0" w:color="000000"/>
            </w:tcBorders>
          </w:tcPr>
          <w:p w14:paraId="45F2B912" w14:textId="77777777" w:rsidR="00FC5A0A" w:rsidRPr="00752E62"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752E62">
              <w:rPr>
                <w:rFonts w:ascii="Times New Roman" w:hAnsi="Times New Roman"/>
                <w:color w:val="000000" w:themeColor="text1"/>
              </w:rPr>
              <w:t>Nije primjenjivo</w:t>
            </w:r>
          </w:p>
        </w:tc>
      </w:tr>
      <w:tr w:rsidR="00FC5A0A" w:rsidRPr="00752E62" w14:paraId="3C88E4E0"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646C4F81" w14:textId="77777777" w:rsidR="00FC5A0A" w:rsidRPr="00752E62" w:rsidRDefault="00FC5A0A" w:rsidP="00982118">
            <w:pPr>
              <w:pStyle w:val="TableParagraph"/>
              <w:widowControl/>
              <w:kinsoku w:val="0"/>
              <w:overflowPunct w:val="0"/>
              <w:ind w:left="102" w:right="120"/>
              <w:rPr>
                <w:rFonts w:ascii="Times New Roman" w:hAnsi="Times New Roman"/>
                <w:color w:val="000000" w:themeColor="text1"/>
              </w:rPr>
            </w:pPr>
            <w:r w:rsidRPr="00752E62">
              <w:rPr>
                <w:rFonts w:ascii="Times New Roman" w:hAnsi="Times New Roman"/>
                <w:color w:val="000000" w:themeColor="text1"/>
              </w:rPr>
              <w:t>Djeca i adolescenti u dobi od 2 i više godina, tjelesne težine od 10 kg do manje od 30 kg</w:t>
            </w:r>
          </w:p>
        </w:tc>
        <w:tc>
          <w:tcPr>
            <w:tcW w:w="3096" w:type="dxa"/>
            <w:tcBorders>
              <w:top w:val="single" w:sz="4" w:space="0" w:color="000000"/>
              <w:left w:val="single" w:sz="4" w:space="0" w:color="000000"/>
              <w:bottom w:val="single" w:sz="4" w:space="0" w:color="000000"/>
              <w:right w:val="single" w:sz="4" w:space="0" w:color="000000"/>
            </w:tcBorders>
          </w:tcPr>
          <w:p w14:paraId="2A32E1EE" w14:textId="77777777" w:rsidR="00FC5A0A" w:rsidRPr="00752E62" w:rsidRDefault="00FC5A0A" w:rsidP="00982118">
            <w:pPr>
              <w:pStyle w:val="TableParagraph"/>
              <w:widowControl/>
              <w:kinsoku w:val="0"/>
              <w:overflowPunct w:val="0"/>
              <w:spacing w:line="249" w:lineRule="exact"/>
              <w:ind w:left="102"/>
              <w:rPr>
                <w:rFonts w:ascii="Times New Roman" w:hAnsi="Times New Roman"/>
                <w:color w:val="000000" w:themeColor="text1"/>
              </w:rPr>
            </w:pPr>
            <w:r w:rsidRPr="00752E62">
              <w:rPr>
                <w:rFonts w:ascii="Times New Roman" w:hAnsi="Times New Roman"/>
                <w:color w:val="000000" w:themeColor="text1"/>
              </w:rPr>
              <w:t>20 mg svaki drugi tjedan</w:t>
            </w:r>
          </w:p>
        </w:tc>
        <w:tc>
          <w:tcPr>
            <w:tcW w:w="3096" w:type="dxa"/>
            <w:tcBorders>
              <w:top w:val="single" w:sz="4" w:space="0" w:color="000000"/>
              <w:left w:val="single" w:sz="4" w:space="0" w:color="000000"/>
              <w:bottom w:val="single" w:sz="4" w:space="0" w:color="000000"/>
              <w:right w:val="single" w:sz="4" w:space="0" w:color="000000"/>
            </w:tcBorders>
          </w:tcPr>
          <w:p w14:paraId="7D1227AC" w14:textId="77777777" w:rsidR="00FC5A0A" w:rsidRPr="00752E62" w:rsidRDefault="00FC5A0A" w:rsidP="00982118">
            <w:pPr>
              <w:pStyle w:val="TableParagraph"/>
              <w:widowControl/>
              <w:kinsoku w:val="0"/>
              <w:overflowPunct w:val="0"/>
              <w:spacing w:line="249" w:lineRule="exact"/>
              <w:ind w:left="102"/>
              <w:rPr>
                <w:rFonts w:ascii="Times New Roman" w:hAnsi="Times New Roman"/>
                <w:color w:val="000000" w:themeColor="text1"/>
              </w:rPr>
            </w:pPr>
            <w:r w:rsidRPr="00752E62">
              <w:rPr>
                <w:rFonts w:ascii="Times New Roman" w:hAnsi="Times New Roman"/>
                <w:color w:val="000000" w:themeColor="text1"/>
              </w:rPr>
              <w:t>Nije primjenjivo</w:t>
            </w:r>
          </w:p>
        </w:tc>
      </w:tr>
    </w:tbl>
    <w:p w14:paraId="6AC134B9" w14:textId="77777777" w:rsidR="00B466EE" w:rsidRPr="00752E62" w:rsidRDefault="00B466EE" w:rsidP="00982118">
      <w:pPr>
        <w:rPr>
          <w:color w:val="000000" w:themeColor="text1"/>
          <w:lang w:val="en-GB"/>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752E62" w14:paraId="41C1E15D"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111084C3" w14:textId="77777777" w:rsidR="00FC5A0A" w:rsidRPr="00752E62" w:rsidRDefault="00240C6A" w:rsidP="00ED009A">
            <w:pPr>
              <w:pStyle w:val="TableParagraph"/>
              <w:widowControl/>
              <w:kinsoku w:val="0"/>
              <w:overflowPunct w:val="0"/>
              <w:spacing w:line="251" w:lineRule="exact"/>
              <w:ind w:left="102"/>
              <w:rPr>
                <w:rFonts w:ascii="Times New Roman" w:hAnsi="Times New Roman"/>
                <w:color w:val="000000" w:themeColor="text1"/>
              </w:rPr>
            </w:pPr>
            <w:r w:rsidRPr="00752E62">
              <w:rPr>
                <w:rFonts w:ascii="Times New Roman" w:hAnsi="Times New Roman"/>
                <w:b/>
                <w:bCs/>
                <w:color w:val="000000" w:themeColor="text1"/>
              </w:rPr>
              <w:t>Artritis povezan s entezitisom u djece</w:t>
            </w:r>
          </w:p>
        </w:tc>
      </w:tr>
      <w:tr w:rsidR="00FC5A0A" w:rsidRPr="00752E62" w14:paraId="7848CEFD"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45EF9349" w14:textId="77777777" w:rsidR="00FC5A0A" w:rsidRPr="00752E62"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752E62">
              <w:rPr>
                <w:rFonts w:ascii="Times New Roman" w:hAnsi="Times New Roman"/>
                <w:b/>
                <w:bCs/>
                <w:color w:val="000000" w:themeColor="text1"/>
              </w:rPr>
              <w:t>Dob ili tjelesna težina</w:t>
            </w:r>
          </w:p>
        </w:tc>
        <w:tc>
          <w:tcPr>
            <w:tcW w:w="3096" w:type="dxa"/>
            <w:tcBorders>
              <w:top w:val="single" w:sz="4" w:space="0" w:color="000000"/>
              <w:left w:val="single" w:sz="4" w:space="0" w:color="000000"/>
              <w:bottom w:val="single" w:sz="4" w:space="0" w:color="000000"/>
              <w:right w:val="single" w:sz="4" w:space="0" w:color="000000"/>
            </w:tcBorders>
          </w:tcPr>
          <w:p w14:paraId="12F243F2" w14:textId="77777777" w:rsidR="00FC5A0A" w:rsidRPr="00752E62" w:rsidRDefault="00FC5A0A" w:rsidP="00982118">
            <w:pPr>
              <w:pStyle w:val="TableParagraph"/>
              <w:widowControl/>
              <w:kinsoku w:val="0"/>
              <w:overflowPunct w:val="0"/>
              <w:ind w:left="102" w:right="334"/>
              <w:rPr>
                <w:rFonts w:ascii="Times New Roman" w:hAnsi="Times New Roman"/>
                <w:color w:val="000000" w:themeColor="text1"/>
              </w:rPr>
            </w:pPr>
            <w:r w:rsidRPr="00752E62">
              <w:rPr>
                <w:rFonts w:ascii="Times New Roman" w:hAnsi="Times New Roman"/>
                <w:b/>
                <w:bCs/>
                <w:color w:val="000000" w:themeColor="text1"/>
              </w:rPr>
              <w:t>Koliko i koliko često primijeniti?</w:t>
            </w:r>
          </w:p>
        </w:tc>
        <w:tc>
          <w:tcPr>
            <w:tcW w:w="3096" w:type="dxa"/>
            <w:tcBorders>
              <w:top w:val="single" w:sz="4" w:space="0" w:color="000000"/>
              <w:left w:val="single" w:sz="4" w:space="0" w:color="000000"/>
              <w:bottom w:val="single" w:sz="4" w:space="0" w:color="000000"/>
              <w:right w:val="single" w:sz="4" w:space="0" w:color="000000"/>
            </w:tcBorders>
          </w:tcPr>
          <w:p w14:paraId="73254805" w14:textId="77777777" w:rsidR="00FC5A0A" w:rsidRPr="00752E62"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752E62">
              <w:rPr>
                <w:rFonts w:ascii="Times New Roman" w:hAnsi="Times New Roman"/>
                <w:b/>
                <w:bCs/>
                <w:color w:val="000000" w:themeColor="text1"/>
              </w:rPr>
              <w:t>Napomene</w:t>
            </w:r>
          </w:p>
        </w:tc>
      </w:tr>
      <w:tr w:rsidR="00FC5A0A" w:rsidRPr="00752E62" w14:paraId="700D7AA0"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1C39C4C3" w14:textId="77777777" w:rsidR="00FC5A0A" w:rsidRPr="00752E62" w:rsidRDefault="00FC5A0A" w:rsidP="00077E50">
            <w:pPr>
              <w:pStyle w:val="TableParagraph"/>
              <w:widowControl/>
              <w:kinsoku w:val="0"/>
              <w:overflowPunct w:val="0"/>
              <w:spacing w:line="239" w:lineRule="auto"/>
              <w:ind w:left="102" w:right="120"/>
              <w:rPr>
                <w:rFonts w:ascii="Times New Roman" w:hAnsi="Times New Roman"/>
                <w:color w:val="000000" w:themeColor="text1"/>
              </w:rPr>
            </w:pPr>
            <w:r w:rsidRPr="00752E62">
              <w:rPr>
                <w:rFonts w:ascii="Times New Roman" w:hAnsi="Times New Roman"/>
                <w:color w:val="000000" w:themeColor="text1"/>
              </w:rPr>
              <w:t>Djeca</w:t>
            </w:r>
            <w:r w:rsidR="00353F3B" w:rsidRPr="00752E62">
              <w:rPr>
                <w:rFonts w:ascii="Times New Roman" w:hAnsi="Times New Roman"/>
                <w:color w:val="000000" w:themeColor="text1"/>
              </w:rPr>
              <w:t xml:space="preserve"> i</w:t>
            </w:r>
            <w:r w:rsidRPr="00752E62">
              <w:rPr>
                <w:rFonts w:ascii="Times New Roman" w:hAnsi="Times New Roman"/>
                <w:color w:val="000000" w:themeColor="text1"/>
              </w:rPr>
              <w:t xml:space="preserve"> adolescenti u dobi od 6 i više godina tjelesne težine 30 kg ili više</w:t>
            </w:r>
          </w:p>
        </w:tc>
        <w:tc>
          <w:tcPr>
            <w:tcW w:w="3096" w:type="dxa"/>
            <w:tcBorders>
              <w:top w:val="single" w:sz="4" w:space="0" w:color="000000"/>
              <w:left w:val="single" w:sz="4" w:space="0" w:color="000000"/>
              <w:bottom w:val="single" w:sz="4" w:space="0" w:color="000000"/>
              <w:right w:val="single" w:sz="4" w:space="0" w:color="000000"/>
            </w:tcBorders>
          </w:tcPr>
          <w:p w14:paraId="6F3E2243" w14:textId="77777777" w:rsidR="00FC5A0A" w:rsidRPr="00752E62"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752E62">
              <w:rPr>
                <w:rFonts w:ascii="Times New Roman" w:hAnsi="Times New Roman"/>
                <w:color w:val="000000" w:themeColor="text1"/>
              </w:rPr>
              <w:t>40 mg svaki drugi tjedan</w:t>
            </w:r>
          </w:p>
        </w:tc>
        <w:tc>
          <w:tcPr>
            <w:tcW w:w="3096" w:type="dxa"/>
            <w:tcBorders>
              <w:top w:val="single" w:sz="4" w:space="0" w:color="000000"/>
              <w:left w:val="single" w:sz="4" w:space="0" w:color="000000"/>
              <w:bottom w:val="single" w:sz="4" w:space="0" w:color="000000"/>
              <w:right w:val="single" w:sz="4" w:space="0" w:color="000000"/>
            </w:tcBorders>
          </w:tcPr>
          <w:p w14:paraId="3DB551BC" w14:textId="77777777" w:rsidR="00FC5A0A" w:rsidRPr="00752E62"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752E62">
              <w:rPr>
                <w:rFonts w:ascii="Times New Roman" w:hAnsi="Times New Roman"/>
                <w:color w:val="000000" w:themeColor="text1"/>
              </w:rPr>
              <w:t>Nije primjenjivo</w:t>
            </w:r>
          </w:p>
        </w:tc>
      </w:tr>
      <w:tr w:rsidR="00FC5A0A" w:rsidRPr="00752E62" w14:paraId="35E357F4" w14:textId="77777777" w:rsidTr="002B2067">
        <w:trPr>
          <w:trHeight w:hRule="exact" w:val="769"/>
        </w:trPr>
        <w:tc>
          <w:tcPr>
            <w:tcW w:w="3095" w:type="dxa"/>
            <w:tcBorders>
              <w:top w:val="single" w:sz="4" w:space="0" w:color="000000"/>
              <w:left w:val="single" w:sz="4" w:space="0" w:color="000000"/>
              <w:bottom w:val="single" w:sz="4" w:space="0" w:color="000000"/>
              <w:right w:val="single" w:sz="4" w:space="0" w:color="000000"/>
            </w:tcBorders>
          </w:tcPr>
          <w:p w14:paraId="50264A74" w14:textId="77777777" w:rsidR="00FC5A0A" w:rsidRPr="00752E62" w:rsidRDefault="00FC5A0A" w:rsidP="00077E50">
            <w:pPr>
              <w:pStyle w:val="TableParagraph"/>
              <w:widowControl/>
              <w:kinsoku w:val="0"/>
              <w:overflowPunct w:val="0"/>
              <w:spacing w:line="239" w:lineRule="auto"/>
              <w:ind w:left="102" w:right="120"/>
              <w:rPr>
                <w:rFonts w:ascii="Times New Roman" w:hAnsi="Times New Roman"/>
                <w:color w:val="000000" w:themeColor="text1"/>
              </w:rPr>
            </w:pPr>
            <w:r w:rsidRPr="00752E62">
              <w:rPr>
                <w:rFonts w:ascii="Times New Roman" w:hAnsi="Times New Roman"/>
                <w:color w:val="000000" w:themeColor="text1"/>
              </w:rPr>
              <w:t>Djeca i adolescenti u dobi od 6 i više godina, tjelesne težine od 15 kg do manje od 30 kg</w:t>
            </w:r>
          </w:p>
        </w:tc>
        <w:tc>
          <w:tcPr>
            <w:tcW w:w="3096" w:type="dxa"/>
            <w:tcBorders>
              <w:top w:val="single" w:sz="4" w:space="0" w:color="000000"/>
              <w:left w:val="single" w:sz="4" w:space="0" w:color="000000"/>
              <w:bottom w:val="single" w:sz="4" w:space="0" w:color="000000"/>
              <w:right w:val="single" w:sz="4" w:space="0" w:color="000000"/>
            </w:tcBorders>
          </w:tcPr>
          <w:p w14:paraId="68032791" w14:textId="77777777" w:rsidR="00FC5A0A" w:rsidRPr="00752E62"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752E62">
              <w:rPr>
                <w:rFonts w:ascii="Times New Roman" w:hAnsi="Times New Roman"/>
                <w:color w:val="000000" w:themeColor="text1"/>
              </w:rPr>
              <w:t>20 mg svaki drugi tjedan</w:t>
            </w:r>
          </w:p>
        </w:tc>
        <w:tc>
          <w:tcPr>
            <w:tcW w:w="3096" w:type="dxa"/>
            <w:tcBorders>
              <w:top w:val="single" w:sz="4" w:space="0" w:color="000000"/>
              <w:left w:val="single" w:sz="4" w:space="0" w:color="000000"/>
              <w:bottom w:val="single" w:sz="4" w:space="0" w:color="000000"/>
              <w:right w:val="single" w:sz="4" w:space="0" w:color="000000"/>
            </w:tcBorders>
          </w:tcPr>
          <w:p w14:paraId="5C11E74D" w14:textId="77777777" w:rsidR="00FC5A0A" w:rsidRPr="00752E62"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752E62">
              <w:rPr>
                <w:rFonts w:ascii="Times New Roman" w:hAnsi="Times New Roman"/>
                <w:color w:val="000000" w:themeColor="text1"/>
              </w:rPr>
              <w:t>Nije primjenjivo</w:t>
            </w:r>
          </w:p>
        </w:tc>
      </w:tr>
    </w:tbl>
    <w:p w14:paraId="6DB20374" w14:textId="77777777" w:rsidR="00FC5A0A" w:rsidRPr="00752E62" w:rsidRDefault="00FC5A0A" w:rsidP="00982118">
      <w:pPr>
        <w:rPr>
          <w:color w:val="000000" w:themeColor="text1"/>
          <w:lang w:val="en-GB"/>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752E62" w14:paraId="40FE7E7A"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613B74D8" w14:textId="77777777" w:rsidR="00FC5A0A" w:rsidRPr="00752E62" w:rsidRDefault="00FC5A0A" w:rsidP="002B2067">
            <w:pPr>
              <w:pStyle w:val="TableParagraph"/>
              <w:keepNext/>
              <w:widowControl/>
              <w:kinsoku w:val="0"/>
              <w:overflowPunct w:val="0"/>
              <w:spacing w:line="251" w:lineRule="exact"/>
              <w:ind w:left="101"/>
              <w:rPr>
                <w:rFonts w:ascii="Times New Roman" w:hAnsi="Times New Roman"/>
                <w:color w:val="000000" w:themeColor="text1"/>
              </w:rPr>
            </w:pPr>
            <w:r w:rsidRPr="00752E62">
              <w:rPr>
                <w:rFonts w:ascii="Times New Roman" w:hAnsi="Times New Roman"/>
                <w:b/>
                <w:bCs/>
                <w:color w:val="000000" w:themeColor="text1"/>
              </w:rPr>
              <w:t>Plak psorijaza u djece</w:t>
            </w:r>
          </w:p>
        </w:tc>
      </w:tr>
      <w:tr w:rsidR="00FC5A0A" w:rsidRPr="00752E62" w14:paraId="6F03F466"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7E46D965" w14:textId="77777777" w:rsidR="00FC5A0A" w:rsidRPr="00752E62"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752E62">
              <w:rPr>
                <w:rFonts w:ascii="Times New Roman" w:hAnsi="Times New Roman"/>
                <w:b/>
                <w:bCs/>
                <w:color w:val="000000" w:themeColor="text1"/>
              </w:rPr>
              <w:t>Dob ili tjelesna težina</w:t>
            </w:r>
          </w:p>
        </w:tc>
        <w:tc>
          <w:tcPr>
            <w:tcW w:w="3096" w:type="dxa"/>
            <w:tcBorders>
              <w:top w:val="single" w:sz="4" w:space="0" w:color="000000"/>
              <w:left w:val="single" w:sz="4" w:space="0" w:color="000000"/>
              <w:bottom w:val="single" w:sz="4" w:space="0" w:color="000000"/>
              <w:right w:val="single" w:sz="4" w:space="0" w:color="000000"/>
            </w:tcBorders>
          </w:tcPr>
          <w:p w14:paraId="7F0EF80A" w14:textId="77777777" w:rsidR="00FC5A0A" w:rsidRPr="00752E62" w:rsidRDefault="00FC5A0A" w:rsidP="00982118">
            <w:pPr>
              <w:pStyle w:val="TableParagraph"/>
              <w:widowControl/>
              <w:kinsoku w:val="0"/>
              <w:overflowPunct w:val="0"/>
              <w:ind w:left="102" w:right="334"/>
              <w:rPr>
                <w:rFonts w:ascii="Times New Roman" w:hAnsi="Times New Roman"/>
                <w:color w:val="000000" w:themeColor="text1"/>
              </w:rPr>
            </w:pPr>
            <w:r w:rsidRPr="00752E62">
              <w:rPr>
                <w:rFonts w:ascii="Times New Roman" w:hAnsi="Times New Roman"/>
                <w:b/>
                <w:bCs/>
                <w:color w:val="000000" w:themeColor="text1"/>
              </w:rPr>
              <w:t>Koliko i koliko često primijeniti?</w:t>
            </w:r>
          </w:p>
        </w:tc>
        <w:tc>
          <w:tcPr>
            <w:tcW w:w="3096" w:type="dxa"/>
            <w:tcBorders>
              <w:top w:val="single" w:sz="4" w:space="0" w:color="000000"/>
              <w:left w:val="single" w:sz="4" w:space="0" w:color="000000"/>
              <w:bottom w:val="single" w:sz="4" w:space="0" w:color="000000"/>
              <w:right w:val="single" w:sz="4" w:space="0" w:color="000000"/>
            </w:tcBorders>
          </w:tcPr>
          <w:p w14:paraId="7C4E9DAD" w14:textId="77777777" w:rsidR="00FC5A0A" w:rsidRPr="00752E62"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752E62">
              <w:rPr>
                <w:rFonts w:ascii="Times New Roman" w:hAnsi="Times New Roman"/>
                <w:b/>
                <w:bCs/>
                <w:color w:val="000000" w:themeColor="text1"/>
              </w:rPr>
              <w:t>Napomene</w:t>
            </w:r>
          </w:p>
        </w:tc>
      </w:tr>
      <w:tr w:rsidR="00FC5A0A" w:rsidRPr="00752E62" w14:paraId="27203665" w14:textId="77777777" w:rsidTr="00000B64">
        <w:trPr>
          <w:trHeight w:hRule="exact" w:val="1723"/>
        </w:trPr>
        <w:tc>
          <w:tcPr>
            <w:tcW w:w="3095" w:type="dxa"/>
            <w:tcBorders>
              <w:top w:val="single" w:sz="4" w:space="0" w:color="000000"/>
              <w:left w:val="single" w:sz="4" w:space="0" w:color="000000"/>
              <w:bottom w:val="single" w:sz="4" w:space="0" w:color="000000"/>
              <w:right w:val="single" w:sz="4" w:space="0" w:color="000000"/>
            </w:tcBorders>
          </w:tcPr>
          <w:p w14:paraId="05C3E552" w14:textId="77777777" w:rsidR="00FC5A0A" w:rsidRPr="00752E62" w:rsidRDefault="00FC5A0A" w:rsidP="00077E50">
            <w:pPr>
              <w:pStyle w:val="TableParagraph"/>
              <w:widowControl/>
              <w:kinsoku w:val="0"/>
              <w:overflowPunct w:val="0"/>
              <w:spacing w:line="239" w:lineRule="auto"/>
              <w:ind w:left="102" w:right="120"/>
              <w:rPr>
                <w:rFonts w:ascii="Times New Roman" w:hAnsi="Times New Roman"/>
                <w:color w:val="000000" w:themeColor="text1"/>
              </w:rPr>
            </w:pPr>
            <w:r w:rsidRPr="00752E62">
              <w:rPr>
                <w:rFonts w:ascii="Times New Roman" w:hAnsi="Times New Roman"/>
                <w:color w:val="000000" w:themeColor="text1"/>
              </w:rPr>
              <w:t>Djeca i adolescenti u dobi od 4 do 17 godina, tjelesne težine 30</w:t>
            </w:r>
            <w:r w:rsidR="001202EB" w:rsidRPr="00752E62">
              <w:rPr>
                <w:rFonts w:ascii="Times New Roman" w:hAnsi="Times New Roman"/>
                <w:color w:val="000000" w:themeColor="text1"/>
              </w:rPr>
              <w:t> </w:t>
            </w:r>
            <w:r w:rsidRPr="00752E62">
              <w:rPr>
                <w:rFonts w:ascii="Times New Roman" w:hAnsi="Times New Roman"/>
                <w:color w:val="000000" w:themeColor="text1"/>
              </w:rPr>
              <w:t>kg ili više</w:t>
            </w:r>
          </w:p>
        </w:tc>
        <w:tc>
          <w:tcPr>
            <w:tcW w:w="3096" w:type="dxa"/>
            <w:tcBorders>
              <w:top w:val="single" w:sz="4" w:space="0" w:color="000000"/>
              <w:left w:val="single" w:sz="4" w:space="0" w:color="000000"/>
              <w:bottom w:val="single" w:sz="4" w:space="0" w:color="000000"/>
              <w:right w:val="single" w:sz="4" w:space="0" w:color="000000"/>
            </w:tcBorders>
          </w:tcPr>
          <w:p w14:paraId="47411C6F" w14:textId="77777777" w:rsidR="00FC5A0A" w:rsidRPr="00752E62" w:rsidRDefault="00FC5A0A" w:rsidP="00982118">
            <w:pPr>
              <w:pStyle w:val="TableParagraph"/>
              <w:widowControl/>
              <w:kinsoku w:val="0"/>
              <w:overflowPunct w:val="0"/>
              <w:spacing w:before="1" w:line="252" w:lineRule="exact"/>
              <w:ind w:left="102" w:right="102"/>
              <w:rPr>
                <w:rFonts w:ascii="Times New Roman" w:hAnsi="Times New Roman"/>
                <w:color w:val="000000" w:themeColor="text1"/>
              </w:rPr>
            </w:pPr>
            <w:r w:rsidRPr="00752E62">
              <w:rPr>
                <w:rFonts w:ascii="Times New Roman" w:hAnsi="Times New Roman"/>
                <w:color w:val="000000" w:themeColor="text1"/>
              </w:rPr>
              <w:t>Prva doza od 40 mg, nakon koje tjedan dana kasnije slijedi doza od 40 mg.</w:t>
            </w:r>
          </w:p>
          <w:p w14:paraId="27EC9728" w14:textId="77777777" w:rsidR="00FC5A0A" w:rsidRPr="00752E62" w:rsidRDefault="00FC5A0A" w:rsidP="00982118">
            <w:pPr>
              <w:pStyle w:val="TableParagraph"/>
              <w:widowControl/>
              <w:kinsoku w:val="0"/>
              <w:overflowPunct w:val="0"/>
              <w:spacing w:before="9"/>
              <w:rPr>
                <w:rFonts w:ascii="Times New Roman" w:hAnsi="Times New Roman"/>
                <w:color w:val="000000" w:themeColor="text1"/>
                <w:szCs w:val="21"/>
              </w:rPr>
            </w:pPr>
          </w:p>
          <w:p w14:paraId="3A6FA24A" w14:textId="77777777" w:rsidR="00FC5A0A" w:rsidRPr="00752E62" w:rsidRDefault="00FC5A0A" w:rsidP="00982118">
            <w:pPr>
              <w:pStyle w:val="TableParagraph"/>
              <w:widowControl/>
              <w:kinsoku w:val="0"/>
              <w:overflowPunct w:val="0"/>
              <w:ind w:left="102" w:right="231"/>
              <w:rPr>
                <w:rFonts w:ascii="Times New Roman" w:hAnsi="Times New Roman"/>
                <w:color w:val="000000" w:themeColor="text1"/>
              </w:rPr>
            </w:pPr>
            <w:r w:rsidRPr="00752E62">
              <w:rPr>
                <w:rFonts w:ascii="Times New Roman" w:hAnsi="Times New Roman"/>
                <w:color w:val="000000" w:themeColor="text1"/>
              </w:rPr>
              <w:t>Nakon toga, uobičajena doza je 40 mg svaki drugi tjedan.</w:t>
            </w:r>
          </w:p>
        </w:tc>
        <w:tc>
          <w:tcPr>
            <w:tcW w:w="3096" w:type="dxa"/>
            <w:tcBorders>
              <w:top w:val="single" w:sz="4" w:space="0" w:color="000000"/>
              <w:left w:val="single" w:sz="4" w:space="0" w:color="000000"/>
              <w:bottom w:val="single" w:sz="4" w:space="0" w:color="000000"/>
              <w:right w:val="single" w:sz="4" w:space="0" w:color="000000"/>
            </w:tcBorders>
          </w:tcPr>
          <w:p w14:paraId="67B1B2AB" w14:textId="77777777" w:rsidR="00FC5A0A" w:rsidRPr="00752E62"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752E62">
              <w:rPr>
                <w:rFonts w:ascii="Times New Roman" w:hAnsi="Times New Roman"/>
                <w:color w:val="000000" w:themeColor="text1"/>
              </w:rPr>
              <w:t>Nije primjenjivo</w:t>
            </w:r>
          </w:p>
        </w:tc>
      </w:tr>
      <w:tr w:rsidR="00FC5A0A" w:rsidRPr="00752E62" w14:paraId="17ED1145" w14:textId="77777777" w:rsidTr="00000B64">
        <w:trPr>
          <w:trHeight w:hRule="exact" w:val="1599"/>
        </w:trPr>
        <w:tc>
          <w:tcPr>
            <w:tcW w:w="3095" w:type="dxa"/>
            <w:tcBorders>
              <w:top w:val="single" w:sz="4" w:space="0" w:color="000000"/>
              <w:left w:val="single" w:sz="4" w:space="0" w:color="000000"/>
              <w:bottom w:val="single" w:sz="4" w:space="0" w:color="000000"/>
              <w:right w:val="single" w:sz="4" w:space="0" w:color="000000"/>
            </w:tcBorders>
          </w:tcPr>
          <w:p w14:paraId="19D3863A" w14:textId="77777777" w:rsidR="00FC5A0A" w:rsidRPr="00752E62" w:rsidRDefault="00FC5A0A" w:rsidP="00077E50">
            <w:pPr>
              <w:pStyle w:val="TableParagraph"/>
              <w:widowControl/>
              <w:kinsoku w:val="0"/>
              <w:overflowPunct w:val="0"/>
              <w:ind w:left="102" w:right="120"/>
              <w:rPr>
                <w:rFonts w:ascii="Times New Roman" w:hAnsi="Times New Roman"/>
                <w:color w:val="000000" w:themeColor="text1"/>
              </w:rPr>
            </w:pPr>
            <w:r w:rsidRPr="00752E62">
              <w:rPr>
                <w:rFonts w:ascii="Times New Roman" w:hAnsi="Times New Roman"/>
                <w:color w:val="000000" w:themeColor="text1"/>
              </w:rPr>
              <w:t>Djeca i adolescenti u dobi od 4 do 17 godina, tjelesne težine od 15 kg do manje od 30 kg</w:t>
            </w:r>
          </w:p>
        </w:tc>
        <w:tc>
          <w:tcPr>
            <w:tcW w:w="3096" w:type="dxa"/>
            <w:tcBorders>
              <w:top w:val="single" w:sz="4" w:space="0" w:color="000000"/>
              <w:left w:val="single" w:sz="4" w:space="0" w:color="000000"/>
              <w:bottom w:val="single" w:sz="4" w:space="0" w:color="000000"/>
              <w:right w:val="single" w:sz="4" w:space="0" w:color="000000"/>
            </w:tcBorders>
          </w:tcPr>
          <w:p w14:paraId="62D12820" w14:textId="77777777" w:rsidR="00FC5A0A" w:rsidRPr="00752E62" w:rsidRDefault="00FC5A0A" w:rsidP="00982118">
            <w:pPr>
              <w:pStyle w:val="TableParagraph"/>
              <w:widowControl/>
              <w:kinsoku w:val="0"/>
              <w:overflowPunct w:val="0"/>
              <w:ind w:left="102" w:right="102"/>
              <w:rPr>
                <w:rFonts w:ascii="Times New Roman" w:hAnsi="Times New Roman"/>
                <w:color w:val="000000" w:themeColor="text1"/>
              </w:rPr>
            </w:pPr>
            <w:r w:rsidRPr="00752E62">
              <w:rPr>
                <w:rFonts w:ascii="Times New Roman" w:hAnsi="Times New Roman"/>
                <w:color w:val="000000" w:themeColor="text1"/>
              </w:rPr>
              <w:t>Prva doza od 20 mg, nakon koje tjedan dana kasnije slijedi doza od 20 mg.</w:t>
            </w:r>
          </w:p>
          <w:p w14:paraId="0CFD314A" w14:textId="77777777" w:rsidR="00FC5A0A" w:rsidRPr="00752E62" w:rsidRDefault="00FC5A0A" w:rsidP="00982118">
            <w:pPr>
              <w:pStyle w:val="TableParagraph"/>
              <w:widowControl/>
              <w:kinsoku w:val="0"/>
              <w:overflowPunct w:val="0"/>
              <w:spacing w:before="11"/>
              <w:rPr>
                <w:rFonts w:ascii="Times New Roman" w:hAnsi="Times New Roman"/>
                <w:color w:val="000000" w:themeColor="text1"/>
                <w:szCs w:val="21"/>
              </w:rPr>
            </w:pPr>
          </w:p>
          <w:p w14:paraId="6858994E" w14:textId="77777777" w:rsidR="00FC5A0A" w:rsidRPr="00752E62" w:rsidRDefault="00FC5A0A" w:rsidP="00982118">
            <w:pPr>
              <w:pStyle w:val="TableParagraph"/>
              <w:widowControl/>
              <w:kinsoku w:val="0"/>
              <w:overflowPunct w:val="0"/>
              <w:ind w:left="102" w:right="231"/>
              <w:rPr>
                <w:rFonts w:ascii="Times New Roman" w:hAnsi="Times New Roman"/>
                <w:color w:val="000000" w:themeColor="text1"/>
              </w:rPr>
            </w:pPr>
            <w:r w:rsidRPr="00752E62">
              <w:rPr>
                <w:rFonts w:ascii="Times New Roman" w:hAnsi="Times New Roman"/>
                <w:color w:val="000000" w:themeColor="text1"/>
              </w:rPr>
              <w:t>Nakon toga, uobičajena doza je 20 mg svaki drugi tjedan.</w:t>
            </w:r>
          </w:p>
        </w:tc>
        <w:tc>
          <w:tcPr>
            <w:tcW w:w="3096" w:type="dxa"/>
            <w:tcBorders>
              <w:top w:val="single" w:sz="4" w:space="0" w:color="000000"/>
              <w:left w:val="single" w:sz="4" w:space="0" w:color="000000"/>
              <w:bottom w:val="single" w:sz="4" w:space="0" w:color="000000"/>
              <w:right w:val="single" w:sz="4" w:space="0" w:color="000000"/>
            </w:tcBorders>
          </w:tcPr>
          <w:p w14:paraId="29FE32BC" w14:textId="77777777" w:rsidR="00FC5A0A" w:rsidRPr="00752E62" w:rsidRDefault="00FC5A0A" w:rsidP="00982118">
            <w:pPr>
              <w:pStyle w:val="TableParagraph"/>
              <w:widowControl/>
              <w:kinsoku w:val="0"/>
              <w:overflowPunct w:val="0"/>
              <w:spacing w:line="249" w:lineRule="exact"/>
              <w:ind w:left="102"/>
              <w:rPr>
                <w:rFonts w:ascii="Times New Roman" w:hAnsi="Times New Roman"/>
                <w:color w:val="000000" w:themeColor="text1"/>
              </w:rPr>
            </w:pPr>
            <w:r w:rsidRPr="00752E62">
              <w:rPr>
                <w:rFonts w:ascii="Times New Roman" w:hAnsi="Times New Roman"/>
                <w:color w:val="000000" w:themeColor="text1"/>
              </w:rPr>
              <w:t>Nije primjenjivo</w:t>
            </w:r>
          </w:p>
        </w:tc>
      </w:tr>
    </w:tbl>
    <w:p w14:paraId="7CBC35AA" w14:textId="77777777" w:rsidR="00FC5A0A" w:rsidRPr="00752E62" w:rsidRDefault="00FC5A0A" w:rsidP="00982118">
      <w:pPr>
        <w:rPr>
          <w:color w:val="000000" w:themeColor="text1"/>
          <w:lang w:val="en-GB"/>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752E62" w14:paraId="1D7270D2" w14:textId="77777777" w:rsidTr="00077E50">
        <w:trPr>
          <w:tblHeader/>
        </w:trPr>
        <w:tc>
          <w:tcPr>
            <w:tcW w:w="9287" w:type="dxa"/>
            <w:gridSpan w:val="3"/>
            <w:tcBorders>
              <w:top w:val="single" w:sz="4" w:space="0" w:color="000000"/>
              <w:left w:val="single" w:sz="4" w:space="0" w:color="000000"/>
              <w:bottom w:val="single" w:sz="4" w:space="0" w:color="000000"/>
              <w:right w:val="single" w:sz="4" w:space="0" w:color="000000"/>
            </w:tcBorders>
          </w:tcPr>
          <w:p w14:paraId="5B63C466" w14:textId="77777777" w:rsidR="00FC5A0A" w:rsidRPr="00752E62" w:rsidRDefault="00FC5A0A" w:rsidP="000B37DD">
            <w:pPr>
              <w:pStyle w:val="TableParagraph"/>
              <w:keepNext/>
              <w:widowControl/>
              <w:kinsoku w:val="0"/>
              <w:overflowPunct w:val="0"/>
              <w:spacing w:line="251" w:lineRule="exact"/>
              <w:ind w:left="101"/>
              <w:rPr>
                <w:rFonts w:ascii="Times New Roman" w:hAnsi="Times New Roman"/>
                <w:color w:val="000000" w:themeColor="text1"/>
              </w:rPr>
            </w:pPr>
            <w:r w:rsidRPr="00752E62">
              <w:rPr>
                <w:rFonts w:ascii="Times New Roman" w:hAnsi="Times New Roman"/>
                <w:b/>
                <w:bCs/>
                <w:color w:val="000000" w:themeColor="text1"/>
              </w:rPr>
              <w:t>Crohnova bolest u djece</w:t>
            </w:r>
          </w:p>
        </w:tc>
      </w:tr>
      <w:tr w:rsidR="00FC5A0A" w:rsidRPr="00752E62" w14:paraId="68267853" w14:textId="77777777" w:rsidTr="00077E50">
        <w:trPr>
          <w:tblHeader/>
        </w:trPr>
        <w:tc>
          <w:tcPr>
            <w:tcW w:w="3095" w:type="dxa"/>
            <w:tcBorders>
              <w:top w:val="single" w:sz="4" w:space="0" w:color="000000"/>
              <w:left w:val="single" w:sz="4" w:space="0" w:color="000000"/>
              <w:bottom w:val="single" w:sz="4" w:space="0" w:color="000000"/>
              <w:right w:val="single" w:sz="4" w:space="0" w:color="000000"/>
            </w:tcBorders>
          </w:tcPr>
          <w:p w14:paraId="4A5EF41E" w14:textId="77777777" w:rsidR="00FC5A0A" w:rsidRPr="00752E62"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752E62">
              <w:rPr>
                <w:rFonts w:ascii="Times New Roman" w:hAnsi="Times New Roman"/>
                <w:b/>
                <w:bCs/>
                <w:color w:val="000000" w:themeColor="text1"/>
              </w:rPr>
              <w:t>Dob ili tjelesna težina</w:t>
            </w:r>
          </w:p>
        </w:tc>
        <w:tc>
          <w:tcPr>
            <w:tcW w:w="3096" w:type="dxa"/>
            <w:tcBorders>
              <w:top w:val="single" w:sz="4" w:space="0" w:color="000000"/>
              <w:left w:val="single" w:sz="4" w:space="0" w:color="000000"/>
              <w:bottom w:val="single" w:sz="4" w:space="0" w:color="000000"/>
              <w:right w:val="single" w:sz="4" w:space="0" w:color="000000"/>
            </w:tcBorders>
          </w:tcPr>
          <w:p w14:paraId="37C7F5D8" w14:textId="77777777" w:rsidR="00FC5A0A" w:rsidRPr="00752E62" w:rsidRDefault="00FC5A0A" w:rsidP="00982118">
            <w:pPr>
              <w:pStyle w:val="TableParagraph"/>
              <w:widowControl/>
              <w:kinsoku w:val="0"/>
              <w:overflowPunct w:val="0"/>
              <w:ind w:left="102" w:right="334"/>
              <w:rPr>
                <w:rFonts w:ascii="Times New Roman" w:hAnsi="Times New Roman"/>
                <w:color w:val="000000" w:themeColor="text1"/>
              </w:rPr>
            </w:pPr>
            <w:r w:rsidRPr="00752E62">
              <w:rPr>
                <w:rFonts w:ascii="Times New Roman" w:hAnsi="Times New Roman"/>
                <w:b/>
                <w:bCs/>
                <w:color w:val="000000" w:themeColor="text1"/>
              </w:rPr>
              <w:t>Koliko i koliko često primijeniti?</w:t>
            </w:r>
          </w:p>
        </w:tc>
        <w:tc>
          <w:tcPr>
            <w:tcW w:w="3096" w:type="dxa"/>
            <w:tcBorders>
              <w:top w:val="single" w:sz="4" w:space="0" w:color="000000"/>
              <w:left w:val="single" w:sz="4" w:space="0" w:color="000000"/>
              <w:bottom w:val="single" w:sz="4" w:space="0" w:color="000000"/>
              <w:right w:val="single" w:sz="4" w:space="0" w:color="000000"/>
            </w:tcBorders>
          </w:tcPr>
          <w:p w14:paraId="0D2F3C3C" w14:textId="77777777" w:rsidR="00FC5A0A" w:rsidRPr="00752E62"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752E62">
              <w:rPr>
                <w:rFonts w:ascii="Times New Roman" w:hAnsi="Times New Roman"/>
                <w:b/>
                <w:bCs/>
                <w:color w:val="000000" w:themeColor="text1"/>
              </w:rPr>
              <w:t>Napomene</w:t>
            </w:r>
          </w:p>
        </w:tc>
      </w:tr>
      <w:tr w:rsidR="00FC5A0A" w:rsidRPr="00752E62" w14:paraId="34970D88" w14:textId="77777777" w:rsidTr="0046390F">
        <w:tc>
          <w:tcPr>
            <w:tcW w:w="3095" w:type="dxa"/>
            <w:tcBorders>
              <w:top w:val="single" w:sz="4" w:space="0" w:color="000000"/>
              <w:left w:val="single" w:sz="4" w:space="0" w:color="000000"/>
              <w:bottom w:val="single" w:sz="4" w:space="0" w:color="000000"/>
              <w:right w:val="single" w:sz="4" w:space="0" w:color="000000"/>
            </w:tcBorders>
          </w:tcPr>
          <w:p w14:paraId="26E300A4" w14:textId="77777777" w:rsidR="00FC5A0A" w:rsidRPr="00752E62" w:rsidRDefault="00FC5A0A" w:rsidP="00077E50">
            <w:pPr>
              <w:pStyle w:val="TableParagraph"/>
              <w:widowControl/>
              <w:kinsoku w:val="0"/>
              <w:overflowPunct w:val="0"/>
              <w:spacing w:line="239" w:lineRule="auto"/>
              <w:ind w:left="102" w:right="120"/>
              <w:rPr>
                <w:rFonts w:ascii="Times New Roman" w:hAnsi="Times New Roman"/>
                <w:color w:val="000000" w:themeColor="text1"/>
              </w:rPr>
            </w:pPr>
            <w:r w:rsidRPr="00752E62">
              <w:rPr>
                <w:rFonts w:ascii="Times New Roman" w:hAnsi="Times New Roman"/>
                <w:color w:val="000000" w:themeColor="text1"/>
              </w:rPr>
              <w:t>Djeca i adolescenti u dobi od 6 do 17 godina, tjelesne težine 40</w:t>
            </w:r>
            <w:r w:rsidR="001202EB" w:rsidRPr="00752E62">
              <w:rPr>
                <w:rFonts w:ascii="Times New Roman" w:hAnsi="Times New Roman"/>
                <w:color w:val="000000" w:themeColor="text1"/>
              </w:rPr>
              <w:t> </w:t>
            </w:r>
            <w:r w:rsidRPr="00752E62">
              <w:rPr>
                <w:rFonts w:ascii="Times New Roman" w:hAnsi="Times New Roman"/>
                <w:color w:val="000000" w:themeColor="text1"/>
              </w:rPr>
              <w:t>kg ili više</w:t>
            </w:r>
          </w:p>
        </w:tc>
        <w:tc>
          <w:tcPr>
            <w:tcW w:w="3096" w:type="dxa"/>
            <w:tcBorders>
              <w:top w:val="single" w:sz="4" w:space="0" w:color="000000"/>
              <w:left w:val="single" w:sz="4" w:space="0" w:color="000000"/>
              <w:bottom w:val="single" w:sz="4" w:space="0" w:color="000000"/>
              <w:right w:val="single" w:sz="4" w:space="0" w:color="000000"/>
            </w:tcBorders>
          </w:tcPr>
          <w:p w14:paraId="6D9C4A0C" w14:textId="77777777" w:rsidR="00FC5A0A" w:rsidRPr="00752E62" w:rsidRDefault="00FC5A0A" w:rsidP="00982118">
            <w:pPr>
              <w:pStyle w:val="TableParagraph"/>
              <w:widowControl/>
              <w:kinsoku w:val="0"/>
              <w:overflowPunct w:val="0"/>
              <w:spacing w:before="1" w:line="252" w:lineRule="exact"/>
              <w:ind w:left="102" w:right="102"/>
              <w:rPr>
                <w:rFonts w:ascii="Times New Roman" w:hAnsi="Times New Roman"/>
                <w:color w:val="000000" w:themeColor="text1"/>
              </w:rPr>
            </w:pPr>
            <w:r w:rsidRPr="00752E62">
              <w:rPr>
                <w:rFonts w:ascii="Times New Roman" w:hAnsi="Times New Roman"/>
                <w:color w:val="000000" w:themeColor="text1"/>
              </w:rPr>
              <w:t>Prva doza od 80 mg, nakon koje dva tjedna kasnije slijedi doza od 40 mg.</w:t>
            </w:r>
          </w:p>
          <w:p w14:paraId="1FD1B096" w14:textId="77777777" w:rsidR="00FC5A0A" w:rsidRPr="00752E62" w:rsidRDefault="00FC5A0A" w:rsidP="00982118">
            <w:pPr>
              <w:pStyle w:val="TableParagraph"/>
              <w:widowControl/>
              <w:kinsoku w:val="0"/>
              <w:overflowPunct w:val="0"/>
              <w:spacing w:before="9"/>
              <w:rPr>
                <w:rFonts w:ascii="Times New Roman" w:hAnsi="Times New Roman"/>
                <w:color w:val="000000" w:themeColor="text1"/>
                <w:szCs w:val="21"/>
              </w:rPr>
            </w:pPr>
          </w:p>
          <w:p w14:paraId="4A7038A4" w14:textId="77777777" w:rsidR="00FC5A0A" w:rsidRPr="00752E62" w:rsidRDefault="00FC5A0A" w:rsidP="00982118">
            <w:pPr>
              <w:pStyle w:val="TableParagraph"/>
              <w:widowControl/>
              <w:kinsoku w:val="0"/>
              <w:overflowPunct w:val="0"/>
              <w:ind w:left="102" w:right="139"/>
              <w:rPr>
                <w:rFonts w:ascii="Times New Roman" w:hAnsi="Times New Roman"/>
                <w:color w:val="000000" w:themeColor="text1"/>
              </w:rPr>
            </w:pPr>
            <w:r w:rsidRPr="00752E62">
              <w:rPr>
                <w:rFonts w:ascii="Times New Roman" w:hAnsi="Times New Roman"/>
                <w:color w:val="000000" w:themeColor="text1"/>
              </w:rPr>
              <w:t>Ako je potreban brži odgovor na liječenje, liječnik Vašeg djeteta može propisati prvu dozu od 160 mg, nakon koje dva tjedna kasnije slijedi doza od 80 mg.</w:t>
            </w:r>
          </w:p>
          <w:p w14:paraId="4E39D6BA" w14:textId="77777777" w:rsidR="00FC5A0A" w:rsidRPr="00752E62" w:rsidRDefault="00FC5A0A" w:rsidP="00982118">
            <w:pPr>
              <w:pStyle w:val="TableParagraph"/>
              <w:widowControl/>
              <w:kinsoku w:val="0"/>
              <w:overflowPunct w:val="0"/>
              <w:rPr>
                <w:rFonts w:ascii="Times New Roman" w:hAnsi="Times New Roman"/>
                <w:color w:val="000000" w:themeColor="text1"/>
              </w:rPr>
            </w:pPr>
          </w:p>
          <w:p w14:paraId="1BEF6DAC" w14:textId="77777777" w:rsidR="00FC5A0A" w:rsidRPr="00752E62" w:rsidRDefault="00FC5A0A" w:rsidP="00982118">
            <w:pPr>
              <w:pStyle w:val="TableParagraph"/>
              <w:widowControl/>
              <w:kinsoku w:val="0"/>
              <w:overflowPunct w:val="0"/>
              <w:ind w:left="102" w:right="231"/>
              <w:rPr>
                <w:rFonts w:ascii="Times New Roman" w:hAnsi="Times New Roman"/>
                <w:color w:val="000000" w:themeColor="text1"/>
              </w:rPr>
            </w:pPr>
            <w:r w:rsidRPr="00752E62">
              <w:rPr>
                <w:rFonts w:ascii="Times New Roman" w:hAnsi="Times New Roman"/>
                <w:color w:val="000000" w:themeColor="text1"/>
              </w:rPr>
              <w:t>Nakon toga, uobičajena doza je 40 mg svaki drugi tjedan.</w:t>
            </w:r>
          </w:p>
        </w:tc>
        <w:tc>
          <w:tcPr>
            <w:tcW w:w="3096" w:type="dxa"/>
            <w:tcBorders>
              <w:top w:val="single" w:sz="4" w:space="0" w:color="000000"/>
              <w:left w:val="single" w:sz="4" w:space="0" w:color="000000"/>
              <w:bottom w:val="single" w:sz="4" w:space="0" w:color="000000"/>
              <w:right w:val="single" w:sz="4" w:space="0" w:color="000000"/>
            </w:tcBorders>
          </w:tcPr>
          <w:p w14:paraId="4B4F19A1" w14:textId="77777777" w:rsidR="00FC5A0A" w:rsidRPr="00752E62" w:rsidRDefault="00FC5A0A" w:rsidP="00982118">
            <w:pPr>
              <w:pStyle w:val="TableParagraph"/>
              <w:widowControl/>
              <w:kinsoku w:val="0"/>
              <w:overflowPunct w:val="0"/>
              <w:spacing w:line="239" w:lineRule="auto"/>
              <w:ind w:left="102" w:right="316"/>
              <w:rPr>
                <w:rFonts w:ascii="Times New Roman" w:hAnsi="Times New Roman"/>
                <w:color w:val="000000" w:themeColor="text1"/>
              </w:rPr>
            </w:pPr>
            <w:r w:rsidRPr="00752E62">
              <w:rPr>
                <w:rFonts w:ascii="Times New Roman" w:hAnsi="Times New Roman"/>
                <w:color w:val="000000" w:themeColor="text1"/>
              </w:rPr>
              <w:t>Liječnik Vašeg djeteta može povećati doziranje na 40 mg svaki tjedan ili 80 mg svaki drugi tjedan.</w:t>
            </w:r>
          </w:p>
        </w:tc>
      </w:tr>
      <w:tr w:rsidR="00FC5A0A" w:rsidRPr="00752E62" w14:paraId="2D7B9CFA" w14:textId="77777777" w:rsidTr="0046390F">
        <w:tc>
          <w:tcPr>
            <w:tcW w:w="3095" w:type="dxa"/>
            <w:tcBorders>
              <w:top w:val="single" w:sz="4" w:space="0" w:color="000000"/>
              <w:left w:val="single" w:sz="4" w:space="0" w:color="000000"/>
              <w:bottom w:val="single" w:sz="4" w:space="0" w:color="000000"/>
              <w:right w:val="single" w:sz="4" w:space="0" w:color="000000"/>
            </w:tcBorders>
            <w:shd w:val="clear" w:color="auto" w:fill="auto"/>
          </w:tcPr>
          <w:p w14:paraId="21EEDE4B" w14:textId="77777777" w:rsidR="00FC5A0A" w:rsidRPr="00752E62" w:rsidRDefault="00FC5A0A" w:rsidP="009E107B">
            <w:pPr>
              <w:pStyle w:val="TableParagraph"/>
              <w:widowControl/>
              <w:kinsoku w:val="0"/>
              <w:overflowPunct w:val="0"/>
              <w:spacing w:line="239" w:lineRule="auto"/>
              <w:ind w:left="102" w:right="120"/>
              <w:rPr>
                <w:rFonts w:ascii="Times New Roman" w:hAnsi="Times New Roman"/>
                <w:color w:val="000000" w:themeColor="text1"/>
              </w:rPr>
            </w:pPr>
            <w:r w:rsidRPr="00752E62">
              <w:rPr>
                <w:rFonts w:ascii="Times New Roman" w:hAnsi="Times New Roman"/>
                <w:color w:val="000000" w:themeColor="text1"/>
              </w:rPr>
              <w:lastRenderedPageBreak/>
              <w:t>Djeca i adolescenti u dobi od 6 do 17 godina i tjelesne težine manje od 40 kg</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63D2AC73" w14:textId="77777777" w:rsidR="00FC5A0A" w:rsidRPr="00752E62" w:rsidRDefault="00FC5A0A" w:rsidP="009E107B">
            <w:pPr>
              <w:pStyle w:val="TableParagraph"/>
              <w:widowControl/>
              <w:kinsoku w:val="0"/>
              <w:overflowPunct w:val="0"/>
              <w:spacing w:line="239" w:lineRule="auto"/>
              <w:ind w:left="102" w:right="120"/>
              <w:rPr>
                <w:rFonts w:ascii="Times New Roman" w:hAnsi="Times New Roman"/>
                <w:color w:val="000000" w:themeColor="text1"/>
              </w:rPr>
            </w:pPr>
            <w:r w:rsidRPr="00752E62">
              <w:rPr>
                <w:rFonts w:ascii="Times New Roman" w:hAnsi="Times New Roman"/>
                <w:color w:val="000000" w:themeColor="text1"/>
              </w:rPr>
              <w:t xml:space="preserve">Prva doza </w:t>
            </w:r>
            <w:r w:rsidR="00A71921" w:rsidRPr="00752E62">
              <w:rPr>
                <w:rFonts w:ascii="Times New Roman" w:hAnsi="Times New Roman"/>
                <w:color w:val="000000" w:themeColor="text1"/>
              </w:rPr>
              <w:t>od</w:t>
            </w:r>
            <w:r w:rsidRPr="00752E62">
              <w:rPr>
                <w:rFonts w:ascii="Times New Roman" w:hAnsi="Times New Roman"/>
                <w:color w:val="000000" w:themeColor="text1"/>
              </w:rPr>
              <w:t xml:space="preserve"> 40 mg, nakon </w:t>
            </w:r>
            <w:r w:rsidR="00A71921" w:rsidRPr="00752E62">
              <w:rPr>
                <w:rFonts w:ascii="Times New Roman" w:hAnsi="Times New Roman"/>
                <w:color w:val="000000" w:themeColor="text1"/>
              </w:rPr>
              <w:t>koje</w:t>
            </w:r>
            <w:r w:rsidRPr="00752E62">
              <w:rPr>
                <w:rFonts w:ascii="Times New Roman" w:hAnsi="Times New Roman"/>
                <w:color w:val="000000" w:themeColor="text1"/>
              </w:rPr>
              <w:t xml:space="preserve"> dva tjedna kasnije slijedi </w:t>
            </w:r>
            <w:r w:rsidR="00A71921" w:rsidRPr="00752E62">
              <w:rPr>
                <w:rFonts w:ascii="Times New Roman" w:hAnsi="Times New Roman"/>
                <w:color w:val="000000" w:themeColor="text1"/>
              </w:rPr>
              <w:t xml:space="preserve">doza od </w:t>
            </w:r>
            <w:r w:rsidRPr="00752E62">
              <w:rPr>
                <w:rFonts w:ascii="Times New Roman" w:hAnsi="Times New Roman"/>
                <w:color w:val="000000" w:themeColor="text1"/>
              </w:rPr>
              <w:t>20 mg.</w:t>
            </w:r>
          </w:p>
          <w:p w14:paraId="242EA360" w14:textId="77777777" w:rsidR="00FC5A0A" w:rsidRPr="00752E62" w:rsidRDefault="00FC5A0A" w:rsidP="009E107B">
            <w:pPr>
              <w:pStyle w:val="TableParagraph"/>
              <w:widowControl/>
              <w:kinsoku w:val="0"/>
              <w:overflowPunct w:val="0"/>
              <w:spacing w:line="239" w:lineRule="auto"/>
              <w:ind w:left="102" w:right="120"/>
              <w:rPr>
                <w:rFonts w:ascii="Times New Roman" w:hAnsi="Times New Roman"/>
                <w:color w:val="000000" w:themeColor="text1"/>
              </w:rPr>
            </w:pPr>
          </w:p>
          <w:p w14:paraId="2C3E6D6C" w14:textId="77777777" w:rsidR="00FC5A0A" w:rsidRPr="00752E62" w:rsidRDefault="00FC5A0A" w:rsidP="009E107B">
            <w:pPr>
              <w:pStyle w:val="TableParagraph"/>
              <w:widowControl/>
              <w:kinsoku w:val="0"/>
              <w:overflowPunct w:val="0"/>
              <w:spacing w:line="239" w:lineRule="auto"/>
              <w:ind w:left="102" w:right="120"/>
              <w:rPr>
                <w:rFonts w:ascii="Times New Roman" w:hAnsi="Times New Roman"/>
                <w:color w:val="000000" w:themeColor="text1"/>
              </w:rPr>
            </w:pPr>
            <w:r w:rsidRPr="00752E62">
              <w:rPr>
                <w:rFonts w:ascii="Times New Roman" w:hAnsi="Times New Roman"/>
                <w:color w:val="000000" w:themeColor="text1"/>
              </w:rPr>
              <w:t>Ako je potreban brži odgovor na liječenje, liječnik može propisati početnu dozu od 80</w:t>
            </w:r>
            <w:r w:rsidR="001202EB" w:rsidRPr="00752E62">
              <w:rPr>
                <w:rFonts w:ascii="Times New Roman" w:hAnsi="Times New Roman"/>
                <w:color w:val="000000" w:themeColor="text1"/>
              </w:rPr>
              <w:t> </w:t>
            </w:r>
            <w:r w:rsidRPr="00752E62">
              <w:rPr>
                <w:rFonts w:ascii="Times New Roman" w:hAnsi="Times New Roman"/>
                <w:color w:val="000000" w:themeColor="text1"/>
              </w:rPr>
              <w:t>mg, nakon koje dva tjedna kasnije slijedi doza od 40 mg.</w:t>
            </w:r>
          </w:p>
          <w:p w14:paraId="71F89003" w14:textId="77777777" w:rsidR="00FC5A0A" w:rsidRPr="00752E62" w:rsidRDefault="00FC5A0A" w:rsidP="009E107B">
            <w:pPr>
              <w:pStyle w:val="TableParagraph"/>
              <w:widowControl/>
              <w:kinsoku w:val="0"/>
              <w:overflowPunct w:val="0"/>
              <w:spacing w:line="239" w:lineRule="auto"/>
              <w:ind w:left="102" w:right="120"/>
              <w:rPr>
                <w:rFonts w:ascii="Times New Roman" w:hAnsi="Times New Roman"/>
                <w:color w:val="000000" w:themeColor="text1"/>
              </w:rPr>
            </w:pPr>
          </w:p>
          <w:p w14:paraId="67B9C3BD" w14:textId="77777777" w:rsidR="00FC5A0A" w:rsidRPr="00752E62" w:rsidRDefault="00FC5A0A" w:rsidP="009E107B">
            <w:pPr>
              <w:pStyle w:val="TableParagraph"/>
              <w:widowControl/>
              <w:kinsoku w:val="0"/>
              <w:overflowPunct w:val="0"/>
              <w:spacing w:line="239" w:lineRule="auto"/>
              <w:ind w:left="102" w:right="120"/>
              <w:rPr>
                <w:rFonts w:ascii="Times New Roman" w:hAnsi="Times New Roman"/>
                <w:color w:val="000000" w:themeColor="text1"/>
              </w:rPr>
            </w:pPr>
            <w:r w:rsidRPr="00752E62">
              <w:rPr>
                <w:rFonts w:ascii="Times New Roman" w:hAnsi="Times New Roman"/>
                <w:color w:val="000000" w:themeColor="text1"/>
              </w:rPr>
              <w:t>Nakon toga, uobičajena doza je 20 mg svaki drugi tjedan.</w:t>
            </w:r>
          </w:p>
        </w:tc>
        <w:tc>
          <w:tcPr>
            <w:tcW w:w="3096" w:type="dxa"/>
            <w:tcBorders>
              <w:top w:val="single" w:sz="4" w:space="0" w:color="000000"/>
              <w:left w:val="single" w:sz="4" w:space="0" w:color="000000"/>
              <w:bottom w:val="single" w:sz="4" w:space="0" w:color="000000"/>
              <w:right w:val="single" w:sz="4" w:space="0" w:color="000000"/>
            </w:tcBorders>
            <w:shd w:val="clear" w:color="auto" w:fill="auto"/>
          </w:tcPr>
          <w:p w14:paraId="5C972537" w14:textId="77777777" w:rsidR="00FC5A0A" w:rsidRPr="00752E62" w:rsidRDefault="00FC5A0A" w:rsidP="009E107B">
            <w:pPr>
              <w:pStyle w:val="TableParagraph"/>
              <w:widowControl/>
              <w:kinsoku w:val="0"/>
              <w:overflowPunct w:val="0"/>
              <w:spacing w:line="239" w:lineRule="auto"/>
              <w:ind w:left="102" w:right="120"/>
              <w:rPr>
                <w:rFonts w:ascii="Times New Roman" w:hAnsi="Times New Roman"/>
                <w:color w:val="000000" w:themeColor="text1"/>
              </w:rPr>
            </w:pPr>
            <w:r w:rsidRPr="00752E62">
              <w:rPr>
                <w:rFonts w:ascii="Times New Roman" w:hAnsi="Times New Roman"/>
                <w:color w:val="000000" w:themeColor="text1"/>
              </w:rPr>
              <w:t>Liječnik Vašeg djeteta može povećati učestalost doziranja na 20 mg svaki tjedan.</w:t>
            </w:r>
          </w:p>
        </w:tc>
      </w:tr>
    </w:tbl>
    <w:p w14:paraId="7A41EF2B" w14:textId="77777777" w:rsidR="00FC5A0A" w:rsidRPr="00752E62" w:rsidRDefault="00FC5A0A" w:rsidP="00982118">
      <w:pPr>
        <w:rPr>
          <w:color w:val="000000" w:themeColor="text1"/>
        </w:rPr>
      </w:pPr>
    </w:p>
    <w:tbl>
      <w:tblPr>
        <w:tblW w:w="5000" w:type="pct"/>
        <w:tblLayout w:type="fixed"/>
        <w:tblCellMar>
          <w:left w:w="0" w:type="dxa"/>
          <w:right w:w="0" w:type="dxa"/>
        </w:tblCellMar>
        <w:tblLook w:val="0000" w:firstRow="0" w:lastRow="0" w:firstColumn="0" w:lastColumn="0" w:noHBand="0" w:noVBand="0"/>
      </w:tblPr>
      <w:tblGrid>
        <w:gridCol w:w="3021"/>
        <w:gridCol w:w="3022"/>
        <w:gridCol w:w="3022"/>
      </w:tblGrid>
      <w:tr w:rsidR="00FC5A0A" w:rsidRPr="00752E62" w14:paraId="50C13E65" w14:textId="77777777" w:rsidTr="002B2067">
        <w:trPr>
          <w:trHeight w:hRule="exact" w:val="263"/>
          <w:tblHeader/>
        </w:trPr>
        <w:tc>
          <w:tcPr>
            <w:tcW w:w="9287" w:type="dxa"/>
            <w:gridSpan w:val="3"/>
            <w:tcBorders>
              <w:top w:val="single" w:sz="4" w:space="0" w:color="000000"/>
              <w:left w:val="single" w:sz="4" w:space="0" w:color="000000"/>
              <w:bottom w:val="single" w:sz="4" w:space="0" w:color="000000"/>
              <w:right w:val="single" w:sz="4" w:space="0" w:color="000000"/>
            </w:tcBorders>
          </w:tcPr>
          <w:p w14:paraId="4E814858" w14:textId="77777777" w:rsidR="00FC5A0A" w:rsidRPr="00752E62" w:rsidRDefault="00FC5A0A" w:rsidP="00982118">
            <w:pPr>
              <w:pStyle w:val="TableParagraph"/>
              <w:keepNext/>
              <w:widowControl/>
              <w:kinsoku w:val="0"/>
              <w:overflowPunct w:val="0"/>
              <w:spacing w:line="251" w:lineRule="exact"/>
              <w:ind w:left="101"/>
              <w:rPr>
                <w:rFonts w:ascii="Times New Roman" w:hAnsi="Times New Roman"/>
                <w:color w:val="000000" w:themeColor="text1"/>
              </w:rPr>
            </w:pPr>
            <w:r w:rsidRPr="00752E62">
              <w:rPr>
                <w:rFonts w:ascii="Times New Roman" w:hAnsi="Times New Roman"/>
                <w:b/>
                <w:bCs/>
                <w:color w:val="000000" w:themeColor="text1"/>
              </w:rPr>
              <w:t>Uveitis u djece</w:t>
            </w:r>
          </w:p>
        </w:tc>
      </w:tr>
      <w:tr w:rsidR="00FC5A0A" w:rsidRPr="00752E62" w14:paraId="2C0597B0" w14:textId="77777777" w:rsidTr="002B2067">
        <w:trPr>
          <w:trHeight w:hRule="exact" w:val="516"/>
          <w:tblHeader/>
        </w:trPr>
        <w:tc>
          <w:tcPr>
            <w:tcW w:w="3095" w:type="dxa"/>
            <w:tcBorders>
              <w:top w:val="single" w:sz="4" w:space="0" w:color="000000"/>
              <w:left w:val="single" w:sz="4" w:space="0" w:color="000000"/>
              <w:bottom w:val="single" w:sz="4" w:space="0" w:color="000000"/>
              <w:right w:val="single" w:sz="4" w:space="0" w:color="000000"/>
            </w:tcBorders>
          </w:tcPr>
          <w:p w14:paraId="20838E26" w14:textId="77777777" w:rsidR="00FC5A0A" w:rsidRPr="00752E62"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752E62">
              <w:rPr>
                <w:rFonts w:ascii="Times New Roman" w:hAnsi="Times New Roman"/>
                <w:b/>
                <w:bCs/>
                <w:color w:val="000000" w:themeColor="text1"/>
              </w:rPr>
              <w:t>Dob ili tjelesna težina</w:t>
            </w:r>
          </w:p>
        </w:tc>
        <w:tc>
          <w:tcPr>
            <w:tcW w:w="3096" w:type="dxa"/>
            <w:tcBorders>
              <w:top w:val="single" w:sz="4" w:space="0" w:color="000000"/>
              <w:left w:val="single" w:sz="4" w:space="0" w:color="000000"/>
              <w:bottom w:val="single" w:sz="4" w:space="0" w:color="000000"/>
              <w:right w:val="single" w:sz="4" w:space="0" w:color="000000"/>
            </w:tcBorders>
          </w:tcPr>
          <w:p w14:paraId="71F0F908" w14:textId="77777777" w:rsidR="00FC5A0A" w:rsidRPr="00752E62" w:rsidRDefault="00FC5A0A" w:rsidP="00982118">
            <w:pPr>
              <w:pStyle w:val="TableParagraph"/>
              <w:widowControl/>
              <w:kinsoku w:val="0"/>
              <w:overflowPunct w:val="0"/>
              <w:ind w:left="102" w:right="334"/>
              <w:rPr>
                <w:rFonts w:ascii="Times New Roman" w:hAnsi="Times New Roman"/>
                <w:color w:val="000000" w:themeColor="text1"/>
              </w:rPr>
            </w:pPr>
            <w:r w:rsidRPr="00752E62">
              <w:rPr>
                <w:rFonts w:ascii="Times New Roman" w:hAnsi="Times New Roman"/>
                <w:b/>
                <w:bCs/>
                <w:color w:val="000000" w:themeColor="text1"/>
              </w:rPr>
              <w:t>Koliko i koliko često primijeniti?</w:t>
            </w:r>
          </w:p>
        </w:tc>
        <w:tc>
          <w:tcPr>
            <w:tcW w:w="3096" w:type="dxa"/>
            <w:tcBorders>
              <w:top w:val="single" w:sz="4" w:space="0" w:color="000000"/>
              <w:left w:val="single" w:sz="4" w:space="0" w:color="000000"/>
              <w:bottom w:val="single" w:sz="4" w:space="0" w:color="000000"/>
              <w:right w:val="single" w:sz="4" w:space="0" w:color="000000"/>
            </w:tcBorders>
          </w:tcPr>
          <w:p w14:paraId="448E8EB5" w14:textId="77777777" w:rsidR="00FC5A0A" w:rsidRPr="00752E62" w:rsidRDefault="00FC5A0A" w:rsidP="00982118">
            <w:pPr>
              <w:pStyle w:val="TableParagraph"/>
              <w:widowControl/>
              <w:kinsoku w:val="0"/>
              <w:overflowPunct w:val="0"/>
              <w:spacing w:line="252" w:lineRule="exact"/>
              <w:ind w:left="102"/>
              <w:rPr>
                <w:rFonts w:ascii="Times New Roman" w:hAnsi="Times New Roman"/>
                <w:color w:val="000000" w:themeColor="text1"/>
              </w:rPr>
            </w:pPr>
            <w:r w:rsidRPr="00752E62">
              <w:rPr>
                <w:rFonts w:ascii="Times New Roman" w:hAnsi="Times New Roman"/>
                <w:b/>
                <w:bCs/>
                <w:color w:val="000000" w:themeColor="text1"/>
              </w:rPr>
              <w:t>Napomene</w:t>
            </w:r>
          </w:p>
        </w:tc>
      </w:tr>
      <w:tr w:rsidR="00FC5A0A" w:rsidRPr="00752E62" w14:paraId="5EB02882" w14:textId="77777777" w:rsidTr="00B130BF">
        <w:trPr>
          <w:trHeight w:hRule="exact" w:val="2622"/>
        </w:trPr>
        <w:tc>
          <w:tcPr>
            <w:tcW w:w="3095" w:type="dxa"/>
            <w:tcBorders>
              <w:top w:val="single" w:sz="4" w:space="0" w:color="000000"/>
              <w:left w:val="single" w:sz="4" w:space="0" w:color="000000"/>
              <w:bottom w:val="single" w:sz="4" w:space="0" w:color="000000"/>
              <w:right w:val="single" w:sz="4" w:space="0" w:color="000000"/>
            </w:tcBorders>
          </w:tcPr>
          <w:p w14:paraId="6D98FDEC" w14:textId="77777777" w:rsidR="00FC5A0A" w:rsidRPr="00752E62" w:rsidRDefault="00FC5A0A" w:rsidP="00982118">
            <w:pPr>
              <w:pStyle w:val="TableParagraph"/>
              <w:widowControl/>
              <w:kinsoku w:val="0"/>
              <w:overflowPunct w:val="0"/>
              <w:spacing w:line="239" w:lineRule="auto"/>
              <w:ind w:left="102" w:right="283"/>
              <w:rPr>
                <w:rFonts w:ascii="Times New Roman" w:hAnsi="Times New Roman"/>
                <w:color w:val="000000" w:themeColor="text1"/>
              </w:rPr>
            </w:pPr>
            <w:r w:rsidRPr="00752E62">
              <w:rPr>
                <w:rFonts w:ascii="Times New Roman" w:hAnsi="Times New Roman"/>
                <w:color w:val="000000" w:themeColor="text1"/>
              </w:rPr>
              <w:t>Djeca i adolescenti u dobi od 2 i više godina, tjelesne težine manje od 30 kg</w:t>
            </w:r>
          </w:p>
        </w:tc>
        <w:tc>
          <w:tcPr>
            <w:tcW w:w="3096" w:type="dxa"/>
            <w:tcBorders>
              <w:top w:val="single" w:sz="4" w:space="0" w:color="000000"/>
              <w:left w:val="single" w:sz="4" w:space="0" w:color="000000"/>
              <w:bottom w:val="single" w:sz="4" w:space="0" w:color="000000"/>
              <w:right w:val="single" w:sz="4" w:space="0" w:color="000000"/>
            </w:tcBorders>
          </w:tcPr>
          <w:p w14:paraId="21522F69" w14:textId="77777777" w:rsidR="00FC5A0A" w:rsidRPr="00752E62"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752E62">
              <w:rPr>
                <w:rFonts w:ascii="Times New Roman" w:hAnsi="Times New Roman"/>
                <w:color w:val="000000" w:themeColor="text1"/>
              </w:rPr>
              <w:t>20 mg svaki drugi tjedan</w:t>
            </w:r>
          </w:p>
        </w:tc>
        <w:tc>
          <w:tcPr>
            <w:tcW w:w="3096" w:type="dxa"/>
            <w:tcBorders>
              <w:top w:val="single" w:sz="4" w:space="0" w:color="000000"/>
              <w:left w:val="single" w:sz="4" w:space="0" w:color="000000"/>
              <w:bottom w:val="single" w:sz="4" w:space="0" w:color="000000"/>
              <w:right w:val="single" w:sz="4" w:space="0" w:color="000000"/>
            </w:tcBorders>
          </w:tcPr>
          <w:p w14:paraId="68F19F8A" w14:textId="77777777" w:rsidR="00FC5A0A" w:rsidRPr="00752E62" w:rsidRDefault="00FC5A0A" w:rsidP="00982118">
            <w:pPr>
              <w:pStyle w:val="TableParagraph"/>
              <w:widowControl/>
              <w:kinsoku w:val="0"/>
              <w:overflowPunct w:val="0"/>
              <w:ind w:left="102" w:right="241"/>
              <w:rPr>
                <w:rFonts w:ascii="Times New Roman" w:hAnsi="Times New Roman"/>
                <w:color w:val="000000" w:themeColor="text1"/>
              </w:rPr>
            </w:pPr>
            <w:r w:rsidRPr="00752E62">
              <w:rPr>
                <w:rFonts w:ascii="Times New Roman" w:hAnsi="Times New Roman"/>
                <w:color w:val="000000" w:themeColor="text1"/>
              </w:rPr>
              <w:t xml:space="preserve">Liječnik </w:t>
            </w:r>
            <w:bookmarkStart w:id="70" w:name="_Hlk24374615"/>
            <w:r w:rsidR="00184DFE" w:rsidRPr="00752E62">
              <w:rPr>
                <w:rFonts w:ascii="Times New Roman" w:hAnsi="Times New Roman"/>
                <w:color w:val="000000" w:themeColor="text1"/>
              </w:rPr>
              <w:t xml:space="preserve">Vašeg djeteta </w:t>
            </w:r>
            <w:bookmarkEnd w:id="70"/>
            <w:r w:rsidRPr="00752E62">
              <w:rPr>
                <w:rFonts w:ascii="Times New Roman" w:hAnsi="Times New Roman"/>
                <w:color w:val="000000" w:themeColor="text1"/>
              </w:rPr>
              <w:t>će možda propisati početnu dozu od 40 mg, koja će se primijeniti tjedan dana prije početka primjene uobičajene doze od 20 mg svaki drugi tjedan.</w:t>
            </w:r>
          </w:p>
          <w:p w14:paraId="18826D84" w14:textId="77777777" w:rsidR="00FC5A0A" w:rsidRPr="00752E62" w:rsidRDefault="006A1144" w:rsidP="00982118">
            <w:pPr>
              <w:pStyle w:val="TableParagraph"/>
              <w:widowControl/>
              <w:kinsoku w:val="0"/>
              <w:overflowPunct w:val="0"/>
              <w:ind w:left="102" w:right="145"/>
              <w:rPr>
                <w:rFonts w:ascii="Times New Roman" w:hAnsi="Times New Roman"/>
                <w:color w:val="000000" w:themeColor="text1"/>
              </w:rPr>
            </w:pPr>
            <w:r w:rsidRPr="00752E62">
              <w:rPr>
                <w:rFonts w:ascii="Times New Roman" w:hAnsi="Times New Roman"/>
                <w:color w:val="000000" w:themeColor="text1"/>
              </w:rPr>
              <w:t>Preporučuje se primjenjivati lijek Amsparity u kombinaciji s metotreksatom.</w:t>
            </w:r>
          </w:p>
        </w:tc>
      </w:tr>
      <w:tr w:rsidR="00FC5A0A" w:rsidRPr="00752E62" w14:paraId="7131C8C4" w14:textId="77777777" w:rsidTr="00B130BF">
        <w:trPr>
          <w:trHeight w:hRule="exact" w:val="2721"/>
        </w:trPr>
        <w:tc>
          <w:tcPr>
            <w:tcW w:w="3095" w:type="dxa"/>
            <w:tcBorders>
              <w:top w:val="single" w:sz="4" w:space="0" w:color="000000"/>
              <w:left w:val="single" w:sz="4" w:space="0" w:color="000000"/>
              <w:bottom w:val="single" w:sz="4" w:space="0" w:color="000000"/>
              <w:right w:val="single" w:sz="4" w:space="0" w:color="000000"/>
            </w:tcBorders>
          </w:tcPr>
          <w:p w14:paraId="270EEEFA" w14:textId="77777777" w:rsidR="00FC5A0A" w:rsidRPr="00752E62" w:rsidRDefault="00FC5A0A" w:rsidP="00077E50">
            <w:pPr>
              <w:pStyle w:val="TableParagraph"/>
              <w:widowControl/>
              <w:kinsoku w:val="0"/>
              <w:overflowPunct w:val="0"/>
              <w:spacing w:line="239" w:lineRule="auto"/>
              <w:ind w:left="102" w:right="282"/>
              <w:rPr>
                <w:rFonts w:ascii="Times New Roman" w:hAnsi="Times New Roman"/>
                <w:color w:val="000000" w:themeColor="text1"/>
              </w:rPr>
            </w:pPr>
            <w:r w:rsidRPr="00752E62">
              <w:rPr>
                <w:rFonts w:ascii="Times New Roman" w:hAnsi="Times New Roman"/>
                <w:color w:val="000000" w:themeColor="text1"/>
              </w:rPr>
              <w:t>Djeca i adolescenti u dobi od 2 i više godina, tjelesne težine 30 kg ili više</w:t>
            </w:r>
          </w:p>
        </w:tc>
        <w:tc>
          <w:tcPr>
            <w:tcW w:w="3096" w:type="dxa"/>
            <w:tcBorders>
              <w:top w:val="single" w:sz="4" w:space="0" w:color="000000"/>
              <w:left w:val="single" w:sz="4" w:space="0" w:color="000000"/>
              <w:bottom w:val="single" w:sz="4" w:space="0" w:color="000000"/>
              <w:right w:val="single" w:sz="4" w:space="0" w:color="000000"/>
            </w:tcBorders>
          </w:tcPr>
          <w:p w14:paraId="02F2A7F1" w14:textId="77777777" w:rsidR="00FC5A0A" w:rsidRPr="00752E62" w:rsidRDefault="00FC5A0A" w:rsidP="00982118">
            <w:pPr>
              <w:pStyle w:val="TableParagraph"/>
              <w:widowControl/>
              <w:kinsoku w:val="0"/>
              <w:overflowPunct w:val="0"/>
              <w:spacing w:line="251" w:lineRule="exact"/>
              <w:ind w:left="102"/>
              <w:rPr>
                <w:rFonts w:ascii="Times New Roman" w:hAnsi="Times New Roman"/>
                <w:color w:val="000000" w:themeColor="text1"/>
              </w:rPr>
            </w:pPr>
            <w:r w:rsidRPr="00752E62">
              <w:rPr>
                <w:rFonts w:ascii="Times New Roman" w:hAnsi="Times New Roman"/>
                <w:color w:val="000000" w:themeColor="text1"/>
              </w:rPr>
              <w:t>40 mg svaki drugi tjedan</w:t>
            </w:r>
          </w:p>
        </w:tc>
        <w:tc>
          <w:tcPr>
            <w:tcW w:w="3096" w:type="dxa"/>
            <w:tcBorders>
              <w:top w:val="single" w:sz="4" w:space="0" w:color="000000"/>
              <w:left w:val="single" w:sz="4" w:space="0" w:color="000000"/>
              <w:bottom w:val="single" w:sz="4" w:space="0" w:color="000000"/>
              <w:right w:val="single" w:sz="4" w:space="0" w:color="000000"/>
            </w:tcBorders>
          </w:tcPr>
          <w:p w14:paraId="32218817" w14:textId="77777777" w:rsidR="00FC5A0A" w:rsidRPr="00752E62" w:rsidRDefault="00FC5A0A" w:rsidP="00982118">
            <w:pPr>
              <w:pStyle w:val="TableParagraph"/>
              <w:widowControl/>
              <w:kinsoku w:val="0"/>
              <w:overflowPunct w:val="0"/>
              <w:ind w:left="102" w:right="241"/>
              <w:rPr>
                <w:rFonts w:ascii="Times New Roman" w:hAnsi="Times New Roman"/>
                <w:color w:val="000000" w:themeColor="text1"/>
              </w:rPr>
            </w:pPr>
            <w:r w:rsidRPr="00752E62">
              <w:rPr>
                <w:rFonts w:ascii="Times New Roman" w:hAnsi="Times New Roman"/>
                <w:color w:val="000000" w:themeColor="text1"/>
              </w:rPr>
              <w:t xml:space="preserve">Liječnik </w:t>
            </w:r>
            <w:r w:rsidR="00184DFE" w:rsidRPr="00752E62">
              <w:rPr>
                <w:rFonts w:ascii="Times New Roman" w:hAnsi="Times New Roman"/>
                <w:color w:val="000000" w:themeColor="text1"/>
              </w:rPr>
              <w:t xml:space="preserve">Vašeg djeteta </w:t>
            </w:r>
            <w:r w:rsidRPr="00752E62">
              <w:rPr>
                <w:rFonts w:ascii="Times New Roman" w:hAnsi="Times New Roman"/>
                <w:color w:val="000000" w:themeColor="text1"/>
              </w:rPr>
              <w:t>će možda propisati početnu dozu od 80 mg, koja će se primijeniti tjedan dana prije početka primjene uobičajene doze od 40 mg svaki drugi tjedan.</w:t>
            </w:r>
          </w:p>
          <w:p w14:paraId="4B6EB565" w14:textId="77777777" w:rsidR="00FC5A0A" w:rsidRPr="00752E62" w:rsidRDefault="006A1144" w:rsidP="00982118">
            <w:pPr>
              <w:pStyle w:val="TableParagraph"/>
              <w:widowControl/>
              <w:kinsoku w:val="0"/>
              <w:overflowPunct w:val="0"/>
              <w:ind w:left="102" w:right="145"/>
              <w:rPr>
                <w:rFonts w:ascii="Times New Roman" w:hAnsi="Times New Roman"/>
                <w:color w:val="000000" w:themeColor="text1"/>
              </w:rPr>
            </w:pPr>
            <w:r w:rsidRPr="00752E62">
              <w:rPr>
                <w:rFonts w:ascii="Times New Roman" w:hAnsi="Times New Roman"/>
                <w:color w:val="000000" w:themeColor="text1"/>
              </w:rPr>
              <w:t>Preporučuje se primjenjivati lijek Amsparity u kombinaciji s metotreksatom.</w:t>
            </w:r>
          </w:p>
        </w:tc>
      </w:tr>
    </w:tbl>
    <w:p w14:paraId="1DF008AE" w14:textId="77777777" w:rsidR="00FC5A0A" w:rsidRPr="002F382A" w:rsidRDefault="00FC5A0A" w:rsidP="002B2067">
      <w:pPr>
        <w:rPr>
          <w:color w:val="000000" w:themeColor="text1"/>
          <w:rPrChange w:id="71" w:author="Author" w:date="2025-06-12T11:30:00Z" w16du:dateUtc="2025-06-12T10:30:00Z">
            <w:rPr>
              <w:color w:val="000000" w:themeColor="text1"/>
              <w:lang w:val="en-GB"/>
            </w:rPr>
          </w:rPrChange>
        </w:rPr>
      </w:pPr>
    </w:p>
    <w:p w14:paraId="1C89D042" w14:textId="77777777" w:rsidR="00FC5A0A" w:rsidRPr="00752E62" w:rsidRDefault="00FC5A0A" w:rsidP="00AF1780">
      <w:pPr>
        <w:rPr>
          <w:b/>
          <w:bCs/>
          <w:color w:val="000000" w:themeColor="text1"/>
        </w:rPr>
      </w:pPr>
      <w:r w:rsidRPr="00752E62">
        <w:rPr>
          <w:b/>
          <w:color w:val="000000" w:themeColor="text1"/>
        </w:rPr>
        <w:t>Način i put primjene</w:t>
      </w:r>
    </w:p>
    <w:p w14:paraId="6E072DAB" w14:textId="77777777" w:rsidR="00FC5A0A" w:rsidRPr="002F382A" w:rsidRDefault="00FC5A0A" w:rsidP="00156BFF">
      <w:pPr>
        <w:pStyle w:val="BodyText"/>
        <w:keepNext/>
        <w:widowControl/>
        <w:kinsoku w:val="0"/>
        <w:overflowPunct w:val="0"/>
        <w:ind w:left="0"/>
        <w:rPr>
          <w:b/>
          <w:bCs/>
          <w:color w:val="000000" w:themeColor="text1"/>
          <w:rPrChange w:id="72" w:author="Author" w:date="2025-06-12T11:30:00Z" w16du:dateUtc="2025-06-12T10:30:00Z">
            <w:rPr>
              <w:b/>
              <w:bCs/>
              <w:color w:val="000000" w:themeColor="text1"/>
              <w:lang w:val="en-GB"/>
            </w:rPr>
          </w:rPrChange>
        </w:rPr>
      </w:pPr>
    </w:p>
    <w:p w14:paraId="246FF415" w14:textId="77777777" w:rsidR="00FC5A0A" w:rsidRPr="00752E62" w:rsidRDefault="006A1144" w:rsidP="002B2067">
      <w:pPr>
        <w:pStyle w:val="BodyText"/>
        <w:widowControl/>
        <w:kinsoku w:val="0"/>
        <w:overflowPunct w:val="0"/>
        <w:ind w:left="0"/>
        <w:rPr>
          <w:color w:val="000000" w:themeColor="text1"/>
        </w:rPr>
      </w:pPr>
      <w:r w:rsidRPr="00752E62">
        <w:rPr>
          <w:color w:val="000000" w:themeColor="text1"/>
        </w:rPr>
        <w:t>Amsparity se primjenjuje injekcijom pod kožu (supkutana injekcija).</w:t>
      </w:r>
    </w:p>
    <w:p w14:paraId="75F37FF3" w14:textId="77777777" w:rsidR="00FC5A0A" w:rsidRPr="002F382A" w:rsidRDefault="00FC5A0A" w:rsidP="002B2067">
      <w:pPr>
        <w:pStyle w:val="BodyText"/>
        <w:widowControl/>
        <w:kinsoku w:val="0"/>
        <w:overflowPunct w:val="0"/>
        <w:ind w:left="0"/>
        <w:rPr>
          <w:color w:val="000000" w:themeColor="text1"/>
          <w:rPrChange w:id="73" w:author="Author" w:date="2025-06-12T11:30:00Z" w16du:dateUtc="2025-06-12T10:30:00Z">
            <w:rPr>
              <w:color w:val="000000" w:themeColor="text1"/>
              <w:lang w:val="en-GB"/>
            </w:rPr>
          </w:rPrChange>
        </w:rPr>
      </w:pPr>
    </w:p>
    <w:p w14:paraId="19808192" w14:textId="77777777" w:rsidR="00554B1A" w:rsidRPr="00752E62" w:rsidRDefault="00FC5A0A" w:rsidP="00AF1780">
      <w:pPr>
        <w:rPr>
          <w:b/>
          <w:color w:val="000000" w:themeColor="text1"/>
        </w:rPr>
      </w:pPr>
      <w:r w:rsidRPr="00752E62">
        <w:rPr>
          <w:b/>
          <w:color w:val="000000" w:themeColor="text1"/>
        </w:rPr>
        <w:t>Detaljne upute o tome kako ubrizgati lijek Amsparity nalaze se na kraju ove upute o lijeku</w:t>
      </w:r>
      <w:r w:rsidR="00A71921" w:rsidRPr="00752E62">
        <w:rPr>
          <w:b/>
          <w:color w:val="000000" w:themeColor="text1"/>
        </w:rPr>
        <w:t>, pod „Upute za uporabu“</w:t>
      </w:r>
      <w:r w:rsidRPr="00752E62">
        <w:rPr>
          <w:b/>
          <w:color w:val="000000" w:themeColor="text1"/>
        </w:rPr>
        <w:t>.</w:t>
      </w:r>
    </w:p>
    <w:p w14:paraId="71F76DEA" w14:textId="77777777" w:rsidR="00DE4467" w:rsidRPr="002F382A" w:rsidRDefault="00DE4467" w:rsidP="00AF1780">
      <w:pPr>
        <w:rPr>
          <w:b/>
          <w:color w:val="000000" w:themeColor="text1"/>
          <w:rPrChange w:id="74" w:author="Author" w:date="2025-06-12T11:30:00Z" w16du:dateUtc="2025-06-12T10:30:00Z">
            <w:rPr>
              <w:b/>
              <w:color w:val="000000" w:themeColor="text1"/>
              <w:lang w:val="en-GB"/>
            </w:rPr>
          </w:rPrChange>
        </w:rPr>
      </w:pPr>
    </w:p>
    <w:p w14:paraId="3C40ACD5" w14:textId="77777777" w:rsidR="00FC5A0A" w:rsidRPr="00752E62" w:rsidRDefault="00FC5A0A" w:rsidP="00AF1780">
      <w:pPr>
        <w:rPr>
          <w:b/>
          <w:color w:val="000000" w:themeColor="text1"/>
        </w:rPr>
      </w:pPr>
      <w:r w:rsidRPr="00752E62">
        <w:rPr>
          <w:b/>
          <w:color w:val="000000" w:themeColor="text1"/>
        </w:rPr>
        <w:t>Ako primijenite više lijeka Amsparity nego što ste trebali</w:t>
      </w:r>
    </w:p>
    <w:p w14:paraId="183346EA" w14:textId="77777777" w:rsidR="00F546F3" w:rsidRPr="002F382A" w:rsidRDefault="00F546F3" w:rsidP="00AF1780">
      <w:pPr>
        <w:rPr>
          <w:b/>
          <w:color w:val="000000" w:themeColor="text1"/>
          <w:rPrChange w:id="75" w:author="Author" w:date="2025-06-12T11:30:00Z" w16du:dateUtc="2025-06-12T10:30:00Z">
            <w:rPr>
              <w:b/>
              <w:color w:val="000000" w:themeColor="text1"/>
              <w:lang w:val="en-GB"/>
            </w:rPr>
          </w:rPrChange>
        </w:rPr>
      </w:pPr>
    </w:p>
    <w:p w14:paraId="02344931"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 xml:space="preserve">Ako ste slučajno </w:t>
      </w:r>
      <w:bookmarkStart w:id="76" w:name="_Hlk24375233"/>
      <w:r w:rsidR="002C7DB7" w:rsidRPr="00752E62">
        <w:rPr>
          <w:color w:val="000000" w:themeColor="text1"/>
        </w:rPr>
        <w:t xml:space="preserve">Vašem djetetu </w:t>
      </w:r>
      <w:bookmarkEnd w:id="76"/>
      <w:r w:rsidRPr="00752E62">
        <w:rPr>
          <w:color w:val="000000" w:themeColor="text1"/>
        </w:rPr>
        <w:t>dali lijek Amsparity češće nego što ste trebali, nazovite djetetovog liječnika ili ljekarnika i objasnite da je Vaše dijete dobilo veću količinu lijeka nego što je to potrebno. Vanjsko pakiranje lijeka uvijek ponesite sa sobom, čak i ako je prazno.</w:t>
      </w:r>
    </w:p>
    <w:p w14:paraId="2AE88989" w14:textId="77777777" w:rsidR="00FC5A0A" w:rsidRPr="00752E62" w:rsidRDefault="00FC5A0A" w:rsidP="002B2067">
      <w:pPr>
        <w:pStyle w:val="BodyText"/>
        <w:widowControl/>
        <w:kinsoku w:val="0"/>
        <w:overflowPunct w:val="0"/>
        <w:ind w:left="0"/>
        <w:rPr>
          <w:color w:val="000000" w:themeColor="text1"/>
        </w:rPr>
      </w:pPr>
    </w:p>
    <w:p w14:paraId="35F1111B" w14:textId="77777777" w:rsidR="00FC5A0A" w:rsidRPr="00752E62" w:rsidRDefault="00FC5A0A" w:rsidP="00AF1780">
      <w:pPr>
        <w:rPr>
          <w:b/>
          <w:bCs/>
          <w:color w:val="000000" w:themeColor="text1"/>
        </w:rPr>
      </w:pPr>
      <w:r w:rsidRPr="00752E62">
        <w:rPr>
          <w:b/>
          <w:color w:val="000000" w:themeColor="text1"/>
        </w:rPr>
        <w:t>Ako ste zaboravili primijeniti lijek Amsparity</w:t>
      </w:r>
    </w:p>
    <w:p w14:paraId="7C2A1C76" w14:textId="77777777" w:rsidR="00FC5A0A" w:rsidRPr="00752E62" w:rsidRDefault="00FC5A0A" w:rsidP="002B2067">
      <w:pPr>
        <w:pStyle w:val="BodyText"/>
        <w:widowControl/>
        <w:kinsoku w:val="0"/>
        <w:overflowPunct w:val="0"/>
        <w:ind w:left="0"/>
        <w:rPr>
          <w:b/>
          <w:bCs/>
          <w:color w:val="000000" w:themeColor="text1"/>
        </w:rPr>
      </w:pPr>
    </w:p>
    <w:p w14:paraId="7692CB08"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lastRenderedPageBreak/>
        <w:t xml:space="preserve">Ako zaboravite djetetu dati injekciju lijeka Amsparity, dozu lijeka Amsparity morate </w:t>
      </w:r>
      <w:r w:rsidR="00A71921" w:rsidRPr="00752E62">
        <w:rPr>
          <w:color w:val="000000" w:themeColor="text1"/>
        </w:rPr>
        <w:t xml:space="preserve">primijeniti </w:t>
      </w:r>
      <w:r w:rsidRPr="00752E62">
        <w:rPr>
          <w:color w:val="000000" w:themeColor="text1"/>
        </w:rPr>
        <w:t xml:space="preserve">čim se sjetite. </w:t>
      </w:r>
      <w:r w:rsidR="00A71921" w:rsidRPr="00752E62">
        <w:rPr>
          <w:color w:val="000000" w:themeColor="text1"/>
        </w:rPr>
        <w:t xml:space="preserve">Nakon toga, </w:t>
      </w:r>
      <w:r w:rsidRPr="00752E62">
        <w:rPr>
          <w:color w:val="000000" w:themeColor="text1"/>
        </w:rPr>
        <w:t xml:space="preserve">sljedeću dozu djetetu </w:t>
      </w:r>
      <w:r w:rsidR="00A71921" w:rsidRPr="00752E62">
        <w:rPr>
          <w:color w:val="000000" w:themeColor="text1"/>
        </w:rPr>
        <w:t xml:space="preserve">primijenite </w:t>
      </w:r>
      <w:r w:rsidRPr="00752E62">
        <w:rPr>
          <w:color w:val="000000" w:themeColor="text1"/>
        </w:rPr>
        <w:t>on</w:t>
      </w:r>
      <w:r w:rsidR="00A71921" w:rsidRPr="00752E62">
        <w:rPr>
          <w:color w:val="000000" w:themeColor="text1"/>
        </w:rPr>
        <w:t>og dana</w:t>
      </w:r>
      <w:r w:rsidRPr="00752E62">
        <w:rPr>
          <w:color w:val="000000" w:themeColor="text1"/>
        </w:rPr>
        <w:t xml:space="preserve"> kada je </w:t>
      </w:r>
      <w:r w:rsidR="00A71921" w:rsidRPr="00752E62">
        <w:rPr>
          <w:color w:val="000000" w:themeColor="text1"/>
        </w:rPr>
        <w:t>i</w:t>
      </w:r>
      <w:r w:rsidRPr="00752E62">
        <w:rPr>
          <w:color w:val="000000" w:themeColor="text1"/>
        </w:rPr>
        <w:t xml:space="preserve"> predviđen</w:t>
      </w:r>
      <w:r w:rsidR="00A71921" w:rsidRPr="00752E62">
        <w:rPr>
          <w:color w:val="000000" w:themeColor="text1"/>
        </w:rPr>
        <w:t>a prvotnim rasporedom</w:t>
      </w:r>
      <w:r w:rsidRPr="00752E62">
        <w:rPr>
          <w:color w:val="000000" w:themeColor="text1"/>
        </w:rPr>
        <w:t>, kao da niste zaboravili dozu.</w:t>
      </w:r>
    </w:p>
    <w:p w14:paraId="7883EEF5" w14:textId="77777777" w:rsidR="00FC5A0A" w:rsidRPr="00752E62" w:rsidRDefault="00FC5A0A" w:rsidP="002B2067">
      <w:pPr>
        <w:pStyle w:val="BodyText"/>
        <w:widowControl/>
        <w:kinsoku w:val="0"/>
        <w:overflowPunct w:val="0"/>
        <w:ind w:left="0"/>
        <w:rPr>
          <w:color w:val="000000" w:themeColor="text1"/>
        </w:rPr>
      </w:pPr>
    </w:p>
    <w:p w14:paraId="78733359" w14:textId="77777777" w:rsidR="00FC5A0A" w:rsidRPr="00752E62" w:rsidRDefault="00FC5A0A" w:rsidP="00AF1780">
      <w:pPr>
        <w:rPr>
          <w:b/>
          <w:bCs/>
          <w:color w:val="000000" w:themeColor="text1"/>
        </w:rPr>
      </w:pPr>
      <w:r w:rsidRPr="00752E62">
        <w:rPr>
          <w:b/>
          <w:color w:val="000000" w:themeColor="text1"/>
        </w:rPr>
        <w:t>Ako Vaše dijete prestane uzimati lijek Amsparity</w:t>
      </w:r>
    </w:p>
    <w:p w14:paraId="7685D165" w14:textId="77777777" w:rsidR="00FC5A0A" w:rsidRPr="00752E62" w:rsidRDefault="00FC5A0A" w:rsidP="009E107B">
      <w:pPr>
        <w:pStyle w:val="BodyText"/>
        <w:keepNext/>
        <w:keepLines/>
        <w:widowControl/>
        <w:kinsoku w:val="0"/>
        <w:overflowPunct w:val="0"/>
        <w:ind w:left="0"/>
        <w:rPr>
          <w:b/>
          <w:bCs/>
          <w:color w:val="000000" w:themeColor="text1"/>
        </w:rPr>
      </w:pPr>
    </w:p>
    <w:p w14:paraId="06BEF779"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Odluku o prekidu primjene lijeka Amsparity potrebno je raspraviti s liječnikom Vašeg djeteta. Simptomi Vašeg djeteta se mogu vratiti nakon prestanka liječenja.</w:t>
      </w:r>
    </w:p>
    <w:p w14:paraId="67288019" w14:textId="77777777" w:rsidR="00FC5A0A" w:rsidRPr="00752E62" w:rsidRDefault="00FC5A0A" w:rsidP="002B2067">
      <w:pPr>
        <w:pStyle w:val="BodyText"/>
        <w:widowControl/>
        <w:kinsoku w:val="0"/>
        <w:overflowPunct w:val="0"/>
        <w:ind w:left="0"/>
        <w:rPr>
          <w:color w:val="000000" w:themeColor="text1"/>
        </w:rPr>
      </w:pPr>
    </w:p>
    <w:p w14:paraId="17C72031"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 xml:space="preserve">U slučaju bilo kakvih pitanja u vezi s primjenom ovog lijeka, obratite se liječniku </w:t>
      </w:r>
      <w:r w:rsidR="006252BE" w:rsidRPr="00752E62">
        <w:rPr>
          <w:color w:val="000000" w:themeColor="text1"/>
        </w:rPr>
        <w:t xml:space="preserve">Vašeg djeteta </w:t>
      </w:r>
      <w:r w:rsidRPr="00752E62">
        <w:rPr>
          <w:color w:val="000000" w:themeColor="text1"/>
        </w:rPr>
        <w:t>ili ljekarniku.</w:t>
      </w:r>
    </w:p>
    <w:p w14:paraId="4D2ABADC" w14:textId="77777777" w:rsidR="00FC5A0A" w:rsidRPr="00752E62" w:rsidRDefault="00FC5A0A" w:rsidP="002B2067">
      <w:pPr>
        <w:pStyle w:val="BodyText"/>
        <w:widowControl/>
        <w:kinsoku w:val="0"/>
        <w:overflowPunct w:val="0"/>
        <w:ind w:left="0"/>
        <w:rPr>
          <w:color w:val="000000" w:themeColor="text1"/>
        </w:rPr>
      </w:pPr>
    </w:p>
    <w:p w14:paraId="7B4F7990" w14:textId="77777777" w:rsidR="00A71117" w:rsidRPr="00752E62" w:rsidRDefault="00A71117" w:rsidP="002B2067">
      <w:pPr>
        <w:pStyle w:val="BodyText"/>
        <w:widowControl/>
        <w:kinsoku w:val="0"/>
        <w:overflowPunct w:val="0"/>
        <w:ind w:left="0"/>
        <w:rPr>
          <w:color w:val="000000" w:themeColor="text1"/>
        </w:rPr>
      </w:pPr>
    </w:p>
    <w:p w14:paraId="32F77BE1" w14:textId="77777777" w:rsidR="00FC5A0A" w:rsidRPr="00752E62" w:rsidRDefault="00194625" w:rsidP="00AF1780">
      <w:pPr>
        <w:rPr>
          <w:b/>
          <w:bCs/>
          <w:color w:val="000000" w:themeColor="text1"/>
        </w:rPr>
      </w:pPr>
      <w:r w:rsidRPr="00752E62">
        <w:rPr>
          <w:b/>
          <w:color w:val="000000" w:themeColor="text1"/>
        </w:rPr>
        <w:t>4.</w:t>
      </w:r>
      <w:r w:rsidRPr="00752E62">
        <w:rPr>
          <w:b/>
          <w:color w:val="000000" w:themeColor="text1"/>
        </w:rPr>
        <w:tab/>
        <w:t>Moguće nuspojave</w:t>
      </w:r>
    </w:p>
    <w:p w14:paraId="5B58363C" w14:textId="77777777" w:rsidR="00FC5A0A" w:rsidRPr="00752E62" w:rsidRDefault="00FC5A0A" w:rsidP="002B2067">
      <w:pPr>
        <w:pStyle w:val="BodyText"/>
        <w:widowControl/>
        <w:kinsoku w:val="0"/>
        <w:overflowPunct w:val="0"/>
        <w:ind w:left="0"/>
        <w:rPr>
          <w:b/>
          <w:bCs/>
          <w:color w:val="000000" w:themeColor="text1"/>
        </w:rPr>
      </w:pPr>
    </w:p>
    <w:p w14:paraId="62259148"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 xml:space="preserve">Kao i svi lijekovi, ovaj lijek može uzrokovati nuspojave iako se one neće javiti kod svakoga. Većina nuspojava </w:t>
      </w:r>
      <w:r w:rsidR="00A71921" w:rsidRPr="00752E62">
        <w:rPr>
          <w:color w:val="000000" w:themeColor="text1"/>
        </w:rPr>
        <w:t>je</w:t>
      </w:r>
      <w:r w:rsidRPr="00752E62">
        <w:rPr>
          <w:color w:val="000000" w:themeColor="text1"/>
        </w:rPr>
        <w:t xml:space="preserve"> blage do umjerene</w:t>
      </w:r>
      <w:r w:rsidR="00A71921" w:rsidRPr="00752E62">
        <w:rPr>
          <w:color w:val="000000" w:themeColor="text1"/>
        </w:rPr>
        <w:t xml:space="preserve"> težine</w:t>
      </w:r>
      <w:r w:rsidRPr="00752E62">
        <w:rPr>
          <w:color w:val="000000" w:themeColor="text1"/>
        </w:rPr>
        <w:t xml:space="preserve">. No, neke mogu biti ozbiljne i zahtijevati liječenje. Nuspojave se mogu javiti </w:t>
      </w:r>
      <w:r w:rsidR="00A71921" w:rsidRPr="00752E62">
        <w:rPr>
          <w:color w:val="000000" w:themeColor="text1"/>
        </w:rPr>
        <w:t xml:space="preserve">tijekom još najmanje </w:t>
      </w:r>
      <w:r w:rsidRPr="00752E62">
        <w:rPr>
          <w:color w:val="000000" w:themeColor="text1"/>
        </w:rPr>
        <w:t>4 mjeseca nakon ubrizgavanja zadnje doze lijeka Amsparity.</w:t>
      </w:r>
    </w:p>
    <w:p w14:paraId="5643702A" w14:textId="77777777" w:rsidR="00FC5A0A" w:rsidRPr="00752E62" w:rsidRDefault="00FC5A0A" w:rsidP="002B2067">
      <w:pPr>
        <w:pStyle w:val="BodyText"/>
        <w:widowControl/>
        <w:kinsoku w:val="0"/>
        <w:overflowPunct w:val="0"/>
        <w:ind w:left="0"/>
        <w:rPr>
          <w:b/>
          <w:color w:val="000000" w:themeColor="text1"/>
        </w:rPr>
      </w:pPr>
    </w:p>
    <w:p w14:paraId="7432E282" w14:textId="77777777" w:rsidR="00194625" w:rsidRPr="00752E62" w:rsidRDefault="0091786B" w:rsidP="00AF1780">
      <w:pPr>
        <w:rPr>
          <w:bCs/>
          <w:color w:val="000000" w:themeColor="text1"/>
        </w:rPr>
      </w:pPr>
      <w:r w:rsidRPr="00752E62">
        <w:rPr>
          <w:b/>
          <w:color w:val="000000" w:themeColor="text1"/>
        </w:rPr>
        <w:t xml:space="preserve">Hitno </w:t>
      </w:r>
      <w:r w:rsidR="003E7CB3" w:rsidRPr="00752E62">
        <w:rPr>
          <w:b/>
          <w:color w:val="000000" w:themeColor="text1"/>
        </w:rPr>
        <w:t>potražite medicinsku pomoć</w:t>
      </w:r>
      <w:r w:rsidRPr="00752E62">
        <w:rPr>
          <w:color w:val="000000" w:themeColor="text1"/>
        </w:rPr>
        <w:t xml:space="preserve"> ako primijetite </w:t>
      </w:r>
      <w:r w:rsidR="003E7CB3" w:rsidRPr="00752E62">
        <w:rPr>
          <w:color w:val="000000" w:themeColor="text1"/>
        </w:rPr>
        <w:t>bilo koj</w:t>
      </w:r>
      <w:r w:rsidRPr="00752E62">
        <w:rPr>
          <w:color w:val="000000" w:themeColor="text1"/>
        </w:rPr>
        <w:t>i od sljedećih znakova:</w:t>
      </w:r>
    </w:p>
    <w:p w14:paraId="5F287A9A" w14:textId="77777777" w:rsidR="00FC5A0A" w:rsidRPr="00752E62" w:rsidRDefault="00FC5A0A" w:rsidP="00AF1780">
      <w:pPr>
        <w:rPr>
          <w:color w:val="000000" w:themeColor="text1"/>
        </w:rPr>
      </w:pPr>
    </w:p>
    <w:p w14:paraId="2EF45D02"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težak osip, koprivnjaču ili druge znakove alergijske reakcije,</w:t>
      </w:r>
    </w:p>
    <w:p w14:paraId="6FA0E140"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otečeno lice, šake ili stopala,</w:t>
      </w:r>
    </w:p>
    <w:p w14:paraId="09EE580D"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otežano disanje i gutanje,</w:t>
      </w:r>
    </w:p>
    <w:p w14:paraId="17B4B1AF"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nedostatak zraka tijekom fizičke aktivnosti ili nakon lijeganja ili oticanje stopala.</w:t>
      </w:r>
    </w:p>
    <w:p w14:paraId="0A113A94" w14:textId="77777777" w:rsidR="00FC5A0A" w:rsidRPr="00752E62" w:rsidRDefault="00FC5A0A" w:rsidP="002B2067">
      <w:pPr>
        <w:pStyle w:val="BodyText"/>
        <w:widowControl/>
        <w:kinsoku w:val="0"/>
        <w:overflowPunct w:val="0"/>
        <w:ind w:left="0"/>
        <w:rPr>
          <w:color w:val="000000" w:themeColor="text1"/>
        </w:rPr>
      </w:pPr>
    </w:p>
    <w:p w14:paraId="5200F57D" w14:textId="77777777" w:rsidR="00194625" w:rsidRPr="00752E62" w:rsidRDefault="00FC5A0A" w:rsidP="00AF1780">
      <w:pPr>
        <w:rPr>
          <w:b/>
          <w:color w:val="000000" w:themeColor="text1"/>
        </w:rPr>
      </w:pPr>
      <w:r w:rsidRPr="00752E62">
        <w:rPr>
          <w:color w:val="000000" w:themeColor="text1"/>
        </w:rPr>
        <w:t>Primijetite li išta od dolje navedenog,</w:t>
      </w:r>
      <w:r w:rsidRPr="00752E62">
        <w:rPr>
          <w:b/>
          <w:color w:val="000000" w:themeColor="text1"/>
        </w:rPr>
        <w:t xml:space="preserve"> obavijestite liječnika </w:t>
      </w:r>
      <w:r w:rsidR="006252BE" w:rsidRPr="00752E62">
        <w:rPr>
          <w:b/>
          <w:color w:val="000000" w:themeColor="text1"/>
        </w:rPr>
        <w:t xml:space="preserve">Vašeg djeteta </w:t>
      </w:r>
      <w:r w:rsidRPr="00752E62">
        <w:rPr>
          <w:b/>
          <w:color w:val="000000" w:themeColor="text1"/>
        </w:rPr>
        <w:t>što je prije moguće:</w:t>
      </w:r>
    </w:p>
    <w:p w14:paraId="09D69F52" w14:textId="77777777" w:rsidR="00FC5A0A" w:rsidRPr="00752E62" w:rsidRDefault="00FC5A0A" w:rsidP="00AF1780">
      <w:pPr>
        <w:rPr>
          <w:b/>
          <w:color w:val="000000" w:themeColor="text1"/>
        </w:rPr>
      </w:pPr>
    </w:p>
    <w:p w14:paraId="09AAB747" w14:textId="77777777" w:rsidR="00FC5A0A" w:rsidRPr="00752E62" w:rsidRDefault="00FC5A0A" w:rsidP="00194625">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znakove i simptome infekcije kao što su vrućica, mučnina, rane, problemi sa zubima, pečenje pri mokrenju, osjećaj slabosti ili umora ili kašljanje,</w:t>
      </w:r>
    </w:p>
    <w:p w14:paraId="7545D1E4" w14:textId="77777777" w:rsidR="00FC5A0A" w:rsidRPr="00752E62" w:rsidRDefault="00BF7E23" w:rsidP="00194625">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simptome problema sa živcima kao što su trnci, utrnulost, dvoslike ili slabost u rukama ili nogama,</w:t>
      </w:r>
    </w:p>
    <w:p w14:paraId="12921363" w14:textId="77777777" w:rsidR="00FC5A0A" w:rsidRPr="00752E62" w:rsidRDefault="00BF7E23" w:rsidP="00194625">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znakove raka kože kao što su oteklina ili otvorena rana koja ne zacjeljuje,</w:t>
      </w:r>
    </w:p>
    <w:p w14:paraId="08FE84AD" w14:textId="77777777" w:rsidR="00FC5A0A" w:rsidRPr="00752E62" w:rsidRDefault="00FC5A0A" w:rsidP="00194625">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znakove i simptome koji upućuju na poremećaje u krvi poput uporne vrućice, stvaranja modrica, krvarenja, bljedila.</w:t>
      </w:r>
    </w:p>
    <w:p w14:paraId="27348DCE" w14:textId="77777777" w:rsidR="00FC5A0A" w:rsidRPr="00752E62" w:rsidRDefault="00FC5A0A" w:rsidP="002B2067">
      <w:pPr>
        <w:pStyle w:val="BodyText"/>
        <w:widowControl/>
        <w:kinsoku w:val="0"/>
        <w:overflowPunct w:val="0"/>
        <w:ind w:left="0"/>
        <w:rPr>
          <w:color w:val="000000" w:themeColor="text1"/>
        </w:rPr>
      </w:pPr>
    </w:p>
    <w:p w14:paraId="2630F114" w14:textId="77777777" w:rsidR="00FC5A0A" w:rsidRPr="00752E62" w:rsidRDefault="00A03AFD" w:rsidP="002B2067">
      <w:pPr>
        <w:pStyle w:val="BodyText"/>
        <w:widowControl/>
        <w:kinsoku w:val="0"/>
        <w:overflowPunct w:val="0"/>
        <w:ind w:left="0"/>
        <w:rPr>
          <w:color w:val="000000" w:themeColor="text1"/>
        </w:rPr>
      </w:pPr>
      <w:r w:rsidRPr="00752E62">
        <w:rPr>
          <w:color w:val="000000" w:themeColor="text1"/>
        </w:rPr>
        <w:t xml:space="preserve">Gore opisani znakovi i simptomi mogu biti znakovi dolje nabrojenih nuspojava, </w:t>
      </w:r>
      <w:r w:rsidR="007F11B7" w:rsidRPr="00752E62">
        <w:rPr>
          <w:color w:val="000000" w:themeColor="text1"/>
        </w:rPr>
        <w:t>opaženih</w:t>
      </w:r>
      <w:r w:rsidRPr="00752E62">
        <w:rPr>
          <w:color w:val="000000" w:themeColor="text1"/>
        </w:rPr>
        <w:t xml:space="preserve"> pri primjeni adalimumaba:</w:t>
      </w:r>
    </w:p>
    <w:p w14:paraId="3E9D4C8E" w14:textId="77777777" w:rsidR="00F407E6" w:rsidRPr="00752E62" w:rsidRDefault="00F407E6" w:rsidP="002B2067">
      <w:pPr>
        <w:pStyle w:val="BodyText"/>
        <w:widowControl/>
        <w:kinsoku w:val="0"/>
        <w:overflowPunct w:val="0"/>
        <w:ind w:left="0"/>
        <w:rPr>
          <w:color w:val="000000" w:themeColor="text1"/>
        </w:rPr>
      </w:pPr>
    </w:p>
    <w:p w14:paraId="338EB795" w14:textId="77777777" w:rsidR="00FC5A0A" w:rsidRPr="00752E62" w:rsidRDefault="00FC5A0A" w:rsidP="002B2067">
      <w:pPr>
        <w:pStyle w:val="BodyText"/>
        <w:widowControl/>
        <w:kinsoku w:val="0"/>
        <w:overflowPunct w:val="0"/>
        <w:ind w:left="0"/>
        <w:rPr>
          <w:color w:val="000000" w:themeColor="text1"/>
        </w:rPr>
      </w:pPr>
      <w:r w:rsidRPr="00752E62">
        <w:rPr>
          <w:b/>
          <w:color w:val="000000" w:themeColor="text1"/>
        </w:rPr>
        <w:t>Vrlo često</w:t>
      </w:r>
      <w:r w:rsidRPr="00752E62">
        <w:rPr>
          <w:color w:val="000000" w:themeColor="text1"/>
        </w:rPr>
        <w:t xml:space="preserve"> (mogu se javiti u više od 1 na 10 osoba)</w:t>
      </w:r>
    </w:p>
    <w:p w14:paraId="05259A5C" w14:textId="77777777" w:rsidR="00FC5A0A" w:rsidRPr="00752E62" w:rsidRDefault="00FC5A0A" w:rsidP="002B2067">
      <w:pPr>
        <w:pStyle w:val="BodyText"/>
        <w:widowControl/>
        <w:kinsoku w:val="0"/>
        <w:overflowPunct w:val="0"/>
        <w:ind w:left="0"/>
        <w:rPr>
          <w:color w:val="000000" w:themeColor="text1"/>
          <w:lang w:val="es-ES"/>
        </w:rPr>
      </w:pPr>
    </w:p>
    <w:p w14:paraId="0E9F7CFD"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reakcije na mjestu ubrizgavanja (uključujući bol, oticanje, crvenilo ili svrbež),</w:t>
      </w:r>
    </w:p>
    <w:p w14:paraId="178AA6EB"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infekcije dišnog sustava (uključujući prehladu, curenje nosa, infekciju sinusa, upalu pluća),</w:t>
      </w:r>
    </w:p>
    <w:p w14:paraId="3D3230E8"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glavobolja,</w:t>
      </w:r>
    </w:p>
    <w:p w14:paraId="498AFC36"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abdominalna bol (bol u trbuhu),</w:t>
      </w:r>
    </w:p>
    <w:p w14:paraId="73FA8BD7"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mučnina i povraćanje,</w:t>
      </w:r>
    </w:p>
    <w:p w14:paraId="6DD3AA58"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osip,</w:t>
      </w:r>
    </w:p>
    <w:p w14:paraId="6C3AD9E4"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bol u mišićima ili zglobovima.</w:t>
      </w:r>
    </w:p>
    <w:p w14:paraId="28C5FDA2" w14:textId="77777777" w:rsidR="00FC5A0A" w:rsidRPr="00752E62" w:rsidRDefault="00FC5A0A" w:rsidP="002B2067">
      <w:pPr>
        <w:pStyle w:val="BodyText"/>
        <w:widowControl/>
        <w:kinsoku w:val="0"/>
        <w:overflowPunct w:val="0"/>
        <w:ind w:left="0"/>
        <w:rPr>
          <w:color w:val="000000" w:themeColor="text1"/>
          <w:lang w:val="es-ES"/>
        </w:rPr>
      </w:pPr>
    </w:p>
    <w:p w14:paraId="4EA008CA" w14:textId="77777777" w:rsidR="00FC5A0A" w:rsidRPr="00752E62" w:rsidRDefault="00FC5A0A" w:rsidP="00194625">
      <w:pPr>
        <w:pStyle w:val="BodyText"/>
        <w:keepNext/>
        <w:widowControl/>
        <w:kinsoku w:val="0"/>
        <w:overflowPunct w:val="0"/>
        <w:ind w:left="0"/>
        <w:rPr>
          <w:color w:val="000000" w:themeColor="text1"/>
        </w:rPr>
      </w:pPr>
      <w:r w:rsidRPr="00752E62">
        <w:rPr>
          <w:b/>
          <w:color w:val="000000" w:themeColor="text1"/>
        </w:rPr>
        <w:t>Često</w:t>
      </w:r>
      <w:r w:rsidRPr="00752E62">
        <w:rPr>
          <w:color w:val="000000" w:themeColor="text1"/>
        </w:rPr>
        <w:t xml:space="preserve"> (mogu se javiti u do 1 na 10 osoba)</w:t>
      </w:r>
    </w:p>
    <w:p w14:paraId="6C7E1E86" w14:textId="77777777" w:rsidR="00FC5A0A" w:rsidRPr="00752E62" w:rsidRDefault="00FC5A0A" w:rsidP="00194625">
      <w:pPr>
        <w:pStyle w:val="BodyText"/>
        <w:keepNext/>
        <w:widowControl/>
        <w:kinsoku w:val="0"/>
        <w:overflowPunct w:val="0"/>
        <w:ind w:left="0"/>
        <w:rPr>
          <w:color w:val="000000" w:themeColor="text1"/>
          <w:lang w:val="es-ES"/>
        </w:rPr>
      </w:pPr>
    </w:p>
    <w:p w14:paraId="3D65DF29" w14:textId="77777777" w:rsidR="00FC5A0A" w:rsidRPr="00752E62" w:rsidRDefault="008428F0"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ozbiljne infekcije (uključujući trovanje krvi i gripu),</w:t>
      </w:r>
    </w:p>
    <w:p w14:paraId="082EF1B4"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crijevne infekcije (uključujući gastroenteritis),</w:t>
      </w:r>
    </w:p>
    <w:p w14:paraId="0BFB36A6"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kožne infekcije (uključujući celulitis i herpes zoster),</w:t>
      </w:r>
    </w:p>
    <w:p w14:paraId="3F6C30E2"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infekcije uha,</w:t>
      </w:r>
    </w:p>
    <w:p w14:paraId="349C18E2" w14:textId="77777777" w:rsidR="00FC5A0A" w:rsidRPr="00752E62" w:rsidRDefault="003F0571"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infekcije usta (uključujući infekcije zuba i herpes),</w:t>
      </w:r>
    </w:p>
    <w:p w14:paraId="63735437"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lastRenderedPageBreak/>
        <w:t>infekcije reproduktivnih organa,</w:t>
      </w:r>
    </w:p>
    <w:p w14:paraId="5A72B212"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infekcije mokraćnih putova,</w:t>
      </w:r>
    </w:p>
    <w:p w14:paraId="7D26528C"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gljivične infekcije,</w:t>
      </w:r>
    </w:p>
    <w:p w14:paraId="4239C849"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infekcije zglobova,</w:t>
      </w:r>
    </w:p>
    <w:p w14:paraId="3DC56313"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benigni tumori,</w:t>
      </w:r>
    </w:p>
    <w:p w14:paraId="58769F7A"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rak kože,</w:t>
      </w:r>
    </w:p>
    <w:p w14:paraId="59D0E169"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alergijske reakcije (uključujući sezonsku alergiju),</w:t>
      </w:r>
    </w:p>
    <w:p w14:paraId="3D646E08"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dehidracija,</w:t>
      </w:r>
    </w:p>
    <w:p w14:paraId="50DE1088"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promjene raspoloženja (uključujući depresiju),</w:t>
      </w:r>
    </w:p>
    <w:p w14:paraId="722D1343"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tjeskoba,</w:t>
      </w:r>
    </w:p>
    <w:p w14:paraId="4648D3B8"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otežano spavanje,</w:t>
      </w:r>
    </w:p>
    <w:p w14:paraId="72EF26B6"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poremećaj osjeta kao što su trnci, bockanje ili utrnulost,</w:t>
      </w:r>
    </w:p>
    <w:p w14:paraId="5BAD1165"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migrena,</w:t>
      </w:r>
    </w:p>
    <w:p w14:paraId="19814482" w14:textId="77777777" w:rsidR="00FC5A0A" w:rsidRPr="00752E62" w:rsidRDefault="003F0571"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simptomi kompresije korijena živca (uključujući bolove u donjem dijelu leđa i nozi),</w:t>
      </w:r>
    </w:p>
    <w:p w14:paraId="0F2DE986"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smetnje vida,</w:t>
      </w:r>
    </w:p>
    <w:p w14:paraId="6F64794B"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upala oka,</w:t>
      </w:r>
    </w:p>
    <w:p w14:paraId="7C8E1440"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upala očnog kapka i oticanje oka,</w:t>
      </w:r>
    </w:p>
    <w:p w14:paraId="71ABCB91"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vrtoglavica (osjećaj da se prostorija vrti),</w:t>
      </w:r>
    </w:p>
    <w:p w14:paraId="66AD5E4D"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osjećaj brzog kucanja srca,</w:t>
      </w:r>
    </w:p>
    <w:p w14:paraId="2407AE14"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visok krvni tlak,</w:t>
      </w:r>
    </w:p>
    <w:p w14:paraId="55AE03A4"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navale crvenila,</w:t>
      </w:r>
    </w:p>
    <w:p w14:paraId="0FCE8445"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modrica (čvrsta oteklina sa zgrušanom krvlju),</w:t>
      </w:r>
    </w:p>
    <w:p w14:paraId="00B50ECE"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kašalj,</w:t>
      </w:r>
    </w:p>
    <w:p w14:paraId="3D05B01B"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astma,</w:t>
      </w:r>
    </w:p>
    <w:p w14:paraId="1E41C94A"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nedostatak zraka,</w:t>
      </w:r>
    </w:p>
    <w:p w14:paraId="5CD3D3C7"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 xml:space="preserve">krvarenje u </w:t>
      </w:r>
      <w:r w:rsidR="003E7CB3" w:rsidRPr="00752E62">
        <w:rPr>
          <w:color w:val="000000" w:themeColor="text1"/>
        </w:rPr>
        <w:t>probavnom sustavu</w:t>
      </w:r>
      <w:r w:rsidRPr="00752E62">
        <w:rPr>
          <w:color w:val="000000" w:themeColor="text1"/>
        </w:rPr>
        <w:t>,</w:t>
      </w:r>
    </w:p>
    <w:p w14:paraId="45706677"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dispepsija (probavne smetnje, nadutost, žgaravica),</w:t>
      </w:r>
    </w:p>
    <w:p w14:paraId="0417AFA9"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bolest vraćanja kiselog sadržaja iz želuca,</w:t>
      </w:r>
    </w:p>
    <w:p w14:paraId="1BBAA45D"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i/>
          <w:color w:val="000000" w:themeColor="text1"/>
        </w:rPr>
        <w:t>sicca</w:t>
      </w:r>
      <w:r w:rsidRPr="00752E62">
        <w:rPr>
          <w:color w:val="000000" w:themeColor="text1"/>
        </w:rPr>
        <w:t xml:space="preserve"> (suhi) sindrom (uključujući suhoću očiju i suhoću usta),</w:t>
      </w:r>
    </w:p>
    <w:p w14:paraId="62403F93"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svrbež,</w:t>
      </w:r>
    </w:p>
    <w:p w14:paraId="55D3E8A8"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osip praćen svrbežom,</w:t>
      </w:r>
    </w:p>
    <w:p w14:paraId="3D915158"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stvaranje modrica,</w:t>
      </w:r>
    </w:p>
    <w:p w14:paraId="0AEA6E6B"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upala kože (primjerice ekcem),</w:t>
      </w:r>
    </w:p>
    <w:p w14:paraId="5E9AC35B"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lomljenje noktiju,</w:t>
      </w:r>
    </w:p>
    <w:p w14:paraId="724554A5"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povećano znojenje,</w:t>
      </w:r>
    </w:p>
    <w:p w14:paraId="68CD2EEE"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gubitak kose,</w:t>
      </w:r>
    </w:p>
    <w:p w14:paraId="228E5D5E"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nova pojava ili pogoršanje psorijaze,</w:t>
      </w:r>
    </w:p>
    <w:p w14:paraId="4AA0B11F"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grčevi u mišićima,</w:t>
      </w:r>
    </w:p>
    <w:p w14:paraId="11B7C12A"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krv u mokraći,</w:t>
      </w:r>
    </w:p>
    <w:p w14:paraId="517A25FF"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problemi s bubrezima,</w:t>
      </w:r>
    </w:p>
    <w:p w14:paraId="56109B40"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bol u prsnom košu,</w:t>
      </w:r>
    </w:p>
    <w:p w14:paraId="5620CA81"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oteklina (nakupljanje tekućine u tijelu koje uzrokuje oticanje zahvaćenog tkiva),</w:t>
      </w:r>
    </w:p>
    <w:p w14:paraId="4305920D"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vrućica,</w:t>
      </w:r>
    </w:p>
    <w:p w14:paraId="47C0D8BC"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smanjen broj trombocita, što povećava rizik od krvarenja i stvaranja modrica,</w:t>
      </w:r>
    </w:p>
    <w:p w14:paraId="4C47803C" w14:textId="77777777" w:rsidR="00FC5A0A" w:rsidRPr="00752E62" w:rsidRDefault="00FC5A0A" w:rsidP="002B2067">
      <w:pPr>
        <w:pStyle w:val="BodyText"/>
        <w:widowControl/>
        <w:numPr>
          <w:ilvl w:val="0"/>
          <w:numId w:val="27"/>
        </w:numPr>
        <w:kinsoku w:val="0"/>
        <w:overflowPunct w:val="0"/>
        <w:autoSpaceDE w:val="0"/>
        <w:autoSpaceDN w:val="0"/>
        <w:adjustRightInd w:val="0"/>
        <w:ind w:left="0" w:firstLine="0"/>
        <w:rPr>
          <w:color w:val="000000" w:themeColor="text1"/>
        </w:rPr>
      </w:pPr>
      <w:r w:rsidRPr="00752E62">
        <w:rPr>
          <w:color w:val="000000" w:themeColor="text1"/>
        </w:rPr>
        <w:t>poremećaj cijeljenja.</w:t>
      </w:r>
    </w:p>
    <w:p w14:paraId="6E0F52C3" w14:textId="77777777" w:rsidR="00FC5A0A" w:rsidRPr="00752E62" w:rsidRDefault="00FC5A0A" w:rsidP="002B2067">
      <w:pPr>
        <w:pStyle w:val="BodyText"/>
        <w:widowControl/>
        <w:kinsoku w:val="0"/>
        <w:overflowPunct w:val="0"/>
        <w:ind w:left="0"/>
        <w:rPr>
          <w:color w:val="000000" w:themeColor="text1"/>
          <w:lang w:val="en-GB"/>
        </w:rPr>
      </w:pPr>
    </w:p>
    <w:p w14:paraId="5CE7024B" w14:textId="77777777" w:rsidR="00FC5A0A" w:rsidRPr="00752E62" w:rsidRDefault="00FC5A0A" w:rsidP="00B43027">
      <w:pPr>
        <w:pStyle w:val="BodyText"/>
        <w:keepNext/>
        <w:widowControl/>
        <w:kinsoku w:val="0"/>
        <w:overflowPunct w:val="0"/>
        <w:ind w:left="0"/>
        <w:rPr>
          <w:color w:val="000000" w:themeColor="text1"/>
        </w:rPr>
      </w:pPr>
      <w:r w:rsidRPr="00752E62">
        <w:rPr>
          <w:b/>
          <w:color w:val="000000" w:themeColor="text1"/>
        </w:rPr>
        <w:t>Manje često</w:t>
      </w:r>
      <w:r w:rsidRPr="00752E62">
        <w:rPr>
          <w:color w:val="000000" w:themeColor="text1"/>
        </w:rPr>
        <w:t xml:space="preserve"> (mogu se javiti u do 1 na 100 osoba)</w:t>
      </w:r>
    </w:p>
    <w:p w14:paraId="254FD00A" w14:textId="77777777" w:rsidR="00FC5A0A" w:rsidRPr="00752E62" w:rsidRDefault="00FC5A0A" w:rsidP="00B43027">
      <w:pPr>
        <w:pStyle w:val="BodyText"/>
        <w:keepNext/>
        <w:widowControl/>
        <w:kinsoku w:val="0"/>
        <w:overflowPunct w:val="0"/>
        <w:ind w:left="0"/>
        <w:rPr>
          <w:color w:val="000000" w:themeColor="text1"/>
          <w:lang w:val="es-ES"/>
        </w:rPr>
      </w:pPr>
    </w:p>
    <w:p w14:paraId="01ECCC7B"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oportunističke (neuobičajene) infekcije (uključujući tuberkulozu i druge infekcije) do kojih dolazi kod slabljenja otpornosti na bolest,</w:t>
      </w:r>
    </w:p>
    <w:p w14:paraId="746D2AAD"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infekcije živčanog sustava (uključujući virusni meningitis),</w:t>
      </w:r>
    </w:p>
    <w:p w14:paraId="1B0B1E32"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infekcije oka,</w:t>
      </w:r>
    </w:p>
    <w:p w14:paraId="14922B93"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bakterijske infekcije,</w:t>
      </w:r>
    </w:p>
    <w:p w14:paraId="469E5DD9"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divertikulitis (upala i infekcija debelog crijeva),</w:t>
      </w:r>
    </w:p>
    <w:p w14:paraId="4483378E"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lastRenderedPageBreak/>
        <w:t>rak, uključujući rak koji zahvaća limfni sustav (limfom) i melanom (vrsta raka kože),</w:t>
      </w:r>
    </w:p>
    <w:p w14:paraId="78F727BC"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imunološki poremećaji koji mogu zahvatiti pluća, kožu i limfne čvorove (najčešće kao stanje koje se naziva sarkoidoza),</w:t>
      </w:r>
    </w:p>
    <w:p w14:paraId="3CBC5FBE"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vaskulitis (upala krvnih žila),</w:t>
      </w:r>
    </w:p>
    <w:p w14:paraId="21B1CD06"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tremor (nevoljno drhtanje),</w:t>
      </w:r>
    </w:p>
    <w:p w14:paraId="3D132038"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neuropatija (oštećenje živaca),</w:t>
      </w:r>
    </w:p>
    <w:p w14:paraId="21C7D14C"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moždani udar,</w:t>
      </w:r>
    </w:p>
    <w:p w14:paraId="09B518FE" w14:textId="77777777" w:rsidR="000F03F1" w:rsidRPr="00752E62" w:rsidRDefault="000F03F1"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dvoslike,</w:t>
      </w:r>
    </w:p>
    <w:p w14:paraId="038C8D96"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gubitak sluha, zujanje,</w:t>
      </w:r>
    </w:p>
    <w:p w14:paraId="422067A4"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osjećaj da srce kuca nepravilno, primjerice, preskakanje otkucaja,</w:t>
      </w:r>
    </w:p>
    <w:p w14:paraId="7034E899"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problemi sa srcem koji mogu uzrokovati nedostatak zraka ili oticanje zglobova,</w:t>
      </w:r>
    </w:p>
    <w:p w14:paraId="38CC369C"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srčani udar,</w:t>
      </w:r>
    </w:p>
    <w:p w14:paraId="0D57D06C"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 xml:space="preserve">stvaranje komore u stijenci velike arterije, upala vena i stvaranje ugruška, </w:t>
      </w:r>
      <w:r w:rsidR="003E7CB3" w:rsidRPr="00752E62">
        <w:rPr>
          <w:color w:val="000000" w:themeColor="text1"/>
        </w:rPr>
        <w:t>začepljenje</w:t>
      </w:r>
      <w:r w:rsidRPr="00752E62">
        <w:rPr>
          <w:color w:val="000000" w:themeColor="text1"/>
        </w:rPr>
        <w:t xml:space="preserve"> krvnih žila,</w:t>
      </w:r>
    </w:p>
    <w:p w14:paraId="7CE3793A"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bolest pluća koja uzrokuje nedostatak zraka (uključujući upalu),</w:t>
      </w:r>
    </w:p>
    <w:p w14:paraId="3DAE968A"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plućna embolija (blokada u plućnoj arteriji),</w:t>
      </w:r>
    </w:p>
    <w:p w14:paraId="6DD1F855"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pleuraln</w:t>
      </w:r>
      <w:r w:rsidR="00084081" w:rsidRPr="00752E62">
        <w:rPr>
          <w:color w:val="000000" w:themeColor="text1"/>
        </w:rPr>
        <w:t>i izljev</w:t>
      </w:r>
      <w:r w:rsidRPr="00752E62">
        <w:rPr>
          <w:color w:val="000000" w:themeColor="text1"/>
        </w:rPr>
        <w:t xml:space="preserve"> (abnormalno nakupljanje tekućine u pleuralnom prostoru),</w:t>
      </w:r>
    </w:p>
    <w:p w14:paraId="2B30CAAB"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upala gušterače, koja uzrokuje jaku bol u trbuhu i leđima,</w:t>
      </w:r>
    </w:p>
    <w:p w14:paraId="09DBCA48"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otežano gutanje,</w:t>
      </w:r>
    </w:p>
    <w:p w14:paraId="4FEBDC8F"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edem lica (oticanje lica),</w:t>
      </w:r>
    </w:p>
    <w:p w14:paraId="267940D4"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upala žučnog mjehura, žučni kamenci,</w:t>
      </w:r>
    </w:p>
    <w:p w14:paraId="14B8C78E"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masna jetra (nakupljanje masti u stanicama jetre),</w:t>
      </w:r>
    </w:p>
    <w:p w14:paraId="0FCC5174"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noćno znojenje,</w:t>
      </w:r>
    </w:p>
    <w:p w14:paraId="2C5D91D4"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ožiljci,</w:t>
      </w:r>
    </w:p>
    <w:p w14:paraId="1CB03ED2"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raspadanje mišića,</w:t>
      </w:r>
    </w:p>
    <w:p w14:paraId="3066B8BC"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sistemski eritemski lupus (imunološki poremećaj koji uključuje upalu kože, srca, pluća, zglobova i drugih organskih sustava),</w:t>
      </w:r>
    </w:p>
    <w:p w14:paraId="6FC9D1D8" w14:textId="77777777" w:rsidR="00FC5A0A" w:rsidRPr="00752E62" w:rsidRDefault="00FC5A0A" w:rsidP="00A71117">
      <w:pPr>
        <w:pStyle w:val="BodyText"/>
        <w:keepN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isprekidan san,</w:t>
      </w:r>
    </w:p>
    <w:p w14:paraId="2C844B99" w14:textId="77777777" w:rsidR="00FC5A0A" w:rsidRPr="00752E62" w:rsidRDefault="00FC5A0A" w:rsidP="00A71117">
      <w:pPr>
        <w:pStyle w:val="BodyText"/>
        <w:keepN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impotencija,</w:t>
      </w:r>
    </w:p>
    <w:p w14:paraId="6A54F76F" w14:textId="77777777" w:rsidR="00FC5A0A" w:rsidRPr="00752E62" w:rsidRDefault="00FC5A0A" w:rsidP="00A71117">
      <w:pPr>
        <w:pStyle w:val="BodyText"/>
        <w:keepN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upale.</w:t>
      </w:r>
    </w:p>
    <w:p w14:paraId="58A548C5" w14:textId="77777777" w:rsidR="00FC5A0A" w:rsidRPr="00752E62" w:rsidRDefault="00FC5A0A" w:rsidP="00A71117">
      <w:pPr>
        <w:pStyle w:val="BodyText"/>
        <w:keepNext/>
        <w:widowControl/>
        <w:kinsoku w:val="0"/>
        <w:overflowPunct w:val="0"/>
        <w:ind w:left="0"/>
        <w:rPr>
          <w:color w:val="000000" w:themeColor="text1"/>
          <w:lang w:val="en-GB"/>
        </w:rPr>
      </w:pPr>
    </w:p>
    <w:p w14:paraId="57E59989" w14:textId="77777777" w:rsidR="00FC5A0A" w:rsidRPr="00752E62" w:rsidRDefault="00FC5A0A" w:rsidP="002B2067">
      <w:pPr>
        <w:pStyle w:val="BodyText"/>
        <w:widowControl/>
        <w:kinsoku w:val="0"/>
        <w:overflowPunct w:val="0"/>
        <w:ind w:left="0"/>
        <w:rPr>
          <w:color w:val="000000" w:themeColor="text1"/>
        </w:rPr>
      </w:pPr>
      <w:r w:rsidRPr="00752E62">
        <w:rPr>
          <w:b/>
          <w:color w:val="000000" w:themeColor="text1"/>
        </w:rPr>
        <w:t>Rijetko</w:t>
      </w:r>
      <w:r w:rsidRPr="00752E62">
        <w:rPr>
          <w:color w:val="000000" w:themeColor="text1"/>
        </w:rPr>
        <w:t xml:space="preserve"> (mogu se javiti u do 1 na 1</w:t>
      </w:r>
      <w:r w:rsidR="00541B1D" w:rsidRPr="00752E62">
        <w:rPr>
          <w:color w:val="000000" w:themeColor="text1"/>
        </w:rPr>
        <w:t> </w:t>
      </w:r>
      <w:r w:rsidRPr="00752E62">
        <w:rPr>
          <w:color w:val="000000" w:themeColor="text1"/>
        </w:rPr>
        <w:t>000 osoba)</w:t>
      </w:r>
    </w:p>
    <w:p w14:paraId="1E401329" w14:textId="77777777" w:rsidR="00FC5A0A" w:rsidRPr="00752E62" w:rsidRDefault="00FC5A0A" w:rsidP="002B2067">
      <w:pPr>
        <w:pStyle w:val="BodyText"/>
        <w:widowControl/>
        <w:kinsoku w:val="0"/>
        <w:overflowPunct w:val="0"/>
        <w:ind w:left="0"/>
        <w:rPr>
          <w:color w:val="000000" w:themeColor="text1"/>
          <w:lang w:val="es-ES"/>
        </w:rPr>
      </w:pPr>
    </w:p>
    <w:p w14:paraId="1B2BBF13"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leukemija (rak koji zahvaća krv i koštanu srž),</w:t>
      </w:r>
    </w:p>
    <w:p w14:paraId="784DF1B3"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teška alergijska reakcija uz šok,</w:t>
      </w:r>
    </w:p>
    <w:p w14:paraId="613E49E6"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multipla skleroza,</w:t>
      </w:r>
    </w:p>
    <w:p w14:paraId="2DA5EFB9"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poremećaji živaca (kao što su upala očnog živca i Guillain</w:t>
      </w:r>
      <w:r w:rsidRPr="00752E62">
        <w:rPr>
          <w:color w:val="000000" w:themeColor="text1"/>
        </w:rPr>
        <w:noBreakHyphen/>
        <w:t>Barréov sindrom, stanje koje može uzrokovati slabost mišića, abnormalne osjete, trnce u rukama i gornjem dijelu tijela),</w:t>
      </w:r>
    </w:p>
    <w:p w14:paraId="51EA46A6"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zastoj rada srca,</w:t>
      </w:r>
    </w:p>
    <w:p w14:paraId="23A54239"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plućna fibroza (ožiljci na plućima),</w:t>
      </w:r>
    </w:p>
    <w:p w14:paraId="15EA381C"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perforacija crijeva (rupa u stijenci crijeva),</w:t>
      </w:r>
    </w:p>
    <w:p w14:paraId="557754E0"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hepatitis (upala jetre),</w:t>
      </w:r>
    </w:p>
    <w:p w14:paraId="5DFFF2E2"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reaktivacija infekcije hepatitisom B,</w:t>
      </w:r>
    </w:p>
    <w:p w14:paraId="3F15BC51"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autoimuni hepatitis (upala jetre uzrokovana vlastitim tjelesnim imunološkim sustavom),</w:t>
      </w:r>
    </w:p>
    <w:p w14:paraId="3FE63EB3"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kožni vaskulitis (upala krvnih žila u koži),</w:t>
      </w:r>
    </w:p>
    <w:p w14:paraId="7F00399B"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Stevens</w:t>
      </w:r>
      <w:r w:rsidRPr="00752E62">
        <w:rPr>
          <w:color w:val="000000" w:themeColor="text1"/>
        </w:rPr>
        <w:noBreakHyphen/>
        <w:t>Johnsonov sindrom (reakcija koja može ugroziti život sa simptomima sličnim gripi i osipom s mjehurićima),</w:t>
      </w:r>
    </w:p>
    <w:p w14:paraId="46AEF4AE"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edem lica (oticanje lica) povezan s alergijskim reakcijama,</w:t>
      </w:r>
    </w:p>
    <w:p w14:paraId="40ED9D57"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multiformni eritem (upalni kožni osip),</w:t>
      </w:r>
    </w:p>
    <w:p w14:paraId="76B9DC2F"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sindrom sličan lupusu,</w:t>
      </w:r>
    </w:p>
    <w:p w14:paraId="5340DF26"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angioedem (lokalizirano oticanje kože),</w:t>
      </w:r>
    </w:p>
    <w:p w14:paraId="7ABD9A2E" w14:textId="77777777" w:rsidR="0057104B" w:rsidRPr="00752E62" w:rsidRDefault="0057104B"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lihenoidn</w:t>
      </w:r>
      <w:r w:rsidR="005808B3" w:rsidRPr="00752E62">
        <w:rPr>
          <w:color w:val="000000" w:themeColor="text1"/>
        </w:rPr>
        <w:t>a</w:t>
      </w:r>
      <w:r w:rsidRPr="00752E62">
        <w:rPr>
          <w:color w:val="000000" w:themeColor="text1"/>
        </w:rPr>
        <w:t xml:space="preserve"> kožn</w:t>
      </w:r>
      <w:r w:rsidR="005808B3" w:rsidRPr="00752E62">
        <w:rPr>
          <w:color w:val="000000" w:themeColor="text1"/>
        </w:rPr>
        <w:t>a</w:t>
      </w:r>
      <w:r w:rsidRPr="00752E62">
        <w:rPr>
          <w:color w:val="000000" w:themeColor="text1"/>
        </w:rPr>
        <w:t xml:space="preserve"> reakcij</w:t>
      </w:r>
      <w:r w:rsidR="005808B3" w:rsidRPr="00752E62">
        <w:rPr>
          <w:color w:val="000000" w:themeColor="text1"/>
        </w:rPr>
        <w:t>a</w:t>
      </w:r>
      <w:r w:rsidRPr="00752E62">
        <w:rPr>
          <w:color w:val="000000" w:themeColor="text1"/>
        </w:rPr>
        <w:t xml:space="preserve"> (crvenkasto-ljubičasti kožni osip koji svrbi).</w:t>
      </w:r>
    </w:p>
    <w:p w14:paraId="56D0CDB2" w14:textId="77777777" w:rsidR="00FC5A0A" w:rsidRPr="00752E62" w:rsidRDefault="00FC5A0A" w:rsidP="002B2067">
      <w:pPr>
        <w:pStyle w:val="BodyText"/>
        <w:widowControl/>
        <w:kinsoku w:val="0"/>
        <w:overflowPunct w:val="0"/>
        <w:ind w:left="0"/>
        <w:rPr>
          <w:color w:val="000000" w:themeColor="text1"/>
        </w:rPr>
      </w:pPr>
    </w:p>
    <w:p w14:paraId="23701097" w14:textId="77777777" w:rsidR="00FC5A0A" w:rsidRPr="00752E62" w:rsidRDefault="00FC5A0A" w:rsidP="002B2067">
      <w:pPr>
        <w:pStyle w:val="BodyText"/>
        <w:widowControl/>
        <w:kinsoku w:val="0"/>
        <w:overflowPunct w:val="0"/>
        <w:ind w:left="0"/>
        <w:rPr>
          <w:color w:val="000000" w:themeColor="text1"/>
        </w:rPr>
      </w:pPr>
      <w:r w:rsidRPr="00752E62">
        <w:rPr>
          <w:b/>
          <w:color w:val="000000" w:themeColor="text1"/>
        </w:rPr>
        <w:t>Nepoznato</w:t>
      </w:r>
      <w:r w:rsidRPr="00752E62">
        <w:rPr>
          <w:color w:val="000000" w:themeColor="text1"/>
        </w:rPr>
        <w:t xml:space="preserve"> (učestalost se ne može procijeniti iz dostupnih podataka)</w:t>
      </w:r>
    </w:p>
    <w:p w14:paraId="1D392C0D" w14:textId="77777777" w:rsidR="00FC5A0A" w:rsidRPr="00752E62" w:rsidRDefault="00FC5A0A" w:rsidP="002B2067">
      <w:pPr>
        <w:pStyle w:val="BodyText"/>
        <w:widowControl/>
        <w:kinsoku w:val="0"/>
        <w:overflowPunct w:val="0"/>
        <w:ind w:left="0"/>
        <w:rPr>
          <w:color w:val="000000" w:themeColor="text1"/>
          <w:lang w:val="es-ES"/>
        </w:rPr>
      </w:pPr>
    </w:p>
    <w:p w14:paraId="355BB53B"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hepatosplenični T</w:t>
      </w:r>
      <w:r w:rsidR="0033619A" w:rsidRPr="00752E62">
        <w:rPr>
          <w:color w:val="000000" w:themeColor="text1"/>
        </w:rPr>
        <w:noBreakHyphen/>
      </w:r>
      <w:r w:rsidRPr="00752E62">
        <w:rPr>
          <w:color w:val="000000" w:themeColor="text1"/>
        </w:rPr>
        <w:t>stanični limfom (rijetki rak krvi, često sa smrtnim ishodom),</w:t>
      </w:r>
    </w:p>
    <w:p w14:paraId="1A446F5A"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karcinom Merkelovih stanica (vrsta raka kože),</w:t>
      </w:r>
    </w:p>
    <w:p w14:paraId="4E709E25" w14:textId="77777777" w:rsidR="003B7022" w:rsidRPr="009C6CC1" w:rsidRDefault="00750535" w:rsidP="003B7022">
      <w:pPr>
        <w:numPr>
          <w:ilvl w:val="0"/>
          <w:numId w:val="27"/>
        </w:numPr>
        <w:ind w:hanging="470"/>
        <w:rPr>
          <w:color w:val="000000" w:themeColor="text1"/>
          <w:lang w:eastAsia="en-GB"/>
        </w:rPr>
      </w:pPr>
      <w:r w:rsidRPr="00752E62">
        <w:rPr>
          <w:color w:val="000000" w:themeColor="text1"/>
          <w:lang w:eastAsia="en-GB"/>
        </w:rPr>
        <w:t xml:space="preserve">  </w:t>
      </w:r>
      <w:r w:rsidR="003B7022" w:rsidRPr="00752E62">
        <w:rPr>
          <w:color w:val="000000" w:themeColor="text1"/>
          <w:lang w:eastAsia="en-GB"/>
        </w:rPr>
        <w:t xml:space="preserve">kaposijev sarkom je rijetki karcinom povezan s humanim virusom herpesa broj 8. </w:t>
      </w:r>
    </w:p>
    <w:p w14:paraId="516FD219" w14:textId="77777777" w:rsidR="003B7022" w:rsidRPr="00752E62" w:rsidRDefault="003B7022" w:rsidP="003B7022">
      <w:pPr>
        <w:ind w:left="470"/>
        <w:rPr>
          <w:color w:val="000000" w:themeColor="text1"/>
          <w:lang w:eastAsia="en-GB"/>
        </w:rPr>
      </w:pPr>
      <w:r w:rsidRPr="00752E62">
        <w:rPr>
          <w:color w:val="000000" w:themeColor="text1"/>
          <w:lang w:eastAsia="en-GB"/>
        </w:rPr>
        <w:t xml:space="preserve">  Kaposijev sarkom se najčešće pojavljuje u obliku ljubičastih lezija na koži. </w:t>
      </w:r>
    </w:p>
    <w:p w14:paraId="49DBEF0F" w14:textId="77777777" w:rsidR="003B7022" w:rsidRPr="00752E62" w:rsidRDefault="003B7022" w:rsidP="003B7022">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zatajenje jetre,</w:t>
      </w:r>
    </w:p>
    <w:p w14:paraId="156EF475"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pogoršanje stanja koje se naziva dermatomiozitis (zapaženo kao kožni osip praćen s mišićnom slabošću).</w:t>
      </w:r>
    </w:p>
    <w:p w14:paraId="5CA4F675" w14:textId="77777777" w:rsidR="008A144F" w:rsidRPr="00752E62" w:rsidRDefault="00C9059C" w:rsidP="007C20EC">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w:t>
      </w:r>
      <w:r w:rsidR="008A144F" w:rsidRPr="00752E62">
        <w:rPr>
          <w:color w:val="000000" w:themeColor="text1"/>
        </w:rPr>
        <w:t>orast tjelesne težine (za većinu bolesnika porast težine bio je malen)</w:t>
      </w:r>
      <w:r w:rsidR="0004555F" w:rsidRPr="00752E62">
        <w:rPr>
          <w:color w:val="000000" w:themeColor="text1"/>
        </w:rPr>
        <w:t>.</w:t>
      </w:r>
      <w:r w:rsidR="008A144F" w:rsidRPr="00752E62">
        <w:rPr>
          <w:color w:val="000000" w:themeColor="text1"/>
        </w:rPr>
        <w:t xml:space="preserve"> </w:t>
      </w:r>
    </w:p>
    <w:p w14:paraId="3F8FCB0F" w14:textId="77777777" w:rsidR="008A144F" w:rsidRPr="00752E62" w:rsidRDefault="008A144F" w:rsidP="007C20EC">
      <w:pPr>
        <w:pStyle w:val="BodyText"/>
        <w:widowControl/>
        <w:kinsoku w:val="0"/>
        <w:overflowPunct w:val="0"/>
        <w:autoSpaceDE w:val="0"/>
        <w:autoSpaceDN w:val="0"/>
        <w:adjustRightInd w:val="0"/>
        <w:ind w:left="562"/>
        <w:rPr>
          <w:color w:val="000000" w:themeColor="text1"/>
        </w:rPr>
      </w:pPr>
    </w:p>
    <w:p w14:paraId="0A6DCF27" w14:textId="77777777" w:rsidR="00FC5A0A" w:rsidRPr="00752E62" w:rsidRDefault="00FC5A0A" w:rsidP="002B2067">
      <w:pPr>
        <w:pStyle w:val="BodyText"/>
        <w:widowControl/>
        <w:kinsoku w:val="0"/>
        <w:overflowPunct w:val="0"/>
        <w:ind w:left="0"/>
        <w:rPr>
          <w:color w:val="000000" w:themeColor="text1"/>
        </w:rPr>
      </w:pPr>
    </w:p>
    <w:p w14:paraId="31B0B055"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Neke nuspojave zabilježene uz adalimumab mogu biti bez simptoma te se mogu otkriti samo krvnim pretragama, a uključuju sljedeće:</w:t>
      </w:r>
    </w:p>
    <w:p w14:paraId="62698A50" w14:textId="77777777" w:rsidR="00FC5A0A" w:rsidRPr="00752E62" w:rsidRDefault="00FC5A0A" w:rsidP="002B2067">
      <w:pPr>
        <w:pStyle w:val="BodyText"/>
        <w:widowControl/>
        <w:kinsoku w:val="0"/>
        <w:overflowPunct w:val="0"/>
        <w:ind w:left="0"/>
        <w:rPr>
          <w:color w:val="000000" w:themeColor="text1"/>
        </w:rPr>
      </w:pPr>
    </w:p>
    <w:p w14:paraId="05EC0C50" w14:textId="77777777" w:rsidR="00FC5A0A" w:rsidRPr="00752E62" w:rsidRDefault="00FC5A0A" w:rsidP="002B2067">
      <w:pPr>
        <w:pStyle w:val="BodyText"/>
        <w:widowControl/>
        <w:kinsoku w:val="0"/>
        <w:overflowPunct w:val="0"/>
        <w:ind w:left="0"/>
        <w:rPr>
          <w:color w:val="000000" w:themeColor="text1"/>
        </w:rPr>
      </w:pPr>
      <w:r w:rsidRPr="00752E62">
        <w:rPr>
          <w:b/>
          <w:color w:val="000000" w:themeColor="text1"/>
        </w:rPr>
        <w:t>Vrlo često</w:t>
      </w:r>
      <w:r w:rsidRPr="00752E62">
        <w:rPr>
          <w:color w:val="000000" w:themeColor="text1"/>
        </w:rPr>
        <w:t xml:space="preserve"> (mogu se javiti u više od 1 na 10 osoba)</w:t>
      </w:r>
    </w:p>
    <w:p w14:paraId="4BA10618" w14:textId="77777777" w:rsidR="00FC5A0A" w:rsidRPr="00752E62" w:rsidRDefault="00FC5A0A" w:rsidP="002B2067">
      <w:pPr>
        <w:pStyle w:val="BodyText"/>
        <w:widowControl/>
        <w:kinsoku w:val="0"/>
        <w:overflowPunct w:val="0"/>
        <w:ind w:left="0"/>
        <w:rPr>
          <w:color w:val="000000" w:themeColor="text1"/>
          <w:lang w:val="es-ES"/>
        </w:rPr>
      </w:pPr>
    </w:p>
    <w:p w14:paraId="7B73A6EC"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niska razina leukocita (bijelih krvnih stanica),</w:t>
      </w:r>
    </w:p>
    <w:p w14:paraId="1ED7B4A1"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niska razina eritrocita (crvenih krvnih stanica),</w:t>
      </w:r>
    </w:p>
    <w:p w14:paraId="543958EE"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povišena razina lipida u krvi,</w:t>
      </w:r>
    </w:p>
    <w:p w14:paraId="37159780" w14:textId="77777777" w:rsidR="00FC5A0A" w:rsidRPr="00752E62" w:rsidRDefault="00F92783"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povišena razina jetrenih enzima.</w:t>
      </w:r>
    </w:p>
    <w:p w14:paraId="5261D8B3" w14:textId="77777777" w:rsidR="00FC5A0A" w:rsidRPr="00752E62" w:rsidRDefault="00FC5A0A" w:rsidP="002B2067">
      <w:pPr>
        <w:pStyle w:val="BodyText"/>
        <w:widowControl/>
        <w:kinsoku w:val="0"/>
        <w:overflowPunct w:val="0"/>
        <w:ind w:left="0"/>
        <w:rPr>
          <w:color w:val="000000" w:themeColor="text1"/>
          <w:lang w:val="en-GB"/>
        </w:rPr>
      </w:pPr>
    </w:p>
    <w:p w14:paraId="0EC324A5" w14:textId="77777777" w:rsidR="00FC5A0A" w:rsidRPr="00752E62" w:rsidRDefault="00FC5A0A" w:rsidP="002B2067">
      <w:pPr>
        <w:pStyle w:val="BodyText"/>
        <w:widowControl/>
        <w:kinsoku w:val="0"/>
        <w:overflowPunct w:val="0"/>
        <w:ind w:left="0"/>
        <w:rPr>
          <w:color w:val="000000" w:themeColor="text1"/>
        </w:rPr>
      </w:pPr>
      <w:r w:rsidRPr="00752E62">
        <w:rPr>
          <w:b/>
          <w:color w:val="000000" w:themeColor="text1"/>
        </w:rPr>
        <w:t>Često</w:t>
      </w:r>
      <w:r w:rsidRPr="00752E62">
        <w:rPr>
          <w:color w:val="000000" w:themeColor="text1"/>
        </w:rPr>
        <w:t xml:space="preserve"> (mogu se javiti u do 1 na 10 osoba)</w:t>
      </w:r>
    </w:p>
    <w:p w14:paraId="6F618AB5" w14:textId="77777777" w:rsidR="00FC5A0A" w:rsidRPr="00752E62" w:rsidRDefault="00FC5A0A" w:rsidP="002B2067">
      <w:pPr>
        <w:pStyle w:val="BodyText"/>
        <w:widowControl/>
        <w:kinsoku w:val="0"/>
        <w:overflowPunct w:val="0"/>
        <w:ind w:left="0"/>
        <w:rPr>
          <w:color w:val="000000" w:themeColor="text1"/>
          <w:lang w:val="es-ES"/>
        </w:rPr>
      </w:pPr>
    </w:p>
    <w:p w14:paraId="0C132783"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visoka razina leukocita (bijelih krvnih stanica),</w:t>
      </w:r>
    </w:p>
    <w:p w14:paraId="55DF737A"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 xml:space="preserve">niska razina trombocita </w:t>
      </w:r>
      <w:r w:rsidR="003E7CB3" w:rsidRPr="00752E62">
        <w:rPr>
          <w:color w:val="000000" w:themeColor="text1"/>
        </w:rPr>
        <w:t>(</w:t>
      </w:r>
      <w:r w:rsidRPr="00752E62">
        <w:rPr>
          <w:color w:val="000000" w:themeColor="text1"/>
        </w:rPr>
        <w:t>krv</w:t>
      </w:r>
      <w:r w:rsidR="003E7CB3" w:rsidRPr="00752E62">
        <w:rPr>
          <w:color w:val="000000" w:themeColor="text1"/>
        </w:rPr>
        <w:t>n</w:t>
      </w:r>
      <w:r w:rsidRPr="00752E62">
        <w:rPr>
          <w:color w:val="000000" w:themeColor="text1"/>
        </w:rPr>
        <w:t>i</w:t>
      </w:r>
      <w:r w:rsidR="003E7CB3" w:rsidRPr="00752E62">
        <w:rPr>
          <w:color w:val="000000" w:themeColor="text1"/>
        </w:rPr>
        <w:t>h pločica)</w:t>
      </w:r>
      <w:r w:rsidRPr="00752E62">
        <w:rPr>
          <w:color w:val="000000" w:themeColor="text1"/>
        </w:rPr>
        <w:t>,</w:t>
      </w:r>
    </w:p>
    <w:p w14:paraId="785DF392"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povećana razina mokraćne kiseline u krvi,</w:t>
      </w:r>
    </w:p>
    <w:p w14:paraId="47562997"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razina natrija u krvi izvan normalnih vrijednosti,</w:t>
      </w:r>
    </w:p>
    <w:p w14:paraId="4F8661F1"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niska razina kalcija u krvi,</w:t>
      </w:r>
    </w:p>
    <w:p w14:paraId="71683D74"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niska razina fosfata u krvi,</w:t>
      </w:r>
    </w:p>
    <w:p w14:paraId="470A825A"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visoke razine šećera u krvi,</w:t>
      </w:r>
    </w:p>
    <w:p w14:paraId="7937903B"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visoka razina laktat dehidrogenaze u krvi,</w:t>
      </w:r>
    </w:p>
    <w:p w14:paraId="63A529F5"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pojava autoprotutijela u krvi,</w:t>
      </w:r>
    </w:p>
    <w:p w14:paraId="52478607"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niska razina kalija u krvi.</w:t>
      </w:r>
    </w:p>
    <w:p w14:paraId="1CED9535" w14:textId="77777777" w:rsidR="00FC5A0A" w:rsidRPr="00752E62" w:rsidRDefault="00FC5A0A" w:rsidP="002B2067">
      <w:pPr>
        <w:pStyle w:val="BodyText"/>
        <w:widowControl/>
        <w:kinsoku w:val="0"/>
        <w:overflowPunct w:val="0"/>
        <w:ind w:left="0"/>
        <w:rPr>
          <w:color w:val="000000" w:themeColor="text1"/>
          <w:lang w:val="es-ES"/>
        </w:rPr>
      </w:pPr>
    </w:p>
    <w:p w14:paraId="6181E3D9" w14:textId="77777777" w:rsidR="00FC5A0A" w:rsidRPr="00752E62" w:rsidRDefault="00FC5A0A" w:rsidP="002B2067">
      <w:pPr>
        <w:pStyle w:val="BodyText"/>
        <w:widowControl/>
        <w:kinsoku w:val="0"/>
        <w:overflowPunct w:val="0"/>
        <w:ind w:left="0"/>
        <w:rPr>
          <w:color w:val="000000" w:themeColor="text1"/>
        </w:rPr>
      </w:pPr>
      <w:r w:rsidRPr="00752E62">
        <w:rPr>
          <w:b/>
          <w:color w:val="000000" w:themeColor="text1"/>
        </w:rPr>
        <w:t>Manje često</w:t>
      </w:r>
      <w:r w:rsidRPr="00752E62">
        <w:rPr>
          <w:color w:val="000000" w:themeColor="text1"/>
        </w:rPr>
        <w:t xml:space="preserve"> (mogu se javiti u do 1 na 100 osoba)</w:t>
      </w:r>
    </w:p>
    <w:p w14:paraId="4F0EF49E" w14:textId="77777777" w:rsidR="00FC5A0A" w:rsidRPr="00752E62" w:rsidRDefault="00FC5A0A" w:rsidP="002B2067">
      <w:pPr>
        <w:pStyle w:val="BodyText"/>
        <w:widowControl/>
        <w:kinsoku w:val="0"/>
        <w:overflowPunct w:val="0"/>
        <w:ind w:left="0"/>
        <w:rPr>
          <w:color w:val="000000" w:themeColor="text1"/>
          <w:lang w:val="es-ES"/>
        </w:rPr>
      </w:pPr>
    </w:p>
    <w:p w14:paraId="0BCB23C0" w14:textId="77777777" w:rsidR="00FC5A0A" w:rsidRPr="00752E62" w:rsidRDefault="00F92783"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povišena razina bilirubina (</w:t>
      </w:r>
      <w:r w:rsidR="003E7CB3" w:rsidRPr="00752E62">
        <w:rPr>
          <w:color w:val="000000" w:themeColor="text1"/>
        </w:rPr>
        <w:t xml:space="preserve">vidljivo u nalazima </w:t>
      </w:r>
      <w:r w:rsidRPr="00752E62">
        <w:rPr>
          <w:color w:val="000000" w:themeColor="text1"/>
        </w:rPr>
        <w:t>krvne pretrage koj</w:t>
      </w:r>
      <w:r w:rsidR="003E7CB3" w:rsidRPr="00752E62">
        <w:rPr>
          <w:color w:val="000000" w:themeColor="text1"/>
        </w:rPr>
        <w:t>o</w:t>
      </w:r>
      <w:r w:rsidRPr="00752E62">
        <w:rPr>
          <w:color w:val="000000" w:themeColor="text1"/>
        </w:rPr>
        <w:t>m se provjerava rad jetre).</w:t>
      </w:r>
    </w:p>
    <w:p w14:paraId="0B2721C5" w14:textId="77777777" w:rsidR="00FC5A0A" w:rsidRPr="00752E62" w:rsidRDefault="00FC5A0A" w:rsidP="002B2067">
      <w:pPr>
        <w:pStyle w:val="BodyText"/>
        <w:widowControl/>
        <w:kinsoku w:val="0"/>
        <w:overflowPunct w:val="0"/>
        <w:ind w:left="0"/>
        <w:rPr>
          <w:color w:val="000000" w:themeColor="text1"/>
          <w:lang w:val="es-ES"/>
        </w:rPr>
      </w:pPr>
    </w:p>
    <w:p w14:paraId="77472BB3" w14:textId="77777777" w:rsidR="00FC5A0A" w:rsidRPr="00752E62" w:rsidRDefault="00FC5A0A" w:rsidP="002B2067">
      <w:pPr>
        <w:pStyle w:val="BodyText"/>
        <w:widowControl/>
        <w:kinsoku w:val="0"/>
        <w:overflowPunct w:val="0"/>
        <w:ind w:left="0"/>
        <w:rPr>
          <w:color w:val="000000" w:themeColor="text1"/>
        </w:rPr>
      </w:pPr>
      <w:r w:rsidRPr="00752E62">
        <w:rPr>
          <w:b/>
          <w:color w:val="000000" w:themeColor="text1"/>
        </w:rPr>
        <w:t>Rijetko</w:t>
      </w:r>
      <w:r w:rsidRPr="00752E62">
        <w:rPr>
          <w:color w:val="000000" w:themeColor="text1"/>
        </w:rPr>
        <w:t xml:space="preserve"> (mogu se javiti u do 1 na 1</w:t>
      </w:r>
      <w:r w:rsidR="00541B1D" w:rsidRPr="00752E62">
        <w:rPr>
          <w:color w:val="000000" w:themeColor="text1"/>
        </w:rPr>
        <w:t> </w:t>
      </w:r>
      <w:r w:rsidRPr="00752E62">
        <w:rPr>
          <w:color w:val="000000" w:themeColor="text1"/>
        </w:rPr>
        <w:t>000 osoba)</w:t>
      </w:r>
    </w:p>
    <w:p w14:paraId="00646785" w14:textId="77777777" w:rsidR="00FC5A0A" w:rsidRPr="00752E62" w:rsidRDefault="00FC5A0A" w:rsidP="002B2067">
      <w:pPr>
        <w:pStyle w:val="BodyText"/>
        <w:widowControl/>
        <w:kinsoku w:val="0"/>
        <w:overflowPunct w:val="0"/>
        <w:ind w:left="0"/>
        <w:rPr>
          <w:color w:val="000000" w:themeColor="text1"/>
          <w:lang w:val="es-ES"/>
        </w:rPr>
      </w:pPr>
    </w:p>
    <w:p w14:paraId="26E4059A" w14:textId="77777777" w:rsidR="00FC5A0A" w:rsidRPr="00752E62" w:rsidRDefault="00FC5A0A" w:rsidP="002B2067">
      <w:pPr>
        <w:pStyle w:val="BodyText"/>
        <w:widowControl/>
        <w:numPr>
          <w:ilvl w:val="0"/>
          <w:numId w:val="27"/>
        </w:numPr>
        <w:kinsoku w:val="0"/>
        <w:overflowPunct w:val="0"/>
        <w:autoSpaceDE w:val="0"/>
        <w:autoSpaceDN w:val="0"/>
        <w:adjustRightInd w:val="0"/>
        <w:ind w:left="562" w:hanging="562"/>
        <w:rPr>
          <w:color w:val="000000" w:themeColor="text1"/>
        </w:rPr>
      </w:pPr>
      <w:r w:rsidRPr="00752E62">
        <w:rPr>
          <w:color w:val="000000" w:themeColor="text1"/>
        </w:rPr>
        <w:t>niska razina bijelih krvnih stanica, crvenih krvnih stanica i krvnih pločica.</w:t>
      </w:r>
    </w:p>
    <w:p w14:paraId="14B7A5D6" w14:textId="77777777" w:rsidR="00FC5A0A" w:rsidRPr="00752E62" w:rsidRDefault="00FC5A0A" w:rsidP="002B2067">
      <w:pPr>
        <w:pStyle w:val="BodyText"/>
        <w:widowControl/>
        <w:kinsoku w:val="0"/>
        <w:overflowPunct w:val="0"/>
        <w:ind w:left="0"/>
        <w:rPr>
          <w:color w:val="000000" w:themeColor="text1"/>
          <w:lang w:val="es-ES"/>
        </w:rPr>
      </w:pPr>
    </w:p>
    <w:p w14:paraId="6461D024" w14:textId="77777777" w:rsidR="00FC5A0A" w:rsidRPr="00752E62" w:rsidRDefault="00FC5A0A" w:rsidP="00AF1780">
      <w:pPr>
        <w:rPr>
          <w:b/>
          <w:bCs/>
          <w:color w:val="000000" w:themeColor="text1"/>
        </w:rPr>
      </w:pPr>
      <w:r w:rsidRPr="00752E62">
        <w:rPr>
          <w:b/>
          <w:color w:val="000000" w:themeColor="text1"/>
        </w:rPr>
        <w:t>Prijavljivanje nuspojava</w:t>
      </w:r>
    </w:p>
    <w:p w14:paraId="177AE746" w14:textId="48B4340B" w:rsidR="00FC5A0A" w:rsidRPr="00752E62" w:rsidRDefault="00FC5A0A" w:rsidP="002B2067">
      <w:pPr>
        <w:pStyle w:val="BodyText"/>
        <w:widowControl/>
        <w:kinsoku w:val="0"/>
        <w:overflowPunct w:val="0"/>
        <w:ind w:left="0"/>
        <w:rPr>
          <w:color w:val="000000" w:themeColor="text1"/>
        </w:rPr>
      </w:pPr>
      <w:r w:rsidRPr="00752E62">
        <w:rPr>
          <w:color w:val="000000" w:themeColor="text1"/>
        </w:rPr>
        <w:t xml:space="preserve">Ako primijetite bilo koju nuspojavu kod svog djeteta, potrebno je obavijestiti liječnika ili ljekarnika. To uključuje i svaku moguću nuspojavu koja nije navedena u ovoj uputi. Nuspojave možete prijaviti izravno putem nacionalnog sustava za prijavu nuspojava: </w:t>
      </w:r>
      <w:r w:rsidRPr="00752E62">
        <w:rPr>
          <w:color w:val="000000" w:themeColor="text1"/>
          <w:highlight w:val="lightGray"/>
        </w:rPr>
        <w:t>navedenog u</w:t>
      </w:r>
      <w:r w:rsidR="00587585" w:rsidRPr="00752E62">
        <w:rPr>
          <w:color w:val="000000" w:themeColor="text1"/>
          <w:highlight w:val="lightGray"/>
        </w:rPr>
        <w:t xml:space="preserve"> </w:t>
      </w:r>
      <w:hyperlink r:id="rId27" w:history="1">
        <w:r w:rsidR="00587585" w:rsidRPr="00752E62">
          <w:rPr>
            <w:rStyle w:val="Hyperlink"/>
            <w:highlight w:val="lightGray"/>
          </w:rPr>
          <w:t>Dodatku V</w:t>
        </w:r>
      </w:hyperlink>
      <w:r w:rsidRPr="00752E62">
        <w:rPr>
          <w:color w:val="000000" w:themeColor="text1"/>
        </w:rPr>
        <w:t>. Prijavljivanjem nuspojava možete pridonijeti u procjeni sigurnosti ovog lijeka.</w:t>
      </w:r>
    </w:p>
    <w:p w14:paraId="61071503" w14:textId="77777777" w:rsidR="00FC5A0A" w:rsidRPr="00752E62" w:rsidRDefault="00FC5A0A" w:rsidP="002B2067">
      <w:pPr>
        <w:pStyle w:val="BodyText"/>
        <w:widowControl/>
        <w:kinsoku w:val="0"/>
        <w:overflowPunct w:val="0"/>
        <w:ind w:left="0"/>
        <w:rPr>
          <w:color w:val="000000" w:themeColor="text1"/>
        </w:rPr>
      </w:pPr>
    </w:p>
    <w:p w14:paraId="67BDF0D9" w14:textId="77777777" w:rsidR="00F473DD" w:rsidRPr="00752E62" w:rsidRDefault="00F473DD" w:rsidP="002B2067">
      <w:pPr>
        <w:pStyle w:val="BodyText"/>
        <w:widowControl/>
        <w:kinsoku w:val="0"/>
        <w:overflowPunct w:val="0"/>
        <w:ind w:left="0"/>
        <w:rPr>
          <w:color w:val="000000" w:themeColor="text1"/>
        </w:rPr>
      </w:pPr>
    </w:p>
    <w:p w14:paraId="7CCDB016" w14:textId="77777777" w:rsidR="00FC5A0A" w:rsidRPr="00752E62" w:rsidRDefault="00F473DD" w:rsidP="00AF1780">
      <w:pPr>
        <w:rPr>
          <w:b/>
          <w:bCs/>
          <w:color w:val="000000" w:themeColor="text1"/>
        </w:rPr>
      </w:pPr>
      <w:r w:rsidRPr="00752E62">
        <w:rPr>
          <w:b/>
          <w:color w:val="000000" w:themeColor="text1"/>
        </w:rPr>
        <w:t>5.</w:t>
      </w:r>
      <w:r w:rsidRPr="00752E62">
        <w:rPr>
          <w:b/>
          <w:color w:val="000000" w:themeColor="text1"/>
        </w:rPr>
        <w:tab/>
        <w:t>Kako čuvati lijek Amsparity</w:t>
      </w:r>
    </w:p>
    <w:p w14:paraId="79E93479" w14:textId="77777777" w:rsidR="00FC5A0A" w:rsidRPr="00752E62" w:rsidRDefault="00FC5A0A" w:rsidP="002B2067">
      <w:pPr>
        <w:pStyle w:val="BodyText"/>
        <w:widowControl/>
        <w:kinsoku w:val="0"/>
        <w:overflowPunct w:val="0"/>
        <w:ind w:left="0"/>
        <w:rPr>
          <w:b/>
          <w:bCs/>
          <w:color w:val="000000" w:themeColor="text1"/>
        </w:rPr>
      </w:pPr>
    </w:p>
    <w:p w14:paraId="028F0929"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Lijek čuvajte izvan pogleda i dohvata djece.</w:t>
      </w:r>
    </w:p>
    <w:p w14:paraId="445F1F78" w14:textId="77777777" w:rsidR="00FC5A0A" w:rsidRPr="00752E62" w:rsidRDefault="00FC5A0A" w:rsidP="002B2067">
      <w:pPr>
        <w:pStyle w:val="BodyText"/>
        <w:widowControl/>
        <w:kinsoku w:val="0"/>
        <w:overflowPunct w:val="0"/>
        <w:ind w:left="0"/>
        <w:rPr>
          <w:color w:val="000000" w:themeColor="text1"/>
        </w:rPr>
      </w:pPr>
    </w:p>
    <w:p w14:paraId="10471391" w14:textId="77777777" w:rsidR="0016465E" w:rsidRPr="00752E62" w:rsidRDefault="00FC5A0A" w:rsidP="002B2067">
      <w:pPr>
        <w:pStyle w:val="BodyText"/>
        <w:widowControl/>
        <w:kinsoku w:val="0"/>
        <w:overflowPunct w:val="0"/>
        <w:ind w:left="0"/>
        <w:rPr>
          <w:color w:val="000000" w:themeColor="text1"/>
        </w:rPr>
      </w:pPr>
      <w:r w:rsidRPr="00752E62">
        <w:rPr>
          <w:color w:val="000000" w:themeColor="text1"/>
        </w:rPr>
        <w:t xml:space="preserve">Ovaj lijek se ne smije upotrijebiti nakon isteka roka valjanosti navedenog na naljepnici/blisteru/kutiji iza oznake „EXP“. </w:t>
      </w:r>
    </w:p>
    <w:p w14:paraId="11C66B69" w14:textId="77777777" w:rsidR="0016465E" w:rsidRPr="00752E62" w:rsidRDefault="0016465E" w:rsidP="002B2067">
      <w:pPr>
        <w:pStyle w:val="BodyText"/>
        <w:widowControl/>
        <w:kinsoku w:val="0"/>
        <w:overflowPunct w:val="0"/>
        <w:ind w:left="0"/>
        <w:rPr>
          <w:color w:val="000000" w:themeColor="text1"/>
        </w:rPr>
      </w:pPr>
    </w:p>
    <w:p w14:paraId="0413446F"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lastRenderedPageBreak/>
        <w:t>Čuvati u hladnjaku (2</w:t>
      </w:r>
      <w:r w:rsidR="00EB6CA6" w:rsidRPr="00752E62">
        <w:rPr>
          <w:color w:val="000000" w:themeColor="text1"/>
        </w:rPr>
        <w:t> °C</w:t>
      </w:r>
      <w:r w:rsidRPr="00752E62">
        <w:rPr>
          <w:color w:val="000000" w:themeColor="text1"/>
        </w:rPr>
        <w:t xml:space="preserve"> – 8</w:t>
      </w:r>
      <w:r w:rsidR="00EB6CA6" w:rsidRPr="00752E62">
        <w:rPr>
          <w:color w:val="000000" w:themeColor="text1"/>
        </w:rPr>
        <w:t> °C</w:t>
      </w:r>
      <w:r w:rsidRPr="00752E62">
        <w:rPr>
          <w:color w:val="000000" w:themeColor="text1"/>
        </w:rPr>
        <w:t>). Ne zamrzavati.</w:t>
      </w:r>
    </w:p>
    <w:p w14:paraId="72350D05" w14:textId="77777777" w:rsidR="002418DA" w:rsidRPr="00752E62" w:rsidRDefault="002418DA" w:rsidP="002B2067">
      <w:pPr>
        <w:pStyle w:val="BodyText"/>
        <w:widowControl/>
        <w:kinsoku w:val="0"/>
        <w:overflowPunct w:val="0"/>
        <w:ind w:left="0"/>
        <w:rPr>
          <w:color w:val="000000" w:themeColor="text1"/>
        </w:rPr>
      </w:pPr>
    </w:p>
    <w:p w14:paraId="78416995"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Napunjenu štrcaljku čuvati u vanjskom pakiranju radi zaštite od svjetlosti.</w:t>
      </w:r>
    </w:p>
    <w:p w14:paraId="007C6135" w14:textId="77777777" w:rsidR="00FC5A0A" w:rsidRPr="00752E62" w:rsidRDefault="00FC5A0A" w:rsidP="002B2067">
      <w:pPr>
        <w:pStyle w:val="BodyText"/>
        <w:widowControl/>
        <w:kinsoku w:val="0"/>
        <w:overflowPunct w:val="0"/>
        <w:ind w:left="0"/>
        <w:rPr>
          <w:color w:val="000000" w:themeColor="text1"/>
        </w:rPr>
      </w:pPr>
    </w:p>
    <w:p w14:paraId="3EA9ED45" w14:textId="77777777" w:rsidR="00FC5A0A" w:rsidRPr="00752E62" w:rsidRDefault="00FC5A0A" w:rsidP="003457CE">
      <w:pPr>
        <w:pStyle w:val="BodyText"/>
        <w:keepNext/>
        <w:keepLines/>
        <w:widowControl/>
        <w:kinsoku w:val="0"/>
        <w:overflowPunct w:val="0"/>
        <w:ind w:left="0"/>
        <w:rPr>
          <w:color w:val="000000" w:themeColor="text1"/>
          <w:u w:val="single"/>
        </w:rPr>
      </w:pPr>
      <w:r w:rsidRPr="00752E62">
        <w:rPr>
          <w:color w:val="000000" w:themeColor="text1"/>
          <w:u w:val="single"/>
        </w:rPr>
        <w:t>Alternativne mjere čuvanja:</w:t>
      </w:r>
    </w:p>
    <w:p w14:paraId="180040B1" w14:textId="77777777" w:rsidR="00FC5A0A" w:rsidRPr="00752E62" w:rsidRDefault="00FC5A0A" w:rsidP="003457CE">
      <w:pPr>
        <w:pStyle w:val="BodyText"/>
        <w:keepNext/>
        <w:keepLines/>
        <w:widowControl/>
        <w:kinsoku w:val="0"/>
        <w:overflowPunct w:val="0"/>
        <w:ind w:left="0"/>
        <w:rPr>
          <w:color w:val="000000" w:themeColor="text1"/>
        </w:rPr>
      </w:pPr>
    </w:p>
    <w:p w14:paraId="5CBE9653"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Ako je potrebno (primjerice, ako putujete), pojedinačna napunjena štrcaljka otopine lijeka Amsparity može se čuvati na sobnoj temperaturi (do 30</w:t>
      </w:r>
      <w:r w:rsidR="00EB6CA6" w:rsidRPr="00752E62">
        <w:rPr>
          <w:color w:val="000000" w:themeColor="text1"/>
        </w:rPr>
        <w:t> °C</w:t>
      </w:r>
      <w:r w:rsidRPr="00752E62">
        <w:rPr>
          <w:color w:val="000000" w:themeColor="text1"/>
        </w:rPr>
        <w:t xml:space="preserve">) </w:t>
      </w:r>
      <w:r w:rsidR="003E7CB3" w:rsidRPr="00752E62">
        <w:rPr>
          <w:color w:val="000000" w:themeColor="text1"/>
        </w:rPr>
        <w:t xml:space="preserve">tijekom razdoblja od </w:t>
      </w:r>
      <w:r w:rsidRPr="00752E62">
        <w:rPr>
          <w:color w:val="000000" w:themeColor="text1"/>
        </w:rPr>
        <w:t xml:space="preserve">najviše 30 dana – pazite da je zaštitite od svjetlosti. Nakon što ste je izvadili iz hladnjaka i čuvali na sobnoj temperaturi, štrcaljku </w:t>
      </w:r>
      <w:r w:rsidRPr="00752E62">
        <w:rPr>
          <w:b/>
          <w:bCs/>
          <w:color w:val="000000" w:themeColor="text1"/>
        </w:rPr>
        <w:t>morate iskoristiti u roku od 30 dana ili je baciti</w:t>
      </w:r>
      <w:r w:rsidRPr="00752E62">
        <w:rPr>
          <w:color w:val="000000" w:themeColor="text1"/>
        </w:rPr>
        <w:t>, čak i ako ste je vratili u hladnjak.</w:t>
      </w:r>
    </w:p>
    <w:p w14:paraId="1699C7B2" w14:textId="77777777" w:rsidR="00FC5A0A" w:rsidRPr="00752E62" w:rsidRDefault="00FC5A0A" w:rsidP="002B2067">
      <w:pPr>
        <w:pStyle w:val="BodyText"/>
        <w:widowControl/>
        <w:kinsoku w:val="0"/>
        <w:overflowPunct w:val="0"/>
        <w:ind w:left="0"/>
        <w:rPr>
          <w:color w:val="000000" w:themeColor="text1"/>
        </w:rPr>
      </w:pPr>
    </w:p>
    <w:p w14:paraId="248EAD77"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Zabilježite datum kada ste štrcaljku prvi put izvadili iz hladnjaka i datum nakon kojega je morate baciti.</w:t>
      </w:r>
    </w:p>
    <w:p w14:paraId="10A171BE" w14:textId="77777777" w:rsidR="00FC5A0A" w:rsidRPr="00752E62" w:rsidRDefault="00FC5A0A" w:rsidP="002B2067">
      <w:pPr>
        <w:pStyle w:val="BodyText"/>
        <w:widowControl/>
        <w:kinsoku w:val="0"/>
        <w:overflowPunct w:val="0"/>
        <w:ind w:left="0"/>
        <w:rPr>
          <w:color w:val="000000" w:themeColor="text1"/>
        </w:rPr>
      </w:pPr>
    </w:p>
    <w:p w14:paraId="1C9552C1"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 xml:space="preserve">Nikada nemojte nikakve lijekove bacati u otpadne vode ili kućni otpad. Pitajte </w:t>
      </w:r>
      <w:r w:rsidR="002D247E" w:rsidRPr="00752E62">
        <w:rPr>
          <w:color w:val="000000" w:themeColor="text1"/>
        </w:rPr>
        <w:t>liječnika Vašeg djeteta ili</w:t>
      </w:r>
      <w:r w:rsidRPr="00752E62">
        <w:rPr>
          <w:color w:val="000000" w:themeColor="text1"/>
        </w:rPr>
        <w:t xml:space="preserve"> ljekarnika kako baciti lijekove koje više ne koristite. Ove će mjere pomoći u očuvanju okoliša.</w:t>
      </w:r>
    </w:p>
    <w:p w14:paraId="27946997" w14:textId="77777777" w:rsidR="00FC5A0A" w:rsidRPr="00752E62" w:rsidRDefault="00FC5A0A" w:rsidP="002B2067">
      <w:pPr>
        <w:pStyle w:val="BodyText"/>
        <w:widowControl/>
        <w:kinsoku w:val="0"/>
        <w:overflowPunct w:val="0"/>
        <w:ind w:left="0"/>
        <w:rPr>
          <w:color w:val="000000" w:themeColor="text1"/>
        </w:rPr>
      </w:pPr>
    </w:p>
    <w:p w14:paraId="03A39788" w14:textId="77777777" w:rsidR="00FC5A0A" w:rsidRPr="00752E62" w:rsidRDefault="00FC5A0A" w:rsidP="002B2067">
      <w:pPr>
        <w:pStyle w:val="BodyText"/>
        <w:widowControl/>
        <w:kinsoku w:val="0"/>
        <w:overflowPunct w:val="0"/>
        <w:ind w:left="0"/>
        <w:rPr>
          <w:color w:val="000000" w:themeColor="text1"/>
        </w:rPr>
      </w:pPr>
    </w:p>
    <w:p w14:paraId="35F8EF6F" w14:textId="77777777" w:rsidR="00FC5A0A" w:rsidRPr="00752E62" w:rsidRDefault="0016465E" w:rsidP="00AF1780">
      <w:pPr>
        <w:rPr>
          <w:b/>
          <w:bCs/>
          <w:color w:val="000000" w:themeColor="text1"/>
        </w:rPr>
      </w:pPr>
      <w:r w:rsidRPr="00752E62">
        <w:rPr>
          <w:b/>
          <w:color w:val="000000" w:themeColor="text1"/>
        </w:rPr>
        <w:t>6.</w:t>
      </w:r>
      <w:r w:rsidRPr="00752E62">
        <w:rPr>
          <w:b/>
          <w:color w:val="000000" w:themeColor="text1"/>
        </w:rPr>
        <w:tab/>
        <w:t xml:space="preserve">Sadržaj pakiranja i druge informacije </w:t>
      </w:r>
    </w:p>
    <w:p w14:paraId="2A06438D" w14:textId="77777777" w:rsidR="002B2067" w:rsidRPr="00752E62" w:rsidRDefault="002B2067" w:rsidP="00AF1780">
      <w:pPr>
        <w:rPr>
          <w:b/>
          <w:color w:val="000000" w:themeColor="text1"/>
        </w:rPr>
      </w:pPr>
    </w:p>
    <w:p w14:paraId="4D5A43FA" w14:textId="77777777" w:rsidR="00FC5A0A" w:rsidRPr="00752E62" w:rsidRDefault="00FC5A0A" w:rsidP="00AF1780">
      <w:pPr>
        <w:rPr>
          <w:b/>
          <w:bCs/>
          <w:color w:val="000000" w:themeColor="text1"/>
        </w:rPr>
      </w:pPr>
      <w:r w:rsidRPr="00752E62">
        <w:rPr>
          <w:b/>
          <w:color w:val="000000" w:themeColor="text1"/>
        </w:rPr>
        <w:t>Što Amsparity sadrži</w:t>
      </w:r>
    </w:p>
    <w:p w14:paraId="1AEE99CD" w14:textId="77777777" w:rsidR="002B2067" w:rsidRPr="00752E62" w:rsidRDefault="002B2067" w:rsidP="002B2067">
      <w:pPr>
        <w:pStyle w:val="BodyText"/>
        <w:widowControl/>
        <w:kinsoku w:val="0"/>
        <w:overflowPunct w:val="0"/>
        <w:ind w:left="0"/>
        <w:rPr>
          <w:color w:val="000000" w:themeColor="text1"/>
        </w:rPr>
      </w:pPr>
    </w:p>
    <w:p w14:paraId="4E8F07FE"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Djelatna tvar je adalimumab.</w:t>
      </w:r>
    </w:p>
    <w:p w14:paraId="60326FCA" w14:textId="77777777" w:rsidR="002B2067" w:rsidRPr="00752E62" w:rsidRDefault="002B2067" w:rsidP="002B2067">
      <w:pPr>
        <w:pStyle w:val="BodyText"/>
        <w:widowControl/>
        <w:kinsoku w:val="0"/>
        <w:overflowPunct w:val="0"/>
        <w:ind w:left="0"/>
        <w:rPr>
          <w:color w:val="000000" w:themeColor="text1"/>
        </w:rPr>
      </w:pPr>
    </w:p>
    <w:p w14:paraId="09F79465" w14:textId="1E3BFEDB" w:rsidR="00FC5A0A" w:rsidRPr="00752E62" w:rsidRDefault="00FC5A0A" w:rsidP="002B2067">
      <w:pPr>
        <w:pStyle w:val="BodyText"/>
        <w:widowControl/>
        <w:kinsoku w:val="0"/>
        <w:overflowPunct w:val="0"/>
        <w:ind w:left="0"/>
        <w:rPr>
          <w:color w:val="000000" w:themeColor="text1"/>
        </w:rPr>
      </w:pPr>
      <w:r w:rsidRPr="00752E62">
        <w:rPr>
          <w:color w:val="000000" w:themeColor="text1"/>
        </w:rPr>
        <w:t>Drugi sastojci su L</w:t>
      </w:r>
      <w:r w:rsidR="00D15D71" w:rsidRPr="00752E62">
        <w:rPr>
          <w:color w:val="000000" w:themeColor="text1"/>
        </w:rPr>
        <w:noBreakHyphen/>
      </w:r>
      <w:r w:rsidRPr="00752E62">
        <w:rPr>
          <w:color w:val="000000" w:themeColor="text1"/>
        </w:rPr>
        <w:t>histidin, L</w:t>
      </w:r>
      <w:r w:rsidR="00AA2490" w:rsidRPr="00752E62">
        <w:rPr>
          <w:color w:val="000000" w:themeColor="text1"/>
        </w:rPr>
        <w:noBreakHyphen/>
      </w:r>
      <w:r w:rsidRPr="00752E62">
        <w:rPr>
          <w:color w:val="000000" w:themeColor="text1"/>
        </w:rPr>
        <w:t>histidinklorid hidrat, saharoza, dinatrijev edetat dihidrat, L</w:t>
      </w:r>
      <w:r w:rsidR="00AA2490" w:rsidRPr="00752E62">
        <w:rPr>
          <w:color w:val="000000" w:themeColor="text1"/>
        </w:rPr>
        <w:noBreakHyphen/>
      </w:r>
      <w:r w:rsidRPr="00752E62">
        <w:rPr>
          <w:color w:val="000000" w:themeColor="text1"/>
        </w:rPr>
        <w:t>metionin, polisorbat</w:t>
      </w:r>
      <w:r w:rsidR="00AA2490" w:rsidRPr="00752E62">
        <w:rPr>
          <w:color w:val="000000" w:themeColor="text1"/>
        </w:rPr>
        <w:t> </w:t>
      </w:r>
      <w:r w:rsidRPr="00752E62">
        <w:rPr>
          <w:color w:val="000000" w:themeColor="text1"/>
        </w:rPr>
        <w:t>80 i voda za injekcij</w:t>
      </w:r>
      <w:r w:rsidR="001963EE" w:rsidRPr="00752E62">
        <w:rPr>
          <w:color w:val="000000" w:themeColor="text1"/>
        </w:rPr>
        <w:t>e</w:t>
      </w:r>
      <w:r w:rsidR="002C2D70" w:rsidRPr="002C2D70">
        <w:rPr>
          <w:color w:val="000000" w:themeColor="text1"/>
        </w:rPr>
        <w:t xml:space="preserve"> </w:t>
      </w:r>
      <w:bookmarkStart w:id="77" w:name="_Hlk178066233"/>
      <w:r w:rsidR="002C2D70" w:rsidRPr="002C2D70">
        <w:rPr>
          <w:color w:val="000000" w:themeColor="text1"/>
        </w:rPr>
        <w:t>(</w:t>
      </w:r>
      <w:r w:rsidR="002C2D70">
        <w:rPr>
          <w:color w:val="000000" w:themeColor="text1"/>
        </w:rPr>
        <w:t>pogledajte dio </w:t>
      </w:r>
      <w:r w:rsidR="002C2D70" w:rsidRPr="002C2D70">
        <w:rPr>
          <w:color w:val="000000" w:themeColor="text1"/>
        </w:rPr>
        <w:t>2</w:t>
      </w:r>
      <w:r w:rsidR="002C2D70">
        <w:rPr>
          <w:color w:val="000000" w:themeColor="text1"/>
        </w:rPr>
        <w:t>., „</w:t>
      </w:r>
      <w:r w:rsidR="002C2D70" w:rsidRPr="002C2D70">
        <w:rPr>
          <w:color w:val="000000" w:themeColor="text1"/>
        </w:rPr>
        <w:t>Amsparity s</w:t>
      </w:r>
      <w:r w:rsidR="002C2D70">
        <w:rPr>
          <w:color w:val="000000" w:themeColor="text1"/>
        </w:rPr>
        <w:t>adrži</w:t>
      </w:r>
      <w:r w:rsidR="002C2D70" w:rsidRPr="002C2D70">
        <w:rPr>
          <w:color w:val="000000" w:themeColor="text1"/>
        </w:rPr>
        <w:t xml:space="preserve"> pol</w:t>
      </w:r>
      <w:r w:rsidR="002C2D70">
        <w:rPr>
          <w:color w:val="000000" w:themeColor="text1"/>
        </w:rPr>
        <w:t>i</w:t>
      </w:r>
      <w:r w:rsidR="002C2D70" w:rsidRPr="002C2D70">
        <w:rPr>
          <w:color w:val="000000" w:themeColor="text1"/>
        </w:rPr>
        <w:t>sorbat</w:t>
      </w:r>
      <w:r w:rsidR="002C2D70">
        <w:rPr>
          <w:color w:val="000000" w:themeColor="text1"/>
        </w:rPr>
        <w:t> </w:t>
      </w:r>
      <w:r w:rsidR="002C2D70" w:rsidRPr="002C2D70">
        <w:rPr>
          <w:color w:val="000000" w:themeColor="text1"/>
        </w:rPr>
        <w:t>80</w:t>
      </w:r>
      <w:r w:rsidR="002C2D70">
        <w:rPr>
          <w:color w:val="000000" w:themeColor="text1"/>
        </w:rPr>
        <w:t>“</w:t>
      </w:r>
      <w:r w:rsidR="002C2D70" w:rsidRPr="002C2D70">
        <w:rPr>
          <w:color w:val="000000" w:themeColor="text1"/>
        </w:rPr>
        <w:t xml:space="preserve"> </w:t>
      </w:r>
      <w:r w:rsidR="002C2D70">
        <w:rPr>
          <w:color w:val="000000" w:themeColor="text1"/>
        </w:rPr>
        <w:t>i</w:t>
      </w:r>
      <w:r w:rsidR="002C2D70" w:rsidRPr="002C2D70">
        <w:rPr>
          <w:color w:val="000000" w:themeColor="text1"/>
        </w:rPr>
        <w:t xml:space="preserve"> </w:t>
      </w:r>
      <w:r w:rsidR="002C2D70">
        <w:rPr>
          <w:color w:val="000000" w:themeColor="text1"/>
        </w:rPr>
        <w:t>„</w:t>
      </w:r>
      <w:r w:rsidR="002C2D70" w:rsidRPr="002C2D70">
        <w:rPr>
          <w:color w:val="000000" w:themeColor="text1"/>
        </w:rPr>
        <w:t>Amsparity s</w:t>
      </w:r>
      <w:r w:rsidR="002C2D70">
        <w:rPr>
          <w:color w:val="000000" w:themeColor="text1"/>
        </w:rPr>
        <w:t>adrži natrij“</w:t>
      </w:r>
      <w:r w:rsidR="002C2D70" w:rsidRPr="002C2D70">
        <w:rPr>
          <w:color w:val="000000" w:themeColor="text1"/>
        </w:rPr>
        <w:t>)</w:t>
      </w:r>
      <w:r w:rsidRPr="00752E62">
        <w:rPr>
          <w:color w:val="000000" w:themeColor="text1"/>
        </w:rPr>
        <w:t>.</w:t>
      </w:r>
      <w:bookmarkEnd w:id="77"/>
    </w:p>
    <w:p w14:paraId="7A048B67" w14:textId="77777777" w:rsidR="00FC5A0A" w:rsidRPr="00752E62" w:rsidRDefault="00FC5A0A" w:rsidP="002B2067">
      <w:pPr>
        <w:pStyle w:val="BodyText"/>
        <w:widowControl/>
        <w:kinsoku w:val="0"/>
        <w:overflowPunct w:val="0"/>
        <w:ind w:left="0"/>
        <w:rPr>
          <w:color w:val="000000" w:themeColor="text1"/>
        </w:rPr>
      </w:pPr>
    </w:p>
    <w:p w14:paraId="1B64EEC6" w14:textId="77777777" w:rsidR="00FC5A0A" w:rsidRPr="00752E62" w:rsidRDefault="00FC5A0A" w:rsidP="00AF1780">
      <w:pPr>
        <w:rPr>
          <w:b/>
          <w:bCs/>
          <w:color w:val="000000" w:themeColor="text1"/>
        </w:rPr>
      </w:pPr>
      <w:r w:rsidRPr="00752E62">
        <w:rPr>
          <w:b/>
          <w:color w:val="000000" w:themeColor="text1"/>
        </w:rPr>
        <w:t>Kako napunjena štrcaljka lijeka Amsparity izgleda i sadržaj pakiranja</w:t>
      </w:r>
    </w:p>
    <w:p w14:paraId="0A28DB41" w14:textId="77777777" w:rsidR="00FC5A0A" w:rsidRPr="00752E62" w:rsidRDefault="00FC5A0A" w:rsidP="002B2067">
      <w:pPr>
        <w:pStyle w:val="BodyText"/>
        <w:widowControl/>
        <w:kinsoku w:val="0"/>
        <w:overflowPunct w:val="0"/>
        <w:ind w:left="0"/>
        <w:rPr>
          <w:b/>
          <w:bCs/>
          <w:color w:val="000000" w:themeColor="text1"/>
        </w:rPr>
      </w:pPr>
    </w:p>
    <w:p w14:paraId="5C6FFE5D" w14:textId="77777777" w:rsidR="00FC5A0A" w:rsidRPr="00752E62" w:rsidRDefault="006A1144" w:rsidP="002B2067">
      <w:pPr>
        <w:pStyle w:val="BodyText"/>
        <w:widowControl/>
        <w:kinsoku w:val="0"/>
        <w:overflowPunct w:val="0"/>
        <w:ind w:left="0"/>
        <w:rPr>
          <w:color w:val="000000" w:themeColor="text1"/>
        </w:rPr>
      </w:pPr>
      <w:r w:rsidRPr="00752E62">
        <w:rPr>
          <w:color w:val="000000" w:themeColor="text1"/>
        </w:rPr>
        <w:t>Amsparity 20 mg otopina za injekciju u napunjenoj štrcaljki za pedijatrijsku uporabu dolazi kao sterilna otopina s 20 mg adalimumaba otopljenog u 0,4 ml otopine.</w:t>
      </w:r>
    </w:p>
    <w:p w14:paraId="4F7E2700" w14:textId="77777777" w:rsidR="00FC5A0A" w:rsidRPr="00752E62" w:rsidRDefault="00FC5A0A" w:rsidP="002B2067">
      <w:pPr>
        <w:pStyle w:val="BodyText"/>
        <w:widowControl/>
        <w:kinsoku w:val="0"/>
        <w:overflowPunct w:val="0"/>
        <w:ind w:left="0"/>
        <w:rPr>
          <w:color w:val="000000" w:themeColor="text1"/>
        </w:rPr>
      </w:pPr>
    </w:p>
    <w:p w14:paraId="35AB1673"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Napunjena štrcaljka lijeka Amsparity je staklena štrcaljka koja sadrži bistru, bezbojnu do</w:t>
      </w:r>
      <w:r w:rsidR="003E7CB3" w:rsidRPr="00752E62">
        <w:rPr>
          <w:color w:val="000000" w:themeColor="text1"/>
        </w:rPr>
        <w:t xml:space="preserve"> blago</w:t>
      </w:r>
      <w:r w:rsidRPr="00752E62">
        <w:rPr>
          <w:color w:val="000000" w:themeColor="text1"/>
        </w:rPr>
        <w:t xml:space="preserve"> svijetlosmeđu otopinu adalimumaba.</w:t>
      </w:r>
    </w:p>
    <w:p w14:paraId="7F88FF62" w14:textId="77777777" w:rsidR="00FC5A0A" w:rsidRPr="00752E62" w:rsidRDefault="00FC5A0A" w:rsidP="002B2067">
      <w:pPr>
        <w:pStyle w:val="BodyText"/>
        <w:widowControl/>
        <w:kinsoku w:val="0"/>
        <w:overflowPunct w:val="0"/>
        <w:ind w:left="0"/>
        <w:rPr>
          <w:color w:val="000000" w:themeColor="text1"/>
        </w:rPr>
      </w:pPr>
    </w:p>
    <w:p w14:paraId="45BA48FD"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 xml:space="preserve">Napunjena štrcaljka lijeka Amsparity dostupna je u pakiranju koje sadrži 2 napunjene štrcaljke i 2 jastučića natopljena alkoholom. </w:t>
      </w:r>
    </w:p>
    <w:p w14:paraId="168EEB74" w14:textId="77777777" w:rsidR="00FC5A0A" w:rsidRPr="00752E62" w:rsidRDefault="00FC5A0A" w:rsidP="002B2067">
      <w:pPr>
        <w:pStyle w:val="BodyText"/>
        <w:widowControl/>
        <w:kinsoku w:val="0"/>
        <w:overflowPunct w:val="0"/>
        <w:ind w:left="0"/>
        <w:rPr>
          <w:color w:val="000000" w:themeColor="text1"/>
        </w:rPr>
      </w:pPr>
    </w:p>
    <w:p w14:paraId="03EB76F1" w14:textId="77777777" w:rsidR="00FC5A0A" w:rsidRPr="00752E62" w:rsidRDefault="006A1144" w:rsidP="002B2067">
      <w:pPr>
        <w:pStyle w:val="BodyText"/>
        <w:widowControl/>
        <w:kinsoku w:val="0"/>
        <w:overflowPunct w:val="0"/>
        <w:ind w:left="0"/>
        <w:rPr>
          <w:color w:val="000000" w:themeColor="text1"/>
        </w:rPr>
      </w:pPr>
      <w:r w:rsidRPr="00752E62">
        <w:rPr>
          <w:color w:val="000000" w:themeColor="text1"/>
        </w:rPr>
        <w:t>Amsparity može biti dostupan u obliku bočice, napunjene štrcaljke i/ili napunjene brizgalice.</w:t>
      </w:r>
    </w:p>
    <w:p w14:paraId="7B3EBF0F" w14:textId="77777777" w:rsidR="00FC5A0A" w:rsidRPr="00752E62" w:rsidRDefault="00FC5A0A" w:rsidP="002B2067">
      <w:pPr>
        <w:pStyle w:val="BodyText"/>
        <w:widowControl/>
        <w:kinsoku w:val="0"/>
        <w:overflowPunct w:val="0"/>
        <w:ind w:left="0"/>
        <w:rPr>
          <w:color w:val="000000" w:themeColor="text1"/>
        </w:rPr>
      </w:pPr>
    </w:p>
    <w:p w14:paraId="3134958A" w14:textId="77777777" w:rsidR="00FC5A0A" w:rsidRPr="00752E62" w:rsidRDefault="00FC5A0A" w:rsidP="00AF1780">
      <w:pPr>
        <w:rPr>
          <w:b/>
          <w:bCs/>
          <w:color w:val="000000" w:themeColor="text1"/>
        </w:rPr>
      </w:pPr>
      <w:r w:rsidRPr="00752E62">
        <w:rPr>
          <w:b/>
          <w:color w:val="000000" w:themeColor="text1"/>
        </w:rPr>
        <w:t>Nositelj odobrenja za stavljanje lijeka u promet</w:t>
      </w:r>
    </w:p>
    <w:p w14:paraId="4959A8F9" w14:textId="77777777" w:rsidR="00FC5A0A" w:rsidRPr="00752E62" w:rsidRDefault="00FC5A0A" w:rsidP="00986295">
      <w:pPr>
        <w:pStyle w:val="BodyText"/>
        <w:keepNext/>
        <w:widowControl/>
        <w:kinsoku w:val="0"/>
        <w:overflowPunct w:val="0"/>
        <w:ind w:left="0"/>
        <w:rPr>
          <w:b/>
          <w:bCs/>
          <w:color w:val="000000" w:themeColor="text1"/>
          <w:lang w:val="es-ES"/>
        </w:rPr>
      </w:pPr>
    </w:p>
    <w:p w14:paraId="0FB42A22" w14:textId="77777777" w:rsidR="00DD75F2" w:rsidRPr="00752E62" w:rsidRDefault="00DD75F2" w:rsidP="00986295">
      <w:pPr>
        <w:pStyle w:val="BodyText"/>
        <w:keepNext/>
        <w:widowControl/>
        <w:kinsoku w:val="0"/>
        <w:overflowPunct w:val="0"/>
        <w:ind w:left="0"/>
        <w:rPr>
          <w:color w:val="000000" w:themeColor="text1"/>
        </w:rPr>
      </w:pPr>
      <w:r w:rsidRPr="00752E62">
        <w:rPr>
          <w:color w:val="000000" w:themeColor="text1"/>
        </w:rPr>
        <w:t>Pfizer Europe MA EEIG</w:t>
      </w:r>
    </w:p>
    <w:p w14:paraId="0DC10D62" w14:textId="77777777" w:rsidR="00AA2493" w:rsidRPr="00752E62" w:rsidRDefault="00AA2493" w:rsidP="002B2067">
      <w:pPr>
        <w:pStyle w:val="BodyText"/>
        <w:widowControl/>
        <w:kinsoku w:val="0"/>
        <w:overflowPunct w:val="0"/>
        <w:ind w:left="0"/>
        <w:rPr>
          <w:color w:val="000000" w:themeColor="text1"/>
        </w:rPr>
      </w:pPr>
      <w:r w:rsidRPr="00752E62">
        <w:rPr>
          <w:color w:val="000000" w:themeColor="text1"/>
        </w:rPr>
        <w:t>Boulevard de la Plaine 17</w:t>
      </w:r>
    </w:p>
    <w:p w14:paraId="422B1077" w14:textId="77777777" w:rsidR="00AA2493" w:rsidRPr="00752E62" w:rsidRDefault="00AA2493" w:rsidP="002B2067">
      <w:pPr>
        <w:pStyle w:val="BodyText"/>
        <w:widowControl/>
        <w:kinsoku w:val="0"/>
        <w:overflowPunct w:val="0"/>
        <w:ind w:left="0"/>
        <w:rPr>
          <w:color w:val="000000" w:themeColor="text1"/>
        </w:rPr>
      </w:pPr>
      <w:r w:rsidRPr="00752E62">
        <w:rPr>
          <w:color w:val="000000" w:themeColor="text1"/>
        </w:rPr>
        <w:t>1050 Bruxelles</w:t>
      </w:r>
    </w:p>
    <w:p w14:paraId="092370FD" w14:textId="77777777" w:rsidR="00AA2493" w:rsidRPr="00752E62" w:rsidRDefault="00AA2493" w:rsidP="002B2067">
      <w:pPr>
        <w:pStyle w:val="BodyText"/>
        <w:widowControl/>
        <w:kinsoku w:val="0"/>
        <w:overflowPunct w:val="0"/>
        <w:ind w:left="0"/>
        <w:rPr>
          <w:color w:val="000000" w:themeColor="text1"/>
        </w:rPr>
      </w:pPr>
      <w:r w:rsidRPr="00752E62">
        <w:rPr>
          <w:color w:val="000000" w:themeColor="text1"/>
        </w:rPr>
        <w:t>Belgija</w:t>
      </w:r>
    </w:p>
    <w:p w14:paraId="2FB23F87" w14:textId="77777777" w:rsidR="00FC5A0A" w:rsidRPr="00752E62" w:rsidRDefault="00FC5A0A" w:rsidP="002B2067">
      <w:pPr>
        <w:pStyle w:val="BodyText"/>
        <w:widowControl/>
        <w:kinsoku w:val="0"/>
        <w:overflowPunct w:val="0"/>
        <w:ind w:left="0"/>
        <w:rPr>
          <w:color w:val="000000" w:themeColor="text1"/>
        </w:rPr>
      </w:pPr>
    </w:p>
    <w:p w14:paraId="643BD88F" w14:textId="77777777" w:rsidR="00FC5A0A" w:rsidRPr="00752E62" w:rsidRDefault="00FC5A0A" w:rsidP="00AF1780">
      <w:pPr>
        <w:rPr>
          <w:b/>
          <w:bCs/>
          <w:color w:val="000000" w:themeColor="text1"/>
        </w:rPr>
      </w:pPr>
      <w:r w:rsidRPr="00752E62">
        <w:rPr>
          <w:b/>
          <w:color w:val="000000" w:themeColor="text1"/>
        </w:rPr>
        <w:t>Proizvođač</w:t>
      </w:r>
    </w:p>
    <w:p w14:paraId="66EFE0D4" w14:textId="77777777" w:rsidR="00FC5A0A" w:rsidRPr="009C6CC1" w:rsidRDefault="00FC5A0A" w:rsidP="0016465E">
      <w:pPr>
        <w:pStyle w:val="BodyText"/>
        <w:keepNext/>
        <w:widowControl/>
        <w:kinsoku w:val="0"/>
        <w:overflowPunct w:val="0"/>
        <w:ind w:left="0"/>
        <w:rPr>
          <w:b/>
          <w:bCs/>
          <w:color w:val="000000" w:themeColor="text1"/>
          <w:lang w:val="es-ES"/>
        </w:rPr>
      </w:pPr>
    </w:p>
    <w:p w14:paraId="1B912106" w14:textId="6733696E" w:rsidR="00AB5164" w:rsidRPr="00752E62" w:rsidRDefault="00AB5164" w:rsidP="0016465E">
      <w:pPr>
        <w:pStyle w:val="BodyText"/>
        <w:keepNext/>
        <w:widowControl/>
        <w:kinsoku w:val="0"/>
        <w:overflowPunct w:val="0"/>
        <w:ind w:left="0"/>
        <w:rPr>
          <w:color w:val="000000" w:themeColor="text1"/>
        </w:rPr>
      </w:pPr>
      <w:r w:rsidRPr="00752E62">
        <w:rPr>
          <w:color w:val="000000" w:themeColor="text1"/>
        </w:rPr>
        <w:t>Pfizer Service Company BV</w:t>
      </w:r>
    </w:p>
    <w:p w14:paraId="6F82181B" w14:textId="77777777" w:rsidR="002F382A" w:rsidRPr="005D7DC4" w:rsidRDefault="002F382A" w:rsidP="002F382A">
      <w:pPr>
        <w:rPr>
          <w:ins w:id="78" w:author="Author" w:date="2025-06-12T11:30:00Z" w16du:dateUtc="2025-06-12T10:30:00Z"/>
          <w:lang w:val="en-GB"/>
        </w:rPr>
      </w:pPr>
      <w:proofErr w:type="spellStart"/>
      <w:ins w:id="79" w:author="Author" w:date="2025-06-12T11:30:00Z" w16du:dateUtc="2025-06-12T10:30:00Z">
        <w:r w:rsidRPr="00C12AA0">
          <w:rPr>
            <w:lang w:val="en-GB"/>
          </w:rPr>
          <w:t>Hermeslaan</w:t>
        </w:r>
        <w:proofErr w:type="spellEnd"/>
        <w:r w:rsidRPr="00C12AA0">
          <w:rPr>
            <w:lang w:val="en-GB"/>
          </w:rPr>
          <w:t xml:space="preserve"> 11</w:t>
        </w:r>
      </w:ins>
    </w:p>
    <w:p w14:paraId="29ACAE42" w14:textId="2FE106E5" w:rsidR="00AB5164" w:rsidRPr="00752E62" w:rsidDel="002F382A" w:rsidRDefault="002F382A" w:rsidP="0016465E">
      <w:pPr>
        <w:pStyle w:val="BodyText"/>
        <w:keepNext/>
        <w:widowControl/>
        <w:kinsoku w:val="0"/>
        <w:overflowPunct w:val="0"/>
        <w:ind w:left="0"/>
        <w:rPr>
          <w:del w:id="80" w:author="Author" w:date="2025-06-12T11:30:00Z" w16du:dateUtc="2025-06-12T10:30:00Z"/>
          <w:color w:val="000000" w:themeColor="text1"/>
        </w:rPr>
      </w:pPr>
      <w:ins w:id="81" w:author="Author" w:date="2025-06-12T11:30:00Z" w16du:dateUtc="2025-06-12T10:30:00Z">
        <w:r>
          <w:rPr>
            <w:color w:val="000000" w:themeColor="text1"/>
          </w:rPr>
          <w:t xml:space="preserve">1932 </w:t>
        </w:r>
      </w:ins>
      <w:del w:id="82" w:author="Author" w:date="2025-06-12T11:30:00Z" w16du:dateUtc="2025-06-12T10:30:00Z">
        <w:r w:rsidR="00AB5164" w:rsidRPr="00752E62" w:rsidDel="002F382A">
          <w:rPr>
            <w:color w:val="000000" w:themeColor="text1"/>
          </w:rPr>
          <w:delText>Hoge Wei 10</w:delText>
        </w:r>
      </w:del>
    </w:p>
    <w:p w14:paraId="60A5F3F7" w14:textId="77777777" w:rsidR="00AB5164" w:rsidRPr="00752E62" w:rsidRDefault="00AB5164" w:rsidP="002B2067">
      <w:pPr>
        <w:pStyle w:val="BodyText"/>
        <w:widowControl/>
        <w:kinsoku w:val="0"/>
        <w:overflowPunct w:val="0"/>
        <w:ind w:left="0"/>
        <w:rPr>
          <w:color w:val="000000" w:themeColor="text1"/>
        </w:rPr>
      </w:pPr>
      <w:r w:rsidRPr="00752E62">
        <w:rPr>
          <w:color w:val="000000" w:themeColor="text1"/>
        </w:rPr>
        <w:t>Zaventem</w:t>
      </w:r>
      <w:del w:id="83" w:author="Author" w:date="2025-06-12T11:30:00Z" w16du:dateUtc="2025-06-12T10:30:00Z">
        <w:r w:rsidRPr="00752E62" w:rsidDel="002F382A">
          <w:rPr>
            <w:color w:val="000000" w:themeColor="text1"/>
          </w:rPr>
          <w:delText xml:space="preserve"> 1930</w:delText>
        </w:r>
      </w:del>
    </w:p>
    <w:p w14:paraId="598D2A56" w14:textId="77777777" w:rsidR="00AB5164" w:rsidRPr="00752E62" w:rsidRDefault="00AB5164" w:rsidP="002B2067">
      <w:pPr>
        <w:pStyle w:val="BodyText"/>
        <w:widowControl/>
        <w:kinsoku w:val="0"/>
        <w:overflowPunct w:val="0"/>
        <w:ind w:left="0"/>
        <w:rPr>
          <w:color w:val="000000" w:themeColor="text1"/>
        </w:rPr>
      </w:pPr>
      <w:r w:rsidRPr="00752E62">
        <w:rPr>
          <w:color w:val="000000" w:themeColor="text1"/>
        </w:rPr>
        <w:t>Belgija</w:t>
      </w:r>
    </w:p>
    <w:p w14:paraId="179E1CC1" w14:textId="77777777" w:rsidR="00FC5A0A" w:rsidRPr="00752E62" w:rsidRDefault="00FC5A0A" w:rsidP="002B2067">
      <w:pPr>
        <w:pStyle w:val="BodyText"/>
        <w:widowControl/>
        <w:kinsoku w:val="0"/>
        <w:overflowPunct w:val="0"/>
        <w:ind w:left="0"/>
        <w:rPr>
          <w:color w:val="000000" w:themeColor="text1"/>
        </w:rPr>
      </w:pPr>
    </w:p>
    <w:p w14:paraId="27C1E717" w14:textId="77777777" w:rsidR="00FC5A0A" w:rsidRPr="00752E62" w:rsidRDefault="00FC5A0A" w:rsidP="002B2067">
      <w:pPr>
        <w:pStyle w:val="BodyText"/>
        <w:widowControl/>
        <w:kinsoku w:val="0"/>
        <w:overflowPunct w:val="0"/>
        <w:ind w:left="0"/>
        <w:rPr>
          <w:color w:val="000000" w:themeColor="text1"/>
        </w:rPr>
      </w:pPr>
      <w:r w:rsidRPr="00752E62">
        <w:rPr>
          <w:color w:val="000000" w:themeColor="text1"/>
        </w:rPr>
        <w:t>Za sve informacije o ovom lijeku obratite se lokalnom predstavniku nositelja odobrenja za stavljanje lijeka u promet.</w:t>
      </w:r>
    </w:p>
    <w:p w14:paraId="54CB2210" w14:textId="77777777" w:rsidR="00F00C53" w:rsidRPr="00752E62" w:rsidRDefault="00F00C53" w:rsidP="002B2067">
      <w:pPr>
        <w:pStyle w:val="BodyText"/>
        <w:widowControl/>
        <w:kinsoku w:val="0"/>
        <w:overflowPunct w:val="0"/>
        <w:ind w:left="0"/>
        <w:rPr>
          <w:color w:val="000000" w:themeColor="text1"/>
        </w:rPr>
      </w:pPr>
    </w:p>
    <w:tbl>
      <w:tblPr>
        <w:tblW w:w="5000" w:type="pct"/>
        <w:tblCellMar>
          <w:left w:w="0" w:type="dxa"/>
          <w:right w:w="0" w:type="dxa"/>
        </w:tblCellMar>
        <w:tblLook w:val="04A0" w:firstRow="1" w:lastRow="0" w:firstColumn="1" w:lastColumn="0" w:noHBand="0" w:noVBand="1"/>
      </w:tblPr>
      <w:tblGrid>
        <w:gridCol w:w="4218"/>
        <w:gridCol w:w="4857"/>
      </w:tblGrid>
      <w:tr w:rsidR="00142926" w:rsidRPr="00752E62" w14:paraId="2F403F1A" w14:textId="77777777" w:rsidTr="00053717">
        <w:trPr>
          <w:cantSplit/>
        </w:trPr>
        <w:tc>
          <w:tcPr>
            <w:tcW w:w="4158" w:type="dxa"/>
            <w:tcMar>
              <w:top w:w="0" w:type="dxa"/>
              <w:left w:w="108" w:type="dxa"/>
              <w:bottom w:w="0" w:type="dxa"/>
              <w:right w:w="108" w:type="dxa"/>
            </w:tcMar>
            <w:hideMark/>
          </w:tcPr>
          <w:p w14:paraId="0FE6AF4F" w14:textId="77777777" w:rsidR="00142926" w:rsidRPr="00752E62" w:rsidRDefault="00142926" w:rsidP="00982118">
            <w:pPr>
              <w:rPr>
                <w:b/>
                <w:bCs/>
                <w:color w:val="000000" w:themeColor="text1"/>
              </w:rPr>
            </w:pPr>
            <w:r w:rsidRPr="00752E62">
              <w:rPr>
                <w:b/>
                <w:bCs/>
                <w:color w:val="000000" w:themeColor="text1"/>
              </w:rPr>
              <w:t>België/Belgique/Belgien</w:t>
            </w:r>
          </w:p>
          <w:p w14:paraId="1FE027F8" w14:textId="77777777" w:rsidR="00142926" w:rsidRPr="00752E62" w:rsidRDefault="00142926" w:rsidP="00982118">
            <w:pPr>
              <w:rPr>
                <w:b/>
                <w:bCs/>
                <w:color w:val="000000" w:themeColor="text1"/>
              </w:rPr>
            </w:pPr>
            <w:r w:rsidRPr="00752E62">
              <w:rPr>
                <w:b/>
                <w:bCs/>
                <w:color w:val="000000" w:themeColor="text1"/>
              </w:rPr>
              <w:t>Luxembourg/Luxemburg</w:t>
            </w:r>
          </w:p>
          <w:p w14:paraId="756A0665" w14:textId="77777777" w:rsidR="00142926" w:rsidRPr="00752E62" w:rsidRDefault="00142926" w:rsidP="00982118">
            <w:pPr>
              <w:rPr>
                <w:color w:val="000000" w:themeColor="text1"/>
              </w:rPr>
            </w:pPr>
            <w:r w:rsidRPr="00752E62">
              <w:rPr>
                <w:color w:val="000000" w:themeColor="text1"/>
              </w:rPr>
              <w:t>Pfizer NV/SA</w:t>
            </w:r>
          </w:p>
          <w:p w14:paraId="7F843E75" w14:textId="77777777" w:rsidR="00142926" w:rsidRPr="00752E62" w:rsidRDefault="00142926" w:rsidP="00982118">
            <w:pPr>
              <w:autoSpaceDE w:val="0"/>
              <w:autoSpaceDN w:val="0"/>
              <w:rPr>
                <w:color w:val="000000" w:themeColor="text1"/>
              </w:rPr>
            </w:pPr>
            <w:r w:rsidRPr="00752E62">
              <w:rPr>
                <w:color w:val="000000" w:themeColor="text1"/>
              </w:rPr>
              <w:t>Tél/Tel: +32 (0)2 554 62 11</w:t>
            </w:r>
          </w:p>
          <w:p w14:paraId="0F5D12C1" w14:textId="77777777" w:rsidR="00142926" w:rsidRPr="00752E62" w:rsidRDefault="00142926" w:rsidP="00982118">
            <w:pPr>
              <w:autoSpaceDE w:val="0"/>
              <w:autoSpaceDN w:val="0"/>
              <w:rPr>
                <w:color w:val="000000" w:themeColor="text1"/>
                <w:lang w:val="en-GB"/>
              </w:rPr>
            </w:pPr>
          </w:p>
        </w:tc>
        <w:tc>
          <w:tcPr>
            <w:tcW w:w="4788" w:type="dxa"/>
            <w:tcMar>
              <w:top w:w="0" w:type="dxa"/>
              <w:left w:w="108" w:type="dxa"/>
              <w:bottom w:w="0" w:type="dxa"/>
              <w:right w:w="108" w:type="dxa"/>
            </w:tcMar>
          </w:tcPr>
          <w:p w14:paraId="00A54085" w14:textId="77777777" w:rsidR="00142926" w:rsidRPr="00752E62" w:rsidRDefault="00142926" w:rsidP="00982118">
            <w:pPr>
              <w:rPr>
                <w:b/>
                <w:bCs/>
                <w:color w:val="000000" w:themeColor="text1"/>
              </w:rPr>
            </w:pPr>
            <w:r w:rsidRPr="00752E62">
              <w:rPr>
                <w:b/>
                <w:bCs/>
                <w:color w:val="000000" w:themeColor="text1"/>
              </w:rPr>
              <w:t>Kύπρος</w:t>
            </w:r>
          </w:p>
          <w:p w14:paraId="5EA8EFF4" w14:textId="77777777" w:rsidR="00142926" w:rsidRPr="00752E62" w:rsidRDefault="00142926" w:rsidP="00982118">
            <w:pPr>
              <w:rPr>
                <w:color w:val="000000" w:themeColor="text1"/>
              </w:rPr>
            </w:pPr>
            <w:r w:rsidRPr="00752E62">
              <w:rPr>
                <w:color w:val="000000" w:themeColor="text1"/>
              </w:rPr>
              <w:t>PFIZER EΛΛAΣ A.E. (CYPRUS BRANCH)</w:t>
            </w:r>
          </w:p>
          <w:p w14:paraId="120A41FB" w14:textId="77777777" w:rsidR="00142926" w:rsidRPr="00752E62" w:rsidRDefault="00FE36C9" w:rsidP="00982118">
            <w:pPr>
              <w:rPr>
                <w:color w:val="000000" w:themeColor="text1"/>
              </w:rPr>
            </w:pPr>
            <w:r w:rsidRPr="00752E62">
              <w:rPr>
                <w:color w:val="000000" w:themeColor="text1"/>
              </w:rPr>
              <w:t>Τηλ:</w:t>
            </w:r>
            <w:r w:rsidR="001963EE" w:rsidRPr="00752E62">
              <w:rPr>
                <w:color w:val="000000" w:themeColor="text1"/>
              </w:rPr>
              <w:t> </w:t>
            </w:r>
            <w:r w:rsidRPr="00752E62">
              <w:rPr>
                <w:color w:val="000000" w:themeColor="text1"/>
              </w:rPr>
              <w:t>+357 22 817690</w:t>
            </w:r>
          </w:p>
          <w:p w14:paraId="2E91ED10" w14:textId="77777777" w:rsidR="00142926" w:rsidRPr="00752E62" w:rsidRDefault="00142926" w:rsidP="00982118">
            <w:pPr>
              <w:autoSpaceDE w:val="0"/>
              <w:autoSpaceDN w:val="0"/>
              <w:rPr>
                <w:color w:val="000000" w:themeColor="text1"/>
                <w:lang w:val="en-GB"/>
              </w:rPr>
            </w:pPr>
          </w:p>
        </w:tc>
      </w:tr>
      <w:tr w:rsidR="00142926" w:rsidRPr="00752E62" w14:paraId="7538AB02" w14:textId="77777777" w:rsidTr="00053717">
        <w:trPr>
          <w:cantSplit/>
        </w:trPr>
        <w:tc>
          <w:tcPr>
            <w:tcW w:w="4158" w:type="dxa"/>
            <w:tcMar>
              <w:top w:w="0" w:type="dxa"/>
              <w:left w:w="108" w:type="dxa"/>
              <w:bottom w:w="0" w:type="dxa"/>
              <w:right w:w="108" w:type="dxa"/>
            </w:tcMar>
          </w:tcPr>
          <w:p w14:paraId="4EC19C70" w14:textId="77777777" w:rsidR="00142926" w:rsidRPr="00752E62" w:rsidRDefault="00142926" w:rsidP="00982118">
            <w:pPr>
              <w:rPr>
                <w:b/>
                <w:bCs/>
                <w:color w:val="000000" w:themeColor="text1"/>
              </w:rPr>
            </w:pPr>
            <w:r w:rsidRPr="00752E62">
              <w:rPr>
                <w:b/>
                <w:bCs/>
                <w:color w:val="000000" w:themeColor="text1"/>
              </w:rPr>
              <w:t>Česká Republika</w:t>
            </w:r>
          </w:p>
          <w:p w14:paraId="749B6647" w14:textId="77777777" w:rsidR="00142926" w:rsidRPr="00752E62" w:rsidRDefault="00142926" w:rsidP="00982118">
            <w:pPr>
              <w:rPr>
                <w:color w:val="000000" w:themeColor="text1"/>
              </w:rPr>
            </w:pPr>
            <w:r w:rsidRPr="00752E62">
              <w:rPr>
                <w:color w:val="000000" w:themeColor="text1"/>
              </w:rPr>
              <w:t>Pfizer, spol. s r.o.</w:t>
            </w:r>
          </w:p>
          <w:p w14:paraId="08AF99B9" w14:textId="77777777" w:rsidR="00142926" w:rsidRPr="00752E62" w:rsidRDefault="00142926" w:rsidP="00982118">
            <w:pPr>
              <w:rPr>
                <w:color w:val="000000" w:themeColor="text1"/>
              </w:rPr>
            </w:pPr>
            <w:r w:rsidRPr="00752E62">
              <w:rPr>
                <w:color w:val="000000" w:themeColor="text1"/>
              </w:rPr>
              <w:t>Tel: +420-283-004-111</w:t>
            </w:r>
          </w:p>
          <w:p w14:paraId="53A8FF49" w14:textId="77777777" w:rsidR="00142926" w:rsidRPr="00752E62" w:rsidRDefault="00142926" w:rsidP="00982118">
            <w:pPr>
              <w:autoSpaceDE w:val="0"/>
              <w:autoSpaceDN w:val="0"/>
              <w:rPr>
                <w:color w:val="000000" w:themeColor="text1"/>
                <w:lang w:val="en-GB"/>
              </w:rPr>
            </w:pPr>
          </w:p>
        </w:tc>
        <w:tc>
          <w:tcPr>
            <w:tcW w:w="4788" w:type="dxa"/>
            <w:tcMar>
              <w:top w:w="0" w:type="dxa"/>
              <w:left w:w="108" w:type="dxa"/>
              <w:bottom w:w="0" w:type="dxa"/>
              <w:right w:w="108" w:type="dxa"/>
            </w:tcMar>
          </w:tcPr>
          <w:p w14:paraId="15566C63" w14:textId="77777777" w:rsidR="00142926" w:rsidRPr="00752E62" w:rsidRDefault="00142926" w:rsidP="00982118">
            <w:pPr>
              <w:rPr>
                <w:b/>
                <w:bCs/>
                <w:color w:val="000000" w:themeColor="text1"/>
              </w:rPr>
            </w:pPr>
            <w:r w:rsidRPr="00752E62">
              <w:rPr>
                <w:b/>
                <w:bCs/>
                <w:color w:val="000000" w:themeColor="text1"/>
              </w:rPr>
              <w:t>Magyarország</w:t>
            </w:r>
          </w:p>
          <w:p w14:paraId="2F88D5C7" w14:textId="77777777" w:rsidR="00142926" w:rsidRPr="00752E62" w:rsidRDefault="00142926" w:rsidP="00982118">
            <w:pPr>
              <w:rPr>
                <w:color w:val="000000" w:themeColor="text1"/>
              </w:rPr>
            </w:pPr>
            <w:r w:rsidRPr="00752E62">
              <w:rPr>
                <w:color w:val="000000" w:themeColor="text1"/>
              </w:rPr>
              <w:t>Pfizer Kft.</w:t>
            </w:r>
          </w:p>
          <w:p w14:paraId="2F7DF588" w14:textId="77777777" w:rsidR="00142926" w:rsidRPr="00752E62" w:rsidRDefault="00142926" w:rsidP="00982118">
            <w:pPr>
              <w:rPr>
                <w:color w:val="000000" w:themeColor="text1"/>
              </w:rPr>
            </w:pPr>
            <w:r w:rsidRPr="00752E62">
              <w:rPr>
                <w:color w:val="000000" w:themeColor="text1"/>
              </w:rPr>
              <w:t>Tel: +36 1 488 3700</w:t>
            </w:r>
          </w:p>
          <w:p w14:paraId="0E412BC4" w14:textId="77777777" w:rsidR="00142926" w:rsidRPr="00752E62" w:rsidRDefault="00142926" w:rsidP="00982118">
            <w:pPr>
              <w:autoSpaceDE w:val="0"/>
              <w:autoSpaceDN w:val="0"/>
              <w:rPr>
                <w:color w:val="000000" w:themeColor="text1"/>
                <w:lang w:val="en-GB"/>
              </w:rPr>
            </w:pPr>
          </w:p>
        </w:tc>
      </w:tr>
      <w:tr w:rsidR="00142926" w:rsidRPr="00752E62" w14:paraId="0AEBFD40" w14:textId="77777777" w:rsidTr="00053717">
        <w:trPr>
          <w:cantSplit/>
        </w:trPr>
        <w:tc>
          <w:tcPr>
            <w:tcW w:w="4158" w:type="dxa"/>
            <w:tcMar>
              <w:top w:w="0" w:type="dxa"/>
              <w:left w:w="108" w:type="dxa"/>
              <w:bottom w:w="0" w:type="dxa"/>
              <w:right w:w="108" w:type="dxa"/>
            </w:tcMar>
          </w:tcPr>
          <w:p w14:paraId="1A055D65" w14:textId="77777777" w:rsidR="00142926" w:rsidRPr="00752E62" w:rsidRDefault="00142926" w:rsidP="00982118">
            <w:pPr>
              <w:rPr>
                <w:b/>
                <w:bCs/>
                <w:color w:val="000000" w:themeColor="text1"/>
              </w:rPr>
            </w:pPr>
            <w:r w:rsidRPr="00752E62">
              <w:rPr>
                <w:b/>
                <w:bCs/>
                <w:color w:val="000000" w:themeColor="text1"/>
              </w:rPr>
              <w:t>Danmark</w:t>
            </w:r>
          </w:p>
          <w:p w14:paraId="5ADCB44C" w14:textId="77777777" w:rsidR="00142926" w:rsidRPr="00752E62" w:rsidRDefault="00142926" w:rsidP="00982118">
            <w:pPr>
              <w:rPr>
                <w:color w:val="000000" w:themeColor="text1"/>
              </w:rPr>
            </w:pPr>
            <w:r w:rsidRPr="00752E62">
              <w:rPr>
                <w:color w:val="000000" w:themeColor="text1"/>
              </w:rPr>
              <w:t>Pfizer ApS</w:t>
            </w:r>
          </w:p>
          <w:p w14:paraId="5FFDA1D2" w14:textId="5D639397" w:rsidR="00142926" w:rsidRPr="00752E62" w:rsidRDefault="00142926" w:rsidP="00982118">
            <w:pPr>
              <w:rPr>
                <w:color w:val="000000" w:themeColor="text1"/>
              </w:rPr>
            </w:pPr>
            <w:r w:rsidRPr="00752E62">
              <w:rPr>
                <w:color w:val="000000" w:themeColor="text1"/>
              </w:rPr>
              <w:t>Tlf</w:t>
            </w:r>
            <w:r w:rsidR="00587585" w:rsidRPr="00752E62">
              <w:rPr>
                <w:color w:val="000000" w:themeColor="text1"/>
                <w:lang w:val="en-GB"/>
              </w:rPr>
              <w:t>.</w:t>
            </w:r>
            <w:r w:rsidRPr="00752E62">
              <w:rPr>
                <w:color w:val="000000" w:themeColor="text1"/>
              </w:rPr>
              <w:t>: +45 44 201 100</w:t>
            </w:r>
          </w:p>
          <w:p w14:paraId="2035E9CE" w14:textId="77777777" w:rsidR="00142926" w:rsidRPr="00752E62" w:rsidRDefault="00142926" w:rsidP="00982118">
            <w:pPr>
              <w:autoSpaceDE w:val="0"/>
              <w:autoSpaceDN w:val="0"/>
              <w:rPr>
                <w:color w:val="000000" w:themeColor="text1"/>
                <w:lang w:val="en-GB"/>
              </w:rPr>
            </w:pPr>
          </w:p>
        </w:tc>
        <w:tc>
          <w:tcPr>
            <w:tcW w:w="4788" w:type="dxa"/>
            <w:tcMar>
              <w:top w:w="0" w:type="dxa"/>
              <w:left w:w="108" w:type="dxa"/>
              <w:bottom w:w="0" w:type="dxa"/>
              <w:right w:w="108" w:type="dxa"/>
            </w:tcMar>
          </w:tcPr>
          <w:p w14:paraId="4F57489F" w14:textId="77777777" w:rsidR="00142926" w:rsidRPr="00752E62" w:rsidRDefault="00142926" w:rsidP="00982118">
            <w:pPr>
              <w:rPr>
                <w:b/>
                <w:bCs/>
                <w:color w:val="000000" w:themeColor="text1"/>
              </w:rPr>
            </w:pPr>
            <w:r w:rsidRPr="00752E62">
              <w:rPr>
                <w:b/>
                <w:bCs/>
                <w:color w:val="000000" w:themeColor="text1"/>
              </w:rPr>
              <w:t>Malta</w:t>
            </w:r>
          </w:p>
          <w:p w14:paraId="6289CBDC" w14:textId="77777777" w:rsidR="00142926" w:rsidRPr="00752E62" w:rsidRDefault="00855384" w:rsidP="00982118">
            <w:pPr>
              <w:rPr>
                <w:color w:val="000000" w:themeColor="text1"/>
              </w:rPr>
            </w:pPr>
            <w:r w:rsidRPr="00752E62">
              <w:rPr>
                <w:color w:val="000000" w:themeColor="text1"/>
              </w:rPr>
              <w:t>Vivian Corporation Ltd.</w:t>
            </w:r>
          </w:p>
          <w:p w14:paraId="5B5E976E" w14:textId="77777777" w:rsidR="00142926" w:rsidRPr="00752E62" w:rsidRDefault="00142926" w:rsidP="00982118">
            <w:pPr>
              <w:rPr>
                <w:color w:val="000000" w:themeColor="text1"/>
              </w:rPr>
            </w:pPr>
            <w:r w:rsidRPr="00752E62">
              <w:rPr>
                <w:color w:val="000000" w:themeColor="text1"/>
              </w:rPr>
              <w:t xml:space="preserve">Tel: </w:t>
            </w:r>
            <w:r w:rsidR="00855384" w:rsidRPr="00752E62">
              <w:rPr>
                <w:color w:val="000000" w:themeColor="text1"/>
              </w:rPr>
              <w:t>+356 21344610</w:t>
            </w:r>
          </w:p>
          <w:p w14:paraId="56E42F00" w14:textId="77777777" w:rsidR="00142926" w:rsidRPr="00752E62" w:rsidRDefault="00142926" w:rsidP="00982118">
            <w:pPr>
              <w:autoSpaceDE w:val="0"/>
              <w:autoSpaceDN w:val="0"/>
              <w:rPr>
                <w:color w:val="000000" w:themeColor="text1"/>
                <w:lang w:val="en-GB"/>
              </w:rPr>
            </w:pPr>
          </w:p>
        </w:tc>
      </w:tr>
      <w:tr w:rsidR="00142926" w:rsidRPr="00752E62" w14:paraId="7FB73C81" w14:textId="77777777" w:rsidTr="00053717">
        <w:trPr>
          <w:cantSplit/>
        </w:trPr>
        <w:tc>
          <w:tcPr>
            <w:tcW w:w="4158" w:type="dxa"/>
            <w:tcMar>
              <w:top w:w="0" w:type="dxa"/>
              <w:left w:w="108" w:type="dxa"/>
              <w:bottom w:w="0" w:type="dxa"/>
              <w:right w:w="108" w:type="dxa"/>
            </w:tcMar>
          </w:tcPr>
          <w:p w14:paraId="1A5F4975" w14:textId="77777777" w:rsidR="00142926" w:rsidRPr="00752E62" w:rsidRDefault="00142926" w:rsidP="00982118">
            <w:pPr>
              <w:rPr>
                <w:b/>
                <w:color w:val="000000" w:themeColor="text1"/>
              </w:rPr>
            </w:pPr>
            <w:r w:rsidRPr="00752E62">
              <w:rPr>
                <w:b/>
                <w:color w:val="000000" w:themeColor="text1"/>
              </w:rPr>
              <w:t>Deutchland</w:t>
            </w:r>
          </w:p>
          <w:p w14:paraId="5491D2BD" w14:textId="77777777" w:rsidR="00142926" w:rsidRPr="00752E62" w:rsidRDefault="00855384" w:rsidP="00982118">
            <w:pPr>
              <w:keepNext/>
              <w:rPr>
                <w:color w:val="000000" w:themeColor="text1"/>
              </w:rPr>
            </w:pPr>
            <w:r w:rsidRPr="00752E62">
              <w:rPr>
                <w:color w:val="000000" w:themeColor="text1"/>
              </w:rPr>
              <w:t>PFIZER PHARMA</w:t>
            </w:r>
            <w:r w:rsidR="00142926" w:rsidRPr="00752E62">
              <w:rPr>
                <w:color w:val="000000" w:themeColor="text1"/>
              </w:rPr>
              <w:t xml:space="preserve"> GmbH</w:t>
            </w:r>
          </w:p>
          <w:p w14:paraId="794E7034" w14:textId="77777777" w:rsidR="00142926" w:rsidRPr="00752E62" w:rsidRDefault="00142926" w:rsidP="00982118">
            <w:pPr>
              <w:numPr>
                <w:ilvl w:val="12"/>
                <w:numId w:val="0"/>
              </w:numPr>
              <w:rPr>
                <w:color w:val="000000" w:themeColor="text1"/>
              </w:rPr>
            </w:pPr>
            <w:r w:rsidRPr="00752E62">
              <w:rPr>
                <w:color w:val="000000" w:themeColor="text1"/>
              </w:rPr>
              <w:t>Tel: +49 (0)</w:t>
            </w:r>
            <w:r w:rsidR="00855384" w:rsidRPr="00752E62">
              <w:rPr>
                <w:color w:val="000000" w:themeColor="text1"/>
              </w:rPr>
              <w:t>30 550055-51000</w:t>
            </w:r>
          </w:p>
          <w:p w14:paraId="51336909" w14:textId="77777777" w:rsidR="00142926" w:rsidRPr="00752E62" w:rsidRDefault="00142926" w:rsidP="00982118">
            <w:pPr>
              <w:autoSpaceDE w:val="0"/>
              <w:autoSpaceDN w:val="0"/>
              <w:rPr>
                <w:color w:val="000000" w:themeColor="text1"/>
                <w:lang w:val="de-CH"/>
              </w:rPr>
            </w:pPr>
          </w:p>
        </w:tc>
        <w:tc>
          <w:tcPr>
            <w:tcW w:w="4788" w:type="dxa"/>
            <w:tcMar>
              <w:top w:w="0" w:type="dxa"/>
              <w:left w:w="108" w:type="dxa"/>
              <w:bottom w:w="0" w:type="dxa"/>
              <w:right w:w="108" w:type="dxa"/>
            </w:tcMar>
          </w:tcPr>
          <w:p w14:paraId="3C5158B5" w14:textId="77777777" w:rsidR="00142926" w:rsidRPr="00752E62" w:rsidRDefault="00142926" w:rsidP="00982118">
            <w:pPr>
              <w:rPr>
                <w:b/>
                <w:bCs/>
                <w:color w:val="000000" w:themeColor="text1"/>
              </w:rPr>
            </w:pPr>
            <w:r w:rsidRPr="00752E62">
              <w:rPr>
                <w:b/>
                <w:bCs/>
                <w:color w:val="000000" w:themeColor="text1"/>
              </w:rPr>
              <w:t>Nederland</w:t>
            </w:r>
          </w:p>
          <w:p w14:paraId="17C4FAD0" w14:textId="77777777" w:rsidR="00142926" w:rsidRPr="00752E62" w:rsidRDefault="00142926" w:rsidP="00982118">
            <w:pPr>
              <w:rPr>
                <w:color w:val="000000" w:themeColor="text1"/>
              </w:rPr>
            </w:pPr>
            <w:r w:rsidRPr="00752E62">
              <w:rPr>
                <w:color w:val="000000" w:themeColor="text1"/>
              </w:rPr>
              <w:t>Pfizer bv</w:t>
            </w:r>
          </w:p>
          <w:p w14:paraId="7AD6B5FB" w14:textId="77777777" w:rsidR="00142926" w:rsidRPr="00752E62" w:rsidRDefault="00142926" w:rsidP="00982118">
            <w:pPr>
              <w:rPr>
                <w:color w:val="000000" w:themeColor="text1"/>
              </w:rPr>
            </w:pPr>
            <w:r w:rsidRPr="00752E62">
              <w:rPr>
                <w:color w:val="000000" w:themeColor="text1"/>
              </w:rPr>
              <w:t>Tel: +31 (0)10 406 43 01</w:t>
            </w:r>
          </w:p>
          <w:p w14:paraId="1A1055C6" w14:textId="77777777" w:rsidR="00142926" w:rsidRPr="00752E62" w:rsidRDefault="00142926" w:rsidP="00982118">
            <w:pPr>
              <w:autoSpaceDE w:val="0"/>
              <w:autoSpaceDN w:val="0"/>
              <w:rPr>
                <w:color w:val="000000" w:themeColor="text1"/>
                <w:lang w:val="en-GB"/>
              </w:rPr>
            </w:pPr>
          </w:p>
        </w:tc>
      </w:tr>
      <w:tr w:rsidR="00142926" w:rsidRPr="00752E62" w14:paraId="5D87F88D" w14:textId="77777777" w:rsidTr="00053717">
        <w:trPr>
          <w:cantSplit/>
        </w:trPr>
        <w:tc>
          <w:tcPr>
            <w:tcW w:w="4158" w:type="dxa"/>
            <w:tcMar>
              <w:top w:w="0" w:type="dxa"/>
              <w:left w:w="108" w:type="dxa"/>
              <w:bottom w:w="0" w:type="dxa"/>
              <w:right w:w="108" w:type="dxa"/>
            </w:tcMar>
          </w:tcPr>
          <w:p w14:paraId="33992E2E" w14:textId="77777777" w:rsidR="00142926" w:rsidRPr="00752E62" w:rsidRDefault="00142926" w:rsidP="00982118">
            <w:pPr>
              <w:rPr>
                <w:b/>
                <w:bCs/>
                <w:color w:val="000000" w:themeColor="text1"/>
              </w:rPr>
            </w:pPr>
            <w:r w:rsidRPr="00752E62">
              <w:rPr>
                <w:b/>
                <w:bCs/>
                <w:color w:val="000000" w:themeColor="text1"/>
              </w:rPr>
              <w:t>България</w:t>
            </w:r>
          </w:p>
          <w:p w14:paraId="168D645E" w14:textId="77777777" w:rsidR="00142926" w:rsidRPr="00752E62" w:rsidRDefault="00142926" w:rsidP="00982118">
            <w:pPr>
              <w:rPr>
                <w:color w:val="000000" w:themeColor="text1"/>
              </w:rPr>
            </w:pPr>
            <w:r w:rsidRPr="00752E62">
              <w:rPr>
                <w:color w:val="000000" w:themeColor="text1"/>
              </w:rPr>
              <w:t>Пфайзер Люксембург САРЛ,</w:t>
            </w:r>
          </w:p>
          <w:p w14:paraId="495032D4" w14:textId="77777777" w:rsidR="00142926" w:rsidRPr="00752E62" w:rsidRDefault="00142926" w:rsidP="00982118">
            <w:pPr>
              <w:rPr>
                <w:color w:val="000000" w:themeColor="text1"/>
              </w:rPr>
            </w:pPr>
            <w:r w:rsidRPr="00752E62">
              <w:rPr>
                <w:color w:val="000000" w:themeColor="text1"/>
              </w:rPr>
              <w:t>Клон България</w:t>
            </w:r>
          </w:p>
          <w:p w14:paraId="24BAD033" w14:textId="77777777" w:rsidR="00142926" w:rsidRPr="00752E62" w:rsidRDefault="00142926" w:rsidP="00982118">
            <w:pPr>
              <w:rPr>
                <w:color w:val="000000" w:themeColor="text1"/>
              </w:rPr>
            </w:pPr>
            <w:r w:rsidRPr="00752E62">
              <w:rPr>
                <w:color w:val="000000" w:themeColor="text1"/>
              </w:rPr>
              <w:t>Teл: +359 2 970 4333</w:t>
            </w:r>
          </w:p>
          <w:p w14:paraId="2DD1FE8F" w14:textId="77777777" w:rsidR="00142926" w:rsidRPr="00752E62" w:rsidRDefault="00142926" w:rsidP="00982118">
            <w:pPr>
              <w:autoSpaceDE w:val="0"/>
              <w:autoSpaceDN w:val="0"/>
              <w:rPr>
                <w:color w:val="000000" w:themeColor="text1"/>
                <w:lang w:val="en-GB"/>
              </w:rPr>
            </w:pPr>
          </w:p>
        </w:tc>
        <w:tc>
          <w:tcPr>
            <w:tcW w:w="4788" w:type="dxa"/>
            <w:tcMar>
              <w:top w:w="0" w:type="dxa"/>
              <w:left w:w="108" w:type="dxa"/>
              <w:bottom w:w="0" w:type="dxa"/>
              <w:right w:w="108" w:type="dxa"/>
            </w:tcMar>
          </w:tcPr>
          <w:p w14:paraId="6C1F791B" w14:textId="77777777" w:rsidR="00142926" w:rsidRPr="00752E62" w:rsidRDefault="00142926" w:rsidP="00982118">
            <w:pPr>
              <w:rPr>
                <w:b/>
                <w:bCs/>
                <w:color w:val="000000" w:themeColor="text1"/>
              </w:rPr>
            </w:pPr>
            <w:r w:rsidRPr="00752E62">
              <w:rPr>
                <w:b/>
                <w:bCs/>
                <w:color w:val="000000" w:themeColor="text1"/>
              </w:rPr>
              <w:t>Norge</w:t>
            </w:r>
          </w:p>
          <w:p w14:paraId="0E75F3C1" w14:textId="77777777" w:rsidR="00142926" w:rsidRPr="00752E62" w:rsidRDefault="00142926" w:rsidP="00982118">
            <w:pPr>
              <w:rPr>
                <w:color w:val="000000" w:themeColor="text1"/>
              </w:rPr>
            </w:pPr>
            <w:r w:rsidRPr="00752E62">
              <w:rPr>
                <w:color w:val="000000" w:themeColor="text1"/>
              </w:rPr>
              <w:t>Pfizer AS</w:t>
            </w:r>
          </w:p>
          <w:p w14:paraId="5E14D8CD" w14:textId="77777777" w:rsidR="00142926" w:rsidRPr="00752E62" w:rsidRDefault="00142926" w:rsidP="00982118">
            <w:pPr>
              <w:rPr>
                <w:color w:val="000000" w:themeColor="text1"/>
              </w:rPr>
            </w:pPr>
            <w:r w:rsidRPr="00752E62">
              <w:rPr>
                <w:color w:val="000000" w:themeColor="text1"/>
              </w:rPr>
              <w:t>Tlf: +47 67 52 61 00</w:t>
            </w:r>
          </w:p>
          <w:p w14:paraId="60CE1852" w14:textId="77777777" w:rsidR="00142926" w:rsidRPr="00752E62" w:rsidRDefault="00142926" w:rsidP="00982118">
            <w:pPr>
              <w:autoSpaceDE w:val="0"/>
              <w:autoSpaceDN w:val="0"/>
              <w:rPr>
                <w:color w:val="000000" w:themeColor="text1"/>
                <w:lang w:val="en-GB"/>
              </w:rPr>
            </w:pPr>
          </w:p>
        </w:tc>
      </w:tr>
      <w:tr w:rsidR="00142926" w:rsidRPr="00752E62" w14:paraId="3629F80D" w14:textId="77777777" w:rsidTr="00053717">
        <w:trPr>
          <w:cantSplit/>
        </w:trPr>
        <w:tc>
          <w:tcPr>
            <w:tcW w:w="4158" w:type="dxa"/>
            <w:tcMar>
              <w:top w:w="0" w:type="dxa"/>
              <w:left w:w="108" w:type="dxa"/>
              <w:bottom w:w="0" w:type="dxa"/>
              <w:right w:w="108" w:type="dxa"/>
            </w:tcMar>
          </w:tcPr>
          <w:p w14:paraId="44570F3E" w14:textId="77777777" w:rsidR="00142926" w:rsidRPr="00752E62" w:rsidRDefault="00142926" w:rsidP="00982118">
            <w:pPr>
              <w:rPr>
                <w:b/>
                <w:bCs/>
                <w:color w:val="000000" w:themeColor="text1"/>
              </w:rPr>
            </w:pPr>
            <w:r w:rsidRPr="00752E62">
              <w:rPr>
                <w:b/>
                <w:bCs/>
                <w:color w:val="000000" w:themeColor="text1"/>
              </w:rPr>
              <w:t>Eesti</w:t>
            </w:r>
          </w:p>
          <w:p w14:paraId="5AF08514" w14:textId="77777777" w:rsidR="00142926" w:rsidRPr="00752E62" w:rsidRDefault="00142926" w:rsidP="00982118">
            <w:pPr>
              <w:rPr>
                <w:color w:val="000000" w:themeColor="text1"/>
              </w:rPr>
            </w:pPr>
            <w:r w:rsidRPr="00752E62">
              <w:rPr>
                <w:color w:val="000000" w:themeColor="text1"/>
              </w:rPr>
              <w:t>Pfizer Luxembourg SARL Eesti filiaal</w:t>
            </w:r>
          </w:p>
          <w:p w14:paraId="582E3C03" w14:textId="77777777" w:rsidR="00142926" w:rsidRPr="00752E62" w:rsidRDefault="00142926" w:rsidP="00982118">
            <w:pPr>
              <w:rPr>
                <w:color w:val="000000" w:themeColor="text1"/>
              </w:rPr>
            </w:pPr>
            <w:r w:rsidRPr="00752E62">
              <w:rPr>
                <w:color w:val="000000" w:themeColor="text1"/>
              </w:rPr>
              <w:t>Tel: +372 666 7500</w:t>
            </w:r>
          </w:p>
          <w:p w14:paraId="00C12093" w14:textId="77777777" w:rsidR="00142926" w:rsidRPr="00752E62" w:rsidRDefault="00142926" w:rsidP="00982118">
            <w:pPr>
              <w:autoSpaceDE w:val="0"/>
              <w:autoSpaceDN w:val="0"/>
              <w:rPr>
                <w:color w:val="000000" w:themeColor="text1"/>
                <w:lang w:val="en-GB"/>
              </w:rPr>
            </w:pPr>
          </w:p>
        </w:tc>
        <w:tc>
          <w:tcPr>
            <w:tcW w:w="4788" w:type="dxa"/>
            <w:tcMar>
              <w:top w:w="0" w:type="dxa"/>
              <w:left w:w="108" w:type="dxa"/>
              <w:bottom w:w="0" w:type="dxa"/>
              <w:right w:w="108" w:type="dxa"/>
            </w:tcMar>
          </w:tcPr>
          <w:p w14:paraId="0C0B66F2" w14:textId="77777777" w:rsidR="00142926" w:rsidRPr="00752E62" w:rsidRDefault="00142926" w:rsidP="00982118">
            <w:pPr>
              <w:rPr>
                <w:b/>
                <w:bCs/>
                <w:color w:val="000000" w:themeColor="text1"/>
              </w:rPr>
            </w:pPr>
            <w:r w:rsidRPr="00752E62">
              <w:rPr>
                <w:b/>
                <w:bCs/>
                <w:color w:val="000000" w:themeColor="text1"/>
              </w:rPr>
              <w:t>Österreich</w:t>
            </w:r>
          </w:p>
          <w:p w14:paraId="2C790697" w14:textId="77777777" w:rsidR="00142926" w:rsidRPr="00752E62" w:rsidRDefault="00142926" w:rsidP="00982118">
            <w:pPr>
              <w:rPr>
                <w:color w:val="000000" w:themeColor="text1"/>
              </w:rPr>
            </w:pPr>
            <w:r w:rsidRPr="00752E62">
              <w:rPr>
                <w:color w:val="000000" w:themeColor="text1"/>
              </w:rPr>
              <w:t>Pfizer Corporation Austria Ges.m.b.H.</w:t>
            </w:r>
          </w:p>
          <w:p w14:paraId="39FEA86F" w14:textId="77777777" w:rsidR="00142926" w:rsidRPr="00752E62" w:rsidRDefault="00142926" w:rsidP="00982118">
            <w:pPr>
              <w:rPr>
                <w:color w:val="000000" w:themeColor="text1"/>
              </w:rPr>
            </w:pPr>
            <w:r w:rsidRPr="00752E62">
              <w:rPr>
                <w:color w:val="000000" w:themeColor="text1"/>
              </w:rPr>
              <w:t>Tel: +43 (0)1 521 15-0</w:t>
            </w:r>
          </w:p>
          <w:p w14:paraId="799076C9" w14:textId="77777777" w:rsidR="00142926" w:rsidRPr="00752E62" w:rsidRDefault="00142926" w:rsidP="00982118">
            <w:pPr>
              <w:autoSpaceDE w:val="0"/>
              <w:autoSpaceDN w:val="0"/>
              <w:rPr>
                <w:color w:val="000000" w:themeColor="text1"/>
                <w:lang w:val="en-GB"/>
              </w:rPr>
            </w:pPr>
          </w:p>
        </w:tc>
      </w:tr>
      <w:tr w:rsidR="00142926" w:rsidRPr="00752E62" w14:paraId="53902678" w14:textId="77777777" w:rsidTr="00053717">
        <w:trPr>
          <w:cantSplit/>
        </w:trPr>
        <w:tc>
          <w:tcPr>
            <w:tcW w:w="4158" w:type="dxa"/>
            <w:tcMar>
              <w:top w:w="0" w:type="dxa"/>
              <w:left w:w="108" w:type="dxa"/>
              <w:bottom w:w="0" w:type="dxa"/>
              <w:right w:w="108" w:type="dxa"/>
            </w:tcMar>
          </w:tcPr>
          <w:p w14:paraId="031DEE75" w14:textId="77777777" w:rsidR="00142926" w:rsidRPr="00752E62" w:rsidRDefault="00142926" w:rsidP="00982118">
            <w:pPr>
              <w:rPr>
                <w:b/>
                <w:bCs/>
                <w:color w:val="000000" w:themeColor="text1"/>
              </w:rPr>
            </w:pPr>
            <w:r w:rsidRPr="00752E62">
              <w:rPr>
                <w:b/>
                <w:bCs/>
                <w:color w:val="000000" w:themeColor="text1"/>
              </w:rPr>
              <w:t>Ελλάδα</w:t>
            </w:r>
          </w:p>
          <w:p w14:paraId="2E51A8EA" w14:textId="77777777" w:rsidR="00142926" w:rsidRPr="00752E62" w:rsidRDefault="00142926" w:rsidP="00982118">
            <w:pPr>
              <w:rPr>
                <w:color w:val="000000" w:themeColor="text1"/>
              </w:rPr>
            </w:pPr>
            <w:r w:rsidRPr="00752E62">
              <w:rPr>
                <w:color w:val="000000" w:themeColor="text1"/>
              </w:rPr>
              <w:t>PFIZER EΛΛAΣ A.E.</w:t>
            </w:r>
          </w:p>
          <w:p w14:paraId="0DC9EB82" w14:textId="77777777" w:rsidR="00142926" w:rsidRPr="00752E62" w:rsidRDefault="00142926" w:rsidP="00982118">
            <w:pPr>
              <w:rPr>
                <w:color w:val="000000" w:themeColor="text1"/>
              </w:rPr>
            </w:pPr>
            <w:r w:rsidRPr="00752E62">
              <w:rPr>
                <w:color w:val="000000" w:themeColor="text1"/>
              </w:rPr>
              <w:t>Τηλ.: +30 210 67 85 800</w:t>
            </w:r>
          </w:p>
          <w:p w14:paraId="165CA42F" w14:textId="77777777" w:rsidR="00142926" w:rsidRPr="00752E62" w:rsidRDefault="00142926" w:rsidP="00982118">
            <w:pPr>
              <w:autoSpaceDE w:val="0"/>
              <w:autoSpaceDN w:val="0"/>
              <w:rPr>
                <w:color w:val="000000" w:themeColor="text1"/>
                <w:lang w:val="en-GB"/>
              </w:rPr>
            </w:pPr>
          </w:p>
        </w:tc>
        <w:tc>
          <w:tcPr>
            <w:tcW w:w="4788" w:type="dxa"/>
            <w:tcMar>
              <w:top w:w="0" w:type="dxa"/>
              <w:left w:w="108" w:type="dxa"/>
              <w:bottom w:w="0" w:type="dxa"/>
              <w:right w:w="108" w:type="dxa"/>
            </w:tcMar>
          </w:tcPr>
          <w:p w14:paraId="7B135D43" w14:textId="77777777" w:rsidR="00142926" w:rsidRPr="00752E62" w:rsidRDefault="00142926" w:rsidP="00982118">
            <w:pPr>
              <w:rPr>
                <w:b/>
                <w:bCs/>
                <w:color w:val="000000" w:themeColor="text1"/>
              </w:rPr>
            </w:pPr>
            <w:r w:rsidRPr="00752E62">
              <w:rPr>
                <w:b/>
                <w:bCs/>
                <w:color w:val="000000" w:themeColor="text1"/>
              </w:rPr>
              <w:t>Polska</w:t>
            </w:r>
          </w:p>
          <w:p w14:paraId="30EDCA67" w14:textId="77777777" w:rsidR="00142926" w:rsidRPr="00752E62" w:rsidRDefault="00142926" w:rsidP="00982118">
            <w:pPr>
              <w:rPr>
                <w:color w:val="000000" w:themeColor="text1"/>
              </w:rPr>
            </w:pPr>
            <w:r w:rsidRPr="00752E62">
              <w:rPr>
                <w:color w:val="000000" w:themeColor="text1"/>
              </w:rPr>
              <w:t>Pfizer Polska Sp. z o.o.</w:t>
            </w:r>
          </w:p>
          <w:p w14:paraId="2D7A9D06" w14:textId="77777777" w:rsidR="00142926" w:rsidRPr="00752E62" w:rsidRDefault="00142926" w:rsidP="00982118">
            <w:pPr>
              <w:rPr>
                <w:color w:val="000000" w:themeColor="text1"/>
              </w:rPr>
            </w:pPr>
            <w:r w:rsidRPr="00752E62">
              <w:rPr>
                <w:color w:val="000000" w:themeColor="text1"/>
              </w:rPr>
              <w:t>Tel.: +48 22 335 61 00</w:t>
            </w:r>
          </w:p>
          <w:p w14:paraId="53E6AD38" w14:textId="77777777" w:rsidR="00142926" w:rsidRPr="00752E62" w:rsidRDefault="00142926" w:rsidP="00982118">
            <w:pPr>
              <w:autoSpaceDE w:val="0"/>
              <w:autoSpaceDN w:val="0"/>
              <w:rPr>
                <w:color w:val="000000" w:themeColor="text1"/>
                <w:lang w:val="en-GB"/>
              </w:rPr>
            </w:pPr>
          </w:p>
        </w:tc>
      </w:tr>
      <w:tr w:rsidR="00142926" w:rsidRPr="00752E62" w14:paraId="6DDFF0F0" w14:textId="77777777" w:rsidTr="00053717">
        <w:trPr>
          <w:cantSplit/>
        </w:trPr>
        <w:tc>
          <w:tcPr>
            <w:tcW w:w="4158" w:type="dxa"/>
            <w:tcMar>
              <w:top w:w="0" w:type="dxa"/>
              <w:left w:w="108" w:type="dxa"/>
              <w:bottom w:w="0" w:type="dxa"/>
              <w:right w:w="108" w:type="dxa"/>
            </w:tcMar>
          </w:tcPr>
          <w:p w14:paraId="5C209D5D" w14:textId="77777777" w:rsidR="00142926" w:rsidRPr="00752E62" w:rsidRDefault="00142926" w:rsidP="00982118">
            <w:pPr>
              <w:rPr>
                <w:b/>
                <w:bCs/>
                <w:color w:val="000000" w:themeColor="text1"/>
              </w:rPr>
            </w:pPr>
            <w:r w:rsidRPr="00752E62">
              <w:rPr>
                <w:b/>
                <w:bCs/>
                <w:color w:val="000000" w:themeColor="text1"/>
              </w:rPr>
              <w:t>España</w:t>
            </w:r>
          </w:p>
          <w:p w14:paraId="6A41D578" w14:textId="77777777" w:rsidR="00142926" w:rsidRPr="00752E62" w:rsidRDefault="00142926" w:rsidP="00982118">
            <w:pPr>
              <w:rPr>
                <w:color w:val="000000" w:themeColor="text1"/>
              </w:rPr>
            </w:pPr>
            <w:r w:rsidRPr="00752E62">
              <w:rPr>
                <w:color w:val="000000" w:themeColor="text1"/>
              </w:rPr>
              <w:t>Pfizer S.L.</w:t>
            </w:r>
          </w:p>
          <w:p w14:paraId="7AA750E1" w14:textId="77777777" w:rsidR="00142926" w:rsidRPr="00752E62" w:rsidRDefault="00D545B8" w:rsidP="00982118">
            <w:pPr>
              <w:rPr>
                <w:color w:val="000000" w:themeColor="text1"/>
              </w:rPr>
            </w:pPr>
            <w:r w:rsidRPr="00752E62">
              <w:rPr>
                <w:color w:val="000000" w:themeColor="text1"/>
              </w:rPr>
              <w:t>Tel: +34 91 490 99 00</w:t>
            </w:r>
          </w:p>
          <w:p w14:paraId="6D374081" w14:textId="77777777" w:rsidR="00142926" w:rsidRPr="00752E62" w:rsidRDefault="00142926" w:rsidP="00982118">
            <w:pPr>
              <w:autoSpaceDE w:val="0"/>
              <w:autoSpaceDN w:val="0"/>
              <w:rPr>
                <w:color w:val="000000" w:themeColor="text1"/>
                <w:lang w:val="es-ES"/>
              </w:rPr>
            </w:pPr>
          </w:p>
        </w:tc>
        <w:tc>
          <w:tcPr>
            <w:tcW w:w="4788" w:type="dxa"/>
            <w:tcMar>
              <w:top w:w="0" w:type="dxa"/>
              <w:left w:w="108" w:type="dxa"/>
              <w:bottom w:w="0" w:type="dxa"/>
              <w:right w:w="108" w:type="dxa"/>
            </w:tcMar>
          </w:tcPr>
          <w:p w14:paraId="7BB27B49" w14:textId="77777777" w:rsidR="00142926" w:rsidRPr="00752E62" w:rsidRDefault="00142926" w:rsidP="00982118">
            <w:pPr>
              <w:autoSpaceDE w:val="0"/>
              <w:autoSpaceDN w:val="0"/>
              <w:rPr>
                <w:b/>
                <w:color w:val="000000" w:themeColor="text1"/>
              </w:rPr>
            </w:pPr>
            <w:r w:rsidRPr="00752E62">
              <w:rPr>
                <w:b/>
                <w:color w:val="000000" w:themeColor="text1"/>
              </w:rPr>
              <w:t>Portugal</w:t>
            </w:r>
          </w:p>
          <w:p w14:paraId="0930AB6A" w14:textId="77777777" w:rsidR="00142926" w:rsidRPr="00752E62" w:rsidRDefault="00142926" w:rsidP="00982118">
            <w:pPr>
              <w:autoSpaceDE w:val="0"/>
              <w:autoSpaceDN w:val="0"/>
              <w:rPr>
                <w:color w:val="000000" w:themeColor="text1"/>
              </w:rPr>
            </w:pPr>
            <w:r w:rsidRPr="00752E62">
              <w:rPr>
                <w:color w:val="000000" w:themeColor="text1"/>
              </w:rPr>
              <w:t>Laboratórios Pfizer, Lda.</w:t>
            </w:r>
          </w:p>
          <w:p w14:paraId="2B2CB9C8" w14:textId="77777777" w:rsidR="00142926" w:rsidRPr="00752E62" w:rsidRDefault="00142926" w:rsidP="00982118">
            <w:pPr>
              <w:autoSpaceDE w:val="0"/>
              <w:autoSpaceDN w:val="0"/>
              <w:rPr>
                <w:color w:val="000000" w:themeColor="text1"/>
              </w:rPr>
            </w:pPr>
            <w:r w:rsidRPr="00752E62">
              <w:rPr>
                <w:color w:val="000000" w:themeColor="text1"/>
              </w:rPr>
              <w:t>Tel: +351 21 423 5500</w:t>
            </w:r>
          </w:p>
        </w:tc>
      </w:tr>
      <w:tr w:rsidR="00142926" w:rsidRPr="00752E62" w14:paraId="334AA783" w14:textId="77777777" w:rsidTr="00053717">
        <w:trPr>
          <w:cantSplit/>
        </w:trPr>
        <w:tc>
          <w:tcPr>
            <w:tcW w:w="4158" w:type="dxa"/>
            <w:tcMar>
              <w:top w:w="0" w:type="dxa"/>
              <w:left w:w="108" w:type="dxa"/>
              <w:bottom w:w="0" w:type="dxa"/>
              <w:right w:w="108" w:type="dxa"/>
            </w:tcMar>
          </w:tcPr>
          <w:p w14:paraId="432B2BBC" w14:textId="77777777" w:rsidR="00142926" w:rsidRPr="00752E62" w:rsidRDefault="00142926" w:rsidP="00982118">
            <w:pPr>
              <w:rPr>
                <w:b/>
                <w:bCs/>
                <w:color w:val="000000" w:themeColor="text1"/>
              </w:rPr>
            </w:pPr>
            <w:r w:rsidRPr="00752E62">
              <w:rPr>
                <w:b/>
                <w:bCs/>
                <w:color w:val="000000" w:themeColor="text1"/>
              </w:rPr>
              <w:t>France</w:t>
            </w:r>
          </w:p>
          <w:p w14:paraId="6A39B192" w14:textId="77777777" w:rsidR="00142926" w:rsidRPr="00752E62" w:rsidRDefault="00142926" w:rsidP="00982118">
            <w:pPr>
              <w:rPr>
                <w:color w:val="000000" w:themeColor="text1"/>
              </w:rPr>
            </w:pPr>
            <w:r w:rsidRPr="00752E62">
              <w:rPr>
                <w:color w:val="000000" w:themeColor="text1"/>
              </w:rPr>
              <w:t xml:space="preserve">Pfizer </w:t>
            </w:r>
          </w:p>
          <w:p w14:paraId="425E2BEB" w14:textId="77777777" w:rsidR="00142926" w:rsidRPr="00752E62" w:rsidRDefault="00142926" w:rsidP="00982118">
            <w:pPr>
              <w:rPr>
                <w:color w:val="000000" w:themeColor="text1"/>
              </w:rPr>
            </w:pPr>
            <w:r w:rsidRPr="00752E62">
              <w:rPr>
                <w:color w:val="000000" w:themeColor="text1"/>
              </w:rPr>
              <w:t>Tél: +33 (0)1 58 07 34 40</w:t>
            </w:r>
          </w:p>
          <w:p w14:paraId="31C7B635" w14:textId="77777777" w:rsidR="00142926" w:rsidRPr="00752E62" w:rsidRDefault="00142926" w:rsidP="00982118">
            <w:pPr>
              <w:rPr>
                <w:color w:val="000000" w:themeColor="text1"/>
                <w:lang w:val="en-GB"/>
              </w:rPr>
            </w:pPr>
          </w:p>
        </w:tc>
        <w:tc>
          <w:tcPr>
            <w:tcW w:w="4788" w:type="dxa"/>
            <w:tcMar>
              <w:top w:w="0" w:type="dxa"/>
              <w:left w:w="108" w:type="dxa"/>
              <w:bottom w:w="0" w:type="dxa"/>
              <w:right w:w="108" w:type="dxa"/>
            </w:tcMar>
          </w:tcPr>
          <w:p w14:paraId="55A5CEF1" w14:textId="77777777" w:rsidR="00142926" w:rsidRPr="00752E62" w:rsidRDefault="00142926" w:rsidP="00982118">
            <w:pPr>
              <w:rPr>
                <w:b/>
                <w:bCs/>
                <w:color w:val="000000" w:themeColor="text1"/>
              </w:rPr>
            </w:pPr>
            <w:r w:rsidRPr="00752E62">
              <w:rPr>
                <w:b/>
                <w:bCs/>
                <w:color w:val="000000" w:themeColor="text1"/>
              </w:rPr>
              <w:t>România</w:t>
            </w:r>
          </w:p>
          <w:p w14:paraId="5500DC86" w14:textId="77777777" w:rsidR="00142926" w:rsidRPr="00752E62" w:rsidRDefault="00142926" w:rsidP="00982118">
            <w:pPr>
              <w:rPr>
                <w:color w:val="000000" w:themeColor="text1"/>
              </w:rPr>
            </w:pPr>
            <w:r w:rsidRPr="00752E62">
              <w:rPr>
                <w:color w:val="000000" w:themeColor="text1"/>
              </w:rPr>
              <w:t>Pfizer România S.R.L</w:t>
            </w:r>
          </w:p>
          <w:p w14:paraId="1D18ECE1" w14:textId="77777777" w:rsidR="00142926" w:rsidRPr="00752E62" w:rsidRDefault="00142926" w:rsidP="00982118">
            <w:pPr>
              <w:rPr>
                <w:color w:val="000000" w:themeColor="text1"/>
              </w:rPr>
            </w:pPr>
            <w:r w:rsidRPr="00752E62">
              <w:rPr>
                <w:color w:val="000000" w:themeColor="text1"/>
              </w:rPr>
              <w:t>Tel: +40 (0) 21 207 28 00</w:t>
            </w:r>
          </w:p>
          <w:p w14:paraId="6044324D" w14:textId="77777777" w:rsidR="00142926" w:rsidRPr="00752E62" w:rsidRDefault="00142926" w:rsidP="00982118">
            <w:pPr>
              <w:autoSpaceDE w:val="0"/>
              <w:autoSpaceDN w:val="0"/>
              <w:rPr>
                <w:color w:val="000000" w:themeColor="text1"/>
                <w:lang w:val="en-GB"/>
              </w:rPr>
            </w:pPr>
          </w:p>
        </w:tc>
      </w:tr>
      <w:tr w:rsidR="00142926" w:rsidRPr="00752E62" w14:paraId="234ABC85" w14:textId="77777777" w:rsidTr="00053717">
        <w:trPr>
          <w:cantSplit/>
        </w:trPr>
        <w:tc>
          <w:tcPr>
            <w:tcW w:w="4158" w:type="dxa"/>
            <w:tcMar>
              <w:top w:w="0" w:type="dxa"/>
              <w:left w:w="108" w:type="dxa"/>
              <w:bottom w:w="0" w:type="dxa"/>
              <w:right w:w="108" w:type="dxa"/>
            </w:tcMar>
          </w:tcPr>
          <w:p w14:paraId="520929E0" w14:textId="77777777" w:rsidR="00142926" w:rsidRPr="00752E62" w:rsidRDefault="00142926" w:rsidP="00982118">
            <w:pPr>
              <w:rPr>
                <w:b/>
                <w:bCs/>
                <w:color w:val="000000" w:themeColor="text1"/>
              </w:rPr>
            </w:pPr>
            <w:r w:rsidRPr="00752E62">
              <w:rPr>
                <w:b/>
                <w:bCs/>
                <w:color w:val="000000" w:themeColor="text1"/>
              </w:rPr>
              <w:t>Hrvatska</w:t>
            </w:r>
          </w:p>
          <w:p w14:paraId="449855AF" w14:textId="77777777" w:rsidR="00142926" w:rsidRPr="00752E62" w:rsidRDefault="00142926" w:rsidP="00982118">
            <w:pPr>
              <w:rPr>
                <w:color w:val="000000" w:themeColor="text1"/>
              </w:rPr>
            </w:pPr>
            <w:r w:rsidRPr="00752E62">
              <w:rPr>
                <w:color w:val="000000" w:themeColor="text1"/>
              </w:rPr>
              <w:t>Pfizer Croatia d.o.o.</w:t>
            </w:r>
          </w:p>
          <w:p w14:paraId="231BF637" w14:textId="77777777" w:rsidR="00142926" w:rsidRPr="00752E62" w:rsidRDefault="00142926" w:rsidP="00982118">
            <w:pPr>
              <w:rPr>
                <w:color w:val="000000" w:themeColor="text1"/>
              </w:rPr>
            </w:pPr>
            <w:r w:rsidRPr="00752E62">
              <w:rPr>
                <w:color w:val="000000" w:themeColor="text1"/>
              </w:rPr>
              <w:t>Tel: +385 1 3908 777</w:t>
            </w:r>
          </w:p>
          <w:p w14:paraId="02C15514" w14:textId="77777777" w:rsidR="00142926" w:rsidRPr="00752E62" w:rsidRDefault="00142926" w:rsidP="00982118">
            <w:pPr>
              <w:autoSpaceDE w:val="0"/>
              <w:autoSpaceDN w:val="0"/>
              <w:rPr>
                <w:color w:val="000000" w:themeColor="text1"/>
                <w:lang w:val="en-GB"/>
              </w:rPr>
            </w:pPr>
          </w:p>
        </w:tc>
        <w:tc>
          <w:tcPr>
            <w:tcW w:w="4788" w:type="dxa"/>
            <w:tcMar>
              <w:top w:w="0" w:type="dxa"/>
              <w:left w:w="108" w:type="dxa"/>
              <w:bottom w:w="0" w:type="dxa"/>
              <w:right w:w="108" w:type="dxa"/>
            </w:tcMar>
          </w:tcPr>
          <w:p w14:paraId="4DE9A37A" w14:textId="77777777" w:rsidR="00142926" w:rsidRPr="00752E62" w:rsidRDefault="00142926" w:rsidP="00982118">
            <w:pPr>
              <w:rPr>
                <w:b/>
                <w:bCs/>
                <w:color w:val="000000" w:themeColor="text1"/>
              </w:rPr>
            </w:pPr>
            <w:r w:rsidRPr="00752E62">
              <w:rPr>
                <w:b/>
                <w:bCs/>
                <w:color w:val="000000" w:themeColor="text1"/>
              </w:rPr>
              <w:t>Slovenija</w:t>
            </w:r>
          </w:p>
          <w:p w14:paraId="1731568B" w14:textId="77777777" w:rsidR="00142926" w:rsidRPr="00752E62" w:rsidRDefault="00142926" w:rsidP="00982118">
            <w:pPr>
              <w:rPr>
                <w:color w:val="000000" w:themeColor="text1"/>
              </w:rPr>
            </w:pPr>
            <w:r w:rsidRPr="00752E62">
              <w:rPr>
                <w:color w:val="000000" w:themeColor="text1"/>
              </w:rPr>
              <w:t>Pfizer Luxembourg SARL</w:t>
            </w:r>
            <w:r w:rsidRPr="00752E62">
              <w:rPr>
                <w:i/>
                <w:iCs/>
                <w:color w:val="000000" w:themeColor="text1"/>
              </w:rPr>
              <w:t xml:space="preserve">, </w:t>
            </w:r>
            <w:r w:rsidRPr="00752E62">
              <w:rPr>
                <w:color w:val="000000" w:themeColor="text1"/>
              </w:rPr>
              <w:t>Pfizer, podružnica</w:t>
            </w:r>
          </w:p>
          <w:p w14:paraId="5AD1C718" w14:textId="77777777" w:rsidR="00142926" w:rsidRPr="00752E62" w:rsidRDefault="00142926" w:rsidP="00982118">
            <w:pPr>
              <w:rPr>
                <w:color w:val="000000" w:themeColor="text1"/>
              </w:rPr>
            </w:pPr>
            <w:r w:rsidRPr="00752E62">
              <w:rPr>
                <w:color w:val="000000" w:themeColor="text1"/>
              </w:rPr>
              <w:t>za svetovanje s področja farmacevtske</w:t>
            </w:r>
          </w:p>
          <w:p w14:paraId="3CCFD131" w14:textId="77777777" w:rsidR="00142926" w:rsidRPr="00752E62" w:rsidRDefault="00142926" w:rsidP="00982118">
            <w:pPr>
              <w:rPr>
                <w:color w:val="000000" w:themeColor="text1"/>
              </w:rPr>
            </w:pPr>
            <w:r w:rsidRPr="00752E62">
              <w:rPr>
                <w:color w:val="000000" w:themeColor="text1"/>
              </w:rPr>
              <w:t>dejavnosti, Ljubljana</w:t>
            </w:r>
          </w:p>
          <w:p w14:paraId="0B9906BE" w14:textId="77777777" w:rsidR="00142926" w:rsidRPr="00752E62" w:rsidRDefault="00142926" w:rsidP="00982118">
            <w:pPr>
              <w:rPr>
                <w:color w:val="000000" w:themeColor="text1"/>
              </w:rPr>
            </w:pPr>
            <w:r w:rsidRPr="00752E62">
              <w:rPr>
                <w:color w:val="000000" w:themeColor="text1"/>
              </w:rPr>
              <w:t>Tel: +386 (0)1 52 11 400</w:t>
            </w:r>
          </w:p>
          <w:p w14:paraId="08A45482" w14:textId="77777777" w:rsidR="00142926" w:rsidRPr="00752E62" w:rsidRDefault="00142926" w:rsidP="00982118">
            <w:pPr>
              <w:autoSpaceDE w:val="0"/>
              <w:autoSpaceDN w:val="0"/>
              <w:rPr>
                <w:color w:val="000000" w:themeColor="text1"/>
                <w:lang w:val="en-GB"/>
              </w:rPr>
            </w:pPr>
          </w:p>
        </w:tc>
      </w:tr>
      <w:tr w:rsidR="00142926" w:rsidRPr="00752E62" w14:paraId="1E1C39A7" w14:textId="77777777" w:rsidTr="00053717">
        <w:trPr>
          <w:cantSplit/>
        </w:trPr>
        <w:tc>
          <w:tcPr>
            <w:tcW w:w="4158" w:type="dxa"/>
            <w:tcMar>
              <w:top w:w="0" w:type="dxa"/>
              <w:left w:w="108" w:type="dxa"/>
              <w:bottom w:w="0" w:type="dxa"/>
              <w:right w:w="108" w:type="dxa"/>
            </w:tcMar>
          </w:tcPr>
          <w:p w14:paraId="052F0420" w14:textId="77777777" w:rsidR="00142926" w:rsidRPr="00752E62" w:rsidRDefault="00142926" w:rsidP="00982118">
            <w:pPr>
              <w:rPr>
                <w:b/>
                <w:bCs/>
                <w:color w:val="000000" w:themeColor="text1"/>
              </w:rPr>
            </w:pPr>
            <w:r w:rsidRPr="00752E62">
              <w:rPr>
                <w:b/>
                <w:bCs/>
                <w:color w:val="000000" w:themeColor="text1"/>
              </w:rPr>
              <w:t>Ireland</w:t>
            </w:r>
          </w:p>
          <w:p w14:paraId="77BDEFE0" w14:textId="726FA736" w:rsidR="00142926" w:rsidRPr="00752E62" w:rsidRDefault="00142926" w:rsidP="00982118">
            <w:pPr>
              <w:rPr>
                <w:color w:val="000000" w:themeColor="text1"/>
              </w:rPr>
            </w:pPr>
            <w:r w:rsidRPr="00752E62">
              <w:rPr>
                <w:color w:val="000000" w:themeColor="text1"/>
              </w:rPr>
              <w:t>Pfizer Healthcare Ireland</w:t>
            </w:r>
            <w:ins w:id="84" w:author="Author" w:date="2025-06-12T11:34:00Z" w16du:dateUtc="2025-06-12T10:34:00Z">
              <w:r w:rsidR="002F382A">
                <w:rPr>
                  <w:color w:val="000000" w:themeColor="text1"/>
                </w:rPr>
                <w:t xml:space="preserve"> Unlimited Company</w:t>
              </w:r>
            </w:ins>
          </w:p>
          <w:p w14:paraId="4CA863AD" w14:textId="77777777" w:rsidR="00142926" w:rsidRPr="00752E62" w:rsidRDefault="00142926" w:rsidP="00982118">
            <w:pPr>
              <w:rPr>
                <w:color w:val="000000" w:themeColor="text1"/>
              </w:rPr>
            </w:pPr>
            <w:r w:rsidRPr="00752E62">
              <w:rPr>
                <w:color w:val="000000" w:themeColor="text1"/>
              </w:rPr>
              <w:t>Tel: +1800 633 363 (toll free)</w:t>
            </w:r>
          </w:p>
          <w:p w14:paraId="7304D510" w14:textId="77777777" w:rsidR="00142926" w:rsidRPr="00752E62" w:rsidRDefault="00142926" w:rsidP="00982118">
            <w:pPr>
              <w:rPr>
                <w:color w:val="000000" w:themeColor="text1"/>
              </w:rPr>
            </w:pPr>
            <w:r w:rsidRPr="00752E62">
              <w:rPr>
                <w:color w:val="000000" w:themeColor="text1"/>
              </w:rPr>
              <w:t>Tel: +44 (0)1304 616161</w:t>
            </w:r>
          </w:p>
          <w:p w14:paraId="1B6EB243" w14:textId="77777777" w:rsidR="00142926" w:rsidRPr="00752E62" w:rsidRDefault="00142926" w:rsidP="00982118">
            <w:pPr>
              <w:autoSpaceDE w:val="0"/>
              <w:autoSpaceDN w:val="0"/>
              <w:rPr>
                <w:color w:val="000000" w:themeColor="text1"/>
                <w:lang w:val="en-GB"/>
              </w:rPr>
            </w:pPr>
          </w:p>
        </w:tc>
        <w:tc>
          <w:tcPr>
            <w:tcW w:w="4788" w:type="dxa"/>
            <w:tcMar>
              <w:top w:w="0" w:type="dxa"/>
              <w:left w:w="108" w:type="dxa"/>
              <w:bottom w:w="0" w:type="dxa"/>
              <w:right w:w="108" w:type="dxa"/>
            </w:tcMar>
          </w:tcPr>
          <w:p w14:paraId="00B97A1A" w14:textId="77777777" w:rsidR="00142926" w:rsidRPr="00752E62" w:rsidRDefault="00142926" w:rsidP="00982118">
            <w:pPr>
              <w:rPr>
                <w:b/>
                <w:bCs/>
                <w:color w:val="000000" w:themeColor="text1"/>
              </w:rPr>
            </w:pPr>
            <w:r w:rsidRPr="00752E62">
              <w:rPr>
                <w:b/>
                <w:bCs/>
                <w:color w:val="000000" w:themeColor="text1"/>
              </w:rPr>
              <w:t>Slovenská Republika</w:t>
            </w:r>
          </w:p>
          <w:p w14:paraId="668DEF0A" w14:textId="77777777" w:rsidR="00142926" w:rsidRPr="00752E62" w:rsidRDefault="00142926" w:rsidP="00982118">
            <w:pPr>
              <w:rPr>
                <w:color w:val="000000" w:themeColor="text1"/>
              </w:rPr>
            </w:pPr>
            <w:r w:rsidRPr="00752E62">
              <w:rPr>
                <w:color w:val="000000" w:themeColor="text1"/>
              </w:rPr>
              <w:t>Pfizer Luxembourg SARL, organizačná zložka</w:t>
            </w:r>
          </w:p>
          <w:p w14:paraId="6E184A4B" w14:textId="77777777" w:rsidR="00142926" w:rsidRPr="00752E62" w:rsidRDefault="00142926" w:rsidP="00982118">
            <w:pPr>
              <w:rPr>
                <w:color w:val="000000" w:themeColor="text1"/>
              </w:rPr>
            </w:pPr>
            <w:r w:rsidRPr="00752E62">
              <w:rPr>
                <w:color w:val="000000" w:themeColor="text1"/>
              </w:rPr>
              <w:t>Tel: +421 2 3355 5500</w:t>
            </w:r>
          </w:p>
          <w:p w14:paraId="34E7079F" w14:textId="77777777" w:rsidR="00142926" w:rsidRPr="00752E62" w:rsidRDefault="00142926" w:rsidP="00982118">
            <w:pPr>
              <w:autoSpaceDE w:val="0"/>
              <w:autoSpaceDN w:val="0"/>
              <w:rPr>
                <w:color w:val="000000" w:themeColor="text1"/>
                <w:lang w:val="en-GB"/>
              </w:rPr>
            </w:pPr>
          </w:p>
        </w:tc>
      </w:tr>
      <w:tr w:rsidR="00142926" w:rsidRPr="00752E62" w14:paraId="33EB006B" w14:textId="77777777" w:rsidTr="00053717">
        <w:trPr>
          <w:cantSplit/>
        </w:trPr>
        <w:tc>
          <w:tcPr>
            <w:tcW w:w="4158" w:type="dxa"/>
            <w:tcMar>
              <w:top w:w="0" w:type="dxa"/>
              <w:left w:w="108" w:type="dxa"/>
              <w:bottom w:w="0" w:type="dxa"/>
              <w:right w:w="108" w:type="dxa"/>
            </w:tcMar>
          </w:tcPr>
          <w:p w14:paraId="3BDC7BCF" w14:textId="77777777" w:rsidR="00142926" w:rsidRPr="00752E62" w:rsidRDefault="00142926" w:rsidP="00982118">
            <w:pPr>
              <w:keepNext/>
              <w:rPr>
                <w:b/>
                <w:bCs/>
                <w:color w:val="000000" w:themeColor="text1"/>
              </w:rPr>
            </w:pPr>
            <w:r w:rsidRPr="00752E62">
              <w:rPr>
                <w:b/>
                <w:bCs/>
                <w:color w:val="000000" w:themeColor="text1"/>
              </w:rPr>
              <w:lastRenderedPageBreak/>
              <w:t>Ísland</w:t>
            </w:r>
          </w:p>
          <w:p w14:paraId="14867A43" w14:textId="77777777" w:rsidR="00142926" w:rsidRPr="00752E62" w:rsidRDefault="00142926" w:rsidP="00982118">
            <w:pPr>
              <w:keepNext/>
              <w:rPr>
                <w:color w:val="000000" w:themeColor="text1"/>
              </w:rPr>
            </w:pPr>
            <w:r w:rsidRPr="00752E62">
              <w:rPr>
                <w:color w:val="000000" w:themeColor="text1"/>
              </w:rPr>
              <w:t>Icepharma hf.</w:t>
            </w:r>
          </w:p>
          <w:p w14:paraId="060D0973" w14:textId="77777777" w:rsidR="00142926" w:rsidRPr="00752E62" w:rsidRDefault="00142926" w:rsidP="00982118">
            <w:pPr>
              <w:keepNext/>
              <w:rPr>
                <w:color w:val="000000" w:themeColor="text1"/>
              </w:rPr>
            </w:pPr>
            <w:r w:rsidRPr="00752E62">
              <w:rPr>
                <w:color w:val="000000" w:themeColor="text1"/>
              </w:rPr>
              <w:t>Tel: +354 540 8000</w:t>
            </w:r>
          </w:p>
          <w:p w14:paraId="3D304197" w14:textId="77777777" w:rsidR="00142926" w:rsidRPr="00752E62" w:rsidRDefault="00142926" w:rsidP="00982118">
            <w:pPr>
              <w:keepNext/>
              <w:autoSpaceDE w:val="0"/>
              <w:autoSpaceDN w:val="0"/>
              <w:rPr>
                <w:color w:val="000000" w:themeColor="text1"/>
                <w:lang w:val="en-GB"/>
              </w:rPr>
            </w:pPr>
          </w:p>
        </w:tc>
        <w:tc>
          <w:tcPr>
            <w:tcW w:w="4788" w:type="dxa"/>
            <w:tcMar>
              <w:top w:w="0" w:type="dxa"/>
              <w:left w:w="108" w:type="dxa"/>
              <w:bottom w:w="0" w:type="dxa"/>
              <w:right w:w="108" w:type="dxa"/>
            </w:tcMar>
          </w:tcPr>
          <w:p w14:paraId="7F511C43" w14:textId="77777777" w:rsidR="00142926" w:rsidRPr="00752E62" w:rsidRDefault="00142926" w:rsidP="00982118">
            <w:pPr>
              <w:keepNext/>
              <w:rPr>
                <w:b/>
                <w:bCs/>
                <w:color w:val="000000" w:themeColor="text1"/>
              </w:rPr>
            </w:pPr>
            <w:r w:rsidRPr="00752E62">
              <w:rPr>
                <w:b/>
                <w:bCs/>
                <w:color w:val="000000" w:themeColor="text1"/>
              </w:rPr>
              <w:t>Suomi/Finland</w:t>
            </w:r>
          </w:p>
          <w:p w14:paraId="65B63172" w14:textId="77777777" w:rsidR="00142926" w:rsidRPr="00752E62" w:rsidRDefault="00142926" w:rsidP="00982118">
            <w:pPr>
              <w:keepNext/>
              <w:rPr>
                <w:color w:val="000000" w:themeColor="text1"/>
              </w:rPr>
            </w:pPr>
            <w:r w:rsidRPr="00752E62">
              <w:rPr>
                <w:color w:val="000000" w:themeColor="text1"/>
              </w:rPr>
              <w:t>Pfizer Oy</w:t>
            </w:r>
          </w:p>
          <w:p w14:paraId="1993CD0A" w14:textId="77777777" w:rsidR="00142926" w:rsidRPr="009C6CC1" w:rsidRDefault="00142926" w:rsidP="00982118">
            <w:pPr>
              <w:keepNext/>
              <w:rPr>
                <w:color w:val="000000" w:themeColor="text1"/>
                <w:lang w:val="de-AT"/>
              </w:rPr>
            </w:pPr>
            <w:r w:rsidRPr="00752E62">
              <w:rPr>
                <w:color w:val="000000" w:themeColor="text1"/>
              </w:rPr>
              <w:t>Puh/Tel: +358 (0)9 430 040</w:t>
            </w:r>
          </w:p>
          <w:p w14:paraId="562DBE51" w14:textId="77777777" w:rsidR="00142926" w:rsidRPr="009C6CC1" w:rsidRDefault="00142926" w:rsidP="00982118">
            <w:pPr>
              <w:keepNext/>
              <w:autoSpaceDE w:val="0"/>
              <w:autoSpaceDN w:val="0"/>
              <w:rPr>
                <w:color w:val="000000" w:themeColor="text1"/>
                <w:lang w:val="de-AT"/>
              </w:rPr>
            </w:pPr>
          </w:p>
        </w:tc>
      </w:tr>
      <w:tr w:rsidR="00142926" w:rsidRPr="00752E62" w14:paraId="65437AFA" w14:textId="77777777" w:rsidTr="00053717">
        <w:trPr>
          <w:cantSplit/>
        </w:trPr>
        <w:tc>
          <w:tcPr>
            <w:tcW w:w="4158" w:type="dxa"/>
            <w:tcMar>
              <w:top w:w="0" w:type="dxa"/>
              <w:left w:w="108" w:type="dxa"/>
              <w:bottom w:w="0" w:type="dxa"/>
              <w:right w:w="108" w:type="dxa"/>
            </w:tcMar>
          </w:tcPr>
          <w:p w14:paraId="597BDE4A" w14:textId="77777777" w:rsidR="00142926" w:rsidRPr="00752E62" w:rsidRDefault="00142926" w:rsidP="00982118">
            <w:pPr>
              <w:rPr>
                <w:color w:val="000000" w:themeColor="text1"/>
              </w:rPr>
            </w:pPr>
            <w:r w:rsidRPr="00752E62">
              <w:rPr>
                <w:b/>
                <w:bCs/>
                <w:color w:val="000000" w:themeColor="text1"/>
              </w:rPr>
              <w:t>Italia</w:t>
            </w:r>
          </w:p>
          <w:p w14:paraId="000B996C" w14:textId="77777777" w:rsidR="00142926" w:rsidRPr="00752E62" w:rsidRDefault="00142926" w:rsidP="00982118">
            <w:pPr>
              <w:rPr>
                <w:color w:val="000000" w:themeColor="text1"/>
              </w:rPr>
            </w:pPr>
            <w:r w:rsidRPr="00752E62">
              <w:rPr>
                <w:color w:val="000000" w:themeColor="text1"/>
              </w:rPr>
              <w:t xml:space="preserve">Pfizer S.r.l. </w:t>
            </w:r>
          </w:p>
          <w:p w14:paraId="58098439" w14:textId="77777777" w:rsidR="00142926" w:rsidRPr="00752E62" w:rsidRDefault="00142926" w:rsidP="00982118">
            <w:pPr>
              <w:rPr>
                <w:color w:val="000000" w:themeColor="text1"/>
              </w:rPr>
            </w:pPr>
            <w:r w:rsidRPr="00752E62">
              <w:rPr>
                <w:color w:val="000000" w:themeColor="text1"/>
              </w:rPr>
              <w:t>Tel: +39 06 33 18 21</w:t>
            </w:r>
          </w:p>
          <w:p w14:paraId="00225D32" w14:textId="77777777" w:rsidR="00142926" w:rsidRPr="00752E62" w:rsidRDefault="00142926" w:rsidP="00982118">
            <w:pPr>
              <w:autoSpaceDE w:val="0"/>
              <w:autoSpaceDN w:val="0"/>
              <w:rPr>
                <w:color w:val="000000" w:themeColor="text1"/>
                <w:lang w:val="en-GB"/>
              </w:rPr>
            </w:pPr>
          </w:p>
        </w:tc>
        <w:tc>
          <w:tcPr>
            <w:tcW w:w="4788" w:type="dxa"/>
            <w:tcMar>
              <w:top w:w="0" w:type="dxa"/>
              <w:left w:w="108" w:type="dxa"/>
              <w:bottom w:w="0" w:type="dxa"/>
              <w:right w:w="108" w:type="dxa"/>
            </w:tcMar>
          </w:tcPr>
          <w:p w14:paraId="415E0A26" w14:textId="77777777" w:rsidR="00142926" w:rsidRPr="00752E62" w:rsidRDefault="00142926" w:rsidP="00982118">
            <w:pPr>
              <w:rPr>
                <w:b/>
                <w:bCs/>
                <w:color w:val="000000" w:themeColor="text1"/>
              </w:rPr>
            </w:pPr>
            <w:r w:rsidRPr="00752E62">
              <w:rPr>
                <w:b/>
                <w:bCs/>
                <w:color w:val="000000" w:themeColor="text1"/>
              </w:rPr>
              <w:t>Sverige</w:t>
            </w:r>
          </w:p>
          <w:p w14:paraId="4FB83C7B" w14:textId="77777777" w:rsidR="00142926" w:rsidRPr="00752E62" w:rsidRDefault="00142926" w:rsidP="00982118">
            <w:pPr>
              <w:rPr>
                <w:color w:val="000000" w:themeColor="text1"/>
              </w:rPr>
            </w:pPr>
            <w:r w:rsidRPr="00752E62">
              <w:rPr>
                <w:color w:val="000000" w:themeColor="text1"/>
              </w:rPr>
              <w:t>Pfizer AB</w:t>
            </w:r>
          </w:p>
          <w:p w14:paraId="69F51964" w14:textId="77777777" w:rsidR="00142926" w:rsidRPr="00752E62" w:rsidRDefault="00142926" w:rsidP="00982118">
            <w:pPr>
              <w:rPr>
                <w:color w:val="000000" w:themeColor="text1"/>
              </w:rPr>
            </w:pPr>
            <w:r w:rsidRPr="00752E62">
              <w:rPr>
                <w:color w:val="000000" w:themeColor="text1"/>
              </w:rPr>
              <w:t>Tel: +46 (0)8 550 520 00</w:t>
            </w:r>
          </w:p>
          <w:p w14:paraId="7ADC01F1" w14:textId="77777777" w:rsidR="00142926" w:rsidRPr="00752E62" w:rsidRDefault="00142926" w:rsidP="00982118">
            <w:pPr>
              <w:autoSpaceDE w:val="0"/>
              <w:autoSpaceDN w:val="0"/>
              <w:rPr>
                <w:color w:val="000000" w:themeColor="text1"/>
                <w:lang w:val="en-GB"/>
              </w:rPr>
            </w:pPr>
          </w:p>
        </w:tc>
      </w:tr>
      <w:tr w:rsidR="00142926" w:rsidRPr="00752E62" w14:paraId="1F0999E5" w14:textId="77777777" w:rsidTr="00053717">
        <w:trPr>
          <w:cantSplit/>
        </w:trPr>
        <w:tc>
          <w:tcPr>
            <w:tcW w:w="4158" w:type="dxa"/>
            <w:tcMar>
              <w:top w:w="0" w:type="dxa"/>
              <w:left w:w="108" w:type="dxa"/>
              <w:bottom w:w="0" w:type="dxa"/>
              <w:right w:w="108" w:type="dxa"/>
            </w:tcMar>
          </w:tcPr>
          <w:p w14:paraId="68D1AF8B" w14:textId="77777777" w:rsidR="00142926" w:rsidRPr="00752E62" w:rsidRDefault="00142926" w:rsidP="00982118">
            <w:pPr>
              <w:rPr>
                <w:b/>
                <w:bCs/>
                <w:color w:val="000000" w:themeColor="text1"/>
              </w:rPr>
            </w:pPr>
            <w:r w:rsidRPr="00752E62">
              <w:rPr>
                <w:b/>
                <w:bCs/>
                <w:color w:val="000000" w:themeColor="text1"/>
              </w:rPr>
              <w:t>Latvija</w:t>
            </w:r>
          </w:p>
          <w:p w14:paraId="4F4868D2" w14:textId="77777777" w:rsidR="00142926" w:rsidRPr="00752E62" w:rsidRDefault="00142926" w:rsidP="00982118">
            <w:pPr>
              <w:rPr>
                <w:color w:val="000000" w:themeColor="text1"/>
              </w:rPr>
            </w:pPr>
            <w:r w:rsidRPr="00752E62">
              <w:rPr>
                <w:color w:val="000000" w:themeColor="text1"/>
              </w:rPr>
              <w:t>Pfizer Luxembourg SARL filiāle Latvijā</w:t>
            </w:r>
          </w:p>
          <w:p w14:paraId="27EA2DC3" w14:textId="77777777" w:rsidR="00142926" w:rsidRPr="00752E62" w:rsidRDefault="00142926" w:rsidP="00982118">
            <w:pPr>
              <w:rPr>
                <w:color w:val="000000" w:themeColor="text1"/>
              </w:rPr>
            </w:pPr>
            <w:r w:rsidRPr="00752E62">
              <w:rPr>
                <w:color w:val="000000" w:themeColor="text1"/>
              </w:rPr>
              <w:t>Tel. +371 67035775</w:t>
            </w:r>
          </w:p>
          <w:p w14:paraId="5DEA53C6" w14:textId="77777777" w:rsidR="00142926" w:rsidRPr="00752E62" w:rsidRDefault="00142926" w:rsidP="00982118">
            <w:pPr>
              <w:autoSpaceDE w:val="0"/>
              <w:autoSpaceDN w:val="0"/>
              <w:rPr>
                <w:b/>
                <w:bCs/>
                <w:color w:val="000000" w:themeColor="text1"/>
                <w:lang w:val="en-GB"/>
              </w:rPr>
            </w:pPr>
          </w:p>
        </w:tc>
        <w:tc>
          <w:tcPr>
            <w:tcW w:w="4788" w:type="dxa"/>
            <w:tcMar>
              <w:top w:w="0" w:type="dxa"/>
              <w:left w:w="108" w:type="dxa"/>
              <w:bottom w:w="0" w:type="dxa"/>
              <w:right w:w="108" w:type="dxa"/>
            </w:tcMar>
          </w:tcPr>
          <w:p w14:paraId="019CCD24" w14:textId="6401EB07" w:rsidR="00142926" w:rsidRPr="00752E62" w:rsidDel="002F382A" w:rsidRDefault="00142926" w:rsidP="00982118">
            <w:pPr>
              <w:rPr>
                <w:del w:id="85" w:author="Author" w:date="2025-06-12T11:34:00Z" w16du:dateUtc="2025-06-12T10:34:00Z"/>
                <w:b/>
                <w:bCs/>
                <w:color w:val="000000" w:themeColor="text1"/>
              </w:rPr>
            </w:pPr>
            <w:del w:id="86" w:author="Author" w:date="2025-06-12T11:34:00Z" w16du:dateUtc="2025-06-12T10:34:00Z">
              <w:r w:rsidRPr="00752E62" w:rsidDel="002F382A">
                <w:rPr>
                  <w:b/>
                  <w:bCs/>
                  <w:color w:val="000000" w:themeColor="text1"/>
                </w:rPr>
                <w:delText>United Kingdom</w:delText>
              </w:r>
              <w:r w:rsidR="0004555F" w:rsidRPr="00752E62" w:rsidDel="002F382A">
                <w:rPr>
                  <w:b/>
                  <w:bCs/>
                  <w:color w:val="000000" w:themeColor="text1"/>
                </w:rPr>
                <w:delText xml:space="preserve"> </w:delText>
              </w:r>
              <w:r w:rsidR="006A0AD3" w:rsidRPr="00752E62" w:rsidDel="002F382A">
                <w:rPr>
                  <w:b/>
                  <w:noProof/>
                  <w:color w:val="000000" w:themeColor="text1"/>
                </w:rPr>
                <w:delText>(Northern Ireland)</w:delText>
              </w:r>
            </w:del>
          </w:p>
          <w:p w14:paraId="77769B5E" w14:textId="476BAE52" w:rsidR="00142926" w:rsidRPr="00752E62" w:rsidDel="002F382A" w:rsidRDefault="00142926" w:rsidP="00982118">
            <w:pPr>
              <w:rPr>
                <w:del w:id="87" w:author="Author" w:date="2025-06-12T11:34:00Z" w16du:dateUtc="2025-06-12T10:34:00Z"/>
                <w:color w:val="000000" w:themeColor="text1"/>
              </w:rPr>
            </w:pPr>
            <w:del w:id="88" w:author="Author" w:date="2025-06-12T11:34:00Z" w16du:dateUtc="2025-06-12T10:34:00Z">
              <w:r w:rsidRPr="00752E62" w:rsidDel="002F382A">
                <w:rPr>
                  <w:color w:val="000000" w:themeColor="text1"/>
                </w:rPr>
                <w:delText>Pfizer Limited</w:delText>
              </w:r>
            </w:del>
          </w:p>
          <w:p w14:paraId="1C335552" w14:textId="66A34249" w:rsidR="00142926" w:rsidRPr="00752E62" w:rsidDel="002F382A" w:rsidRDefault="00142926" w:rsidP="00982118">
            <w:pPr>
              <w:rPr>
                <w:del w:id="89" w:author="Author" w:date="2025-06-12T11:34:00Z" w16du:dateUtc="2025-06-12T10:34:00Z"/>
                <w:color w:val="000000" w:themeColor="text1"/>
              </w:rPr>
            </w:pPr>
            <w:del w:id="90" w:author="Author" w:date="2025-06-12T11:34:00Z" w16du:dateUtc="2025-06-12T10:34:00Z">
              <w:r w:rsidRPr="00752E62" w:rsidDel="002F382A">
                <w:rPr>
                  <w:color w:val="000000" w:themeColor="text1"/>
                </w:rPr>
                <w:delText>Tel: +44 (0)1304 616161</w:delText>
              </w:r>
            </w:del>
          </w:p>
          <w:p w14:paraId="785CE6A7" w14:textId="77777777" w:rsidR="00142926" w:rsidRPr="00752E62" w:rsidRDefault="00142926">
            <w:pPr>
              <w:rPr>
                <w:b/>
                <w:bCs/>
                <w:color w:val="000000" w:themeColor="text1"/>
                <w:lang w:val="en-GB"/>
              </w:rPr>
              <w:pPrChange w:id="91" w:author="Author" w:date="2025-06-12T11:34:00Z" w16du:dateUtc="2025-06-12T10:34:00Z">
                <w:pPr>
                  <w:autoSpaceDE w:val="0"/>
                  <w:autoSpaceDN w:val="0"/>
                </w:pPr>
              </w:pPrChange>
            </w:pPr>
          </w:p>
        </w:tc>
      </w:tr>
      <w:tr w:rsidR="00142926" w:rsidRPr="00752E62" w14:paraId="7125BCEC" w14:textId="77777777" w:rsidTr="00053717">
        <w:trPr>
          <w:cantSplit/>
        </w:trPr>
        <w:tc>
          <w:tcPr>
            <w:tcW w:w="4158" w:type="dxa"/>
            <w:tcMar>
              <w:top w:w="0" w:type="dxa"/>
              <w:left w:w="108" w:type="dxa"/>
              <w:bottom w:w="0" w:type="dxa"/>
              <w:right w:w="108" w:type="dxa"/>
            </w:tcMar>
            <w:hideMark/>
          </w:tcPr>
          <w:p w14:paraId="4E61982B" w14:textId="77777777" w:rsidR="00142926" w:rsidRPr="00752E62" w:rsidRDefault="00142926" w:rsidP="00982118">
            <w:pPr>
              <w:rPr>
                <w:b/>
                <w:bCs/>
                <w:color w:val="000000" w:themeColor="text1"/>
              </w:rPr>
            </w:pPr>
            <w:r w:rsidRPr="00752E62">
              <w:rPr>
                <w:b/>
                <w:bCs/>
                <w:color w:val="000000" w:themeColor="text1"/>
              </w:rPr>
              <w:t>Lietuva</w:t>
            </w:r>
          </w:p>
          <w:p w14:paraId="11178962" w14:textId="77777777" w:rsidR="00142926" w:rsidRPr="00752E62" w:rsidRDefault="00142926" w:rsidP="00982118">
            <w:pPr>
              <w:rPr>
                <w:color w:val="000000" w:themeColor="text1"/>
              </w:rPr>
            </w:pPr>
            <w:r w:rsidRPr="00752E62">
              <w:rPr>
                <w:color w:val="000000" w:themeColor="text1"/>
              </w:rPr>
              <w:t>Pfizer Luxembourg SARL filialas Lietuvoje</w:t>
            </w:r>
          </w:p>
          <w:p w14:paraId="4EFE2D52" w14:textId="77777777" w:rsidR="00142926" w:rsidRPr="00752E62" w:rsidRDefault="00142926" w:rsidP="00982118">
            <w:pPr>
              <w:autoSpaceDE w:val="0"/>
              <w:autoSpaceDN w:val="0"/>
              <w:rPr>
                <w:b/>
                <w:bCs/>
                <w:color w:val="000000" w:themeColor="text1"/>
              </w:rPr>
            </w:pPr>
            <w:r w:rsidRPr="00752E62">
              <w:rPr>
                <w:color w:val="000000" w:themeColor="text1"/>
              </w:rPr>
              <w:t>Tel. +3705 2514000</w:t>
            </w:r>
          </w:p>
        </w:tc>
        <w:tc>
          <w:tcPr>
            <w:tcW w:w="4788" w:type="dxa"/>
            <w:tcMar>
              <w:top w:w="0" w:type="dxa"/>
              <w:left w:w="108" w:type="dxa"/>
              <w:bottom w:w="0" w:type="dxa"/>
              <w:right w:w="108" w:type="dxa"/>
            </w:tcMar>
          </w:tcPr>
          <w:p w14:paraId="081D8FE3" w14:textId="77777777" w:rsidR="00142926" w:rsidRPr="00752E62" w:rsidRDefault="00142926" w:rsidP="00982118">
            <w:pPr>
              <w:autoSpaceDE w:val="0"/>
              <w:autoSpaceDN w:val="0"/>
              <w:rPr>
                <w:b/>
                <w:bCs/>
                <w:color w:val="000000" w:themeColor="text1"/>
                <w:lang w:val="en-GB"/>
              </w:rPr>
            </w:pPr>
          </w:p>
        </w:tc>
      </w:tr>
    </w:tbl>
    <w:p w14:paraId="4FCD922F" w14:textId="77777777" w:rsidR="00D545B8" w:rsidRPr="00752E62" w:rsidRDefault="00D545B8" w:rsidP="000E3250">
      <w:pPr>
        <w:pStyle w:val="BodyText"/>
        <w:widowControl/>
        <w:kinsoku w:val="0"/>
        <w:overflowPunct w:val="0"/>
        <w:ind w:left="0"/>
        <w:rPr>
          <w:color w:val="000000" w:themeColor="text1"/>
          <w:lang w:val="en-GB"/>
        </w:rPr>
      </w:pPr>
    </w:p>
    <w:p w14:paraId="1C6DF702" w14:textId="77777777" w:rsidR="00FC5A0A" w:rsidRPr="00752E62" w:rsidRDefault="00FC5A0A" w:rsidP="00AF1780">
      <w:pPr>
        <w:rPr>
          <w:b/>
          <w:bCs/>
          <w:color w:val="000000" w:themeColor="text1"/>
        </w:rPr>
      </w:pPr>
      <w:r w:rsidRPr="00752E62">
        <w:rPr>
          <w:b/>
          <w:color w:val="000000" w:themeColor="text1"/>
        </w:rPr>
        <w:t>Ova uputa je zadnji puta revidirana u</w:t>
      </w:r>
    </w:p>
    <w:p w14:paraId="41A9CAB6" w14:textId="77777777" w:rsidR="00FC5A0A" w:rsidRPr="00752E62" w:rsidRDefault="00FC5A0A" w:rsidP="000E3250">
      <w:pPr>
        <w:pStyle w:val="BodyText"/>
        <w:widowControl/>
        <w:kinsoku w:val="0"/>
        <w:overflowPunct w:val="0"/>
        <w:ind w:left="0"/>
        <w:rPr>
          <w:b/>
          <w:bCs/>
          <w:color w:val="000000" w:themeColor="text1"/>
          <w:szCs w:val="21"/>
          <w:lang w:val="es-ES"/>
        </w:rPr>
      </w:pPr>
    </w:p>
    <w:p w14:paraId="29D290CB" w14:textId="42A6B627" w:rsidR="00FC5A0A" w:rsidRPr="00752E62" w:rsidRDefault="00FC5A0A" w:rsidP="000E3250">
      <w:pPr>
        <w:pStyle w:val="BodyText"/>
        <w:widowControl/>
        <w:kinsoku w:val="0"/>
        <w:overflowPunct w:val="0"/>
        <w:ind w:left="0"/>
        <w:rPr>
          <w:color w:val="000000" w:themeColor="text1"/>
        </w:rPr>
      </w:pPr>
      <w:r w:rsidRPr="00752E62">
        <w:rPr>
          <w:color w:val="000000" w:themeColor="text1"/>
        </w:rPr>
        <w:t xml:space="preserve">Detaljnije informacije o ovom lijeku dostupne su na internetskoj stranici Europske agencije za lijekove: </w:t>
      </w:r>
      <w:hyperlink r:id="rId28" w:history="1">
        <w:r w:rsidR="00587585" w:rsidRPr="00752E62">
          <w:rPr>
            <w:rStyle w:val="Hyperlink"/>
          </w:rPr>
          <w:t>https://www.ema.europa.eu</w:t>
        </w:r>
      </w:hyperlink>
      <w:r w:rsidRPr="00752E62">
        <w:rPr>
          <w:color w:val="000000" w:themeColor="text1"/>
        </w:rPr>
        <w:t>.</w:t>
      </w:r>
    </w:p>
    <w:p w14:paraId="0E098C13" w14:textId="77777777" w:rsidR="00F54749" w:rsidRPr="00752E62" w:rsidRDefault="000E3250" w:rsidP="00982118">
      <w:pPr>
        <w:jc w:val="center"/>
        <w:rPr>
          <w:b/>
          <w:bCs/>
          <w:color w:val="000000" w:themeColor="text1"/>
        </w:rPr>
      </w:pPr>
      <w:r w:rsidRPr="00752E62">
        <w:rPr>
          <w:color w:val="000000" w:themeColor="text1"/>
        </w:rPr>
        <w:br w:type="page"/>
      </w:r>
      <w:r w:rsidRPr="00752E62">
        <w:rPr>
          <w:b/>
          <w:bCs/>
          <w:color w:val="000000" w:themeColor="text1"/>
        </w:rPr>
        <w:lastRenderedPageBreak/>
        <w:t xml:space="preserve">UPUTE ZA UPORABU </w:t>
      </w:r>
    </w:p>
    <w:p w14:paraId="1F4F5D97" w14:textId="77777777" w:rsidR="00F54749" w:rsidRPr="00752E62" w:rsidRDefault="006A1144" w:rsidP="00982118">
      <w:pPr>
        <w:jc w:val="center"/>
        <w:rPr>
          <w:color w:val="000000" w:themeColor="text1"/>
        </w:rPr>
      </w:pPr>
      <w:r w:rsidRPr="00752E62">
        <w:rPr>
          <w:color w:val="000000" w:themeColor="text1"/>
        </w:rPr>
        <w:t>Amsparity (adalimumab)</w:t>
      </w:r>
    </w:p>
    <w:p w14:paraId="42C63588" w14:textId="77777777" w:rsidR="00F54749" w:rsidRPr="00752E62" w:rsidRDefault="00F54749" w:rsidP="00982118">
      <w:pPr>
        <w:jc w:val="center"/>
        <w:rPr>
          <w:color w:val="000000" w:themeColor="text1"/>
        </w:rPr>
      </w:pPr>
      <w:r w:rsidRPr="00752E62">
        <w:rPr>
          <w:color w:val="000000" w:themeColor="text1"/>
        </w:rPr>
        <w:t>20 mg</w:t>
      </w:r>
    </w:p>
    <w:p w14:paraId="49008DC7" w14:textId="77777777" w:rsidR="00F54749" w:rsidRPr="00752E62" w:rsidRDefault="00F54749" w:rsidP="00982118">
      <w:pPr>
        <w:jc w:val="center"/>
        <w:rPr>
          <w:color w:val="000000" w:themeColor="text1"/>
        </w:rPr>
      </w:pPr>
      <w:r w:rsidRPr="00752E62">
        <w:rPr>
          <w:color w:val="000000" w:themeColor="text1"/>
        </w:rPr>
        <w:t>napunjena štrcaljka s jednokratnom dozom, za supkutanu injekciju</w:t>
      </w:r>
    </w:p>
    <w:p w14:paraId="354BF04C" w14:textId="77777777" w:rsidR="00F54749" w:rsidRPr="00752E62" w:rsidRDefault="00F54749" w:rsidP="00982118">
      <w:pPr>
        <w:rPr>
          <w:b/>
          <w:color w:val="000000" w:themeColor="text1"/>
        </w:rPr>
      </w:pPr>
    </w:p>
    <w:p w14:paraId="3D4E67C1" w14:textId="77777777" w:rsidR="00F54749" w:rsidRPr="00752E62" w:rsidRDefault="00F54749" w:rsidP="00982118">
      <w:pPr>
        <w:rPr>
          <w:b/>
          <w:color w:val="000000" w:themeColor="text1"/>
        </w:rPr>
      </w:pPr>
      <w:r w:rsidRPr="00752E62">
        <w:rPr>
          <w:b/>
          <w:color w:val="000000" w:themeColor="text1"/>
        </w:rPr>
        <w:t xml:space="preserve">Sačuvajte ovu uputu. U ovim uputama objašnjena je priprema i primjena injekcije korak po korak. </w:t>
      </w:r>
    </w:p>
    <w:p w14:paraId="03EF3048" w14:textId="77777777" w:rsidR="00F54749" w:rsidRPr="00752E62" w:rsidRDefault="00F54749" w:rsidP="00982118">
      <w:pPr>
        <w:rPr>
          <w:b/>
          <w:color w:val="000000" w:themeColor="text1"/>
        </w:rPr>
      </w:pPr>
      <w:r w:rsidRPr="00752E62">
        <w:rPr>
          <w:b/>
          <w:color w:val="000000" w:themeColor="text1"/>
        </w:rPr>
        <w:t xml:space="preserve">Čuvajte Amsparity </w:t>
      </w:r>
      <w:r w:rsidR="003E7CB3" w:rsidRPr="00752E62">
        <w:rPr>
          <w:b/>
          <w:color w:val="000000" w:themeColor="text1"/>
        </w:rPr>
        <w:t xml:space="preserve">napunjenu štrcaljku </w:t>
      </w:r>
      <w:r w:rsidRPr="00752E62">
        <w:rPr>
          <w:b/>
          <w:color w:val="000000" w:themeColor="text1"/>
        </w:rPr>
        <w:t>u hladnjaku na temperaturi između 2</w:t>
      </w:r>
      <w:r w:rsidR="00EB6CA6" w:rsidRPr="00752E62">
        <w:rPr>
          <w:b/>
          <w:color w:val="000000" w:themeColor="text1"/>
        </w:rPr>
        <w:t> °C</w:t>
      </w:r>
      <w:r w:rsidRPr="00752E62">
        <w:rPr>
          <w:b/>
          <w:color w:val="000000" w:themeColor="text1"/>
        </w:rPr>
        <w:t xml:space="preserve"> i 8</w:t>
      </w:r>
      <w:r w:rsidR="00EB6CA6" w:rsidRPr="00752E62">
        <w:rPr>
          <w:b/>
          <w:color w:val="000000" w:themeColor="text1"/>
        </w:rPr>
        <w:t> °C</w:t>
      </w:r>
      <w:r w:rsidRPr="00752E62">
        <w:rPr>
          <w:b/>
          <w:color w:val="000000" w:themeColor="text1"/>
        </w:rPr>
        <w:t xml:space="preserve">. </w:t>
      </w:r>
    </w:p>
    <w:p w14:paraId="0A1BF37B" w14:textId="77777777" w:rsidR="00F54749" w:rsidRPr="00752E62" w:rsidRDefault="00F54749" w:rsidP="00982118">
      <w:pPr>
        <w:rPr>
          <w:b/>
          <w:color w:val="000000" w:themeColor="text1"/>
        </w:rPr>
      </w:pPr>
      <w:r w:rsidRPr="00752E62">
        <w:rPr>
          <w:b/>
          <w:color w:val="000000" w:themeColor="text1"/>
        </w:rPr>
        <w:t xml:space="preserve">Čuvajte Amsparity </w:t>
      </w:r>
      <w:r w:rsidR="003E7CB3" w:rsidRPr="00752E62">
        <w:rPr>
          <w:b/>
          <w:color w:val="000000" w:themeColor="text1"/>
        </w:rPr>
        <w:t xml:space="preserve">napunjenu štrcaljku </w:t>
      </w:r>
      <w:r w:rsidRPr="00752E62">
        <w:rPr>
          <w:b/>
          <w:color w:val="000000" w:themeColor="text1"/>
        </w:rPr>
        <w:t>u originalnoj kutiji do korištenja radi zaštite od izravnog izlaganja sunčevoj svjetlosti.</w:t>
      </w:r>
    </w:p>
    <w:p w14:paraId="6D58676F" w14:textId="77777777" w:rsidR="00FF5D54" w:rsidRPr="00752E62" w:rsidRDefault="00FF5D54" w:rsidP="00982118">
      <w:pPr>
        <w:rPr>
          <w:b/>
          <w:color w:val="000000" w:themeColor="text1"/>
        </w:rPr>
      </w:pPr>
      <w:r w:rsidRPr="00752E62">
        <w:rPr>
          <w:b/>
          <w:color w:val="000000" w:themeColor="text1"/>
        </w:rPr>
        <w:t>Ako je potrebno, primjer</w:t>
      </w:r>
      <w:r w:rsidR="006B1BE5" w:rsidRPr="00752E62">
        <w:rPr>
          <w:b/>
          <w:color w:val="000000" w:themeColor="text1"/>
        </w:rPr>
        <w:t>ice</w:t>
      </w:r>
      <w:r w:rsidRPr="00752E62">
        <w:rPr>
          <w:b/>
          <w:color w:val="000000" w:themeColor="text1"/>
        </w:rPr>
        <w:t xml:space="preserve"> </w:t>
      </w:r>
      <w:r w:rsidR="003E7CB3" w:rsidRPr="00752E62">
        <w:rPr>
          <w:b/>
          <w:color w:val="000000" w:themeColor="text1"/>
        </w:rPr>
        <w:t xml:space="preserve">ako </w:t>
      </w:r>
      <w:r w:rsidRPr="00752E62">
        <w:rPr>
          <w:b/>
          <w:color w:val="000000" w:themeColor="text1"/>
        </w:rPr>
        <w:t>putujete</w:t>
      </w:r>
      <w:r w:rsidR="003E7CB3" w:rsidRPr="00752E62">
        <w:rPr>
          <w:b/>
          <w:color w:val="000000" w:themeColor="text1"/>
        </w:rPr>
        <w:t xml:space="preserve"> s Vašim djetetom</w:t>
      </w:r>
      <w:r w:rsidRPr="00752E62">
        <w:rPr>
          <w:b/>
          <w:color w:val="000000" w:themeColor="text1"/>
        </w:rPr>
        <w:t xml:space="preserve">, </w:t>
      </w:r>
      <w:r w:rsidR="00426ABE" w:rsidRPr="00752E62">
        <w:rPr>
          <w:b/>
          <w:color w:val="000000" w:themeColor="text1"/>
        </w:rPr>
        <w:t>napunjen</w:t>
      </w:r>
      <w:r w:rsidR="006B1BE5" w:rsidRPr="00752E62">
        <w:rPr>
          <w:b/>
          <w:color w:val="000000" w:themeColor="text1"/>
        </w:rPr>
        <w:t>a</w:t>
      </w:r>
      <w:r w:rsidR="00426ABE" w:rsidRPr="00752E62">
        <w:rPr>
          <w:b/>
          <w:color w:val="000000" w:themeColor="text1"/>
        </w:rPr>
        <w:t xml:space="preserve"> štrcaljk</w:t>
      </w:r>
      <w:r w:rsidR="006B1BE5" w:rsidRPr="00752E62">
        <w:rPr>
          <w:b/>
          <w:color w:val="000000" w:themeColor="text1"/>
        </w:rPr>
        <w:t>a lijeka</w:t>
      </w:r>
      <w:r w:rsidR="00426ABE" w:rsidRPr="00752E62">
        <w:rPr>
          <w:b/>
          <w:color w:val="000000" w:themeColor="text1"/>
        </w:rPr>
        <w:t xml:space="preserve"> Amsparity </w:t>
      </w:r>
      <w:r w:rsidR="006B1BE5" w:rsidRPr="00752E62">
        <w:rPr>
          <w:b/>
          <w:color w:val="000000" w:themeColor="text1"/>
        </w:rPr>
        <w:t xml:space="preserve">može se čuvati </w:t>
      </w:r>
      <w:r w:rsidR="00426ABE" w:rsidRPr="00752E62">
        <w:rPr>
          <w:b/>
          <w:color w:val="000000" w:themeColor="text1"/>
        </w:rPr>
        <w:t>na sobnoj</w:t>
      </w:r>
      <w:r w:rsidRPr="00752E62">
        <w:rPr>
          <w:b/>
          <w:color w:val="000000" w:themeColor="text1"/>
        </w:rPr>
        <w:t xml:space="preserve"> temperatur</w:t>
      </w:r>
      <w:r w:rsidR="00426ABE" w:rsidRPr="00752E62">
        <w:rPr>
          <w:b/>
          <w:color w:val="000000" w:themeColor="text1"/>
        </w:rPr>
        <w:t xml:space="preserve">i do </w:t>
      </w:r>
      <w:r w:rsidRPr="00752E62">
        <w:rPr>
          <w:b/>
          <w:color w:val="000000" w:themeColor="text1"/>
        </w:rPr>
        <w:t>30</w:t>
      </w:r>
      <w:r w:rsidR="00426ABE" w:rsidRPr="00752E62">
        <w:rPr>
          <w:b/>
          <w:color w:val="000000" w:themeColor="text1"/>
        </w:rPr>
        <w:t> </w:t>
      </w:r>
      <w:r w:rsidRPr="00752E62">
        <w:rPr>
          <w:b/>
          <w:color w:val="000000" w:themeColor="text1"/>
        </w:rPr>
        <w:t xml:space="preserve">°C </w:t>
      </w:r>
      <w:r w:rsidR="003E7CB3" w:rsidRPr="00752E62">
        <w:rPr>
          <w:b/>
          <w:color w:val="000000" w:themeColor="text1"/>
        </w:rPr>
        <w:t xml:space="preserve">tijekom razdoblja od </w:t>
      </w:r>
      <w:r w:rsidR="006B1BE5" w:rsidRPr="00752E62">
        <w:rPr>
          <w:b/>
          <w:color w:val="000000" w:themeColor="text1"/>
        </w:rPr>
        <w:t xml:space="preserve">najviše </w:t>
      </w:r>
      <w:r w:rsidRPr="00752E62">
        <w:rPr>
          <w:b/>
          <w:color w:val="000000" w:themeColor="text1"/>
        </w:rPr>
        <w:t>30</w:t>
      </w:r>
      <w:r w:rsidR="006B1BE5" w:rsidRPr="00752E62">
        <w:rPr>
          <w:b/>
          <w:color w:val="000000" w:themeColor="text1"/>
        </w:rPr>
        <w:t> </w:t>
      </w:r>
      <w:r w:rsidRPr="00752E62">
        <w:rPr>
          <w:b/>
          <w:color w:val="000000" w:themeColor="text1"/>
        </w:rPr>
        <w:t>da</w:t>
      </w:r>
      <w:r w:rsidR="006B1BE5" w:rsidRPr="00752E62">
        <w:rPr>
          <w:b/>
          <w:color w:val="000000" w:themeColor="text1"/>
        </w:rPr>
        <w:t>na</w:t>
      </w:r>
      <w:r w:rsidRPr="00752E62">
        <w:rPr>
          <w:b/>
          <w:color w:val="000000" w:themeColor="text1"/>
        </w:rPr>
        <w:t>.</w:t>
      </w:r>
    </w:p>
    <w:p w14:paraId="7384FE8A" w14:textId="77777777" w:rsidR="00F54749" w:rsidRPr="00752E62" w:rsidRDefault="00F54749" w:rsidP="00982118">
      <w:pPr>
        <w:rPr>
          <w:b/>
          <w:color w:val="000000" w:themeColor="text1"/>
        </w:rPr>
      </w:pPr>
      <w:r w:rsidRPr="00752E62">
        <w:rPr>
          <w:b/>
          <w:color w:val="000000" w:themeColor="text1"/>
        </w:rPr>
        <w:t>Čuvajte Amsparity, pribor za injekciju i sve druge lijekove izvan dohvata djece.</w:t>
      </w:r>
    </w:p>
    <w:p w14:paraId="5025DFA7" w14:textId="77777777" w:rsidR="00625061" w:rsidRPr="00752E62" w:rsidRDefault="00625061" w:rsidP="00982118">
      <w:pPr>
        <w:rPr>
          <w:b/>
          <w:color w:val="000000" w:themeColor="text1"/>
        </w:rPr>
      </w:pPr>
    </w:p>
    <w:p w14:paraId="5801FCAF" w14:textId="77777777" w:rsidR="00625061" w:rsidRPr="00752E62" w:rsidRDefault="00625061" w:rsidP="00982118">
      <w:pPr>
        <w:rPr>
          <w:b/>
          <w:color w:val="000000" w:themeColor="text1"/>
        </w:rPr>
      </w:pPr>
    </w:p>
    <w:p w14:paraId="5F479871" w14:textId="77777777" w:rsidR="00F54749" w:rsidRPr="00752E62" w:rsidRDefault="006A1144" w:rsidP="00982118">
      <w:pPr>
        <w:rPr>
          <w:color w:val="000000" w:themeColor="text1"/>
        </w:rPr>
      </w:pPr>
      <w:r w:rsidRPr="00752E62">
        <w:rPr>
          <w:color w:val="000000" w:themeColor="text1"/>
        </w:rPr>
        <w:t>Amsparity</w:t>
      </w:r>
      <w:r w:rsidRPr="00752E62">
        <w:rPr>
          <w:b/>
          <w:color w:val="000000" w:themeColor="text1"/>
        </w:rPr>
        <w:t xml:space="preserve"> </w:t>
      </w:r>
      <w:r w:rsidRPr="00752E62">
        <w:rPr>
          <w:color w:val="000000" w:themeColor="text1"/>
        </w:rPr>
        <w:t>za injekciju do</w:t>
      </w:r>
      <w:r w:rsidR="003E7CB3" w:rsidRPr="00752E62">
        <w:rPr>
          <w:color w:val="000000" w:themeColor="text1"/>
        </w:rPr>
        <w:t>lazi u obliku</w:t>
      </w:r>
      <w:r w:rsidRPr="00752E62">
        <w:rPr>
          <w:color w:val="000000" w:themeColor="text1"/>
        </w:rPr>
        <w:t xml:space="preserve"> napunjen</w:t>
      </w:r>
      <w:r w:rsidR="003E7CB3" w:rsidRPr="00752E62">
        <w:rPr>
          <w:color w:val="000000" w:themeColor="text1"/>
        </w:rPr>
        <w:t>e</w:t>
      </w:r>
      <w:r w:rsidRPr="00752E62">
        <w:rPr>
          <w:color w:val="000000" w:themeColor="text1"/>
        </w:rPr>
        <w:t xml:space="preserve"> štrcaljk</w:t>
      </w:r>
      <w:r w:rsidR="003E7CB3" w:rsidRPr="00752E62">
        <w:rPr>
          <w:color w:val="000000" w:themeColor="text1"/>
        </w:rPr>
        <w:t>e</w:t>
      </w:r>
      <w:r w:rsidRPr="00752E62">
        <w:rPr>
          <w:color w:val="000000" w:themeColor="text1"/>
        </w:rPr>
        <w:t xml:space="preserve"> </w:t>
      </w:r>
      <w:r w:rsidR="003E7CB3" w:rsidRPr="00752E62">
        <w:rPr>
          <w:color w:val="000000" w:themeColor="text1"/>
        </w:rPr>
        <w:t xml:space="preserve">za jednokratnu primjenu, </w:t>
      </w:r>
      <w:r w:rsidRPr="00752E62">
        <w:rPr>
          <w:color w:val="000000" w:themeColor="text1"/>
        </w:rPr>
        <w:t>koja sadrži pojedinačnu dozu lijeka.</w:t>
      </w:r>
    </w:p>
    <w:p w14:paraId="58B02335" w14:textId="77777777" w:rsidR="00BE6B70" w:rsidRPr="00752E62" w:rsidRDefault="005A3E88" w:rsidP="00BE6B70">
      <w:pPr>
        <w:rPr>
          <w:color w:val="000000" w:themeColor="text1"/>
        </w:rPr>
      </w:pPr>
      <w:bookmarkStart w:id="92" w:name="_Hlk24384844"/>
      <w:r w:rsidRPr="00752E62">
        <w:rPr>
          <w:b/>
          <w:color w:val="000000" w:themeColor="text1"/>
        </w:rPr>
        <w:t>Ne</w:t>
      </w:r>
      <w:r w:rsidR="00BE6B70" w:rsidRPr="00752E62">
        <w:rPr>
          <w:b/>
          <w:color w:val="000000" w:themeColor="text1"/>
        </w:rPr>
        <w:t xml:space="preserve"> </w:t>
      </w:r>
      <w:r w:rsidRPr="00752E62">
        <w:rPr>
          <w:b/>
          <w:color w:val="000000" w:themeColor="text1"/>
        </w:rPr>
        <w:t>pokušavajte</w:t>
      </w:r>
      <w:r w:rsidRPr="00752E62">
        <w:rPr>
          <w:color w:val="000000" w:themeColor="text1"/>
        </w:rPr>
        <w:t xml:space="preserve"> </w:t>
      </w:r>
      <w:r w:rsidR="00F35732" w:rsidRPr="00752E62">
        <w:rPr>
          <w:color w:val="000000" w:themeColor="text1"/>
        </w:rPr>
        <w:t>ubrizgavati lijek</w:t>
      </w:r>
      <w:r w:rsidR="00BE6B70" w:rsidRPr="00752E62">
        <w:rPr>
          <w:color w:val="000000" w:themeColor="text1"/>
        </w:rPr>
        <w:t xml:space="preserve"> Amsparity </w:t>
      </w:r>
      <w:r w:rsidR="00F35732" w:rsidRPr="00752E62">
        <w:rPr>
          <w:color w:val="000000" w:themeColor="text1"/>
        </w:rPr>
        <w:t xml:space="preserve">Vašem djetetu </w:t>
      </w:r>
      <w:r w:rsidR="00D92EB0" w:rsidRPr="00752E62">
        <w:rPr>
          <w:color w:val="000000" w:themeColor="text1"/>
        </w:rPr>
        <w:t>dok niste pročitali i razumjeli Upute za uporabu</w:t>
      </w:r>
      <w:r w:rsidR="00BE6B70" w:rsidRPr="00752E62">
        <w:rPr>
          <w:color w:val="000000" w:themeColor="text1"/>
        </w:rPr>
        <w:t xml:space="preserve">. </w:t>
      </w:r>
      <w:r w:rsidR="00D92EB0" w:rsidRPr="00752E62">
        <w:rPr>
          <w:color w:val="000000" w:themeColor="text1"/>
        </w:rPr>
        <w:t>Ako liječnik Vašeg djeteta</w:t>
      </w:r>
      <w:r w:rsidR="00BE6B70" w:rsidRPr="00752E62">
        <w:rPr>
          <w:color w:val="000000" w:themeColor="text1"/>
        </w:rPr>
        <w:t>,</w:t>
      </w:r>
      <w:r w:rsidR="00D92EB0" w:rsidRPr="00752E62">
        <w:rPr>
          <w:color w:val="000000" w:themeColor="text1"/>
        </w:rPr>
        <w:t xml:space="preserve"> medicinska sestra ili ljekarnik </w:t>
      </w:r>
      <w:r w:rsidR="005D203B" w:rsidRPr="00752E62">
        <w:rPr>
          <w:color w:val="000000" w:themeColor="text1"/>
        </w:rPr>
        <w:t>procijen</w:t>
      </w:r>
      <w:r w:rsidR="00EF0D5A" w:rsidRPr="00752E62">
        <w:rPr>
          <w:color w:val="000000" w:themeColor="text1"/>
        </w:rPr>
        <w:t xml:space="preserve">i da </w:t>
      </w:r>
      <w:r w:rsidR="005D1871" w:rsidRPr="00752E62">
        <w:rPr>
          <w:color w:val="000000" w:themeColor="text1"/>
        </w:rPr>
        <w:t>možete</w:t>
      </w:r>
      <w:r w:rsidR="00EF0D5A" w:rsidRPr="00752E62">
        <w:rPr>
          <w:color w:val="000000" w:themeColor="text1"/>
        </w:rPr>
        <w:t xml:space="preserve"> davati Vašem djetetu injekcije lijeka</w:t>
      </w:r>
      <w:r w:rsidR="00BE6B70" w:rsidRPr="00752E62">
        <w:rPr>
          <w:color w:val="000000" w:themeColor="text1"/>
        </w:rPr>
        <w:t xml:space="preserve"> Amsparity</w:t>
      </w:r>
      <w:r w:rsidR="00EF0D5A" w:rsidRPr="00752E62">
        <w:rPr>
          <w:color w:val="000000" w:themeColor="text1"/>
        </w:rPr>
        <w:t xml:space="preserve"> </w:t>
      </w:r>
      <w:r w:rsidR="005D1871" w:rsidRPr="00752E62">
        <w:rPr>
          <w:color w:val="000000" w:themeColor="text1"/>
        </w:rPr>
        <w:t xml:space="preserve">sami </w:t>
      </w:r>
      <w:r w:rsidR="00EF0D5A" w:rsidRPr="00752E62">
        <w:rPr>
          <w:color w:val="000000" w:themeColor="text1"/>
        </w:rPr>
        <w:t>kod kuće</w:t>
      </w:r>
      <w:r w:rsidR="00BE6B70" w:rsidRPr="00752E62">
        <w:rPr>
          <w:color w:val="000000" w:themeColor="text1"/>
        </w:rPr>
        <w:t>,</w:t>
      </w:r>
      <w:r w:rsidR="00EF0D5A" w:rsidRPr="00752E62">
        <w:rPr>
          <w:color w:val="000000" w:themeColor="text1"/>
        </w:rPr>
        <w:t xml:space="preserve"> trebate </w:t>
      </w:r>
      <w:r w:rsidR="005C3945" w:rsidRPr="00752E62">
        <w:rPr>
          <w:color w:val="000000" w:themeColor="text1"/>
        </w:rPr>
        <w:t>dobit</w:t>
      </w:r>
      <w:r w:rsidR="00EF0D5A" w:rsidRPr="00752E62">
        <w:rPr>
          <w:color w:val="000000" w:themeColor="text1"/>
        </w:rPr>
        <w:t xml:space="preserve">i </w:t>
      </w:r>
      <w:r w:rsidR="005C3945" w:rsidRPr="00752E62">
        <w:rPr>
          <w:color w:val="000000" w:themeColor="text1"/>
        </w:rPr>
        <w:t>p</w:t>
      </w:r>
      <w:r w:rsidR="00EF0D5A" w:rsidRPr="00752E62">
        <w:rPr>
          <w:color w:val="000000" w:themeColor="text1"/>
        </w:rPr>
        <w:t>o</w:t>
      </w:r>
      <w:r w:rsidR="005C3945" w:rsidRPr="00752E62">
        <w:rPr>
          <w:color w:val="000000" w:themeColor="text1"/>
        </w:rPr>
        <w:t>d</w:t>
      </w:r>
      <w:r w:rsidR="00EF0D5A" w:rsidRPr="00752E62">
        <w:rPr>
          <w:color w:val="000000" w:themeColor="text1"/>
        </w:rPr>
        <w:t>uku</w:t>
      </w:r>
      <w:r w:rsidR="007B7D1A" w:rsidRPr="00752E62">
        <w:rPr>
          <w:color w:val="000000" w:themeColor="text1"/>
        </w:rPr>
        <w:t xml:space="preserve"> </w:t>
      </w:r>
      <w:r w:rsidR="0062667B" w:rsidRPr="00752E62">
        <w:rPr>
          <w:color w:val="000000" w:themeColor="text1"/>
        </w:rPr>
        <w:t xml:space="preserve">o </w:t>
      </w:r>
      <w:r w:rsidR="00AB726A" w:rsidRPr="00752E62">
        <w:rPr>
          <w:color w:val="000000" w:themeColor="text1"/>
        </w:rPr>
        <w:t xml:space="preserve">ispravnom </w:t>
      </w:r>
      <w:r w:rsidR="00BE6B70" w:rsidRPr="00752E62">
        <w:rPr>
          <w:color w:val="000000" w:themeColor="text1"/>
        </w:rPr>
        <w:t>pr</w:t>
      </w:r>
      <w:r w:rsidR="00AB726A" w:rsidRPr="00752E62">
        <w:rPr>
          <w:color w:val="000000" w:themeColor="text1"/>
        </w:rPr>
        <w:t>i</w:t>
      </w:r>
      <w:r w:rsidR="00BE6B70" w:rsidRPr="00752E62">
        <w:rPr>
          <w:color w:val="000000" w:themeColor="text1"/>
        </w:rPr>
        <w:t>pre</w:t>
      </w:r>
      <w:r w:rsidR="00AB726A" w:rsidRPr="00752E62">
        <w:rPr>
          <w:color w:val="000000" w:themeColor="text1"/>
        </w:rPr>
        <w:t>manj</w:t>
      </w:r>
      <w:r w:rsidR="00E83368" w:rsidRPr="00752E62">
        <w:rPr>
          <w:color w:val="000000" w:themeColor="text1"/>
        </w:rPr>
        <w:t>u</w:t>
      </w:r>
      <w:r w:rsidR="00AB726A" w:rsidRPr="00752E62">
        <w:rPr>
          <w:color w:val="000000" w:themeColor="text1"/>
        </w:rPr>
        <w:t xml:space="preserve"> i ubrizgavanj</w:t>
      </w:r>
      <w:r w:rsidR="00E83368" w:rsidRPr="00752E62">
        <w:rPr>
          <w:color w:val="000000" w:themeColor="text1"/>
        </w:rPr>
        <w:t>u</w:t>
      </w:r>
      <w:r w:rsidR="00AB726A" w:rsidRPr="00752E62">
        <w:rPr>
          <w:color w:val="000000" w:themeColor="text1"/>
        </w:rPr>
        <w:t xml:space="preserve"> lijeka </w:t>
      </w:r>
      <w:r w:rsidR="00BE6B70" w:rsidRPr="00752E62">
        <w:rPr>
          <w:color w:val="000000" w:themeColor="text1"/>
        </w:rPr>
        <w:t>Amsparity.</w:t>
      </w:r>
    </w:p>
    <w:p w14:paraId="78438144" w14:textId="77777777" w:rsidR="00BE6B70" w:rsidRPr="00752E62" w:rsidRDefault="00764433" w:rsidP="00BE6B70">
      <w:pPr>
        <w:rPr>
          <w:color w:val="000000" w:themeColor="text1"/>
        </w:rPr>
      </w:pPr>
      <w:r w:rsidRPr="00752E62">
        <w:rPr>
          <w:color w:val="000000" w:themeColor="text1"/>
        </w:rPr>
        <w:t xml:space="preserve">Važno je i </w:t>
      </w:r>
      <w:r w:rsidR="00C621E7" w:rsidRPr="00752E62">
        <w:rPr>
          <w:color w:val="000000" w:themeColor="text1"/>
        </w:rPr>
        <w:t xml:space="preserve">da se </w:t>
      </w:r>
      <w:r w:rsidRPr="00752E62">
        <w:rPr>
          <w:color w:val="000000" w:themeColor="text1"/>
        </w:rPr>
        <w:t xml:space="preserve">obratite </w:t>
      </w:r>
      <w:r w:rsidR="0074470B" w:rsidRPr="00752E62">
        <w:rPr>
          <w:color w:val="000000" w:themeColor="text1"/>
        </w:rPr>
        <w:t>liječniku Vašeg djeteta, medicinskoj sestri ili ljekarniku</w:t>
      </w:r>
      <w:r w:rsidR="00BE6B70" w:rsidRPr="00752E62">
        <w:rPr>
          <w:color w:val="000000" w:themeColor="text1"/>
        </w:rPr>
        <w:t xml:space="preserve"> </w:t>
      </w:r>
      <w:r w:rsidR="00940BF9" w:rsidRPr="00752E62">
        <w:rPr>
          <w:color w:val="000000" w:themeColor="text1"/>
        </w:rPr>
        <w:t xml:space="preserve">kako biste bili sigurni da </w:t>
      </w:r>
      <w:r w:rsidR="007E38D4" w:rsidRPr="00752E62">
        <w:rPr>
          <w:color w:val="000000" w:themeColor="text1"/>
        </w:rPr>
        <w:t xml:space="preserve">ste </w:t>
      </w:r>
      <w:r w:rsidR="00940BF9" w:rsidRPr="00752E62">
        <w:rPr>
          <w:color w:val="000000" w:themeColor="text1"/>
        </w:rPr>
        <w:t>razumje</w:t>
      </w:r>
      <w:r w:rsidR="007E38D4" w:rsidRPr="00752E62">
        <w:rPr>
          <w:color w:val="000000" w:themeColor="text1"/>
        </w:rPr>
        <w:t>li</w:t>
      </w:r>
      <w:r w:rsidR="00940BF9" w:rsidRPr="00752E62">
        <w:rPr>
          <w:color w:val="000000" w:themeColor="text1"/>
        </w:rPr>
        <w:t xml:space="preserve"> upute za doziranje lijeka </w:t>
      </w:r>
      <w:r w:rsidR="00BE6B70" w:rsidRPr="00752E62">
        <w:rPr>
          <w:color w:val="000000" w:themeColor="text1"/>
        </w:rPr>
        <w:t xml:space="preserve">Amsparity </w:t>
      </w:r>
      <w:r w:rsidR="00940BF9" w:rsidRPr="00752E62">
        <w:rPr>
          <w:color w:val="000000" w:themeColor="text1"/>
        </w:rPr>
        <w:t>Vašem djetetu</w:t>
      </w:r>
      <w:r w:rsidR="00BE6B70" w:rsidRPr="00752E62">
        <w:rPr>
          <w:color w:val="000000" w:themeColor="text1"/>
        </w:rPr>
        <w:t xml:space="preserve">. </w:t>
      </w:r>
      <w:r w:rsidR="00940BF9" w:rsidRPr="00752E62">
        <w:rPr>
          <w:color w:val="000000" w:themeColor="text1"/>
        </w:rPr>
        <w:t xml:space="preserve">Možete unaprijed </w:t>
      </w:r>
      <w:r w:rsidR="005D1871" w:rsidRPr="00752E62">
        <w:rPr>
          <w:color w:val="000000" w:themeColor="text1"/>
        </w:rPr>
        <w:t xml:space="preserve">u kalendaru </w:t>
      </w:r>
      <w:r w:rsidR="00E20E70" w:rsidRPr="00752E62">
        <w:rPr>
          <w:color w:val="000000" w:themeColor="text1"/>
        </w:rPr>
        <w:t xml:space="preserve">zabilježiti </w:t>
      </w:r>
      <w:r w:rsidR="005D1871" w:rsidRPr="00752E62">
        <w:rPr>
          <w:color w:val="000000" w:themeColor="text1"/>
        </w:rPr>
        <w:t>dan u</w:t>
      </w:r>
      <w:r w:rsidR="00E20E70" w:rsidRPr="00752E62">
        <w:rPr>
          <w:color w:val="000000" w:themeColor="text1"/>
        </w:rPr>
        <w:t xml:space="preserve"> k</w:t>
      </w:r>
      <w:r w:rsidR="005D1871" w:rsidRPr="00752E62">
        <w:rPr>
          <w:color w:val="000000" w:themeColor="text1"/>
        </w:rPr>
        <w:t>oji</w:t>
      </w:r>
      <w:r w:rsidR="00E20E70" w:rsidRPr="00752E62">
        <w:rPr>
          <w:color w:val="000000" w:themeColor="text1"/>
        </w:rPr>
        <w:t xml:space="preserve"> trebate ubrizgati lijek Amsparity</w:t>
      </w:r>
      <w:r w:rsidR="005D1871" w:rsidRPr="00752E62">
        <w:rPr>
          <w:color w:val="000000" w:themeColor="text1"/>
        </w:rPr>
        <w:t>,</w:t>
      </w:r>
      <w:r w:rsidR="00E20E70" w:rsidRPr="00752E62">
        <w:rPr>
          <w:color w:val="000000" w:themeColor="text1"/>
        </w:rPr>
        <w:t xml:space="preserve"> </w:t>
      </w:r>
      <w:r w:rsidR="00977BA1" w:rsidRPr="00752E62">
        <w:rPr>
          <w:color w:val="000000" w:themeColor="text1"/>
        </w:rPr>
        <w:t xml:space="preserve">kako biste </w:t>
      </w:r>
      <w:r w:rsidR="005D1871" w:rsidRPr="00752E62">
        <w:rPr>
          <w:color w:val="000000" w:themeColor="text1"/>
        </w:rPr>
        <w:t>imali</w:t>
      </w:r>
      <w:r w:rsidR="00486B38" w:rsidRPr="00752E62">
        <w:rPr>
          <w:color w:val="000000" w:themeColor="text1"/>
        </w:rPr>
        <w:t xml:space="preserve"> podsjet</w:t>
      </w:r>
      <w:r w:rsidR="005D1871" w:rsidRPr="00752E62">
        <w:rPr>
          <w:color w:val="000000" w:themeColor="text1"/>
        </w:rPr>
        <w:t>n</w:t>
      </w:r>
      <w:r w:rsidR="00486B38" w:rsidRPr="00752E62">
        <w:rPr>
          <w:color w:val="000000" w:themeColor="text1"/>
        </w:rPr>
        <w:t>i</w:t>
      </w:r>
      <w:r w:rsidR="005D1871" w:rsidRPr="00752E62">
        <w:rPr>
          <w:color w:val="000000" w:themeColor="text1"/>
        </w:rPr>
        <w:t>k</w:t>
      </w:r>
      <w:r w:rsidR="00BE6B70" w:rsidRPr="00752E62">
        <w:rPr>
          <w:color w:val="000000" w:themeColor="text1"/>
        </w:rPr>
        <w:t xml:space="preserve">. </w:t>
      </w:r>
      <w:r w:rsidR="00977BA1" w:rsidRPr="00752E62">
        <w:rPr>
          <w:color w:val="000000" w:themeColor="text1"/>
        </w:rPr>
        <w:t>Obratite se liječniku Vašeg djeteta, medicinskoj sestri ili ljekarniku ako imate kakvih pitanja o ispravnom ubrizgavanju lijeka</w:t>
      </w:r>
      <w:r w:rsidR="00BE6B70" w:rsidRPr="00752E62">
        <w:rPr>
          <w:color w:val="000000" w:themeColor="text1"/>
        </w:rPr>
        <w:t xml:space="preserve"> Amsparity.</w:t>
      </w:r>
      <w:bookmarkEnd w:id="92"/>
    </w:p>
    <w:p w14:paraId="50C305D0" w14:textId="77777777" w:rsidR="00F54749" w:rsidRPr="00752E62" w:rsidRDefault="007E38D4" w:rsidP="00B130BF">
      <w:pPr>
        <w:rPr>
          <w:color w:val="000000" w:themeColor="text1"/>
        </w:rPr>
      </w:pPr>
      <w:bookmarkStart w:id="93" w:name="_Hlk24387219"/>
      <w:r w:rsidRPr="00752E62">
        <w:rPr>
          <w:color w:val="000000" w:themeColor="text1"/>
        </w:rPr>
        <w:t xml:space="preserve">Nakon </w:t>
      </w:r>
      <w:r w:rsidR="00CC2305" w:rsidRPr="00752E62">
        <w:rPr>
          <w:color w:val="000000" w:themeColor="text1"/>
        </w:rPr>
        <w:t>primjerene</w:t>
      </w:r>
      <w:r w:rsidRPr="00752E62">
        <w:rPr>
          <w:color w:val="000000" w:themeColor="text1"/>
        </w:rPr>
        <w:t xml:space="preserve"> </w:t>
      </w:r>
      <w:r w:rsidR="005C3945" w:rsidRPr="00752E62">
        <w:rPr>
          <w:color w:val="000000" w:themeColor="text1"/>
        </w:rPr>
        <w:t>p</w:t>
      </w:r>
      <w:r w:rsidRPr="00752E62">
        <w:rPr>
          <w:color w:val="000000" w:themeColor="text1"/>
        </w:rPr>
        <w:t>o</w:t>
      </w:r>
      <w:r w:rsidR="005C3945" w:rsidRPr="00752E62">
        <w:rPr>
          <w:color w:val="000000" w:themeColor="text1"/>
        </w:rPr>
        <w:t>d</w:t>
      </w:r>
      <w:r w:rsidRPr="00752E62">
        <w:rPr>
          <w:color w:val="000000" w:themeColor="text1"/>
        </w:rPr>
        <w:t>uke</w:t>
      </w:r>
      <w:r w:rsidR="005D1871" w:rsidRPr="00752E62">
        <w:rPr>
          <w:color w:val="000000" w:themeColor="text1"/>
        </w:rPr>
        <w:t>,</w:t>
      </w:r>
      <w:r w:rsidRPr="00752E62">
        <w:rPr>
          <w:color w:val="000000" w:themeColor="text1"/>
        </w:rPr>
        <w:t xml:space="preserve"> </w:t>
      </w:r>
      <w:r w:rsidR="00C63E49" w:rsidRPr="00752E62">
        <w:rPr>
          <w:color w:val="000000" w:themeColor="text1"/>
        </w:rPr>
        <w:t xml:space="preserve">injekciju lijeka </w:t>
      </w:r>
      <w:r w:rsidR="006A1144" w:rsidRPr="00752E62">
        <w:rPr>
          <w:color w:val="000000" w:themeColor="text1"/>
        </w:rPr>
        <w:t xml:space="preserve">Amsparity može primijeniti </w:t>
      </w:r>
      <w:r w:rsidR="00C63E49" w:rsidRPr="00752E62">
        <w:rPr>
          <w:color w:val="000000" w:themeColor="text1"/>
        </w:rPr>
        <w:t>Vaše dijete</w:t>
      </w:r>
      <w:r w:rsidR="005D1871" w:rsidRPr="00752E62">
        <w:rPr>
          <w:color w:val="000000" w:themeColor="text1"/>
        </w:rPr>
        <w:t xml:space="preserve"> samo</w:t>
      </w:r>
      <w:r w:rsidR="00C63E49" w:rsidRPr="00752E62">
        <w:rPr>
          <w:color w:val="000000" w:themeColor="text1"/>
        </w:rPr>
        <w:t xml:space="preserve"> ili </w:t>
      </w:r>
      <w:r w:rsidR="005D1871" w:rsidRPr="00752E62">
        <w:rPr>
          <w:color w:val="000000" w:themeColor="text1"/>
        </w:rPr>
        <w:t xml:space="preserve">mu je može dati </w:t>
      </w:r>
      <w:r w:rsidR="00C63E49" w:rsidRPr="00752E62">
        <w:rPr>
          <w:color w:val="000000" w:themeColor="text1"/>
        </w:rPr>
        <w:t>neka druga osoba, na primjer član obitelji ili prijatelj</w:t>
      </w:r>
      <w:bookmarkEnd w:id="93"/>
      <w:r w:rsidR="006A1144" w:rsidRPr="00752E62">
        <w:rPr>
          <w:color w:val="000000" w:themeColor="text1"/>
        </w:rPr>
        <w:t>.</w:t>
      </w:r>
    </w:p>
    <w:p w14:paraId="64C2DCFE" w14:textId="77777777" w:rsidR="002953BE" w:rsidRPr="009C6CC1" w:rsidRDefault="002953BE" w:rsidP="00982118">
      <w:pPr>
        <w:rPr>
          <w:color w:val="000000" w:themeColor="text1"/>
        </w:rPr>
      </w:pPr>
    </w:p>
    <w:p w14:paraId="22A4F3B6" w14:textId="77777777" w:rsidR="00F54749" w:rsidRPr="00752E62" w:rsidRDefault="00F54749" w:rsidP="00982118">
      <w:pPr>
        <w:rPr>
          <w:b/>
          <w:color w:val="000000" w:themeColor="text1"/>
        </w:rPr>
      </w:pPr>
      <w:r w:rsidRPr="00752E62">
        <w:rPr>
          <w:b/>
          <w:color w:val="000000" w:themeColor="text1"/>
        </w:rPr>
        <w:t>1. Pribor koji</w:t>
      </w:r>
      <w:r w:rsidR="006756AA" w:rsidRPr="00752E62">
        <w:rPr>
          <w:b/>
          <w:color w:val="000000" w:themeColor="text1"/>
        </w:rPr>
        <w:t xml:space="preserve"> će Vam biti</w:t>
      </w:r>
      <w:r w:rsidRPr="00752E62">
        <w:rPr>
          <w:b/>
          <w:color w:val="000000" w:themeColor="text1"/>
        </w:rPr>
        <w:t xml:space="preserve"> </w:t>
      </w:r>
      <w:r w:rsidR="006756AA" w:rsidRPr="00752E62">
        <w:rPr>
          <w:b/>
          <w:color w:val="000000" w:themeColor="text1"/>
        </w:rPr>
        <w:t>po</w:t>
      </w:r>
      <w:r w:rsidRPr="00752E62">
        <w:rPr>
          <w:b/>
          <w:color w:val="000000" w:themeColor="text1"/>
        </w:rPr>
        <w:t>treba</w:t>
      </w:r>
      <w:r w:rsidR="006756AA" w:rsidRPr="00752E62">
        <w:rPr>
          <w:b/>
          <w:color w:val="000000" w:themeColor="text1"/>
        </w:rPr>
        <w:t>n</w:t>
      </w:r>
    </w:p>
    <w:p w14:paraId="2D265520" w14:textId="77777777" w:rsidR="00F54749" w:rsidRPr="00752E62" w:rsidRDefault="00F54749" w:rsidP="00982118">
      <w:pPr>
        <w:jc w:val="center"/>
        <w:rPr>
          <w:color w:val="000000" w:themeColor="text1"/>
          <w:lang w:val="es-ES"/>
        </w:rPr>
      </w:pPr>
    </w:p>
    <w:p w14:paraId="329C7575" w14:textId="77777777" w:rsidR="00F54749" w:rsidRPr="00752E62" w:rsidRDefault="00F54749" w:rsidP="00053717">
      <w:pPr>
        <w:pStyle w:val="ListParagraph"/>
        <w:numPr>
          <w:ilvl w:val="0"/>
          <w:numId w:val="31"/>
        </w:numPr>
        <w:ind w:left="562" w:hanging="562"/>
        <w:contextualSpacing/>
        <w:rPr>
          <w:color w:val="000000" w:themeColor="text1"/>
        </w:rPr>
      </w:pPr>
      <w:r w:rsidRPr="00752E62">
        <w:rPr>
          <w:color w:val="000000" w:themeColor="text1"/>
        </w:rPr>
        <w:t>Sljedeći pribor će Vam biti potreban za svaku injekciju lijeka Amsparity. Nađite čistu, ravnu površinu na koju ćete položiti pribor.</w:t>
      </w:r>
    </w:p>
    <w:p w14:paraId="3752D243" w14:textId="77777777" w:rsidR="00F54749" w:rsidRPr="00752E62" w:rsidRDefault="00F54749" w:rsidP="00053717">
      <w:pPr>
        <w:pStyle w:val="ListParagraph"/>
        <w:numPr>
          <w:ilvl w:val="0"/>
          <w:numId w:val="32"/>
        </w:numPr>
        <w:ind w:left="1124" w:hanging="562"/>
        <w:contextualSpacing/>
        <w:rPr>
          <w:color w:val="000000" w:themeColor="text1"/>
        </w:rPr>
      </w:pPr>
      <w:r w:rsidRPr="00752E62">
        <w:rPr>
          <w:color w:val="000000" w:themeColor="text1"/>
        </w:rPr>
        <w:t xml:space="preserve">1 napunjena štrcaljka Amsparity u </w:t>
      </w:r>
      <w:r w:rsidR="005D1871" w:rsidRPr="00752E62">
        <w:rPr>
          <w:color w:val="000000" w:themeColor="text1"/>
        </w:rPr>
        <w:t>podlošku</w:t>
      </w:r>
      <w:r w:rsidRPr="00752E62">
        <w:rPr>
          <w:color w:val="000000" w:themeColor="text1"/>
        </w:rPr>
        <w:t>, u kutiji</w:t>
      </w:r>
    </w:p>
    <w:p w14:paraId="7F591620" w14:textId="77777777" w:rsidR="00F54749" w:rsidRPr="00752E62" w:rsidRDefault="00F54749" w:rsidP="00053717">
      <w:pPr>
        <w:pStyle w:val="ListParagraph"/>
        <w:numPr>
          <w:ilvl w:val="0"/>
          <w:numId w:val="32"/>
        </w:numPr>
        <w:ind w:left="1124" w:hanging="562"/>
        <w:contextualSpacing/>
        <w:rPr>
          <w:color w:val="000000" w:themeColor="text1"/>
        </w:rPr>
      </w:pPr>
      <w:r w:rsidRPr="00752E62">
        <w:rPr>
          <w:color w:val="000000" w:themeColor="text1"/>
        </w:rPr>
        <w:t>1 jastučić natopljen alkoholom, u kutiji</w:t>
      </w:r>
    </w:p>
    <w:p w14:paraId="17B2B5E6" w14:textId="77777777" w:rsidR="00F54749" w:rsidRPr="00752E62" w:rsidRDefault="00F54749" w:rsidP="00053717">
      <w:pPr>
        <w:pStyle w:val="ListParagraph"/>
        <w:numPr>
          <w:ilvl w:val="0"/>
          <w:numId w:val="32"/>
        </w:numPr>
        <w:ind w:left="1124" w:hanging="562"/>
        <w:contextualSpacing/>
        <w:rPr>
          <w:color w:val="000000" w:themeColor="text1"/>
        </w:rPr>
      </w:pPr>
      <w:r w:rsidRPr="00752E62">
        <w:rPr>
          <w:color w:val="000000" w:themeColor="text1"/>
        </w:rPr>
        <w:t>1 komadić vate ili jastučić gaze (nije uključen u kutiju lijeka Amsparity)</w:t>
      </w:r>
    </w:p>
    <w:p w14:paraId="3DF8FE2A" w14:textId="77777777" w:rsidR="008776D8" w:rsidRPr="00752E62" w:rsidRDefault="00F54749" w:rsidP="008776D8">
      <w:pPr>
        <w:pStyle w:val="ListParagraph"/>
        <w:numPr>
          <w:ilvl w:val="0"/>
          <w:numId w:val="32"/>
        </w:numPr>
        <w:ind w:left="1124" w:hanging="562"/>
        <w:contextualSpacing/>
        <w:rPr>
          <w:color w:val="000000" w:themeColor="text1"/>
        </w:rPr>
      </w:pPr>
      <w:r w:rsidRPr="00752E62">
        <w:rPr>
          <w:color w:val="000000" w:themeColor="text1"/>
        </w:rPr>
        <w:t>prikladan spremnik za oštre predmete (nije uključen u kutiju lijeka Amsparity).</w:t>
      </w:r>
    </w:p>
    <w:p w14:paraId="143B6149" w14:textId="77777777" w:rsidR="00720B07" w:rsidRPr="00752E62" w:rsidRDefault="008776D8" w:rsidP="00000B64">
      <w:pPr>
        <w:rPr>
          <w:color w:val="000000" w:themeColor="text1"/>
        </w:rPr>
      </w:pPr>
      <w:bookmarkStart w:id="94" w:name="_Hlk24392364"/>
      <w:r w:rsidRPr="00752E62">
        <w:rPr>
          <w:b/>
          <w:bCs/>
          <w:color w:val="000000" w:themeColor="text1"/>
        </w:rPr>
        <w:t>Važno:</w:t>
      </w:r>
      <w:r w:rsidRPr="00752E62">
        <w:rPr>
          <w:color w:val="000000" w:themeColor="text1"/>
        </w:rPr>
        <w:t xml:space="preserve"> </w:t>
      </w:r>
      <w:r w:rsidR="003252CA" w:rsidRPr="00752E62">
        <w:rPr>
          <w:color w:val="000000" w:themeColor="text1"/>
        </w:rPr>
        <w:t xml:space="preserve">Ako imate </w:t>
      </w:r>
      <w:r w:rsidR="005D1871" w:rsidRPr="00752E62">
        <w:rPr>
          <w:color w:val="000000" w:themeColor="text1"/>
        </w:rPr>
        <w:t xml:space="preserve">bilo </w:t>
      </w:r>
      <w:r w:rsidR="003252CA" w:rsidRPr="00752E62">
        <w:rPr>
          <w:color w:val="000000" w:themeColor="text1"/>
        </w:rPr>
        <w:t>kakvih pitanja o napunjenoj štrcaljki ili lijeku Amsparity, obratite se liječniku Vašeg djeteta, medicinskoj sestri ili ljekarniku</w:t>
      </w:r>
      <w:r w:rsidRPr="00752E62">
        <w:rPr>
          <w:color w:val="000000" w:themeColor="text1"/>
        </w:rPr>
        <w:t>.</w:t>
      </w:r>
      <w:bookmarkEnd w:id="94"/>
      <w:r w:rsidR="00077AC5" w:rsidRPr="00752E62" w:rsidDel="00B82A5B">
        <w:rPr>
          <w:color w:val="000000" w:themeColor="text1"/>
        </w:rPr>
        <w:t xml:space="preserve"> </w:t>
      </w:r>
    </w:p>
    <w:p w14:paraId="450FE0B2" w14:textId="77777777" w:rsidR="00720B07" w:rsidRPr="00752E62" w:rsidRDefault="00720B07" w:rsidP="00982118">
      <w:pPr>
        <w:jc w:val="center"/>
        <w:rPr>
          <w:color w:val="000000" w:themeColor="text1"/>
        </w:rPr>
      </w:pPr>
    </w:p>
    <w:p w14:paraId="0D2BE8D4" w14:textId="77777777" w:rsidR="00720B07" w:rsidRPr="00752E62" w:rsidRDefault="00720B07" w:rsidP="00077AC5">
      <w:pPr>
        <w:jc w:val="center"/>
        <w:rPr>
          <w:color w:val="000000" w:themeColor="text1"/>
        </w:rPr>
      </w:pPr>
    </w:p>
    <w:p w14:paraId="688FD086" w14:textId="07F253FB" w:rsidR="002E3D8E" w:rsidRPr="00752E62" w:rsidRDefault="00B2764F" w:rsidP="00982118">
      <w:pPr>
        <w:rPr>
          <w:color w:val="000000" w:themeColor="text1"/>
        </w:rPr>
      </w:pPr>
      <w:r w:rsidRPr="00752E62">
        <w:rPr>
          <w:noProof/>
          <w:color w:val="000000" w:themeColor="text1"/>
        </w:rPr>
        <mc:AlternateContent>
          <mc:Choice Requires="wpg">
            <w:drawing>
              <wp:anchor distT="0" distB="0" distL="114300" distR="114300" simplePos="0" relativeHeight="251683840" behindDoc="0" locked="0" layoutInCell="1" allowOverlap="1" wp14:anchorId="14D5643F" wp14:editId="76E3459B">
                <wp:simplePos x="0" y="0"/>
                <wp:positionH relativeFrom="column">
                  <wp:posOffset>-65405</wp:posOffset>
                </wp:positionH>
                <wp:positionV relativeFrom="paragraph">
                  <wp:posOffset>410845</wp:posOffset>
                </wp:positionV>
                <wp:extent cx="4492625" cy="2204085"/>
                <wp:effectExtent l="0" t="2540" r="0" b="3175"/>
                <wp:wrapNone/>
                <wp:docPr id="1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2625" cy="2204085"/>
                          <a:chOff x="1360" y="11916"/>
                          <a:chExt cx="7075" cy="3471"/>
                        </a:xfrm>
                      </wpg:grpSpPr>
                      <wps:wsp>
                        <wps:cNvPr id="124" name="Text Box 253"/>
                        <wps:cNvSpPr txBox="1">
                          <a:spLocks noChangeArrowheads="1"/>
                        </wps:cNvSpPr>
                        <wps:spPr bwMode="auto">
                          <a:xfrm>
                            <a:off x="6372" y="12735"/>
                            <a:ext cx="1473"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393DBF" w14:textId="77777777" w:rsidR="00100AC9" w:rsidRPr="00673776" w:rsidRDefault="00100AC9" w:rsidP="00D60E70">
                              <w:pPr>
                                <w:rPr>
                                  <w:sz w:val="20"/>
                                  <w:szCs w:val="20"/>
                                </w:rPr>
                              </w:pPr>
                              <w:r w:rsidRPr="00673776">
                                <w:rPr>
                                  <w:sz w:val="20"/>
                                  <w:szCs w:val="20"/>
                                </w:rPr>
                                <w:t>rok valjanosti</w:t>
                              </w:r>
                            </w:p>
                          </w:txbxContent>
                        </wps:txbx>
                        <wps:bodyPr rot="0" vert="horz" wrap="square" lIns="91440" tIns="45720" rIns="91440" bIns="45720" anchor="t" anchorCtr="0" upright="1">
                          <a:noAutofit/>
                        </wps:bodyPr>
                      </wps:wsp>
                      <wps:wsp>
                        <wps:cNvPr id="125" name="Text Box 254"/>
                        <wps:cNvSpPr txBox="1">
                          <a:spLocks noChangeArrowheads="1"/>
                        </wps:cNvSpPr>
                        <wps:spPr bwMode="auto">
                          <a:xfrm>
                            <a:off x="5416" y="11916"/>
                            <a:ext cx="1400" cy="369"/>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8392" dir="1308085" algn="ctr" rotWithShape="0">
                                    <a:srgbClr val="808080"/>
                                  </a:outerShdw>
                                </a:effectLst>
                              </a14:hiddenEffects>
                            </a:ext>
                          </a:extLst>
                        </wps:spPr>
                        <wps:txbx>
                          <w:txbxContent>
                            <w:p w14:paraId="30C58958" w14:textId="77777777" w:rsidR="00100AC9" w:rsidRPr="00673776" w:rsidRDefault="00100AC9" w:rsidP="00D60E70">
                              <w:pPr>
                                <w:rPr>
                                  <w:sz w:val="16"/>
                                  <w:szCs w:val="16"/>
                                </w:rPr>
                              </w:pPr>
                              <w:r w:rsidRPr="00673776">
                                <w:rPr>
                                  <w:sz w:val="16"/>
                                  <w:szCs w:val="16"/>
                                </w:rPr>
                                <w:t>GGGG MM DD</w:t>
                              </w:r>
                            </w:p>
                          </w:txbxContent>
                        </wps:txbx>
                        <wps:bodyPr rot="0" vert="horz" wrap="square" lIns="91440" tIns="45720" rIns="91440" bIns="45720" anchor="t" anchorCtr="0" upright="1">
                          <a:noAutofit/>
                        </wps:bodyPr>
                      </wps:wsp>
                      <wps:wsp>
                        <wps:cNvPr id="126" name="Text Box 255"/>
                        <wps:cNvSpPr txBox="1">
                          <a:spLocks noChangeArrowheads="1"/>
                        </wps:cNvSpPr>
                        <wps:spPr bwMode="auto">
                          <a:xfrm>
                            <a:off x="7141" y="15003"/>
                            <a:ext cx="1294" cy="3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CB526" w14:textId="77777777" w:rsidR="00100AC9" w:rsidRPr="00B072AC" w:rsidRDefault="00100AC9" w:rsidP="00D60E70">
                              <w:pPr>
                                <w:rPr>
                                  <w:sz w:val="20"/>
                                  <w:szCs w:val="20"/>
                                </w:rPr>
                              </w:pPr>
                              <w:r w:rsidRPr="00B072AC">
                                <w:rPr>
                                  <w:sz w:val="20"/>
                                  <w:szCs w:val="20"/>
                                </w:rPr>
                                <w:t>pokrov igle</w:t>
                              </w:r>
                            </w:p>
                          </w:txbxContent>
                        </wps:txbx>
                        <wps:bodyPr rot="0" vert="horz" wrap="square" lIns="91440" tIns="45720" rIns="91440" bIns="45720" anchor="t" anchorCtr="0" upright="1">
                          <a:noAutofit/>
                        </wps:bodyPr>
                      </wps:wsp>
                      <wps:wsp>
                        <wps:cNvPr id="127" name="Text Box 271"/>
                        <wps:cNvSpPr txBox="1">
                          <a:spLocks noChangeArrowheads="1"/>
                        </wps:cNvSpPr>
                        <wps:spPr bwMode="auto">
                          <a:xfrm>
                            <a:off x="6372" y="13155"/>
                            <a:ext cx="1236" cy="4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5F0AB" w14:textId="77777777" w:rsidR="00100AC9" w:rsidRPr="008B26FD" w:rsidRDefault="00100AC9" w:rsidP="00D60E70">
                              <w:pPr>
                                <w:rPr>
                                  <w:sz w:val="20"/>
                                  <w:szCs w:val="20"/>
                                </w:rPr>
                              </w:pPr>
                              <w:r w:rsidRPr="008B26FD">
                                <w:rPr>
                                  <w:sz w:val="20"/>
                                  <w:szCs w:val="20"/>
                                </w:rPr>
                                <w:t>prozorčić</w:t>
                              </w:r>
                            </w:p>
                          </w:txbxContent>
                        </wps:txbx>
                        <wps:bodyPr rot="0" vert="horz" wrap="square" lIns="91440" tIns="45720" rIns="91440" bIns="45720" anchor="t" anchorCtr="0" upright="1">
                          <a:noAutofit/>
                        </wps:bodyPr>
                      </wps:wsp>
                      <wps:wsp>
                        <wps:cNvPr id="128" name="Text Box 257"/>
                        <wps:cNvSpPr txBox="1">
                          <a:spLocks noChangeArrowheads="1"/>
                        </wps:cNvSpPr>
                        <wps:spPr bwMode="auto">
                          <a:xfrm>
                            <a:off x="4336" y="14736"/>
                            <a:ext cx="1568" cy="4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6B4A2" w14:textId="77777777" w:rsidR="00100AC9" w:rsidRPr="008B26FD" w:rsidRDefault="00100AC9" w:rsidP="00D60E70">
                              <w:pPr>
                                <w:rPr>
                                  <w:sz w:val="20"/>
                                  <w:szCs w:val="20"/>
                                </w:rPr>
                              </w:pPr>
                              <w:r w:rsidRPr="008B26FD">
                                <w:rPr>
                                  <w:sz w:val="20"/>
                                  <w:szCs w:val="20"/>
                                </w:rPr>
                                <w:t>tijelo štrcaljke</w:t>
                              </w:r>
                            </w:p>
                          </w:txbxContent>
                        </wps:txbx>
                        <wps:bodyPr rot="0" vert="horz" wrap="square" lIns="91440" tIns="45720" rIns="91440" bIns="45720" anchor="t" anchorCtr="0" upright="1">
                          <a:noAutofit/>
                        </wps:bodyPr>
                      </wps:wsp>
                      <wps:wsp>
                        <wps:cNvPr id="129" name="Text Box 258"/>
                        <wps:cNvSpPr txBox="1">
                          <a:spLocks noChangeArrowheads="1"/>
                        </wps:cNvSpPr>
                        <wps:spPr bwMode="auto">
                          <a:xfrm>
                            <a:off x="1360" y="14362"/>
                            <a:ext cx="1389" cy="4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78A0C" w14:textId="77777777" w:rsidR="00100AC9" w:rsidRPr="008B26FD" w:rsidRDefault="00100AC9" w:rsidP="00D60E70">
                              <w:pPr>
                                <w:rPr>
                                  <w:sz w:val="20"/>
                                  <w:szCs w:val="20"/>
                                </w:rPr>
                              </w:pPr>
                              <w:r w:rsidRPr="008B26FD">
                                <w:rPr>
                                  <w:sz w:val="20"/>
                                  <w:szCs w:val="20"/>
                                </w:rPr>
                                <w:t>klip štrcaljke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D5643F" id="Group 3" o:spid="_x0000_s1083" style="position:absolute;margin-left:-5.15pt;margin-top:32.35pt;width:353.75pt;height:173.55pt;z-index:251683840" coordorigin="1360,11916" coordsize="7075,3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">
                <v:shape id="Text Box 253" o:spid="_x0000_s1084" type="#_x0000_t202" style="position:absolute;left:6372;top:12735;width:1473;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" stroked="f">
                  <v:textbox>
                    <w:txbxContent>
                      <w:p w14:paraId="3C393DBF" w14:textId="77777777" w:rsidR="00100AC9" w:rsidRPr="00673776" w:rsidRDefault="00100AC9" w:rsidP="00D60E70">
                        <w:pPr>
                          <w:rPr>
                            <w:sz w:val="20"/>
                            <w:szCs w:val="20"/>
                          </w:rPr>
                        </w:pPr>
                        <w:r w:rsidRPr="00673776">
                          <w:rPr>
                            <w:sz w:val="20"/>
                            <w:szCs w:val="20"/>
                          </w:rPr>
                          <w:t>rok valjanosti</w:t>
                        </w:r>
                      </w:p>
                    </w:txbxContent>
                  </v:textbox>
                </v:shape>
                <v:shape id="Text Box 254" o:spid="_x0000_s1085" type="#_x0000_t202" style="position:absolute;left:5416;top:11916;width:1400;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" stroked="f">
                  <v:shadow offset="5pt"/>
                  <v:textbox>
                    <w:txbxContent>
                      <w:p w14:paraId="30C58958" w14:textId="77777777" w:rsidR="00100AC9" w:rsidRPr="00673776" w:rsidRDefault="00100AC9" w:rsidP="00D60E70">
                        <w:pPr>
                          <w:rPr>
                            <w:sz w:val="16"/>
                            <w:szCs w:val="16"/>
                          </w:rPr>
                        </w:pPr>
                        <w:r w:rsidRPr="00673776">
                          <w:rPr>
                            <w:sz w:val="16"/>
                            <w:szCs w:val="16"/>
                          </w:rPr>
                          <w:t>GGGG MM DD</w:t>
                        </w:r>
                      </w:p>
                    </w:txbxContent>
                  </v:textbox>
                </v:shape>
                <v:shape id="Text Box 255" o:spid="_x0000_s1086" type="#_x0000_t202" style="position:absolute;left:7141;top:15003;width:1294;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" stroked="f">
                  <v:textbox>
                    <w:txbxContent>
                      <w:p w14:paraId="287CB526" w14:textId="77777777" w:rsidR="00100AC9" w:rsidRPr="00B072AC" w:rsidRDefault="00100AC9" w:rsidP="00D60E70">
                        <w:pPr>
                          <w:rPr>
                            <w:sz w:val="20"/>
                            <w:szCs w:val="20"/>
                          </w:rPr>
                        </w:pPr>
                        <w:r w:rsidRPr="00B072AC">
                          <w:rPr>
                            <w:sz w:val="20"/>
                            <w:szCs w:val="20"/>
                          </w:rPr>
                          <w:t>pokrov igle</w:t>
                        </w:r>
                      </w:p>
                    </w:txbxContent>
                  </v:textbox>
                </v:shape>
                <v:shape id="_x0000_s1087" type="#_x0000_t202" style="position:absolute;left:6372;top:13155;width:123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" stroked="f">
                  <v:textbox>
                    <w:txbxContent>
                      <w:p w14:paraId="1745F0AB" w14:textId="77777777" w:rsidR="00100AC9" w:rsidRPr="008B26FD" w:rsidRDefault="00100AC9" w:rsidP="00D60E70">
                        <w:pPr>
                          <w:rPr>
                            <w:sz w:val="20"/>
                            <w:szCs w:val="20"/>
                          </w:rPr>
                        </w:pPr>
                        <w:r w:rsidRPr="008B26FD">
                          <w:rPr>
                            <w:sz w:val="20"/>
                            <w:szCs w:val="20"/>
                          </w:rPr>
                          <w:t>prozorčić</w:t>
                        </w:r>
                      </w:p>
                    </w:txbxContent>
                  </v:textbox>
                </v:shape>
                <v:shape id="Text Box 257" o:spid="_x0000_s1088" type="#_x0000_t202" style="position:absolute;left:4336;top:14736;width:1568;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2366B4A2" w14:textId="77777777" w:rsidR="00100AC9" w:rsidRPr="008B26FD" w:rsidRDefault="00100AC9" w:rsidP="00D60E70">
                        <w:pPr>
                          <w:rPr>
                            <w:sz w:val="20"/>
                            <w:szCs w:val="20"/>
                          </w:rPr>
                        </w:pPr>
                        <w:r w:rsidRPr="008B26FD">
                          <w:rPr>
                            <w:sz w:val="20"/>
                            <w:szCs w:val="20"/>
                          </w:rPr>
                          <w:t>tijelo štrcaljke</w:t>
                        </w:r>
                      </w:p>
                    </w:txbxContent>
                  </v:textbox>
                </v:shape>
                <v:shape id="Text Box 258" o:spid="_x0000_s1089" type="#_x0000_t202" style="position:absolute;left:1360;top:14362;width:1389;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" stroked="f">
                  <v:textbox>
                    <w:txbxContent>
                      <w:p w14:paraId="5F878A0C" w14:textId="77777777" w:rsidR="00100AC9" w:rsidRPr="008B26FD" w:rsidRDefault="00100AC9" w:rsidP="00D60E70">
                        <w:pPr>
                          <w:rPr>
                            <w:sz w:val="20"/>
                            <w:szCs w:val="20"/>
                          </w:rPr>
                        </w:pPr>
                        <w:r w:rsidRPr="008B26FD">
                          <w:rPr>
                            <w:sz w:val="20"/>
                            <w:szCs w:val="20"/>
                          </w:rPr>
                          <w:t>klip štrcaljke</w:t>
                        </w:r>
                      </w:p>
                    </w:txbxContent>
                  </v:textbox>
                </v:shape>
              </v:group>
            </w:pict>
          </mc:Fallback>
        </mc:AlternateContent>
      </w:r>
      <w:r w:rsidRPr="00752E62">
        <w:rPr>
          <w:noProof/>
          <w:color w:val="000000" w:themeColor="text1"/>
        </w:rPr>
        <w:drawing>
          <wp:inline distT="0" distB="0" distL="0" distR="0" wp14:anchorId="5DDA47F9" wp14:editId="66073B34">
            <wp:extent cx="4476750" cy="25717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76750" cy="2571750"/>
                    </a:xfrm>
                    <a:prstGeom prst="rect">
                      <a:avLst/>
                    </a:prstGeom>
                    <a:noFill/>
                    <a:ln>
                      <a:noFill/>
                    </a:ln>
                  </pic:spPr>
                </pic:pic>
              </a:graphicData>
            </a:graphic>
          </wp:inline>
        </w:drawing>
      </w:r>
    </w:p>
    <w:p w14:paraId="703F97C4" w14:textId="77777777" w:rsidR="00CC7E76" w:rsidRPr="00752E62" w:rsidRDefault="00CC7E76">
      <w:pPr>
        <w:rPr>
          <w:b/>
          <w:color w:val="000000" w:themeColor="text1"/>
        </w:rPr>
      </w:pPr>
    </w:p>
    <w:p w14:paraId="52AE3A68" w14:textId="77777777" w:rsidR="00F54749" w:rsidRPr="00752E62" w:rsidRDefault="00464875" w:rsidP="00755F77">
      <w:pPr>
        <w:keepNext/>
        <w:rPr>
          <w:b/>
          <w:color w:val="000000" w:themeColor="text1"/>
        </w:rPr>
      </w:pPr>
      <w:r w:rsidRPr="00752E62">
        <w:rPr>
          <w:b/>
          <w:color w:val="000000" w:themeColor="text1"/>
        </w:rPr>
        <w:t>2. Priprema</w:t>
      </w:r>
    </w:p>
    <w:p w14:paraId="01037988" w14:textId="77777777" w:rsidR="00F54749" w:rsidRPr="00752E62" w:rsidRDefault="00F54749" w:rsidP="00755F77">
      <w:pPr>
        <w:keepNext/>
        <w:rPr>
          <w:color w:val="000000" w:themeColor="text1"/>
          <w:lang w:val="en-GB"/>
        </w:rPr>
      </w:pPr>
    </w:p>
    <w:p w14:paraId="7D5A1066" w14:textId="77777777" w:rsidR="00F54749" w:rsidRPr="00752E62" w:rsidRDefault="00F54749" w:rsidP="00755F77">
      <w:pPr>
        <w:pStyle w:val="ListParagraph"/>
        <w:keepNext/>
        <w:numPr>
          <w:ilvl w:val="0"/>
          <w:numId w:val="31"/>
        </w:numPr>
        <w:ind w:left="562" w:hanging="562"/>
        <w:contextualSpacing/>
        <w:rPr>
          <w:color w:val="000000" w:themeColor="text1"/>
        </w:rPr>
      </w:pPr>
      <w:r w:rsidRPr="00752E62">
        <w:rPr>
          <w:color w:val="000000" w:themeColor="text1"/>
        </w:rPr>
        <w:t>Izvadite kutiju lijeka Amsparity iz hladnjaka.</w:t>
      </w:r>
    </w:p>
    <w:p w14:paraId="03340987" w14:textId="77777777" w:rsidR="00F54749" w:rsidRPr="00752E62" w:rsidRDefault="00464875" w:rsidP="00053717">
      <w:pPr>
        <w:pStyle w:val="ListParagraph"/>
        <w:numPr>
          <w:ilvl w:val="0"/>
          <w:numId w:val="31"/>
        </w:numPr>
        <w:ind w:left="562" w:hanging="562"/>
        <w:contextualSpacing/>
        <w:rPr>
          <w:color w:val="000000" w:themeColor="text1"/>
        </w:rPr>
      </w:pPr>
      <w:r w:rsidRPr="00752E62">
        <w:rPr>
          <w:color w:val="000000" w:themeColor="text1"/>
        </w:rPr>
        <w:t>Otvorite kutiju i izvadite</w:t>
      </w:r>
      <w:r w:rsidR="005D1871" w:rsidRPr="00752E62">
        <w:rPr>
          <w:color w:val="000000" w:themeColor="text1"/>
        </w:rPr>
        <w:t xml:space="preserve"> podložak</w:t>
      </w:r>
      <w:r w:rsidRPr="00752E62">
        <w:rPr>
          <w:color w:val="000000" w:themeColor="text1"/>
        </w:rPr>
        <w:t xml:space="preserve"> u kojoj se nalazi napunjena štrcaljka.</w:t>
      </w:r>
    </w:p>
    <w:p w14:paraId="7E5E316B" w14:textId="77777777" w:rsidR="00F54749" w:rsidRPr="00752E62" w:rsidRDefault="00464875" w:rsidP="00E23160">
      <w:pPr>
        <w:pStyle w:val="ListParagraph"/>
        <w:keepNext/>
        <w:numPr>
          <w:ilvl w:val="0"/>
          <w:numId w:val="31"/>
        </w:numPr>
        <w:ind w:left="562" w:hanging="562"/>
        <w:contextualSpacing/>
        <w:rPr>
          <w:color w:val="000000" w:themeColor="text1"/>
        </w:rPr>
      </w:pPr>
      <w:r w:rsidRPr="00752E62">
        <w:rPr>
          <w:color w:val="000000" w:themeColor="text1"/>
        </w:rPr>
        <w:t>Pregledajte kutiju i pod</w:t>
      </w:r>
      <w:r w:rsidR="005D1871" w:rsidRPr="00752E62">
        <w:rPr>
          <w:color w:val="000000" w:themeColor="text1"/>
        </w:rPr>
        <w:t>ložak te ih</w:t>
      </w:r>
      <w:r w:rsidRPr="00752E62">
        <w:rPr>
          <w:color w:val="000000" w:themeColor="text1"/>
        </w:rPr>
        <w:t xml:space="preserve"> </w:t>
      </w:r>
      <w:r w:rsidRPr="00752E62">
        <w:rPr>
          <w:b/>
          <w:color w:val="000000" w:themeColor="text1"/>
        </w:rPr>
        <w:t>nemojte</w:t>
      </w:r>
      <w:r w:rsidRPr="00752E62">
        <w:rPr>
          <w:color w:val="000000" w:themeColor="text1"/>
        </w:rPr>
        <w:t xml:space="preserve"> ih koristiti:</w:t>
      </w:r>
    </w:p>
    <w:p w14:paraId="7E9ACA9C" w14:textId="77777777" w:rsidR="00F54749" w:rsidRPr="00752E62" w:rsidRDefault="00464875" w:rsidP="00E23160">
      <w:pPr>
        <w:pStyle w:val="ListParagraph"/>
        <w:numPr>
          <w:ilvl w:val="1"/>
          <w:numId w:val="31"/>
        </w:numPr>
        <w:ind w:left="1124" w:hanging="562"/>
        <w:contextualSpacing/>
        <w:rPr>
          <w:color w:val="000000" w:themeColor="text1"/>
        </w:rPr>
      </w:pPr>
      <w:r w:rsidRPr="00752E62">
        <w:rPr>
          <w:color w:val="000000" w:themeColor="text1"/>
        </w:rPr>
        <w:t>ako je istekao rok valjanosti</w:t>
      </w:r>
      <w:r w:rsidR="00D0344E" w:rsidRPr="00752E62">
        <w:rPr>
          <w:color w:val="000000" w:themeColor="text1"/>
        </w:rPr>
        <w:t>,</w:t>
      </w:r>
    </w:p>
    <w:p w14:paraId="135BB371" w14:textId="77777777" w:rsidR="00F54749" w:rsidRPr="00752E62" w:rsidRDefault="00F54749" w:rsidP="00E23160">
      <w:pPr>
        <w:pStyle w:val="ListParagraph"/>
        <w:numPr>
          <w:ilvl w:val="1"/>
          <w:numId w:val="31"/>
        </w:numPr>
        <w:ind w:left="1124" w:hanging="562"/>
        <w:contextualSpacing/>
        <w:rPr>
          <w:color w:val="000000" w:themeColor="text1"/>
        </w:rPr>
      </w:pPr>
      <w:r w:rsidRPr="00752E62">
        <w:rPr>
          <w:color w:val="000000" w:themeColor="text1"/>
        </w:rPr>
        <w:t>ako je štrcaljka bila zamrz</w:t>
      </w:r>
      <w:r w:rsidR="005D1871" w:rsidRPr="00752E62">
        <w:rPr>
          <w:color w:val="000000" w:themeColor="text1"/>
        </w:rPr>
        <w:t>avana</w:t>
      </w:r>
      <w:r w:rsidRPr="00752E62">
        <w:rPr>
          <w:color w:val="000000" w:themeColor="text1"/>
        </w:rPr>
        <w:t xml:space="preserve"> ili odmrz</w:t>
      </w:r>
      <w:r w:rsidR="005D1871" w:rsidRPr="00752E62">
        <w:rPr>
          <w:color w:val="000000" w:themeColor="text1"/>
        </w:rPr>
        <w:t>avana</w:t>
      </w:r>
      <w:r w:rsidR="00D0344E" w:rsidRPr="00752E62">
        <w:rPr>
          <w:color w:val="000000" w:themeColor="text1"/>
        </w:rPr>
        <w:t>,</w:t>
      </w:r>
    </w:p>
    <w:p w14:paraId="3FFFB7C3" w14:textId="77777777" w:rsidR="00F54749" w:rsidRPr="00752E62" w:rsidRDefault="00F54749" w:rsidP="00E23160">
      <w:pPr>
        <w:pStyle w:val="ListParagraph"/>
        <w:numPr>
          <w:ilvl w:val="1"/>
          <w:numId w:val="31"/>
        </w:numPr>
        <w:ind w:left="1124" w:hanging="562"/>
        <w:contextualSpacing/>
        <w:rPr>
          <w:color w:val="000000" w:themeColor="text1"/>
        </w:rPr>
      </w:pPr>
      <w:r w:rsidRPr="00752E62">
        <w:rPr>
          <w:color w:val="000000" w:themeColor="text1"/>
        </w:rPr>
        <w:t xml:space="preserve">ako je </w:t>
      </w:r>
      <w:r w:rsidR="005D1871" w:rsidRPr="00752E62">
        <w:rPr>
          <w:color w:val="000000" w:themeColor="text1"/>
        </w:rPr>
        <w:t xml:space="preserve">napunjena </w:t>
      </w:r>
      <w:r w:rsidRPr="00752E62">
        <w:rPr>
          <w:color w:val="000000" w:themeColor="text1"/>
        </w:rPr>
        <w:t>štrcaljka pala</w:t>
      </w:r>
      <w:r w:rsidR="00D0344E" w:rsidRPr="00752E62">
        <w:rPr>
          <w:color w:val="000000" w:themeColor="text1"/>
        </w:rPr>
        <w:t>,</w:t>
      </w:r>
      <w:r w:rsidR="00673776" w:rsidRPr="00752E62">
        <w:rPr>
          <w:color w:val="000000" w:themeColor="text1"/>
        </w:rPr>
        <w:t xml:space="preserve"> </w:t>
      </w:r>
      <w:bookmarkStart w:id="95" w:name="_Hlk24390214"/>
      <w:r w:rsidR="005D1871" w:rsidRPr="00752E62">
        <w:rPr>
          <w:color w:val="000000" w:themeColor="text1"/>
        </w:rPr>
        <w:t xml:space="preserve">čak </w:t>
      </w:r>
      <w:r w:rsidR="00F61551" w:rsidRPr="00752E62">
        <w:rPr>
          <w:color w:val="000000" w:themeColor="text1"/>
        </w:rPr>
        <w:t>i</w:t>
      </w:r>
      <w:r w:rsidR="005D1871" w:rsidRPr="00752E62">
        <w:rPr>
          <w:color w:val="000000" w:themeColor="text1"/>
        </w:rPr>
        <w:t xml:space="preserve"> </w:t>
      </w:r>
      <w:r w:rsidR="00F61551" w:rsidRPr="00752E62">
        <w:rPr>
          <w:color w:val="000000" w:themeColor="text1"/>
        </w:rPr>
        <w:t xml:space="preserve">ako </w:t>
      </w:r>
      <w:r w:rsidR="005D1871" w:rsidRPr="00752E62">
        <w:rPr>
          <w:color w:val="000000" w:themeColor="text1"/>
        </w:rPr>
        <w:t xml:space="preserve">na njoj </w:t>
      </w:r>
      <w:r w:rsidR="00F61551" w:rsidRPr="00752E62">
        <w:rPr>
          <w:color w:val="000000" w:themeColor="text1"/>
        </w:rPr>
        <w:t>ne</w:t>
      </w:r>
      <w:r w:rsidR="005D1871" w:rsidRPr="00752E62">
        <w:rPr>
          <w:color w:val="000000" w:themeColor="text1"/>
        </w:rPr>
        <w:t>ma</w:t>
      </w:r>
      <w:r w:rsidR="00F61551" w:rsidRPr="00752E62">
        <w:rPr>
          <w:color w:val="000000" w:themeColor="text1"/>
        </w:rPr>
        <w:t xml:space="preserve"> </w:t>
      </w:r>
      <w:r w:rsidR="00CE31A3" w:rsidRPr="00752E62">
        <w:rPr>
          <w:color w:val="000000" w:themeColor="text1"/>
        </w:rPr>
        <w:t>v</w:t>
      </w:r>
      <w:r w:rsidR="00F61551" w:rsidRPr="00752E62">
        <w:rPr>
          <w:color w:val="000000" w:themeColor="text1"/>
        </w:rPr>
        <w:t>id</w:t>
      </w:r>
      <w:r w:rsidR="005D1871" w:rsidRPr="00752E62">
        <w:rPr>
          <w:color w:val="000000" w:themeColor="text1"/>
        </w:rPr>
        <w:t>ljivih</w:t>
      </w:r>
      <w:r w:rsidR="00F61551" w:rsidRPr="00752E62">
        <w:rPr>
          <w:color w:val="000000" w:themeColor="text1"/>
        </w:rPr>
        <w:t xml:space="preserve"> oštećen</w:t>
      </w:r>
      <w:bookmarkEnd w:id="95"/>
      <w:r w:rsidR="00CE31A3" w:rsidRPr="00752E62">
        <w:rPr>
          <w:color w:val="000000" w:themeColor="text1"/>
        </w:rPr>
        <w:t>ja</w:t>
      </w:r>
      <w:r w:rsidR="00F61551" w:rsidRPr="00752E62">
        <w:rPr>
          <w:color w:val="000000" w:themeColor="text1"/>
        </w:rPr>
        <w:t>,</w:t>
      </w:r>
    </w:p>
    <w:p w14:paraId="50399924" w14:textId="77777777" w:rsidR="00F54749" w:rsidRPr="00752E62" w:rsidRDefault="00F54749" w:rsidP="00E23160">
      <w:pPr>
        <w:pStyle w:val="ListParagraph"/>
        <w:numPr>
          <w:ilvl w:val="1"/>
          <w:numId w:val="31"/>
        </w:numPr>
        <w:ind w:left="1124" w:hanging="562"/>
        <w:contextualSpacing/>
        <w:rPr>
          <w:color w:val="000000" w:themeColor="text1"/>
        </w:rPr>
      </w:pPr>
      <w:r w:rsidRPr="00752E62">
        <w:rPr>
          <w:color w:val="000000" w:themeColor="text1"/>
        </w:rPr>
        <w:t xml:space="preserve">ako je </w:t>
      </w:r>
      <w:r w:rsidR="005D1871" w:rsidRPr="00752E62">
        <w:rPr>
          <w:color w:val="000000" w:themeColor="text1"/>
        </w:rPr>
        <w:t xml:space="preserve">napunjena </w:t>
      </w:r>
      <w:r w:rsidRPr="00752E62">
        <w:rPr>
          <w:color w:val="000000" w:themeColor="text1"/>
        </w:rPr>
        <w:t>štrcaljka bila izvan hladnjaka više od 30 dana</w:t>
      </w:r>
      <w:r w:rsidR="00D0344E" w:rsidRPr="00752E62">
        <w:rPr>
          <w:color w:val="000000" w:themeColor="text1"/>
        </w:rPr>
        <w:t>,</w:t>
      </w:r>
    </w:p>
    <w:p w14:paraId="4CB4EA18" w14:textId="77777777" w:rsidR="00F54749" w:rsidRPr="00752E62" w:rsidRDefault="00F54749" w:rsidP="00E23160">
      <w:pPr>
        <w:pStyle w:val="ListParagraph"/>
        <w:numPr>
          <w:ilvl w:val="1"/>
          <w:numId w:val="31"/>
        </w:numPr>
        <w:ind w:left="1124" w:hanging="562"/>
        <w:contextualSpacing/>
        <w:rPr>
          <w:color w:val="000000" w:themeColor="text1"/>
        </w:rPr>
      </w:pPr>
      <w:r w:rsidRPr="00752E62">
        <w:rPr>
          <w:color w:val="000000" w:themeColor="text1"/>
        </w:rPr>
        <w:t xml:space="preserve">ako štrcaljka </w:t>
      </w:r>
      <w:r w:rsidR="005D1871" w:rsidRPr="00752E62">
        <w:rPr>
          <w:color w:val="000000" w:themeColor="text1"/>
        </w:rPr>
        <w:t xml:space="preserve">izgleda </w:t>
      </w:r>
      <w:r w:rsidRPr="00752E62">
        <w:rPr>
          <w:color w:val="000000" w:themeColor="text1"/>
        </w:rPr>
        <w:t>oštećen</w:t>
      </w:r>
      <w:r w:rsidR="005D1871" w:rsidRPr="00752E62">
        <w:rPr>
          <w:color w:val="000000" w:themeColor="text1"/>
        </w:rPr>
        <w:t>o</w:t>
      </w:r>
      <w:r w:rsidR="00D0344E" w:rsidRPr="00752E62">
        <w:rPr>
          <w:color w:val="000000" w:themeColor="text1"/>
        </w:rPr>
        <w:t>,</w:t>
      </w:r>
    </w:p>
    <w:p w14:paraId="538589C3" w14:textId="77777777" w:rsidR="00F54749" w:rsidRPr="00752E62" w:rsidRDefault="00F54749" w:rsidP="00E23160">
      <w:pPr>
        <w:pStyle w:val="ListParagraph"/>
        <w:numPr>
          <w:ilvl w:val="1"/>
          <w:numId w:val="31"/>
        </w:numPr>
        <w:ind w:left="1124" w:hanging="562"/>
        <w:contextualSpacing/>
        <w:rPr>
          <w:color w:val="000000" w:themeColor="text1"/>
        </w:rPr>
      </w:pPr>
      <w:r w:rsidRPr="00752E62">
        <w:rPr>
          <w:color w:val="000000" w:themeColor="text1"/>
        </w:rPr>
        <w:t xml:space="preserve">ako su na novoj kutiji </w:t>
      </w:r>
      <w:r w:rsidR="00F86D7A" w:rsidRPr="00752E62">
        <w:rPr>
          <w:color w:val="000000" w:themeColor="text1"/>
        </w:rPr>
        <w:t xml:space="preserve">potrgane </w:t>
      </w:r>
      <w:r w:rsidR="00617DDA" w:rsidRPr="00752E62">
        <w:rPr>
          <w:color w:val="000000" w:themeColor="text1"/>
        </w:rPr>
        <w:t>naljepnice s evidencijom otvaranja</w:t>
      </w:r>
      <w:r w:rsidRPr="00752E62">
        <w:rPr>
          <w:color w:val="000000" w:themeColor="text1"/>
        </w:rPr>
        <w:t>.</w:t>
      </w:r>
    </w:p>
    <w:p w14:paraId="4502DF06" w14:textId="77777777" w:rsidR="00F268AD" w:rsidRPr="00752E62" w:rsidRDefault="00F268AD" w:rsidP="00053717">
      <w:pPr>
        <w:pStyle w:val="ListParagraph"/>
        <w:numPr>
          <w:ilvl w:val="0"/>
          <w:numId w:val="31"/>
        </w:numPr>
        <w:ind w:left="562" w:hanging="562"/>
        <w:contextualSpacing/>
        <w:rPr>
          <w:color w:val="000000" w:themeColor="text1"/>
        </w:rPr>
      </w:pPr>
      <w:bookmarkStart w:id="96" w:name="_Hlk24392387"/>
      <w:r w:rsidRPr="00752E62">
        <w:rPr>
          <w:color w:val="000000" w:themeColor="text1"/>
        </w:rPr>
        <w:t xml:space="preserve">Ako </w:t>
      </w:r>
      <w:r w:rsidR="00F86D7A" w:rsidRPr="00752E62">
        <w:rPr>
          <w:color w:val="000000" w:themeColor="text1"/>
        </w:rPr>
        <w:t>se</w:t>
      </w:r>
      <w:r w:rsidRPr="00752E62">
        <w:rPr>
          <w:color w:val="000000" w:themeColor="text1"/>
        </w:rPr>
        <w:t xml:space="preserve"> bilo što od </w:t>
      </w:r>
      <w:r w:rsidR="00F86D7A" w:rsidRPr="00752E62">
        <w:rPr>
          <w:color w:val="000000" w:themeColor="text1"/>
        </w:rPr>
        <w:t xml:space="preserve">gore </w:t>
      </w:r>
      <w:r w:rsidRPr="00752E62">
        <w:rPr>
          <w:color w:val="000000" w:themeColor="text1"/>
        </w:rPr>
        <w:t>navedenog</w:t>
      </w:r>
      <w:r w:rsidR="00F86D7A" w:rsidRPr="00752E62">
        <w:rPr>
          <w:color w:val="000000" w:themeColor="text1"/>
        </w:rPr>
        <w:t xml:space="preserve"> odnosi na Vašu napunjenu štrcaljku</w:t>
      </w:r>
      <w:r w:rsidRPr="00752E62">
        <w:rPr>
          <w:color w:val="000000" w:themeColor="text1"/>
        </w:rPr>
        <w:t xml:space="preserve">, </w:t>
      </w:r>
      <w:r w:rsidR="00F86D7A" w:rsidRPr="00752E62">
        <w:rPr>
          <w:color w:val="000000" w:themeColor="text1"/>
        </w:rPr>
        <w:t>bacite</w:t>
      </w:r>
      <w:r w:rsidRPr="00752E62">
        <w:rPr>
          <w:color w:val="000000" w:themeColor="text1"/>
        </w:rPr>
        <w:t xml:space="preserve"> </w:t>
      </w:r>
      <w:r w:rsidR="00F86D7A" w:rsidRPr="00752E62">
        <w:rPr>
          <w:color w:val="000000" w:themeColor="text1"/>
        </w:rPr>
        <w:t xml:space="preserve">tu </w:t>
      </w:r>
      <w:r w:rsidRPr="00752E62">
        <w:rPr>
          <w:color w:val="000000" w:themeColor="text1"/>
        </w:rPr>
        <w:t xml:space="preserve">napunjenu štrcaljku na isti način kao i iskorištenu štrcaljku. </w:t>
      </w:r>
      <w:r w:rsidR="00F86D7A" w:rsidRPr="00752E62">
        <w:rPr>
          <w:color w:val="000000" w:themeColor="text1"/>
        </w:rPr>
        <w:t xml:space="preserve">Za ubrizgavanje injekcije Vašem djetetu trebat će </w:t>
      </w:r>
      <w:r w:rsidRPr="00752E62">
        <w:rPr>
          <w:color w:val="000000" w:themeColor="text1"/>
        </w:rPr>
        <w:t>Vam nova napunjena štrcaljka.</w:t>
      </w:r>
      <w:bookmarkEnd w:id="96"/>
    </w:p>
    <w:p w14:paraId="1A32B336" w14:textId="77777777" w:rsidR="00F54749" w:rsidRPr="00752E62" w:rsidRDefault="00F54749" w:rsidP="00053717">
      <w:pPr>
        <w:pStyle w:val="ListParagraph"/>
        <w:numPr>
          <w:ilvl w:val="0"/>
          <w:numId w:val="31"/>
        </w:numPr>
        <w:ind w:left="562" w:hanging="562"/>
        <w:contextualSpacing/>
        <w:rPr>
          <w:color w:val="000000" w:themeColor="text1"/>
        </w:rPr>
      </w:pPr>
      <w:r w:rsidRPr="00752E62">
        <w:rPr>
          <w:color w:val="000000" w:themeColor="text1"/>
        </w:rPr>
        <w:t xml:space="preserve">Operite ruke sa sapunom i vodom te ih u potpunosti osušite. </w:t>
      </w:r>
    </w:p>
    <w:p w14:paraId="2611E3C7" w14:textId="77777777" w:rsidR="00F268AD" w:rsidRPr="00752E62" w:rsidRDefault="00F54749" w:rsidP="00F268AD">
      <w:pPr>
        <w:ind w:left="1124" w:hanging="562"/>
        <w:contextualSpacing/>
        <w:rPr>
          <w:color w:val="000000" w:themeColor="text1"/>
        </w:rPr>
      </w:pPr>
      <w:r w:rsidRPr="00752E62">
        <w:rPr>
          <w:color w:val="000000" w:themeColor="text1"/>
        </w:rPr>
        <w:t>Ako imate ikakvih pitanja o lijeku</w:t>
      </w:r>
      <w:r w:rsidR="00F268AD" w:rsidRPr="00752E62">
        <w:rPr>
          <w:color w:val="000000" w:themeColor="text1"/>
        </w:rPr>
        <w:t xml:space="preserve"> Vašeg djeteta</w:t>
      </w:r>
      <w:r w:rsidRPr="00752E62">
        <w:rPr>
          <w:color w:val="000000" w:themeColor="text1"/>
        </w:rPr>
        <w:t>, obratite se liječniku</w:t>
      </w:r>
      <w:r w:rsidR="00F268AD" w:rsidRPr="00752E62">
        <w:rPr>
          <w:color w:val="000000" w:themeColor="text1"/>
        </w:rPr>
        <w:t xml:space="preserve"> Vašeg djeteta, </w:t>
      </w:r>
    </w:p>
    <w:p w14:paraId="175C15DF" w14:textId="77777777" w:rsidR="00F54749" w:rsidRPr="00752E62" w:rsidRDefault="00F268AD" w:rsidP="00B130BF">
      <w:pPr>
        <w:ind w:left="1124" w:hanging="562"/>
        <w:contextualSpacing/>
        <w:rPr>
          <w:color w:val="000000" w:themeColor="text1"/>
          <w:lang w:val="en-GB"/>
        </w:rPr>
      </w:pPr>
      <w:r w:rsidRPr="00752E62">
        <w:rPr>
          <w:color w:val="000000" w:themeColor="text1"/>
        </w:rPr>
        <w:t>medicinskoj sestri</w:t>
      </w:r>
      <w:r w:rsidR="00F54749" w:rsidRPr="00752E62">
        <w:rPr>
          <w:color w:val="000000" w:themeColor="text1"/>
        </w:rPr>
        <w:t xml:space="preserve"> ili ljekarniku.</w:t>
      </w:r>
    </w:p>
    <w:p w14:paraId="42BFD7EA" w14:textId="77777777" w:rsidR="00F54749" w:rsidRPr="00752E62" w:rsidRDefault="00F54749" w:rsidP="00982118">
      <w:pPr>
        <w:rPr>
          <w:color w:val="000000" w:themeColor="text1"/>
          <w:lang w:val="en-GB"/>
        </w:rPr>
      </w:pPr>
    </w:p>
    <w:p w14:paraId="54CB05EC" w14:textId="77777777" w:rsidR="00F54749" w:rsidRPr="00752E62" w:rsidRDefault="00F54749" w:rsidP="00982118">
      <w:pPr>
        <w:jc w:val="center"/>
        <w:rPr>
          <w:color w:val="000000" w:themeColor="text1"/>
        </w:rPr>
      </w:pPr>
    </w:p>
    <w:p w14:paraId="0BAF0761" w14:textId="68CEE9DA" w:rsidR="00F54749" w:rsidRPr="00752E62" w:rsidRDefault="00B2764F" w:rsidP="00477DAD">
      <w:pPr>
        <w:jc w:val="center"/>
        <w:rPr>
          <w:color w:val="000000" w:themeColor="text1"/>
          <w:lang w:val="en-GB"/>
        </w:rPr>
      </w:pPr>
      <w:r w:rsidRPr="00752E62">
        <w:rPr>
          <w:noProof/>
          <w:color w:val="000000" w:themeColor="text1"/>
        </w:rPr>
        <mc:AlternateContent>
          <mc:Choice Requires="wps">
            <w:drawing>
              <wp:anchor distT="0" distB="0" distL="114300" distR="114300" simplePos="0" relativeHeight="251646976" behindDoc="0" locked="0" layoutInCell="1" allowOverlap="1" wp14:anchorId="59736FBF" wp14:editId="07C34230">
                <wp:simplePos x="0" y="0"/>
                <wp:positionH relativeFrom="column">
                  <wp:posOffset>1084580</wp:posOffset>
                </wp:positionH>
                <wp:positionV relativeFrom="paragraph">
                  <wp:posOffset>22860</wp:posOffset>
                </wp:positionV>
                <wp:extent cx="3948430" cy="313055"/>
                <wp:effectExtent l="3175" t="0" r="1270" b="0"/>
                <wp:wrapNone/>
                <wp:docPr id="120"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8430" cy="313055"/>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82B9BB" w14:textId="77777777" w:rsidR="00100AC9" w:rsidRPr="00B130BF" w:rsidRDefault="00100AC9" w:rsidP="00B130BF">
                            <w:pPr>
                              <w:shd w:val="clear" w:color="auto" w:fill="686464"/>
                              <w:rPr>
                                <w:b/>
                                <w:bCs/>
                                <w:color w:val="FFFFFF"/>
                                <w:sz w:val="24"/>
                                <w:szCs w:val="24"/>
                              </w:rPr>
                            </w:pPr>
                            <w:r>
                              <w:rPr>
                                <w:b/>
                                <w:bCs/>
                                <w:color w:val="FFFFFF"/>
                                <w:sz w:val="24"/>
                                <w:szCs w:val="24"/>
                              </w:rPr>
                              <w:t>Izvadite</w:t>
                            </w:r>
                            <w:r w:rsidRPr="00B130BF">
                              <w:rPr>
                                <w:b/>
                                <w:bCs/>
                                <w:color w:val="FFFFFF"/>
                                <w:sz w:val="24"/>
                                <w:szCs w:val="24"/>
                              </w:rPr>
                              <w:t xml:space="preserve"> napunjenu štrcaljku</w:t>
                            </w:r>
                            <w:r>
                              <w:rPr>
                                <w:b/>
                                <w:bCs/>
                                <w:color w:val="FFFFFF"/>
                                <w:sz w:val="24"/>
                                <w:szCs w:val="24"/>
                              </w:rPr>
                              <w:t xml:space="preserve"> iz pakiranja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36FBF" id="Text Box 259" o:spid="_x0000_s1090" type="#_x0000_t202" style="position:absolute;left:0;text-align:left;margin-left:85.4pt;margin-top:1.8pt;width:310.9pt;height:24.6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" fillcolor="#686464" stroked="f">
                <v:textbox>
                  <w:txbxContent>
                    <w:p w14:paraId="2782B9BB" w14:textId="77777777" w:rsidR="00100AC9" w:rsidRPr="00B130BF" w:rsidRDefault="00100AC9" w:rsidP="00B130BF">
                      <w:pPr>
                        <w:shd w:val="clear" w:color="auto" w:fill="686464"/>
                        <w:rPr>
                          <w:b/>
                          <w:bCs/>
                          <w:color w:val="FFFFFF"/>
                          <w:sz w:val="24"/>
                          <w:szCs w:val="24"/>
                        </w:rPr>
                      </w:pPr>
                      <w:r>
                        <w:rPr>
                          <w:b/>
                          <w:bCs/>
                          <w:color w:val="FFFFFF"/>
                          <w:sz w:val="24"/>
                          <w:szCs w:val="24"/>
                        </w:rPr>
                        <w:t>Izvadite</w:t>
                      </w:r>
                      <w:r w:rsidRPr="00B130BF">
                        <w:rPr>
                          <w:b/>
                          <w:bCs/>
                          <w:color w:val="FFFFFF"/>
                          <w:sz w:val="24"/>
                          <w:szCs w:val="24"/>
                        </w:rPr>
                        <w:t xml:space="preserve"> napunjenu štrcaljku</w:t>
                      </w:r>
                      <w:r>
                        <w:rPr>
                          <w:b/>
                          <w:bCs/>
                          <w:color w:val="FFFFFF"/>
                          <w:sz w:val="24"/>
                          <w:szCs w:val="24"/>
                        </w:rPr>
                        <w:t xml:space="preserve"> iz pakiranja</w:t>
                      </w:r>
                    </w:p>
                  </w:txbxContent>
                </v:textbox>
              </v:shape>
            </w:pict>
          </mc:Fallback>
        </mc:AlternateContent>
      </w:r>
      <w:r w:rsidRPr="00752E62">
        <w:rPr>
          <w:noProof/>
          <w:color w:val="000000" w:themeColor="text1"/>
        </w:rPr>
        <w:drawing>
          <wp:inline distT="0" distB="0" distL="0" distR="0" wp14:anchorId="1A08027C" wp14:editId="3B5BA1D5">
            <wp:extent cx="4733925" cy="24955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33925" cy="2495550"/>
                    </a:xfrm>
                    <a:prstGeom prst="rect">
                      <a:avLst/>
                    </a:prstGeom>
                    <a:noFill/>
                    <a:ln>
                      <a:noFill/>
                    </a:ln>
                  </pic:spPr>
                </pic:pic>
              </a:graphicData>
            </a:graphic>
          </wp:inline>
        </w:drawing>
      </w:r>
    </w:p>
    <w:p w14:paraId="54BAC324" w14:textId="77777777" w:rsidR="00F54749" w:rsidRPr="00752E62" w:rsidRDefault="00F54749" w:rsidP="00982118">
      <w:pPr>
        <w:rPr>
          <w:color w:val="000000" w:themeColor="text1"/>
          <w:lang w:val="en-GB"/>
        </w:rPr>
      </w:pPr>
    </w:p>
    <w:p w14:paraId="1BDD310B" w14:textId="77777777" w:rsidR="00CB669F" w:rsidRPr="00752E62" w:rsidRDefault="00CB669F" w:rsidP="00E23160">
      <w:pPr>
        <w:pStyle w:val="ListParagraph"/>
        <w:numPr>
          <w:ilvl w:val="0"/>
          <w:numId w:val="34"/>
        </w:numPr>
        <w:ind w:left="562" w:hanging="562"/>
        <w:contextualSpacing/>
        <w:rPr>
          <w:color w:val="000000" w:themeColor="text1"/>
        </w:rPr>
      </w:pPr>
      <w:r w:rsidRPr="00752E62">
        <w:rPr>
          <w:color w:val="000000" w:themeColor="text1"/>
        </w:rPr>
        <w:t xml:space="preserve">Odlijepite papirnati </w:t>
      </w:r>
      <w:r w:rsidR="00F86D7A" w:rsidRPr="00752E62">
        <w:rPr>
          <w:color w:val="000000" w:themeColor="text1"/>
        </w:rPr>
        <w:t>pokrov s</w:t>
      </w:r>
      <w:r w:rsidRPr="00752E62">
        <w:rPr>
          <w:color w:val="000000" w:themeColor="text1"/>
        </w:rPr>
        <w:t xml:space="preserve"> pod</w:t>
      </w:r>
      <w:r w:rsidR="00F86D7A" w:rsidRPr="00752E62">
        <w:rPr>
          <w:color w:val="000000" w:themeColor="text1"/>
        </w:rPr>
        <w:t>loška</w:t>
      </w:r>
      <w:r w:rsidRPr="00752E62">
        <w:rPr>
          <w:color w:val="000000" w:themeColor="text1"/>
        </w:rPr>
        <w:t>.</w:t>
      </w:r>
    </w:p>
    <w:p w14:paraId="0FAF3B3B" w14:textId="77777777" w:rsidR="00CB669F" w:rsidRPr="00752E62" w:rsidRDefault="00CB669F" w:rsidP="00E23160">
      <w:pPr>
        <w:pStyle w:val="ListParagraph"/>
        <w:numPr>
          <w:ilvl w:val="0"/>
          <w:numId w:val="34"/>
        </w:numPr>
        <w:ind w:left="562" w:hanging="562"/>
        <w:contextualSpacing/>
        <w:rPr>
          <w:color w:val="000000" w:themeColor="text1"/>
        </w:rPr>
      </w:pPr>
      <w:r w:rsidRPr="00752E62">
        <w:rPr>
          <w:color w:val="000000" w:themeColor="text1"/>
        </w:rPr>
        <w:t>Izvadite jednu napunjenu štrcaljku iz pod</w:t>
      </w:r>
      <w:r w:rsidR="00F86D7A" w:rsidRPr="00752E62">
        <w:rPr>
          <w:color w:val="000000" w:themeColor="text1"/>
        </w:rPr>
        <w:t>loška</w:t>
      </w:r>
      <w:r w:rsidRPr="00752E62">
        <w:rPr>
          <w:color w:val="000000" w:themeColor="text1"/>
        </w:rPr>
        <w:t xml:space="preserve"> i vratite kutiju s neiskorištenim napunjenim štrcaljkama natrag u hladnjak.</w:t>
      </w:r>
    </w:p>
    <w:p w14:paraId="507FFDCE" w14:textId="77777777" w:rsidR="00CB669F" w:rsidRPr="00752E62" w:rsidRDefault="00CB669F" w:rsidP="00E23160">
      <w:pPr>
        <w:pStyle w:val="ListParagraph"/>
        <w:numPr>
          <w:ilvl w:val="0"/>
          <w:numId w:val="34"/>
        </w:numPr>
        <w:ind w:left="562" w:hanging="562"/>
        <w:contextualSpacing/>
        <w:rPr>
          <w:color w:val="000000" w:themeColor="text1"/>
        </w:rPr>
      </w:pPr>
      <w:r w:rsidRPr="00752E62">
        <w:rPr>
          <w:b/>
          <w:color w:val="000000" w:themeColor="text1"/>
        </w:rPr>
        <w:t>Nemojte</w:t>
      </w:r>
      <w:r w:rsidRPr="00752E62">
        <w:rPr>
          <w:color w:val="000000" w:themeColor="text1"/>
        </w:rPr>
        <w:t xml:space="preserve"> koristiti štrcaljku ako </w:t>
      </w:r>
      <w:r w:rsidR="00511E9B" w:rsidRPr="00752E62">
        <w:rPr>
          <w:color w:val="000000" w:themeColor="text1"/>
        </w:rPr>
        <w:t>izgleda</w:t>
      </w:r>
      <w:r w:rsidRPr="00752E62">
        <w:rPr>
          <w:color w:val="000000" w:themeColor="text1"/>
        </w:rPr>
        <w:t xml:space="preserve"> oštećen</w:t>
      </w:r>
      <w:r w:rsidR="00511E9B" w:rsidRPr="00752E62">
        <w:rPr>
          <w:color w:val="000000" w:themeColor="text1"/>
        </w:rPr>
        <w:t>o</w:t>
      </w:r>
      <w:r w:rsidRPr="00752E62">
        <w:rPr>
          <w:color w:val="000000" w:themeColor="text1"/>
        </w:rPr>
        <w:t>.</w:t>
      </w:r>
    </w:p>
    <w:p w14:paraId="5938AA97" w14:textId="77777777" w:rsidR="007220CF" w:rsidRPr="00752E62" w:rsidRDefault="007220CF" w:rsidP="00E23160">
      <w:pPr>
        <w:pStyle w:val="ListParagraph"/>
        <w:numPr>
          <w:ilvl w:val="0"/>
          <w:numId w:val="34"/>
        </w:numPr>
        <w:ind w:left="562" w:hanging="562"/>
        <w:contextualSpacing/>
        <w:rPr>
          <w:color w:val="000000" w:themeColor="text1"/>
        </w:rPr>
      </w:pPr>
      <w:bookmarkStart w:id="97" w:name="_Hlk24392404"/>
      <w:bookmarkStart w:id="98" w:name="_Hlk24393331"/>
      <w:r w:rsidRPr="00752E62">
        <w:rPr>
          <w:color w:val="000000" w:themeColor="text1"/>
        </w:rPr>
        <w:t>Napunjen</w:t>
      </w:r>
      <w:r w:rsidR="007A1ED8" w:rsidRPr="00752E62">
        <w:rPr>
          <w:color w:val="000000" w:themeColor="text1"/>
        </w:rPr>
        <w:t>a</w:t>
      </w:r>
      <w:r w:rsidRPr="00752E62">
        <w:rPr>
          <w:color w:val="000000" w:themeColor="text1"/>
        </w:rPr>
        <w:t xml:space="preserve"> štrcaljk</w:t>
      </w:r>
      <w:r w:rsidR="007A1ED8" w:rsidRPr="00752E62">
        <w:rPr>
          <w:color w:val="000000" w:themeColor="text1"/>
        </w:rPr>
        <w:t>a</w:t>
      </w:r>
      <w:r w:rsidR="00C52FAB" w:rsidRPr="00752E62">
        <w:rPr>
          <w:color w:val="000000" w:themeColor="text1"/>
        </w:rPr>
        <w:t xml:space="preserve"> </w:t>
      </w:r>
      <w:r w:rsidR="007A1ED8" w:rsidRPr="00752E62">
        <w:rPr>
          <w:color w:val="000000" w:themeColor="text1"/>
        </w:rPr>
        <w:t xml:space="preserve">može </w:t>
      </w:r>
      <w:r w:rsidR="00C52FAB" w:rsidRPr="00752E62">
        <w:rPr>
          <w:color w:val="000000" w:themeColor="text1"/>
        </w:rPr>
        <w:t xml:space="preserve">se </w:t>
      </w:r>
      <w:r w:rsidR="007A1ED8" w:rsidRPr="00752E62">
        <w:rPr>
          <w:color w:val="000000" w:themeColor="text1"/>
        </w:rPr>
        <w:t>upotrijebiti odmah nakon što se izvadi iz hladnjaka.</w:t>
      </w:r>
      <w:bookmarkEnd w:id="97"/>
    </w:p>
    <w:p w14:paraId="6DF54C21" w14:textId="77777777" w:rsidR="00CB669F" w:rsidRPr="00752E62" w:rsidRDefault="004A34BF" w:rsidP="00E23160">
      <w:pPr>
        <w:pStyle w:val="ListParagraph"/>
        <w:numPr>
          <w:ilvl w:val="0"/>
          <w:numId w:val="34"/>
        </w:numPr>
        <w:ind w:left="562" w:hanging="562"/>
        <w:contextualSpacing/>
        <w:rPr>
          <w:color w:val="000000" w:themeColor="text1"/>
        </w:rPr>
      </w:pPr>
      <w:r w:rsidRPr="00752E62">
        <w:rPr>
          <w:color w:val="000000" w:themeColor="text1"/>
        </w:rPr>
        <w:t>Možda će</w:t>
      </w:r>
      <w:r w:rsidR="00511E9B" w:rsidRPr="00752E62">
        <w:rPr>
          <w:color w:val="000000" w:themeColor="text1"/>
        </w:rPr>
        <w:t>te primijetiti</w:t>
      </w:r>
      <w:r w:rsidRPr="00752E62">
        <w:rPr>
          <w:color w:val="000000" w:themeColor="text1"/>
        </w:rPr>
        <w:t xml:space="preserve"> da </w:t>
      </w:r>
      <w:r w:rsidR="005D4C0F" w:rsidRPr="00752E62">
        <w:rPr>
          <w:color w:val="000000" w:themeColor="text1"/>
        </w:rPr>
        <w:t xml:space="preserve">primjena napunjene štrcaljke </w:t>
      </w:r>
      <w:r w:rsidR="00511E9B" w:rsidRPr="00752E62">
        <w:rPr>
          <w:color w:val="000000" w:themeColor="text1"/>
        </w:rPr>
        <w:t xml:space="preserve">nakon što je </w:t>
      </w:r>
      <w:r w:rsidR="00882A62" w:rsidRPr="00752E62">
        <w:rPr>
          <w:color w:val="000000" w:themeColor="text1"/>
        </w:rPr>
        <w:t xml:space="preserve">postigla sobnu temperaturu </w:t>
      </w:r>
      <w:r w:rsidR="005D4C0F" w:rsidRPr="00752E62">
        <w:rPr>
          <w:color w:val="000000" w:themeColor="text1"/>
        </w:rPr>
        <w:t xml:space="preserve">smanjuje </w:t>
      </w:r>
      <w:r w:rsidR="00511E9B" w:rsidRPr="00752E62">
        <w:rPr>
          <w:color w:val="000000" w:themeColor="text1"/>
        </w:rPr>
        <w:t>osjećaj peckanja</w:t>
      </w:r>
      <w:r w:rsidR="00882A62" w:rsidRPr="00752E62">
        <w:rPr>
          <w:color w:val="000000" w:themeColor="text1"/>
        </w:rPr>
        <w:t xml:space="preserve"> ili nelagod</w:t>
      </w:r>
      <w:r w:rsidR="00511E9B" w:rsidRPr="00752E62">
        <w:rPr>
          <w:color w:val="000000" w:themeColor="text1"/>
        </w:rPr>
        <w:t>e</w:t>
      </w:r>
      <w:r w:rsidR="00882A62" w:rsidRPr="00752E62">
        <w:rPr>
          <w:color w:val="000000" w:themeColor="text1"/>
        </w:rPr>
        <w:t>.</w:t>
      </w:r>
      <w:r w:rsidR="005D4C0F" w:rsidRPr="00752E62">
        <w:rPr>
          <w:color w:val="000000" w:themeColor="text1"/>
        </w:rPr>
        <w:t xml:space="preserve"> </w:t>
      </w:r>
      <w:r w:rsidR="00CB669F" w:rsidRPr="00752E62">
        <w:rPr>
          <w:color w:val="000000" w:themeColor="text1"/>
        </w:rPr>
        <w:t>Ostavite napunjenu štrcaljku na sobnoj temperaturi</w:t>
      </w:r>
      <w:r w:rsidR="00511E9B" w:rsidRPr="00752E62">
        <w:rPr>
          <w:color w:val="000000" w:themeColor="text1"/>
        </w:rPr>
        <w:t>,</w:t>
      </w:r>
      <w:r w:rsidR="00CB669F" w:rsidRPr="00752E62">
        <w:rPr>
          <w:color w:val="000000" w:themeColor="text1"/>
        </w:rPr>
        <w:t xml:space="preserve"> </w:t>
      </w:r>
      <w:r w:rsidR="007A013E" w:rsidRPr="00752E62">
        <w:rPr>
          <w:color w:val="000000" w:themeColor="text1"/>
        </w:rPr>
        <w:t>podalje od izravne sunčeve svjetlosti</w:t>
      </w:r>
      <w:r w:rsidR="00511E9B" w:rsidRPr="00752E62">
        <w:rPr>
          <w:color w:val="000000" w:themeColor="text1"/>
        </w:rPr>
        <w:t>,</w:t>
      </w:r>
      <w:r w:rsidR="007A013E" w:rsidRPr="00752E62">
        <w:rPr>
          <w:color w:val="000000" w:themeColor="text1"/>
        </w:rPr>
        <w:t xml:space="preserve"> </w:t>
      </w:r>
      <w:r w:rsidR="00CB669F" w:rsidRPr="00752E62">
        <w:rPr>
          <w:color w:val="000000" w:themeColor="text1"/>
        </w:rPr>
        <w:t>15 do 30</w:t>
      </w:r>
      <w:r w:rsidR="007A013E" w:rsidRPr="00752E62">
        <w:rPr>
          <w:color w:val="000000" w:themeColor="text1"/>
        </w:rPr>
        <w:t> </w:t>
      </w:r>
      <w:r w:rsidR="00CB669F" w:rsidRPr="00752E62">
        <w:rPr>
          <w:color w:val="000000" w:themeColor="text1"/>
        </w:rPr>
        <w:t xml:space="preserve">minuta prije </w:t>
      </w:r>
      <w:r w:rsidR="007A013E" w:rsidRPr="00752E62">
        <w:rPr>
          <w:color w:val="000000" w:themeColor="text1"/>
        </w:rPr>
        <w:t xml:space="preserve">nego </w:t>
      </w:r>
      <w:r w:rsidR="00511E9B" w:rsidRPr="00752E62">
        <w:rPr>
          <w:color w:val="000000" w:themeColor="text1"/>
        </w:rPr>
        <w:t>djetetu</w:t>
      </w:r>
      <w:r w:rsidR="007A013E" w:rsidRPr="00752E62">
        <w:rPr>
          <w:color w:val="000000" w:themeColor="text1"/>
        </w:rPr>
        <w:t xml:space="preserve"> </w:t>
      </w:r>
      <w:r w:rsidR="00CB669F" w:rsidRPr="00752E62">
        <w:rPr>
          <w:color w:val="000000" w:themeColor="text1"/>
        </w:rPr>
        <w:t>ubrizga</w:t>
      </w:r>
      <w:r w:rsidR="007A013E" w:rsidRPr="00752E62">
        <w:rPr>
          <w:color w:val="000000" w:themeColor="text1"/>
        </w:rPr>
        <w:t xml:space="preserve">te </w:t>
      </w:r>
      <w:r w:rsidR="00511E9B" w:rsidRPr="00752E62">
        <w:rPr>
          <w:color w:val="000000" w:themeColor="text1"/>
        </w:rPr>
        <w:t>injekciju</w:t>
      </w:r>
      <w:r w:rsidR="00CB669F" w:rsidRPr="00752E62">
        <w:rPr>
          <w:color w:val="000000" w:themeColor="text1"/>
        </w:rPr>
        <w:t>.</w:t>
      </w:r>
    </w:p>
    <w:bookmarkEnd w:id="98"/>
    <w:p w14:paraId="76766FB1" w14:textId="77777777" w:rsidR="00CB669F" w:rsidRPr="00752E62" w:rsidRDefault="00CB669F" w:rsidP="00E23160">
      <w:pPr>
        <w:pStyle w:val="ListParagraph"/>
        <w:numPr>
          <w:ilvl w:val="0"/>
          <w:numId w:val="34"/>
        </w:numPr>
        <w:ind w:left="562" w:hanging="562"/>
        <w:contextualSpacing/>
        <w:rPr>
          <w:color w:val="000000" w:themeColor="text1"/>
        </w:rPr>
      </w:pPr>
      <w:r w:rsidRPr="00752E62">
        <w:rPr>
          <w:b/>
          <w:color w:val="000000" w:themeColor="text1"/>
        </w:rPr>
        <w:t>Nemojte</w:t>
      </w:r>
      <w:r w:rsidRPr="00752E62">
        <w:rPr>
          <w:color w:val="000000" w:themeColor="text1"/>
        </w:rPr>
        <w:t xml:space="preserve"> uklanjati pokrov igle s napunjene štrcaljke dok niste spremni za ubrizgavanje.</w:t>
      </w:r>
    </w:p>
    <w:p w14:paraId="38A7D41C" w14:textId="77777777" w:rsidR="00CB669F" w:rsidRPr="00752E62" w:rsidRDefault="00511E9B" w:rsidP="00000B64">
      <w:pPr>
        <w:pStyle w:val="ListParagraph"/>
        <w:ind w:left="562" w:firstLine="5"/>
        <w:contextualSpacing/>
        <w:rPr>
          <w:b/>
          <w:color w:val="000000" w:themeColor="text1"/>
        </w:rPr>
      </w:pPr>
      <w:r w:rsidRPr="00752E62">
        <w:rPr>
          <w:b/>
          <w:color w:val="000000" w:themeColor="text1"/>
        </w:rPr>
        <w:t>Napunjenu štrcaljku u</w:t>
      </w:r>
      <w:r w:rsidR="00CB669F" w:rsidRPr="00752E62">
        <w:rPr>
          <w:b/>
          <w:color w:val="000000" w:themeColor="text1"/>
        </w:rPr>
        <w:t xml:space="preserve">vijek držite </w:t>
      </w:r>
      <w:r w:rsidRPr="00752E62">
        <w:rPr>
          <w:b/>
          <w:color w:val="000000" w:themeColor="text1"/>
        </w:rPr>
        <w:t xml:space="preserve">za </w:t>
      </w:r>
      <w:r w:rsidR="00CB669F" w:rsidRPr="00752E62">
        <w:rPr>
          <w:b/>
          <w:color w:val="000000" w:themeColor="text1"/>
        </w:rPr>
        <w:t>tijelo kako biste izbjegli oštećenja.</w:t>
      </w:r>
    </w:p>
    <w:p w14:paraId="198104ED" w14:textId="77777777" w:rsidR="00CB669F" w:rsidRPr="00752E62" w:rsidRDefault="00CB669F" w:rsidP="00E23160">
      <w:pPr>
        <w:ind w:left="562" w:hanging="562"/>
        <w:contextualSpacing/>
        <w:rPr>
          <w:color w:val="000000" w:themeColor="text1"/>
        </w:rPr>
      </w:pPr>
    </w:p>
    <w:p w14:paraId="05A6A7E8" w14:textId="77777777" w:rsidR="00CB669F" w:rsidRPr="00752E62" w:rsidRDefault="00CB669F" w:rsidP="00E23160">
      <w:pPr>
        <w:ind w:left="562" w:hanging="562"/>
        <w:contextualSpacing/>
        <w:rPr>
          <w:color w:val="000000" w:themeColor="text1"/>
        </w:rPr>
      </w:pPr>
    </w:p>
    <w:p w14:paraId="65841E69" w14:textId="77777777" w:rsidR="00CB669F" w:rsidRPr="00752E62" w:rsidRDefault="00CB669F" w:rsidP="00982118">
      <w:pPr>
        <w:jc w:val="center"/>
        <w:rPr>
          <w:noProof/>
          <w:color w:val="000000" w:themeColor="text1"/>
        </w:rPr>
      </w:pPr>
    </w:p>
    <w:p w14:paraId="188F85A7" w14:textId="07E27BBA" w:rsidR="00A470A5" w:rsidRPr="00752E62" w:rsidRDefault="00B2764F" w:rsidP="00982118">
      <w:pPr>
        <w:jc w:val="center"/>
        <w:rPr>
          <w:b/>
          <w:color w:val="000000" w:themeColor="text1"/>
        </w:rPr>
      </w:pPr>
      <w:r w:rsidRPr="00752E62">
        <w:rPr>
          <w:noProof/>
          <w:color w:val="000000" w:themeColor="text1"/>
        </w:rPr>
        <w:lastRenderedPageBreak/>
        <mc:AlternateContent>
          <mc:Choice Requires="wps">
            <w:drawing>
              <wp:anchor distT="0" distB="0" distL="114300" distR="114300" simplePos="0" relativeHeight="251648000" behindDoc="0" locked="0" layoutInCell="1" allowOverlap="1" wp14:anchorId="3C92C854" wp14:editId="7F94BB4D">
                <wp:simplePos x="0" y="0"/>
                <wp:positionH relativeFrom="column">
                  <wp:posOffset>1511935</wp:posOffset>
                </wp:positionH>
                <wp:positionV relativeFrom="paragraph">
                  <wp:posOffset>52070</wp:posOffset>
                </wp:positionV>
                <wp:extent cx="1905000" cy="284480"/>
                <wp:effectExtent l="1905" t="635" r="0" b="635"/>
                <wp:wrapNone/>
                <wp:docPr id="119"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28448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555C7" w14:textId="77777777" w:rsidR="00100AC9" w:rsidRPr="00B130BF" w:rsidRDefault="00100AC9" w:rsidP="009E6D01">
                            <w:pPr>
                              <w:rPr>
                                <w:b/>
                                <w:bCs/>
                                <w:color w:val="FFFFFF"/>
                                <w:sz w:val="24"/>
                                <w:szCs w:val="24"/>
                              </w:rPr>
                            </w:pPr>
                            <w:r w:rsidRPr="00B130BF">
                              <w:rPr>
                                <w:b/>
                                <w:bCs/>
                                <w:color w:val="FFFFFF"/>
                                <w:sz w:val="24"/>
                                <w:szCs w:val="24"/>
                              </w:rPr>
                              <w:t>Pregledajte lijek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2C854" id="Text Box 260" o:spid="_x0000_s1091" type="#_x0000_t202" style="position:absolute;left:0;text-align:left;margin-left:119.05pt;margin-top:4.1pt;width:150pt;height:22.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" fillcolor="#686464" stroked="f">
                <v:textbox>
                  <w:txbxContent>
                    <w:p w14:paraId="179555C7" w14:textId="77777777" w:rsidR="00100AC9" w:rsidRPr="00B130BF" w:rsidRDefault="00100AC9" w:rsidP="009E6D01">
                      <w:pPr>
                        <w:rPr>
                          <w:b/>
                          <w:bCs/>
                          <w:color w:val="FFFFFF"/>
                          <w:sz w:val="24"/>
                          <w:szCs w:val="24"/>
                        </w:rPr>
                      </w:pPr>
                      <w:r w:rsidRPr="00B130BF">
                        <w:rPr>
                          <w:b/>
                          <w:bCs/>
                          <w:color w:val="FFFFFF"/>
                          <w:sz w:val="24"/>
                          <w:szCs w:val="24"/>
                        </w:rPr>
                        <w:t>Pregledajte lijek</w:t>
                      </w:r>
                    </w:p>
                  </w:txbxContent>
                </v:textbox>
              </v:shape>
            </w:pict>
          </mc:Fallback>
        </mc:AlternateContent>
      </w:r>
      <w:r w:rsidRPr="00752E62">
        <w:rPr>
          <w:noProof/>
          <w:color w:val="000000" w:themeColor="text1"/>
        </w:rPr>
        <w:drawing>
          <wp:inline distT="0" distB="0" distL="0" distR="0" wp14:anchorId="40541F85" wp14:editId="6810AF2D">
            <wp:extent cx="3819525" cy="2457450"/>
            <wp:effectExtent l="0" t="0" r="0" b="0"/>
            <wp:docPr id="2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19525" cy="2457450"/>
                    </a:xfrm>
                    <a:prstGeom prst="rect">
                      <a:avLst/>
                    </a:prstGeom>
                    <a:noFill/>
                    <a:ln>
                      <a:noFill/>
                    </a:ln>
                  </pic:spPr>
                </pic:pic>
              </a:graphicData>
            </a:graphic>
          </wp:inline>
        </w:drawing>
      </w:r>
    </w:p>
    <w:p w14:paraId="55071389" w14:textId="77777777" w:rsidR="00F54749" w:rsidRPr="00752E62" w:rsidRDefault="00F54749" w:rsidP="00982118">
      <w:pPr>
        <w:rPr>
          <w:color w:val="000000" w:themeColor="text1"/>
          <w:lang w:val="en-GB"/>
        </w:rPr>
      </w:pPr>
    </w:p>
    <w:p w14:paraId="0B854DA2" w14:textId="77777777" w:rsidR="00F54749" w:rsidRPr="00752E62" w:rsidRDefault="00F54749" w:rsidP="00982118">
      <w:pPr>
        <w:rPr>
          <w:color w:val="000000" w:themeColor="text1"/>
          <w:lang w:val="en-GB"/>
        </w:rPr>
      </w:pPr>
    </w:p>
    <w:p w14:paraId="13FFF1AF" w14:textId="77777777" w:rsidR="00A470A5" w:rsidRPr="00752E62" w:rsidRDefault="00CB669F" w:rsidP="00E23160">
      <w:pPr>
        <w:pStyle w:val="ListParagraph"/>
        <w:numPr>
          <w:ilvl w:val="0"/>
          <w:numId w:val="36"/>
        </w:numPr>
        <w:ind w:left="562" w:hanging="562"/>
        <w:contextualSpacing/>
        <w:rPr>
          <w:color w:val="000000" w:themeColor="text1"/>
        </w:rPr>
      </w:pPr>
      <w:r w:rsidRPr="00752E62">
        <w:rPr>
          <w:color w:val="000000" w:themeColor="text1"/>
        </w:rPr>
        <w:t xml:space="preserve">Pažljivo </w:t>
      </w:r>
      <w:r w:rsidR="00511E9B" w:rsidRPr="00752E62">
        <w:rPr>
          <w:color w:val="000000" w:themeColor="text1"/>
        </w:rPr>
        <w:t>pregledajte</w:t>
      </w:r>
      <w:r w:rsidRPr="00752E62">
        <w:rPr>
          <w:color w:val="000000" w:themeColor="text1"/>
        </w:rPr>
        <w:t xml:space="preserve">lijek </w:t>
      </w:r>
      <w:r w:rsidR="00A470A5" w:rsidRPr="00752E62">
        <w:rPr>
          <w:color w:val="000000" w:themeColor="text1"/>
        </w:rPr>
        <w:t xml:space="preserve">Vašeg djeteta </w:t>
      </w:r>
      <w:r w:rsidRPr="00752E62">
        <w:rPr>
          <w:color w:val="000000" w:themeColor="text1"/>
        </w:rPr>
        <w:t>kroz prozorčić.</w:t>
      </w:r>
    </w:p>
    <w:p w14:paraId="5CE77208" w14:textId="77777777" w:rsidR="00A470A5" w:rsidRPr="00752E62" w:rsidRDefault="002152A2" w:rsidP="00B130BF">
      <w:pPr>
        <w:pStyle w:val="ListParagraph"/>
        <w:numPr>
          <w:ilvl w:val="0"/>
          <w:numId w:val="36"/>
        </w:numPr>
        <w:ind w:left="562" w:hanging="562"/>
        <w:contextualSpacing/>
        <w:rPr>
          <w:color w:val="000000" w:themeColor="text1"/>
        </w:rPr>
      </w:pPr>
      <w:r w:rsidRPr="00752E62">
        <w:rPr>
          <w:color w:val="000000" w:themeColor="text1"/>
        </w:rPr>
        <w:t xml:space="preserve">Nježno nagnite napunjenu štrcaljku natrag i naprijed kako biste </w:t>
      </w:r>
      <w:r w:rsidR="00511E9B" w:rsidRPr="00752E62">
        <w:rPr>
          <w:color w:val="000000" w:themeColor="text1"/>
        </w:rPr>
        <w:t>pregledali</w:t>
      </w:r>
      <w:r w:rsidRPr="00752E62">
        <w:rPr>
          <w:color w:val="000000" w:themeColor="text1"/>
        </w:rPr>
        <w:t xml:space="preserve"> lijek</w:t>
      </w:r>
      <w:r w:rsidR="00A470A5" w:rsidRPr="00752E62">
        <w:rPr>
          <w:color w:val="000000" w:themeColor="text1"/>
        </w:rPr>
        <w:t>.</w:t>
      </w:r>
    </w:p>
    <w:p w14:paraId="360E843C" w14:textId="77777777" w:rsidR="00CB669F" w:rsidRPr="00752E62" w:rsidRDefault="002152A2" w:rsidP="00A470A5">
      <w:pPr>
        <w:pStyle w:val="ListParagraph"/>
        <w:numPr>
          <w:ilvl w:val="0"/>
          <w:numId w:val="36"/>
        </w:numPr>
        <w:ind w:left="562" w:hanging="562"/>
        <w:contextualSpacing/>
        <w:rPr>
          <w:color w:val="000000" w:themeColor="text1"/>
        </w:rPr>
      </w:pPr>
      <w:r w:rsidRPr="00752E62">
        <w:rPr>
          <w:b/>
          <w:bCs/>
          <w:color w:val="000000" w:themeColor="text1"/>
        </w:rPr>
        <w:t>Ne smijete</w:t>
      </w:r>
      <w:r w:rsidRPr="00752E62">
        <w:rPr>
          <w:color w:val="000000" w:themeColor="text1"/>
        </w:rPr>
        <w:t xml:space="preserve"> tresti </w:t>
      </w:r>
      <w:r w:rsidR="00760A90" w:rsidRPr="00752E62">
        <w:rPr>
          <w:color w:val="000000" w:themeColor="text1"/>
        </w:rPr>
        <w:t>napunjenu štrcaljku</w:t>
      </w:r>
      <w:r w:rsidR="00A470A5" w:rsidRPr="00752E62">
        <w:rPr>
          <w:color w:val="000000" w:themeColor="text1"/>
        </w:rPr>
        <w:t xml:space="preserve">. </w:t>
      </w:r>
      <w:r w:rsidR="00511E9B" w:rsidRPr="00752E62">
        <w:rPr>
          <w:color w:val="000000" w:themeColor="text1"/>
        </w:rPr>
        <w:t>Protresanje</w:t>
      </w:r>
      <w:r w:rsidR="00760A90" w:rsidRPr="00752E62">
        <w:rPr>
          <w:color w:val="000000" w:themeColor="text1"/>
        </w:rPr>
        <w:t xml:space="preserve"> može oštetiti lijek Vašeg djeteta.</w:t>
      </w:r>
    </w:p>
    <w:p w14:paraId="65F3B7C7" w14:textId="77777777" w:rsidR="00CB669F" w:rsidRPr="00752E62" w:rsidRDefault="00CB669F" w:rsidP="00E23160">
      <w:pPr>
        <w:pStyle w:val="ListParagraph"/>
        <w:numPr>
          <w:ilvl w:val="0"/>
          <w:numId w:val="36"/>
        </w:numPr>
        <w:ind w:left="562" w:hanging="562"/>
        <w:contextualSpacing/>
        <w:rPr>
          <w:rFonts w:eastAsia="Calibri"/>
          <w:color w:val="000000" w:themeColor="text1"/>
        </w:rPr>
      </w:pPr>
      <w:r w:rsidRPr="00752E62">
        <w:rPr>
          <w:color w:val="000000" w:themeColor="text1"/>
        </w:rPr>
        <w:t xml:space="preserve">Provjerite je li lijek u napunjenoj štrcaljki bistar i bezbojan do </w:t>
      </w:r>
      <w:r w:rsidR="00511E9B" w:rsidRPr="00752E62">
        <w:rPr>
          <w:color w:val="000000" w:themeColor="text1"/>
        </w:rPr>
        <w:t>blago</w:t>
      </w:r>
      <w:r w:rsidRPr="00752E62">
        <w:rPr>
          <w:color w:val="000000" w:themeColor="text1"/>
        </w:rPr>
        <w:t xml:space="preserve"> svijetlosmeđ</w:t>
      </w:r>
      <w:r w:rsidR="00511E9B" w:rsidRPr="00752E62">
        <w:rPr>
          <w:color w:val="000000" w:themeColor="text1"/>
        </w:rPr>
        <w:t>e boje</w:t>
      </w:r>
      <w:r w:rsidRPr="00752E62">
        <w:rPr>
          <w:color w:val="000000" w:themeColor="text1"/>
        </w:rPr>
        <w:t xml:space="preserve"> te da ne sadrži pahuljice ili čestice. Normalno je vidjeti jedan ili više mjehurića zraka kroz prozorčić.</w:t>
      </w:r>
      <w:r w:rsidR="009A54BE" w:rsidRPr="00752E62">
        <w:rPr>
          <w:rFonts w:eastAsia="Calibri"/>
          <w:b/>
          <w:bCs/>
          <w:color w:val="000000" w:themeColor="text1"/>
        </w:rPr>
        <w:t xml:space="preserve"> </w:t>
      </w:r>
      <w:r w:rsidR="00C6780D" w:rsidRPr="00752E62">
        <w:rPr>
          <w:rFonts w:eastAsia="Calibri"/>
          <w:b/>
          <w:bCs/>
          <w:color w:val="000000" w:themeColor="text1"/>
        </w:rPr>
        <w:t xml:space="preserve">Ne </w:t>
      </w:r>
      <w:r w:rsidR="00C6780D" w:rsidRPr="00752E62">
        <w:rPr>
          <w:rFonts w:eastAsia="Calibri"/>
          <w:b/>
          <w:color w:val="000000" w:themeColor="text1"/>
        </w:rPr>
        <w:t>pokušavajte</w:t>
      </w:r>
      <w:r w:rsidR="00C6780D" w:rsidRPr="00752E62">
        <w:rPr>
          <w:rFonts w:eastAsia="Calibri"/>
          <w:color w:val="000000" w:themeColor="text1"/>
        </w:rPr>
        <w:t xml:space="preserve"> ukloniti mjehuriće zraka</w:t>
      </w:r>
      <w:r w:rsidR="009A54BE" w:rsidRPr="00752E62">
        <w:rPr>
          <w:rFonts w:eastAsia="Calibri"/>
          <w:color w:val="000000" w:themeColor="text1"/>
        </w:rPr>
        <w:t>.</w:t>
      </w:r>
    </w:p>
    <w:p w14:paraId="51DE4028" w14:textId="77777777" w:rsidR="00CB669F" w:rsidRPr="00752E62" w:rsidRDefault="00CB669F" w:rsidP="00E23160">
      <w:pPr>
        <w:ind w:left="562" w:hanging="562"/>
        <w:contextualSpacing/>
        <w:rPr>
          <w:color w:val="000000" w:themeColor="text1"/>
        </w:rPr>
      </w:pPr>
      <w:r w:rsidRPr="00752E62">
        <w:rPr>
          <w:color w:val="000000" w:themeColor="text1"/>
        </w:rPr>
        <w:t>Ako imate ikakvih pitanja o lijeku</w:t>
      </w:r>
      <w:r w:rsidR="00C6780D" w:rsidRPr="00752E62">
        <w:rPr>
          <w:color w:val="000000" w:themeColor="text1"/>
        </w:rPr>
        <w:t xml:space="preserve"> Vašeg djeteta</w:t>
      </w:r>
      <w:r w:rsidRPr="00752E62">
        <w:rPr>
          <w:color w:val="000000" w:themeColor="text1"/>
        </w:rPr>
        <w:t xml:space="preserve">, obratite se liječniku </w:t>
      </w:r>
      <w:r w:rsidR="00C6780D" w:rsidRPr="00752E62">
        <w:rPr>
          <w:color w:val="000000" w:themeColor="text1"/>
        </w:rPr>
        <w:t>Vašeg djeteta,</w:t>
      </w:r>
      <w:r w:rsidR="00511E9B" w:rsidRPr="00752E62">
        <w:rPr>
          <w:color w:val="000000" w:themeColor="text1"/>
        </w:rPr>
        <w:t xml:space="preserve"> </w:t>
      </w:r>
      <w:r w:rsidR="00C6780D" w:rsidRPr="00752E62">
        <w:rPr>
          <w:color w:val="000000" w:themeColor="text1"/>
        </w:rPr>
        <w:t xml:space="preserve">medicinskoj sestri </w:t>
      </w:r>
      <w:r w:rsidRPr="00752E62">
        <w:rPr>
          <w:color w:val="000000" w:themeColor="text1"/>
        </w:rPr>
        <w:t xml:space="preserve">ili ljekarniku. </w:t>
      </w:r>
    </w:p>
    <w:p w14:paraId="565029D4" w14:textId="77777777" w:rsidR="00CB669F" w:rsidRPr="00752E62" w:rsidRDefault="00CB669F" w:rsidP="00E23160">
      <w:pPr>
        <w:pStyle w:val="ListParagraph"/>
        <w:ind w:left="562" w:hanging="562"/>
        <w:contextualSpacing/>
        <w:rPr>
          <w:color w:val="000000" w:themeColor="text1"/>
        </w:rPr>
      </w:pPr>
    </w:p>
    <w:p w14:paraId="5C61880D" w14:textId="77777777" w:rsidR="00F54749" w:rsidRPr="00752E62" w:rsidRDefault="00F54749" w:rsidP="00982118">
      <w:pPr>
        <w:jc w:val="center"/>
        <w:rPr>
          <w:noProof/>
          <w:color w:val="000000" w:themeColor="text1"/>
        </w:rPr>
      </w:pPr>
    </w:p>
    <w:p w14:paraId="24AD32FD" w14:textId="1FAAA4F9" w:rsidR="00C6780D" w:rsidRPr="00752E62" w:rsidRDefault="00B2764F" w:rsidP="00982118">
      <w:pPr>
        <w:jc w:val="center"/>
        <w:rPr>
          <w:color w:val="000000" w:themeColor="text1"/>
        </w:rPr>
      </w:pPr>
      <w:r w:rsidRPr="00752E62">
        <w:rPr>
          <w:noProof/>
          <w:color w:val="000000" w:themeColor="text1"/>
        </w:rPr>
        <mc:AlternateContent>
          <mc:Choice Requires="wps">
            <w:drawing>
              <wp:anchor distT="0" distB="0" distL="114300" distR="114300" simplePos="0" relativeHeight="251649024" behindDoc="0" locked="0" layoutInCell="1" allowOverlap="1" wp14:anchorId="661C2577" wp14:editId="75C84922">
                <wp:simplePos x="0" y="0"/>
                <wp:positionH relativeFrom="column">
                  <wp:posOffset>1085215</wp:posOffset>
                </wp:positionH>
                <wp:positionV relativeFrom="paragraph">
                  <wp:posOffset>73025</wp:posOffset>
                </wp:positionV>
                <wp:extent cx="3444240" cy="264795"/>
                <wp:effectExtent l="3810" t="0" r="0" b="0"/>
                <wp:wrapNone/>
                <wp:docPr id="118"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264795"/>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A573D5" w14:textId="77777777" w:rsidR="00100AC9" w:rsidRPr="00B130BF" w:rsidRDefault="00100AC9" w:rsidP="009E6D01">
                            <w:pPr>
                              <w:rPr>
                                <w:b/>
                                <w:bCs/>
                                <w:color w:val="FFFFFF"/>
                                <w:sz w:val="24"/>
                                <w:szCs w:val="24"/>
                              </w:rPr>
                            </w:pPr>
                            <w:r w:rsidRPr="00B130BF">
                              <w:rPr>
                                <w:b/>
                                <w:bCs/>
                                <w:color w:val="FFFFFF"/>
                                <w:sz w:val="24"/>
                                <w:szCs w:val="24"/>
                              </w:rPr>
                              <w:t>Odaberite i pripremite mjesto za ubrizgavanje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C2577" id="Text Box 261" o:spid="_x0000_s1092" type="#_x0000_t202" style="position:absolute;left:0;text-align:left;margin-left:85.45pt;margin-top:5.75pt;width:271.2pt;height:20.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" fillcolor="#686464" stroked="f">
                <v:textbox>
                  <w:txbxContent>
                    <w:p w14:paraId="7CA573D5" w14:textId="77777777" w:rsidR="00100AC9" w:rsidRPr="00B130BF" w:rsidRDefault="00100AC9" w:rsidP="009E6D01">
                      <w:pPr>
                        <w:rPr>
                          <w:b/>
                          <w:bCs/>
                          <w:color w:val="FFFFFF"/>
                          <w:sz w:val="24"/>
                          <w:szCs w:val="24"/>
                        </w:rPr>
                      </w:pPr>
                      <w:r w:rsidRPr="00B130BF">
                        <w:rPr>
                          <w:b/>
                          <w:bCs/>
                          <w:color w:val="FFFFFF"/>
                          <w:sz w:val="24"/>
                          <w:szCs w:val="24"/>
                        </w:rPr>
                        <w:t>Odaberite i pripremite mjesto za ubrizgavanje</w:t>
                      </w:r>
                    </w:p>
                  </w:txbxContent>
                </v:textbox>
              </v:shape>
            </w:pict>
          </mc:Fallback>
        </mc:AlternateContent>
      </w:r>
      <w:r w:rsidRPr="00752E62">
        <w:rPr>
          <w:noProof/>
          <w:color w:val="000000" w:themeColor="text1"/>
        </w:rPr>
        <mc:AlternateContent>
          <mc:Choice Requires="wps">
            <w:drawing>
              <wp:anchor distT="0" distB="0" distL="114300" distR="114300" simplePos="0" relativeHeight="251652096" behindDoc="0" locked="0" layoutInCell="1" allowOverlap="1" wp14:anchorId="60D63619" wp14:editId="11E3139C">
                <wp:simplePos x="0" y="0"/>
                <wp:positionH relativeFrom="column">
                  <wp:posOffset>3342640</wp:posOffset>
                </wp:positionH>
                <wp:positionV relativeFrom="paragraph">
                  <wp:posOffset>1604645</wp:posOffset>
                </wp:positionV>
                <wp:extent cx="1506855" cy="521335"/>
                <wp:effectExtent l="0" t="0" r="0" b="0"/>
                <wp:wrapNone/>
                <wp:docPr id="123"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855" cy="521335"/>
                        </a:xfrm>
                        <a:prstGeom prst="rect">
                          <a:avLst/>
                        </a:prstGeom>
                        <a:solidFill>
                          <a:srgbClr val="FFFFFF"/>
                        </a:solidFill>
                        <a:ln>
                          <a:noFill/>
                        </a:ln>
                      </wps:spPr>
                      <wps:txbx>
                        <w:txbxContent>
                          <w:p w14:paraId="75DFD2FA" w14:textId="77777777" w:rsidR="00100AC9" w:rsidRPr="00C6780D" w:rsidRDefault="00100AC9" w:rsidP="009E6D01">
                            <w:pPr>
                              <w:rPr>
                                <w:b/>
                                <w:bCs/>
                                <w:color w:val="C45911"/>
                                <w:sz w:val="20"/>
                                <w:szCs w:val="20"/>
                              </w:rPr>
                            </w:pPr>
                            <w:r w:rsidRPr="00C6780D">
                              <w:rPr>
                                <w:b/>
                                <w:bCs/>
                                <w:color w:val="C45911"/>
                                <w:sz w:val="20"/>
                                <w:szCs w:val="20"/>
                              </w:rPr>
                              <w:t>Bedra</w:t>
                            </w:r>
                          </w:p>
                          <w:p w14:paraId="26ADB76F" w14:textId="77777777" w:rsidR="00100AC9" w:rsidRPr="00C6780D" w:rsidRDefault="00100AC9" w:rsidP="009E6D01">
                            <w:pPr>
                              <w:rPr>
                                <w:sz w:val="20"/>
                                <w:szCs w:val="20"/>
                              </w:rPr>
                            </w:pPr>
                            <w:r w:rsidRPr="00C6780D">
                              <w:rPr>
                                <w:sz w:val="20"/>
                                <w:szCs w:val="20"/>
                              </w:rPr>
                              <w:t>Prednji gornji dio bedra</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63619" id="Text Box 265" o:spid="_x0000_s1093" type="#_x0000_t202" style="position:absolute;left:0;text-align:left;margin-left:263.2pt;margin-top:126.35pt;width:118.65pt;height:4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" stroked="f">
                <v:textbox>
                  <w:txbxContent>
                    <w:p w14:paraId="75DFD2FA" w14:textId="77777777" w:rsidR="00100AC9" w:rsidRPr="00C6780D" w:rsidRDefault="00100AC9" w:rsidP="009E6D01">
                      <w:pPr>
                        <w:rPr>
                          <w:b/>
                          <w:bCs/>
                          <w:color w:val="C45911"/>
                          <w:sz w:val="20"/>
                          <w:szCs w:val="20"/>
                        </w:rPr>
                      </w:pPr>
                      <w:r w:rsidRPr="00C6780D">
                        <w:rPr>
                          <w:b/>
                          <w:bCs/>
                          <w:color w:val="C45911"/>
                          <w:sz w:val="20"/>
                          <w:szCs w:val="20"/>
                        </w:rPr>
                        <w:t>Bedra</w:t>
                      </w:r>
                    </w:p>
                    <w:p w14:paraId="26ADB76F" w14:textId="77777777" w:rsidR="00100AC9" w:rsidRPr="00C6780D" w:rsidRDefault="00100AC9" w:rsidP="009E6D01">
                      <w:pPr>
                        <w:rPr>
                          <w:sz w:val="20"/>
                          <w:szCs w:val="20"/>
                        </w:rPr>
                      </w:pPr>
                      <w:r w:rsidRPr="00C6780D">
                        <w:rPr>
                          <w:sz w:val="20"/>
                          <w:szCs w:val="20"/>
                        </w:rPr>
                        <w:t>Prednji gornji dio bedra</w:t>
                      </w:r>
                      <w:r>
                        <w:rPr>
                          <w:sz w:val="20"/>
                          <w:szCs w:val="20"/>
                        </w:rPr>
                        <w:t>.</w:t>
                      </w:r>
                    </w:p>
                  </w:txbxContent>
                </v:textbox>
              </v:shape>
            </w:pict>
          </mc:Fallback>
        </mc:AlternateContent>
      </w:r>
      <w:r w:rsidRPr="00752E62">
        <w:rPr>
          <w:noProof/>
          <w:color w:val="000000" w:themeColor="text1"/>
        </w:rPr>
        <mc:AlternateContent>
          <mc:Choice Requires="wps">
            <w:drawing>
              <wp:anchor distT="0" distB="0" distL="114300" distR="114300" simplePos="0" relativeHeight="251651072" behindDoc="0" locked="0" layoutInCell="1" allowOverlap="1" wp14:anchorId="14E63E31" wp14:editId="2988D622">
                <wp:simplePos x="0" y="0"/>
                <wp:positionH relativeFrom="column">
                  <wp:posOffset>3342640</wp:posOffset>
                </wp:positionH>
                <wp:positionV relativeFrom="paragraph">
                  <wp:posOffset>545465</wp:posOffset>
                </wp:positionV>
                <wp:extent cx="1621155" cy="803275"/>
                <wp:effectExtent l="0" t="0" r="0" b="0"/>
                <wp:wrapNone/>
                <wp:docPr id="122"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803275"/>
                        </a:xfrm>
                        <a:prstGeom prst="rect">
                          <a:avLst/>
                        </a:prstGeom>
                        <a:solidFill>
                          <a:srgbClr val="FFFFFF"/>
                        </a:solidFill>
                        <a:ln>
                          <a:noFill/>
                        </a:ln>
                      </wps:spPr>
                      <wps:txbx>
                        <w:txbxContent>
                          <w:p w14:paraId="7A0A7673" w14:textId="77777777" w:rsidR="00100AC9" w:rsidRPr="00C6780D" w:rsidRDefault="00100AC9">
                            <w:pPr>
                              <w:rPr>
                                <w:b/>
                                <w:bCs/>
                                <w:color w:val="C45911"/>
                                <w:sz w:val="20"/>
                                <w:szCs w:val="20"/>
                              </w:rPr>
                            </w:pPr>
                            <w:r w:rsidRPr="00C6780D">
                              <w:rPr>
                                <w:b/>
                                <w:bCs/>
                                <w:color w:val="C45911"/>
                                <w:sz w:val="20"/>
                                <w:szCs w:val="20"/>
                              </w:rPr>
                              <w:t>Trbuh</w:t>
                            </w:r>
                          </w:p>
                          <w:p w14:paraId="7E6F00CD" w14:textId="77777777" w:rsidR="00100AC9" w:rsidRPr="00C6780D" w:rsidRDefault="00100AC9">
                            <w:pPr>
                              <w:rPr>
                                <w:sz w:val="20"/>
                                <w:szCs w:val="20"/>
                              </w:rPr>
                            </w:pPr>
                            <w:r>
                              <w:rPr>
                                <w:sz w:val="20"/>
                                <w:szCs w:val="20"/>
                              </w:rPr>
                              <w:t>Područje</w:t>
                            </w:r>
                            <w:r w:rsidRPr="00C6780D">
                              <w:rPr>
                                <w:sz w:val="20"/>
                                <w:szCs w:val="20"/>
                              </w:rPr>
                              <w:t xml:space="preserve"> </w:t>
                            </w:r>
                            <w:r>
                              <w:rPr>
                                <w:sz w:val="20"/>
                                <w:szCs w:val="20"/>
                              </w:rPr>
                              <w:t>koje je</w:t>
                            </w:r>
                            <w:r w:rsidRPr="00C6780D">
                              <w:rPr>
                                <w:sz w:val="20"/>
                                <w:szCs w:val="20"/>
                              </w:rPr>
                              <w:t xml:space="preserve"> od pupka</w:t>
                            </w:r>
                            <w:r>
                              <w:rPr>
                                <w:sz w:val="20"/>
                                <w:szCs w:val="20"/>
                              </w:rPr>
                              <w:t xml:space="preserve"> Vašeg djeteta udaljeno najmanje</w:t>
                            </w:r>
                            <w:r w:rsidRPr="00C6780D">
                              <w:rPr>
                                <w:sz w:val="20"/>
                                <w:szCs w:val="20"/>
                              </w:rPr>
                              <w:t xml:space="preserve"> 5</w:t>
                            </w:r>
                            <w:r>
                              <w:rPr>
                                <w:sz w:val="20"/>
                                <w:szCs w:val="20"/>
                              </w:rPr>
                              <w:t> </w:t>
                            </w:r>
                            <w:r w:rsidRPr="00C6780D">
                              <w:rPr>
                                <w:sz w:val="20"/>
                                <w:szCs w:val="20"/>
                              </w:rPr>
                              <w:t>cm</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63E31" id="Text Box 264" o:spid="_x0000_s1094" type="#_x0000_t202" style="position:absolute;left:0;text-align:left;margin-left:263.2pt;margin-top:42.95pt;width:127.65pt;height:63.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" stroked="f">
                <v:textbox>
                  <w:txbxContent>
                    <w:p w14:paraId="7A0A7673" w14:textId="77777777" w:rsidR="00100AC9" w:rsidRPr="00C6780D" w:rsidRDefault="00100AC9">
                      <w:pPr>
                        <w:rPr>
                          <w:b/>
                          <w:bCs/>
                          <w:color w:val="C45911"/>
                          <w:sz w:val="20"/>
                          <w:szCs w:val="20"/>
                        </w:rPr>
                      </w:pPr>
                      <w:r w:rsidRPr="00C6780D">
                        <w:rPr>
                          <w:b/>
                          <w:bCs/>
                          <w:color w:val="C45911"/>
                          <w:sz w:val="20"/>
                          <w:szCs w:val="20"/>
                        </w:rPr>
                        <w:t>Trbuh</w:t>
                      </w:r>
                    </w:p>
                    <w:p w14:paraId="7E6F00CD" w14:textId="77777777" w:rsidR="00100AC9" w:rsidRPr="00C6780D" w:rsidRDefault="00100AC9">
                      <w:pPr>
                        <w:rPr>
                          <w:sz w:val="20"/>
                          <w:szCs w:val="20"/>
                        </w:rPr>
                      </w:pPr>
                      <w:r>
                        <w:rPr>
                          <w:sz w:val="20"/>
                          <w:szCs w:val="20"/>
                        </w:rPr>
                        <w:t>Područje</w:t>
                      </w:r>
                      <w:r w:rsidRPr="00C6780D">
                        <w:rPr>
                          <w:sz w:val="20"/>
                          <w:szCs w:val="20"/>
                        </w:rPr>
                        <w:t xml:space="preserve"> </w:t>
                      </w:r>
                      <w:r>
                        <w:rPr>
                          <w:sz w:val="20"/>
                          <w:szCs w:val="20"/>
                        </w:rPr>
                        <w:t>koje je</w:t>
                      </w:r>
                      <w:r w:rsidRPr="00C6780D">
                        <w:rPr>
                          <w:sz w:val="20"/>
                          <w:szCs w:val="20"/>
                        </w:rPr>
                        <w:t xml:space="preserve"> od pupka</w:t>
                      </w:r>
                      <w:r>
                        <w:rPr>
                          <w:sz w:val="20"/>
                          <w:szCs w:val="20"/>
                        </w:rPr>
                        <w:t xml:space="preserve"> Vašeg djeteta udaljeno najmanje</w:t>
                      </w:r>
                      <w:r w:rsidRPr="00C6780D">
                        <w:rPr>
                          <w:sz w:val="20"/>
                          <w:szCs w:val="20"/>
                        </w:rPr>
                        <w:t xml:space="preserve"> 5</w:t>
                      </w:r>
                      <w:r>
                        <w:rPr>
                          <w:sz w:val="20"/>
                          <w:szCs w:val="20"/>
                        </w:rPr>
                        <w:t> </w:t>
                      </w:r>
                      <w:r w:rsidRPr="00C6780D">
                        <w:rPr>
                          <w:sz w:val="20"/>
                          <w:szCs w:val="20"/>
                        </w:rPr>
                        <w:t>cm</w:t>
                      </w:r>
                      <w:r>
                        <w:rPr>
                          <w:sz w:val="20"/>
                          <w:szCs w:val="20"/>
                        </w:rPr>
                        <w:t>.</w:t>
                      </w:r>
                    </w:p>
                  </w:txbxContent>
                </v:textbox>
              </v:shape>
            </w:pict>
          </mc:Fallback>
        </mc:AlternateContent>
      </w:r>
      <w:r w:rsidRPr="00752E62">
        <w:rPr>
          <w:noProof/>
          <w:color w:val="000000" w:themeColor="text1"/>
        </w:rPr>
        <w:drawing>
          <wp:inline distT="0" distB="0" distL="0" distR="0" wp14:anchorId="764A0E4D" wp14:editId="48445997">
            <wp:extent cx="4752975" cy="24669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52975" cy="2466975"/>
                    </a:xfrm>
                    <a:prstGeom prst="rect">
                      <a:avLst/>
                    </a:prstGeom>
                    <a:noFill/>
                    <a:ln>
                      <a:noFill/>
                    </a:ln>
                  </pic:spPr>
                </pic:pic>
              </a:graphicData>
            </a:graphic>
          </wp:inline>
        </w:drawing>
      </w:r>
    </w:p>
    <w:p w14:paraId="2389ECB4" w14:textId="77777777" w:rsidR="00F54749" w:rsidRPr="00752E62" w:rsidRDefault="00F54749" w:rsidP="00982118">
      <w:pPr>
        <w:rPr>
          <w:color w:val="000000" w:themeColor="text1"/>
          <w:lang w:val="en-GB"/>
        </w:rPr>
      </w:pPr>
    </w:p>
    <w:p w14:paraId="7D4A723B" w14:textId="77777777" w:rsidR="00CB669F" w:rsidRPr="00752E62" w:rsidRDefault="00CB669F" w:rsidP="00982118">
      <w:pPr>
        <w:rPr>
          <w:color w:val="000000" w:themeColor="text1"/>
          <w:lang w:val="en-GB"/>
        </w:rPr>
      </w:pPr>
    </w:p>
    <w:p w14:paraId="2C0D2E28" w14:textId="77777777" w:rsidR="00CB669F" w:rsidRPr="00752E62" w:rsidRDefault="009C7EBD" w:rsidP="00E23160">
      <w:pPr>
        <w:pStyle w:val="ListParagraph"/>
        <w:numPr>
          <w:ilvl w:val="0"/>
          <w:numId w:val="35"/>
        </w:numPr>
        <w:ind w:left="562" w:hanging="562"/>
        <w:contextualSpacing/>
        <w:rPr>
          <w:color w:val="000000" w:themeColor="text1"/>
        </w:rPr>
      </w:pPr>
      <w:r w:rsidRPr="00752E62">
        <w:rPr>
          <w:color w:val="000000" w:themeColor="text1"/>
        </w:rPr>
        <w:t>Za ubrizgavanje injekcije svaki put o</w:t>
      </w:r>
      <w:r w:rsidR="00CB669F" w:rsidRPr="00752E62">
        <w:rPr>
          <w:color w:val="000000" w:themeColor="text1"/>
        </w:rPr>
        <w:t>daberite drugo mjesto.</w:t>
      </w:r>
    </w:p>
    <w:p w14:paraId="10B07D97"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b/>
          <w:color w:val="000000" w:themeColor="text1"/>
        </w:rPr>
        <w:t>Nemojte</w:t>
      </w:r>
      <w:r w:rsidRPr="00752E62">
        <w:rPr>
          <w:color w:val="000000" w:themeColor="text1"/>
        </w:rPr>
        <w:t xml:space="preserve"> ubrizgavati lijek </w:t>
      </w:r>
      <w:r w:rsidR="009C7EBD" w:rsidRPr="00752E62">
        <w:rPr>
          <w:color w:val="000000" w:themeColor="text1"/>
        </w:rPr>
        <w:t>u područja</w:t>
      </w:r>
      <w:r w:rsidRPr="00752E62">
        <w:rPr>
          <w:color w:val="000000" w:themeColor="text1"/>
        </w:rPr>
        <w:t xml:space="preserve"> tijela </w:t>
      </w:r>
      <w:r w:rsidR="00B50945" w:rsidRPr="00752E62">
        <w:rPr>
          <w:color w:val="000000" w:themeColor="text1"/>
        </w:rPr>
        <w:t xml:space="preserve">Vašeg djeteta </w:t>
      </w:r>
      <w:r w:rsidR="009C7EBD" w:rsidRPr="00752E62">
        <w:rPr>
          <w:color w:val="000000" w:themeColor="text1"/>
        </w:rPr>
        <w:t>na kojima</w:t>
      </w:r>
      <w:r w:rsidRPr="00752E62">
        <w:rPr>
          <w:color w:val="000000" w:themeColor="text1"/>
        </w:rPr>
        <w:t xml:space="preserve"> su kosti blizu površine kože ili </w:t>
      </w:r>
      <w:r w:rsidR="009C7EBD" w:rsidRPr="00752E62">
        <w:rPr>
          <w:color w:val="000000" w:themeColor="text1"/>
        </w:rPr>
        <w:t>u</w:t>
      </w:r>
      <w:r w:rsidRPr="00752E62">
        <w:rPr>
          <w:color w:val="000000" w:themeColor="text1"/>
        </w:rPr>
        <w:t xml:space="preserve"> područja na kojima su modrice, koja su crvena, bolna (osjetljiva</w:t>
      </w:r>
      <w:r w:rsidR="007A2A59" w:rsidRPr="00752E62">
        <w:rPr>
          <w:color w:val="000000" w:themeColor="text1"/>
        </w:rPr>
        <w:t xml:space="preserve"> na dodir</w:t>
      </w:r>
      <w:r w:rsidRPr="00752E62">
        <w:rPr>
          <w:color w:val="000000" w:themeColor="text1"/>
        </w:rPr>
        <w:t xml:space="preserve">) ili tvrda. Izbjegavajte ubrizgavanje </w:t>
      </w:r>
      <w:r w:rsidR="007A2A59" w:rsidRPr="00752E62">
        <w:rPr>
          <w:color w:val="000000" w:themeColor="text1"/>
        </w:rPr>
        <w:t xml:space="preserve">u </w:t>
      </w:r>
      <w:r w:rsidRPr="00752E62">
        <w:rPr>
          <w:color w:val="000000" w:themeColor="text1"/>
        </w:rPr>
        <w:t>područja s ožiljcima ili strijama.</w:t>
      </w:r>
    </w:p>
    <w:p w14:paraId="5DCEC127" w14:textId="77777777" w:rsidR="00CB669F" w:rsidRPr="00752E62" w:rsidRDefault="00CB669F" w:rsidP="00E23160">
      <w:pPr>
        <w:pStyle w:val="ListParagraph"/>
        <w:numPr>
          <w:ilvl w:val="0"/>
          <w:numId w:val="32"/>
        </w:numPr>
        <w:ind w:left="1124" w:hanging="562"/>
        <w:contextualSpacing/>
        <w:rPr>
          <w:color w:val="000000" w:themeColor="text1"/>
        </w:rPr>
      </w:pPr>
      <w:r w:rsidRPr="00752E62">
        <w:rPr>
          <w:color w:val="000000" w:themeColor="text1"/>
        </w:rPr>
        <w:t xml:space="preserve">Ako </w:t>
      </w:r>
      <w:r w:rsidR="00B50945" w:rsidRPr="00752E62">
        <w:rPr>
          <w:color w:val="000000" w:themeColor="text1"/>
        </w:rPr>
        <w:t xml:space="preserve">Vaše dijete </w:t>
      </w:r>
      <w:r w:rsidRPr="00752E62">
        <w:rPr>
          <w:color w:val="000000" w:themeColor="text1"/>
        </w:rPr>
        <w:t>ima psorijazu, nemojte ubrizgavati lijek izravno</w:t>
      </w:r>
      <w:r w:rsidR="007A2A59" w:rsidRPr="00752E62">
        <w:rPr>
          <w:color w:val="000000" w:themeColor="text1"/>
        </w:rPr>
        <w:t xml:space="preserve"> na područje s</w:t>
      </w:r>
      <w:r w:rsidRPr="00752E62">
        <w:rPr>
          <w:color w:val="000000" w:themeColor="text1"/>
        </w:rPr>
        <w:t xml:space="preserve"> bilo kakv</w:t>
      </w:r>
      <w:r w:rsidR="007A2A59" w:rsidRPr="00752E62">
        <w:rPr>
          <w:color w:val="000000" w:themeColor="text1"/>
        </w:rPr>
        <w:t>im</w:t>
      </w:r>
      <w:r w:rsidRPr="00752E62">
        <w:rPr>
          <w:color w:val="000000" w:themeColor="text1"/>
        </w:rPr>
        <w:t xml:space="preserve"> odignut</w:t>
      </w:r>
      <w:r w:rsidR="007A2A59" w:rsidRPr="00752E62">
        <w:rPr>
          <w:color w:val="000000" w:themeColor="text1"/>
        </w:rPr>
        <w:t>im</w:t>
      </w:r>
      <w:r w:rsidRPr="00752E62">
        <w:rPr>
          <w:color w:val="000000" w:themeColor="text1"/>
        </w:rPr>
        <w:t>, zadebljan</w:t>
      </w:r>
      <w:r w:rsidR="007A2A59" w:rsidRPr="00752E62">
        <w:rPr>
          <w:color w:val="000000" w:themeColor="text1"/>
        </w:rPr>
        <w:t>im</w:t>
      </w:r>
      <w:r w:rsidRPr="00752E62">
        <w:rPr>
          <w:color w:val="000000" w:themeColor="text1"/>
        </w:rPr>
        <w:t>, crven</w:t>
      </w:r>
      <w:r w:rsidR="007A2A59" w:rsidRPr="00752E62">
        <w:rPr>
          <w:color w:val="000000" w:themeColor="text1"/>
        </w:rPr>
        <w:t>im</w:t>
      </w:r>
      <w:r w:rsidRPr="00752E62">
        <w:rPr>
          <w:color w:val="000000" w:themeColor="text1"/>
        </w:rPr>
        <w:t xml:space="preserve"> ili ljuskav</w:t>
      </w:r>
      <w:r w:rsidR="007A2A59" w:rsidRPr="00752E62">
        <w:rPr>
          <w:color w:val="000000" w:themeColor="text1"/>
        </w:rPr>
        <w:t>im</w:t>
      </w:r>
      <w:r w:rsidRPr="00752E62">
        <w:rPr>
          <w:color w:val="000000" w:themeColor="text1"/>
        </w:rPr>
        <w:t xml:space="preserve"> dijelo</w:t>
      </w:r>
      <w:r w:rsidR="007A2A59" w:rsidRPr="00752E62">
        <w:rPr>
          <w:color w:val="000000" w:themeColor="text1"/>
        </w:rPr>
        <w:t>m kože</w:t>
      </w:r>
      <w:r w:rsidRPr="00752E62">
        <w:rPr>
          <w:color w:val="000000" w:themeColor="text1"/>
        </w:rPr>
        <w:t xml:space="preserve"> ili lezij</w:t>
      </w:r>
      <w:r w:rsidR="007A2A59" w:rsidRPr="00752E62">
        <w:rPr>
          <w:color w:val="000000" w:themeColor="text1"/>
        </w:rPr>
        <w:t>ama</w:t>
      </w:r>
      <w:r w:rsidRPr="00752E62">
        <w:rPr>
          <w:color w:val="000000" w:themeColor="text1"/>
        </w:rPr>
        <w:t xml:space="preserve"> na </w:t>
      </w:r>
      <w:r w:rsidR="00B50945" w:rsidRPr="00752E62">
        <w:rPr>
          <w:color w:val="000000" w:themeColor="text1"/>
        </w:rPr>
        <w:t>djetetovoj</w:t>
      </w:r>
      <w:r w:rsidRPr="00752E62">
        <w:rPr>
          <w:color w:val="000000" w:themeColor="text1"/>
        </w:rPr>
        <w:t xml:space="preserve"> koži.</w:t>
      </w:r>
    </w:p>
    <w:p w14:paraId="5FD4D0F4"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b/>
          <w:color w:val="000000" w:themeColor="text1"/>
        </w:rPr>
        <w:t>Nemojte</w:t>
      </w:r>
      <w:r w:rsidRPr="00752E62">
        <w:rPr>
          <w:color w:val="000000" w:themeColor="text1"/>
        </w:rPr>
        <w:t xml:space="preserve"> ubrizgavati preko </w:t>
      </w:r>
      <w:r w:rsidR="009F67D8" w:rsidRPr="00752E62">
        <w:rPr>
          <w:color w:val="000000" w:themeColor="text1"/>
        </w:rPr>
        <w:t xml:space="preserve">djetetove </w:t>
      </w:r>
      <w:r w:rsidRPr="00752E62">
        <w:rPr>
          <w:color w:val="000000" w:themeColor="text1"/>
        </w:rPr>
        <w:t>odjeće.</w:t>
      </w:r>
    </w:p>
    <w:p w14:paraId="02610E0A"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color w:val="000000" w:themeColor="text1"/>
        </w:rPr>
        <w:t xml:space="preserve">Mjesto </w:t>
      </w:r>
      <w:r w:rsidR="007A2A59" w:rsidRPr="00752E62">
        <w:rPr>
          <w:color w:val="000000" w:themeColor="text1"/>
        </w:rPr>
        <w:t xml:space="preserve">na kojem ćete </w:t>
      </w:r>
      <w:r w:rsidRPr="00752E62">
        <w:rPr>
          <w:color w:val="000000" w:themeColor="text1"/>
        </w:rPr>
        <w:t>ubrizga</w:t>
      </w:r>
      <w:r w:rsidR="007A2A59" w:rsidRPr="00752E62">
        <w:rPr>
          <w:color w:val="000000" w:themeColor="text1"/>
        </w:rPr>
        <w:t>ti injekciju</w:t>
      </w:r>
      <w:r w:rsidRPr="00752E62">
        <w:rPr>
          <w:color w:val="000000" w:themeColor="text1"/>
        </w:rPr>
        <w:t xml:space="preserve"> prebrišite jastučićem natopljenim alkoholom.</w:t>
      </w:r>
    </w:p>
    <w:p w14:paraId="6064509A"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color w:val="000000" w:themeColor="text1"/>
        </w:rPr>
        <w:t>Ostavite mjesto ubrizgavanja da se osuši.</w:t>
      </w:r>
    </w:p>
    <w:p w14:paraId="0374FBEB" w14:textId="77777777" w:rsidR="00CB669F" w:rsidRPr="00752E62" w:rsidRDefault="00CB669F" w:rsidP="00982118">
      <w:pPr>
        <w:rPr>
          <w:color w:val="000000" w:themeColor="text1"/>
          <w:lang w:val="es-ES"/>
        </w:rPr>
      </w:pPr>
    </w:p>
    <w:p w14:paraId="39F113EE" w14:textId="77777777" w:rsidR="00CB669F" w:rsidRPr="00752E62" w:rsidRDefault="00CB669F" w:rsidP="00982118">
      <w:pPr>
        <w:rPr>
          <w:color w:val="000000" w:themeColor="text1"/>
          <w:lang w:val="es-ES"/>
        </w:rPr>
      </w:pPr>
    </w:p>
    <w:p w14:paraId="709655B8" w14:textId="041C8512" w:rsidR="007C6507" w:rsidRPr="00752E62" w:rsidRDefault="00B2764F" w:rsidP="00982118">
      <w:pPr>
        <w:jc w:val="center"/>
        <w:rPr>
          <w:color w:val="000000" w:themeColor="text1"/>
        </w:rPr>
      </w:pPr>
      <w:r w:rsidRPr="00752E62">
        <w:rPr>
          <w:noProof/>
          <w:color w:val="000000" w:themeColor="text1"/>
        </w:rPr>
        <w:lastRenderedPageBreak/>
        <w:drawing>
          <wp:inline distT="0" distB="0" distL="0" distR="0" wp14:anchorId="121389C6" wp14:editId="6B71B43D">
            <wp:extent cx="3838575" cy="25050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38575" cy="2505075"/>
                    </a:xfrm>
                    <a:prstGeom prst="rect">
                      <a:avLst/>
                    </a:prstGeom>
                    <a:noFill/>
                    <a:ln>
                      <a:noFill/>
                    </a:ln>
                  </pic:spPr>
                </pic:pic>
              </a:graphicData>
            </a:graphic>
          </wp:inline>
        </w:drawing>
      </w:r>
    </w:p>
    <w:p w14:paraId="52635FE4" w14:textId="0D17CEAC" w:rsidR="00CB669F" w:rsidRPr="00752E62" w:rsidRDefault="00B2764F" w:rsidP="00982118">
      <w:pPr>
        <w:rPr>
          <w:color w:val="000000" w:themeColor="text1"/>
          <w:lang w:val="en-GB"/>
        </w:rPr>
      </w:pPr>
      <w:r w:rsidRPr="00752E62">
        <w:rPr>
          <w:noProof/>
          <w:color w:val="000000" w:themeColor="text1"/>
        </w:rPr>
        <mc:AlternateContent>
          <mc:Choice Requires="wps">
            <w:drawing>
              <wp:anchor distT="0" distB="0" distL="114300" distR="114300" simplePos="0" relativeHeight="251650048" behindDoc="0" locked="0" layoutInCell="1" allowOverlap="1" wp14:anchorId="5FECA0DC" wp14:editId="6AC4705F">
                <wp:simplePos x="0" y="0"/>
                <wp:positionH relativeFrom="column">
                  <wp:posOffset>1486535</wp:posOffset>
                </wp:positionH>
                <wp:positionV relativeFrom="paragraph">
                  <wp:posOffset>-2437765</wp:posOffset>
                </wp:positionV>
                <wp:extent cx="1678940" cy="289560"/>
                <wp:effectExtent l="0" t="0" r="1905" b="0"/>
                <wp:wrapNone/>
                <wp:docPr id="117"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28956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B26A2" w14:textId="77777777" w:rsidR="00100AC9" w:rsidRPr="00B130BF" w:rsidRDefault="00100AC9" w:rsidP="009E6D01">
                            <w:pPr>
                              <w:rPr>
                                <w:b/>
                                <w:bCs/>
                                <w:color w:val="FFFFFF"/>
                                <w:sz w:val="24"/>
                                <w:szCs w:val="24"/>
                              </w:rPr>
                            </w:pPr>
                            <w:r w:rsidRPr="00B130BF">
                              <w:rPr>
                                <w:b/>
                                <w:bCs/>
                                <w:color w:val="FFFFFF"/>
                                <w:sz w:val="24"/>
                                <w:szCs w:val="24"/>
                              </w:rPr>
                              <w:t>Uklonite pokrov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CA0DC" id="Text Box 262" o:spid="_x0000_s1095" type="#_x0000_t202" style="position:absolute;margin-left:117.05pt;margin-top:-191.95pt;width:132.2pt;height:22.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" fillcolor="#686464" stroked="f">
                <v:textbox>
                  <w:txbxContent>
                    <w:p w14:paraId="2E1B26A2" w14:textId="77777777" w:rsidR="00100AC9" w:rsidRPr="00B130BF" w:rsidRDefault="00100AC9" w:rsidP="009E6D01">
                      <w:pPr>
                        <w:rPr>
                          <w:b/>
                          <w:bCs/>
                          <w:color w:val="FFFFFF"/>
                          <w:sz w:val="24"/>
                          <w:szCs w:val="24"/>
                        </w:rPr>
                      </w:pPr>
                      <w:r w:rsidRPr="00B130BF">
                        <w:rPr>
                          <w:b/>
                          <w:bCs/>
                          <w:color w:val="FFFFFF"/>
                          <w:sz w:val="24"/>
                          <w:szCs w:val="24"/>
                        </w:rPr>
                        <w:t>Uklonite pokrov igle</w:t>
                      </w:r>
                    </w:p>
                  </w:txbxContent>
                </v:textbox>
              </v:shape>
            </w:pict>
          </mc:Fallback>
        </mc:AlternateContent>
      </w:r>
    </w:p>
    <w:p w14:paraId="496284F8" w14:textId="77777777" w:rsidR="00CB669F" w:rsidRPr="00752E62" w:rsidRDefault="00CB669F" w:rsidP="00982118">
      <w:pPr>
        <w:rPr>
          <w:color w:val="000000" w:themeColor="text1"/>
          <w:lang w:val="en-GB"/>
        </w:rPr>
      </w:pPr>
    </w:p>
    <w:p w14:paraId="63940172"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color w:val="000000" w:themeColor="text1"/>
        </w:rPr>
        <w:t xml:space="preserve">Držite napunjenu štrcaljku za njezino tijelo. </w:t>
      </w:r>
      <w:r w:rsidR="007A2A59" w:rsidRPr="00752E62">
        <w:rPr>
          <w:color w:val="000000" w:themeColor="text1"/>
        </w:rPr>
        <w:t>Kada ste spremni za ubrizgavanje, p</w:t>
      </w:r>
      <w:r w:rsidRPr="00752E62">
        <w:rPr>
          <w:color w:val="000000" w:themeColor="text1"/>
        </w:rPr>
        <w:t xml:space="preserve">ažljivo skinite pokrov igle </w:t>
      </w:r>
      <w:r w:rsidR="007A2A59" w:rsidRPr="00752E62">
        <w:rPr>
          <w:color w:val="000000" w:themeColor="text1"/>
        </w:rPr>
        <w:t xml:space="preserve">povlačenjem ravno prema gore </w:t>
      </w:r>
      <w:r w:rsidRPr="00752E62">
        <w:rPr>
          <w:color w:val="000000" w:themeColor="text1"/>
        </w:rPr>
        <w:t>i ga od svog tijela.</w:t>
      </w:r>
    </w:p>
    <w:p w14:paraId="40086D12" w14:textId="77777777" w:rsidR="00CB669F" w:rsidRPr="00752E62" w:rsidRDefault="007A2A59" w:rsidP="00E23160">
      <w:pPr>
        <w:pStyle w:val="ListParagraph"/>
        <w:numPr>
          <w:ilvl w:val="0"/>
          <w:numId w:val="35"/>
        </w:numPr>
        <w:ind w:left="562" w:hanging="562"/>
        <w:contextualSpacing/>
        <w:rPr>
          <w:color w:val="000000" w:themeColor="text1"/>
        </w:rPr>
      </w:pPr>
      <w:r w:rsidRPr="00752E62">
        <w:rPr>
          <w:color w:val="000000" w:themeColor="text1"/>
        </w:rPr>
        <w:t>Kada skinete pokrov s igle, n</w:t>
      </w:r>
      <w:r w:rsidR="00CB669F" w:rsidRPr="00752E62">
        <w:rPr>
          <w:color w:val="000000" w:themeColor="text1"/>
        </w:rPr>
        <w:t xml:space="preserve">ormalno je da se </w:t>
      </w:r>
      <w:r w:rsidRPr="00752E62">
        <w:rPr>
          <w:color w:val="000000" w:themeColor="text1"/>
        </w:rPr>
        <w:t xml:space="preserve">na vrhu igle </w:t>
      </w:r>
      <w:r w:rsidR="00CB669F" w:rsidRPr="00752E62">
        <w:rPr>
          <w:color w:val="000000" w:themeColor="text1"/>
        </w:rPr>
        <w:t xml:space="preserve">pojavi </w:t>
      </w:r>
      <w:r w:rsidR="00155183" w:rsidRPr="00752E62">
        <w:rPr>
          <w:color w:val="000000" w:themeColor="text1"/>
        </w:rPr>
        <w:t xml:space="preserve">nekoliko </w:t>
      </w:r>
      <w:r w:rsidR="00CB669F" w:rsidRPr="00752E62">
        <w:rPr>
          <w:color w:val="000000" w:themeColor="text1"/>
        </w:rPr>
        <w:t>kap</w:t>
      </w:r>
      <w:r w:rsidR="00073530" w:rsidRPr="00752E62">
        <w:rPr>
          <w:color w:val="000000" w:themeColor="text1"/>
        </w:rPr>
        <w:t>lj</w:t>
      </w:r>
      <w:r w:rsidR="00155183" w:rsidRPr="00752E62">
        <w:rPr>
          <w:color w:val="000000" w:themeColor="text1"/>
        </w:rPr>
        <w:t>i</w:t>
      </w:r>
      <w:r w:rsidR="00073530" w:rsidRPr="00752E62">
        <w:rPr>
          <w:color w:val="000000" w:themeColor="text1"/>
        </w:rPr>
        <w:t>ca</w:t>
      </w:r>
      <w:r w:rsidR="00CB669F" w:rsidRPr="00752E62">
        <w:rPr>
          <w:color w:val="000000" w:themeColor="text1"/>
        </w:rPr>
        <w:t xml:space="preserve"> </w:t>
      </w:r>
      <w:r w:rsidR="00155183" w:rsidRPr="00752E62">
        <w:rPr>
          <w:color w:val="000000" w:themeColor="text1"/>
        </w:rPr>
        <w:t>lijeka</w:t>
      </w:r>
      <w:r w:rsidR="00CB669F" w:rsidRPr="00752E62">
        <w:rPr>
          <w:color w:val="000000" w:themeColor="text1"/>
        </w:rPr>
        <w:t>.</w:t>
      </w:r>
    </w:p>
    <w:p w14:paraId="1E4D32A5" w14:textId="77777777" w:rsidR="00CB669F" w:rsidRPr="00752E62" w:rsidRDefault="007A2A59" w:rsidP="00E23160">
      <w:pPr>
        <w:pStyle w:val="ListParagraph"/>
        <w:numPr>
          <w:ilvl w:val="0"/>
          <w:numId w:val="35"/>
        </w:numPr>
        <w:ind w:left="562" w:hanging="562"/>
        <w:contextualSpacing/>
        <w:rPr>
          <w:color w:val="000000" w:themeColor="text1"/>
        </w:rPr>
      </w:pPr>
      <w:r w:rsidRPr="00752E62">
        <w:rPr>
          <w:color w:val="000000" w:themeColor="text1"/>
        </w:rPr>
        <w:t xml:space="preserve"> Bacite</w:t>
      </w:r>
      <w:r w:rsidR="00CB669F" w:rsidRPr="00752E62">
        <w:rPr>
          <w:color w:val="000000" w:themeColor="text1"/>
        </w:rPr>
        <w:t xml:space="preserve"> pokrov igle u spremnik za oštre predmete.</w:t>
      </w:r>
    </w:p>
    <w:p w14:paraId="129C9506" w14:textId="77777777" w:rsidR="00CB669F" w:rsidRPr="00752E62" w:rsidRDefault="00CB669F" w:rsidP="00E23160">
      <w:pPr>
        <w:pStyle w:val="ListParagraph"/>
        <w:ind w:left="562"/>
        <w:contextualSpacing/>
        <w:rPr>
          <w:color w:val="000000" w:themeColor="text1"/>
        </w:rPr>
      </w:pPr>
      <w:r w:rsidRPr="00752E62">
        <w:rPr>
          <w:b/>
          <w:color w:val="000000" w:themeColor="text1"/>
        </w:rPr>
        <w:t>Napomena:</w:t>
      </w:r>
      <w:r w:rsidRPr="00752E62">
        <w:rPr>
          <w:color w:val="000000" w:themeColor="text1"/>
        </w:rPr>
        <w:t xml:space="preserve"> Trebate oprezno rukovati napunjenom štrcaljkom kako biste izbjegli nehotičn</w:t>
      </w:r>
      <w:r w:rsidR="007A2A59" w:rsidRPr="00752E62">
        <w:rPr>
          <w:color w:val="000000" w:themeColor="text1"/>
        </w:rPr>
        <w:t>u ozljedu</w:t>
      </w:r>
      <w:r w:rsidRPr="00752E62">
        <w:rPr>
          <w:color w:val="000000" w:themeColor="text1"/>
        </w:rPr>
        <w:t xml:space="preserve"> ubod</w:t>
      </w:r>
      <w:r w:rsidR="007A2A59" w:rsidRPr="00752E62">
        <w:rPr>
          <w:color w:val="000000" w:themeColor="text1"/>
        </w:rPr>
        <w:t>om</w:t>
      </w:r>
      <w:r w:rsidRPr="00752E62">
        <w:rPr>
          <w:color w:val="000000" w:themeColor="text1"/>
        </w:rPr>
        <w:t xml:space="preserve"> i</w:t>
      </w:r>
      <w:r w:rsidR="007A2A59" w:rsidRPr="00752E62">
        <w:rPr>
          <w:color w:val="000000" w:themeColor="text1"/>
        </w:rPr>
        <w:t>gle</w:t>
      </w:r>
      <w:r w:rsidRPr="00752E62">
        <w:rPr>
          <w:color w:val="000000" w:themeColor="text1"/>
        </w:rPr>
        <w:t>.</w:t>
      </w:r>
    </w:p>
    <w:p w14:paraId="1C0DB9AF" w14:textId="77777777" w:rsidR="00CB669F" w:rsidRPr="00752E62" w:rsidRDefault="00CB669F" w:rsidP="00982118">
      <w:pPr>
        <w:rPr>
          <w:color w:val="000000" w:themeColor="text1"/>
        </w:rPr>
      </w:pPr>
    </w:p>
    <w:p w14:paraId="55993262" w14:textId="77777777" w:rsidR="00CB669F" w:rsidRPr="00752E62" w:rsidRDefault="00CB669F" w:rsidP="00982118">
      <w:pPr>
        <w:jc w:val="center"/>
        <w:rPr>
          <w:noProof/>
          <w:color w:val="000000" w:themeColor="text1"/>
        </w:rPr>
      </w:pPr>
    </w:p>
    <w:p w14:paraId="712EC233" w14:textId="7D87A538" w:rsidR="00AE2F2B" w:rsidRPr="00752E62" w:rsidRDefault="00B2764F" w:rsidP="00982118">
      <w:pPr>
        <w:jc w:val="center"/>
        <w:rPr>
          <w:color w:val="000000" w:themeColor="text1"/>
        </w:rPr>
      </w:pPr>
      <w:r w:rsidRPr="00752E62">
        <w:rPr>
          <w:noProof/>
          <w:color w:val="000000" w:themeColor="text1"/>
        </w:rPr>
        <mc:AlternateContent>
          <mc:Choice Requires="wps">
            <w:drawing>
              <wp:anchor distT="0" distB="0" distL="114300" distR="114300" simplePos="0" relativeHeight="251654144" behindDoc="0" locked="0" layoutInCell="1" allowOverlap="1" wp14:anchorId="13E40791" wp14:editId="64110F5F">
                <wp:simplePos x="0" y="0"/>
                <wp:positionH relativeFrom="column">
                  <wp:posOffset>1486535</wp:posOffset>
                </wp:positionH>
                <wp:positionV relativeFrom="paragraph">
                  <wp:posOffset>62230</wp:posOffset>
                </wp:positionV>
                <wp:extent cx="1290320" cy="304800"/>
                <wp:effectExtent l="0" t="1270" r="0" b="0"/>
                <wp:wrapNone/>
                <wp:docPr id="116"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30480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48FBB" w14:textId="77777777" w:rsidR="00100AC9" w:rsidRPr="009F366F" w:rsidRDefault="00100AC9" w:rsidP="009E6D01">
                            <w:pPr>
                              <w:rPr>
                                <w:b/>
                                <w:bCs/>
                                <w:color w:val="FFFFFF"/>
                                <w:sz w:val="24"/>
                                <w:szCs w:val="24"/>
                              </w:rPr>
                            </w:pPr>
                            <w:r w:rsidRPr="009F366F">
                              <w:rPr>
                                <w:b/>
                                <w:bCs/>
                                <w:color w:val="FFFFFF"/>
                                <w:sz w:val="24"/>
                                <w:szCs w:val="24"/>
                              </w:rPr>
                              <w:t>Uvedite iglu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40791" id="Text Box 267" o:spid="_x0000_s1096" type="#_x0000_t202" style="position:absolute;left:0;text-align:left;margin-left:117.05pt;margin-top:4.9pt;width:101.6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" fillcolor="#686464" stroked="f">
                <v:textbox>
                  <w:txbxContent>
                    <w:p w14:paraId="0FD48FBB" w14:textId="77777777" w:rsidR="00100AC9" w:rsidRPr="009F366F" w:rsidRDefault="00100AC9" w:rsidP="009E6D01">
                      <w:pPr>
                        <w:rPr>
                          <w:b/>
                          <w:bCs/>
                          <w:color w:val="FFFFFF"/>
                          <w:sz w:val="24"/>
                          <w:szCs w:val="24"/>
                        </w:rPr>
                      </w:pPr>
                      <w:r w:rsidRPr="009F366F">
                        <w:rPr>
                          <w:b/>
                          <w:bCs/>
                          <w:color w:val="FFFFFF"/>
                          <w:sz w:val="24"/>
                          <w:szCs w:val="24"/>
                        </w:rPr>
                        <w:t>Uvedite iglu</w:t>
                      </w:r>
                    </w:p>
                  </w:txbxContent>
                </v:textbox>
              </v:shape>
            </w:pict>
          </mc:Fallback>
        </mc:AlternateContent>
      </w:r>
      <w:r w:rsidRPr="00752E62">
        <w:rPr>
          <w:noProof/>
          <w:color w:val="000000" w:themeColor="text1"/>
        </w:rPr>
        <w:drawing>
          <wp:inline distT="0" distB="0" distL="0" distR="0" wp14:anchorId="129936B1" wp14:editId="7F103763">
            <wp:extent cx="3829050" cy="25050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29050" cy="2505075"/>
                    </a:xfrm>
                    <a:prstGeom prst="rect">
                      <a:avLst/>
                    </a:prstGeom>
                    <a:noFill/>
                    <a:ln>
                      <a:noFill/>
                    </a:ln>
                  </pic:spPr>
                </pic:pic>
              </a:graphicData>
            </a:graphic>
          </wp:inline>
        </w:drawing>
      </w:r>
    </w:p>
    <w:p w14:paraId="29DD0E3F" w14:textId="77777777" w:rsidR="00CB669F" w:rsidRPr="00752E62" w:rsidRDefault="00CB669F" w:rsidP="00982118">
      <w:pPr>
        <w:rPr>
          <w:color w:val="000000" w:themeColor="text1"/>
          <w:lang w:val="en-GB"/>
        </w:rPr>
      </w:pPr>
    </w:p>
    <w:p w14:paraId="20785A22" w14:textId="77777777" w:rsidR="00CB669F" w:rsidRPr="00752E62" w:rsidRDefault="00CB669F" w:rsidP="00982118">
      <w:pPr>
        <w:rPr>
          <w:color w:val="000000" w:themeColor="text1"/>
          <w:lang w:val="en-GB"/>
        </w:rPr>
      </w:pPr>
    </w:p>
    <w:p w14:paraId="44269C9F"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color w:val="000000" w:themeColor="text1"/>
        </w:rPr>
        <w:t>Nježno stisnite nabor kože na očišćenom mjestu ubrizgavanja.</w:t>
      </w:r>
    </w:p>
    <w:p w14:paraId="18536A8A"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color w:val="000000" w:themeColor="text1"/>
        </w:rPr>
        <w:t>Uvedite iglu cijelom dužinom u kožu pod kutom od 45 stupnjeva</w:t>
      </w:r>
      <w:r w:rsidR="007A2A59" w:rsidRPr="00752E62">
        <w:rPr>
          <w:color w:val="000000" w:themeColor="text1"/>
        </w:rPr>
        <w:t>,</w:t>
      </w:r>
      <w:r w:rsidRPr="00752E62">
        <w:rPr>
          <w:color w:val="000000" w:themeColor="text1"/>
        </w:rPr>
        <w:t xml:space="preserve"> kako je prikazano. </w:t>
      </w:r>
    </w:p>
    <w:p w14:paraId="532ADD63"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color w:val="000000" w:themeColor="text1"/>
        </w:rPr>
        <w:t xml:space="preserve">Nakon što </w:t>
      </w:r>
      <w:r w:rsidR="007A2A59" w:rsidRPr="00752E62">
        <w:rPr>
          <w:color w:val="000000" w:themeColor="text1"/>
        </w:rPr>
        <w:t xml:space="preserve">ste uveli </w:t>
      </w:r>
      <w:r w:rsidRPr="00752E62">
        <w:rPr>
          <w:color w:val="000000" w:themeColor="text1"/>
        </w:rPr>
        <w:t>igl</w:t>
      </w:r>
      <w:r w:rsidR="007A2A59" w:rsidRPr="00752E62">
        <w:rPr>
          <w:color w:val="000000" w:themeColor="text1"/>
        </w:rPr>
        <w:t>u,</w:t>
      </w:r>
      <w:r w:rsidRPr="00752E62">
        <w:rPr>
          <w:color w:val="000000" w:themeColor="text1"/>
        </w:rPr>
        <w:t xml:space="preserve"> možete osloboditi stisnut</w:t>
      </w:r>
      <w:r w:rsidR="007A2A59" w:rsidRPr="00752E62">
        <w:rPr>
          <w:color w:val="000000" w:themeColor="text1"/>
        </w:rPr>
        <w:t>i nabor</w:t>
      </w:r>
      <w:r w:rsidRPr="00752E62">
        <w:rPr>
          <w:color w:val="000000" w:themeColor="text1"/>
        </w:rPr>
        <w:t xml:space="preserve"> kož</w:t>
      </w:r>
      <w:r w:rsidR="007A2A59" w:rsidRPr="00752E62">
        <w:rPr>
          <w:color w:val="000000" w:themeColor="text1"/>
        </w:rPr>
        <w:t>e</w:t>
      </w:r>
      <w:r w:rsidRPr="00752E62">
        <w:rPr>
          <w:color w:val="000000" w:themeColor="text1"/>
        </w:rPr>
        <w:t>.</w:t>
      </w:r>
    </w:p>
    <w:p w14:paraId="2E7C1414" w14:textId="77777777" w:rsidR="00CB669F" w:rsidRPr="00752E62" w:rsidRDefault="00AE2F2B" w:rsidP="00B130BF">
      <w:pPr>
        <w:ind w:left="562"/>
        <w:rPr>
          <w:color w:val="000000" w:themeColor="text1"/>
        </w:rPr>
      </w:pPr>
      <w:bookmarkStart w:id="99" w:name="_Hlk24397674"/>
      <w:r w:rsidRPr="00752E62">
        <w:rPr>
          <w:b/>
          <w:bCs/>
          <w:color w:val="000000" w:themeColor="text1"/>
        </w:rPr>
        <w:t xml:space="preserve">Važno: Ne smijete </w:t>
      </w:r>
      <w:r w:rsidRPr="00752E62">
        <w:rPr>
          <w:color w:val="000000" w:themeColor="text1"/>
        </w:rPr>
        <w:t>ponovno u</w:t>
      </w:r>
      <w:r w:rsidR="007A2A59" w:rsidRPr="00752E62">
        <w:rPr>
          <w:color w:val="000000" w:themeColor="text1"/>
        </w:rPr>
        <w:t>bos</w:t>
      </w:r>
      <w:r w:rsidRPr="00752E62">
        <w:rPr>
          <w:color w:val="000000" w:themeColor="text1"/>
        </w:rPr>
        <w:t>ti iglu pod kožu</w:t>
      </w:r>
      <w:r w:rsidR="00237D4D" w:rsidRPr="00752E62">
        <w:rPr>
          <w:color w:val="000000" w:themeColor="text1"/>
        </w:rPr>
        <w:t xml:space="preserve"> Vašeg djeteta</w:t>
      </w:r>
      <w:r w:rsidRPr="00752E62">
        <w:rPr>
          <w:color w:val="000000" w:themeColor="text1"/>
        </w:rPr>
        <w:t>. Bit će Vam potrebna</w:t>
      </w:r>
      <w:r w:rsidR="007A2A59" w:rsidRPr="00752E62">
        <w:rPr>
          <w:color w:val="000000" w:themeColor="text1"/>
        </w:rPr>
        <w:t xml:space="preserve"> nova</w:t>
      </w:r>
      <w:r w:rsidRPr="00752E62">
        <w:rPr>
          <w:color w:val="000000" w:themeColor="text1"/>
        </w:rPr>
        <w:t xml:space="preserve"> napunjena štrcaljka ako je igla već bila ubodena u kožu</w:t>
      </w:r>
      <w:r w:rsidR="00237D4D" w:rsidRPr="00752E62">
        <w:rPr>
          <w:color w:val="000000" w:themeColor="text1"/>
        </w:rPr>
        <w:t>, a Vi se predomislite oko mjesta ubrizgavanja</w:t>
      </w:r>
      <w:r w:rsidRPr="00752E62">
        <w:rPr>
          <w:color w:val="000000" w:themeColor="text1"/>
        </w:rPr>
        <w:t>.</w:t>
      </w:r>
    </w:p>
    <w:bookmarkEnd w:id="99"/>
    <w:p w14:paraId="691B196E" w14:textId="77777777" w:rsidR="00CB669F" w:rsidRPr="00752E62" w:rsidRDefault="00CB669F" w:rsidP="00982118">
      <w:pPr>
        <w:rPr>
          <w:color w:val="000000" w:themeColor="text1"/>
        </w:rPr>
      </w:pPr>
    </w:p>
    <w:p w14:paraId="4FAB8CD1" w14:textId="77777777" w:rsidR="00CB669F" w:rsidRPr="00752E62" w:rsidRDefault="00CB669F" w:rsidP="00982118">
      <w:pPr>
        <w:jc w:val="center"/>
        <w:rPr>
          <w:noProof/>
          <w:color w:val="000000" w:themeColor="text1"/>
        </w:rPr>
      </w:pPr>
    </w:p>
    <w:p w14:paraId="0346116F" w14:textId="1951DB4A" w:rsidR="003D7974" w:rsidRPr="00752E62" w:rsidRDefault="00B2764F" w:rsidP="00982118">
      <w:pPr>
        <w:jc w:val="center"/>
        <w:rPr>
          <w:b/>
          <w:color w:val="000000" w:themeColor="text1"/>
        </w:rPr>
      </w:pPr>
      <w:r w:rsidRPr="00752E62">
        <w:rPr>
          <w:noProof/>
          <w:color w:val="000000" w:themeColor="text1"/>
        </w:rPr>
        <w:lastRenderedPageBreak/>
        <mc:AlternateContent>
          <mc:Choice Requires="wps">
            <w:drawing>
              <wp:anchor distT="0" distB="0" distL="114300" distR="114300" simplePos="0" relativeHeight="251653120" behindDoc="0" locked="0" layoutInCell="1" allowOverlap="1" wp14:anchorId="2E0311E1" wp14:editId="41529CB0">
                <wp:simplePos x="0" y="0"/>
                <wp:positionH relativeFrom="column">
                  <wp:posOffset>1486535</wp:posOffset>
                </wp:positionH>
                <wp:positionV relativeFrom="paragraph">
                  <wp:posOffset>32385</wp:posOffset>
                </wp:positionV>
                <wp:extent cx="1450340" cy="303530"/>
                <wp:effectExtent l="0" t="0" r="1905" b="1270"/>
                <wp:wrapNone/>
                <wp:docPr id="115"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0340" cy="30353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A6823" w14:textId="77777777" w:rsidR="00100AC9" w:rsidRPr="009F366F" w:rsidRDefault="00100AC9" w:rsidP="009E6D01">
                            <w:pPr>
                              <w:rPr>
                                <w:b/>
                                <w:bCs/>
                                <w:color w:val="FFFFFF"/>
                                <w:sz w:val="24"/>
                                <w:szCs w:val="24"/>
                              </w:rPr>
                            </w:pPr>
                            <w:r w:rsidRPr="009F366F">
                              <w:rPr>
                                <w:b/>
                                <w:bCs/>
                                <w:color w:val="FFFFFF"/>
                                <w:sz w:val="24"/>
                                <w:szCs w:val="24"/>
                              </w:rPr>
                              <w:t>Ubrizgajte lijek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0311E1" id="Text Box 266" o:spid="_x0000_s1097" type="#_x0000_t202" style="position:absolute;left:0;text-align:left;margin-left:117.05pt;margin-top:2.55pt;width:114.2pt;height:23.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" fillcolor="#686464" stroked="f">
                <v:textbox>
                  <w:txbxContent>
                    <w:p w14:paraId="10FA6823" w14:textId="77777777" w:rsidR="00100AC9" w:rsidRPr="009F366F" w:rsidRDefault="00100AC9" w:rsidP="009E6D01">
                      <w:pPr>
                        <w:rPr>
                          <w:b/>
                          <w:bCs/>
                          <w:color w:val="FFFFFF"/>
                          <w:sz w:val="24"/>
                          <w:szCs w:val="24"/>
                        </w:rPr>
                      </w:pPr>
                      <w:r w:rsidRPr="009F366F">
                        <w:rPr>
                          <w:b/>
                          <w:bCs/>
                          <w:color w:val="FFFFFF"/>
                          <w:sz w:val="24"/>
                          <w:szCs w:val="24"/>
                        </w:rPr>
                        <w:t>Ubrizgajte lijek</w:t>
                      </w:r>
                    </w:p>
                  </w:txbxContent>
                </v:textbox>
              </v:shape>
            </w:pict>
          </mc:Fallback>
        </mc:AlternateContent>
      </w:r>
      <w:r w:rsidRPr="00752E62">
        <w:rPr>
          <w:noProof/>
          <w:color w:val="000000" w:themeColor="text1"/>
        </w:rPr>
        <w:drawing>
          <wp:inline distT="0" distB="0" distL="0" distR="0" wp14:anchorId="1AD3DBE6" wp14:editId="7EF82489">
            <wp:extent cx="3829050" cy="24955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29050" cy="2495550"/>
                    </a:xfrm>
                    <a:prstGeom prst="rect">
                      <a:avLst/>
                    </a:prstGeom>
                    <a:noFill/>
                    <a:ln>
                      <a:noFill/>
                    </a:ln>
                  </pic:spPr>
                </pic:pic>
              </a:graphicData>
            </a:graphic>
          </wp:inline>
        </w:drawing>
      </w:r>
    </w:p>
    <w:p w14:paraId="32178B31" w14:textId="77777777" w:rsidR="00CB669F" w:rsidRPr="00752E62" w:rsidRDefault="00CB669F" w:rsidP="00982118">
      <w:pPr>
        <w:pStyle w:val="ListParagraph"/>
        <w:rPr>
          <w:color w:val="000000" w:themeColor="text1"/>
          <w:lang w:val="en-GB"/>
        </w:rPr>
      </w:pPr>
    </w:p>
    <w:p w14:paraId="4C43B5A9" w14:textId="77777777" w:rsidR="00CB669F" w:rsidRPr="00752E62" w:rsidRDefault="00CB669F" w:rsidP="00982118">
      <w:pPr>
        <w:pStyle w:val="ListParagraph"/>
        <w:rPr>
          <w:color w:val="000000" w:themeColor="text1"/>
          <w:lang w:val="en-GB"/>
        </w:rPr>
      </w:pPr>
    </w:p>
    <w:p w14:paraId="5C9D0396"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color w:val="000000" w:themeColor="text1"/>
        </w:rPr>
        <w:t>Polaganim i nepromjenjivim pritiskom potiskujte klip štrcaljke prema dolje do kraja</w:t>
      </w:r>
      <w:r w:rsidR="008903A6" w:rsidRPr="00752E62">
        <w:rPr>
          <w:color w:val="000000" w:themeColor="text1"/>
        </w:rPr>
        <w:t>, odnosno</w:t>
      </w:r>
      <w:r w:rsidRPr="00752E62">
        <w:rPr>
          <w:color w:val="000000" w:themeColor="text1"/>
        </w:rPr>
        <w:t xml:space="preserve"> dok potpuno ne ispraznite tijelo štrcaljke.</w:t>
      </w:r>
      <w:r w:rsidR="007A003D" w:rsidRPr="00752E62">
        <w:rPr>
          <w:color w:val="000000" w:themeColor="text1"/>
        </w:rPr>
        <w:t xml:space="preserve"> </w:t>
      </w:r>
      <w:bookmarkStart w:id="100" w:name="_Hlk24397898"/>
      <w:r w:rsidR="008903A6" w:rsidRPr="00752E62">
        <w:rPr>
          <w:color w:val="000000" w:themeColor="text1"/>
        </w:rPr>
        <w:t>O</w:t>
      </w:r>
      <w:r w:rsidR="007A003D" w:rsidRPr="00752E62">
        <w:rPr>
          <w:color w:val="000000" w:themeColor="text1"/>
        </w:rPr>
        <w:t>bično je</w:t>
      </w:r>
      <w:r w:rsidR="008903A6" w:rsidRPr="00752E62">
        <w:rPr>
          <w:color w:val="000000" w:themeColor="text1"/>
        </w:rPr>
        <w:t xml:space="preserve"> za primjenu doze potrebno od</w:t>
      </w:r>
      <w:r w:rsidR="007A003D" w:rsidRPr="00752E62">
        <w:rPr>
          <w:color w:val="000000" w:themeColor="text1"/>
        </w:rPr>
        <w:t xml:space="preserve"> 2 do 5 sekundi.</w:t>
      </w:r>
    </w:p>
    <w:bookmarkEnd w:id="100"/>
    <w:p w14:paraId="0E9F809D" w14:textId="77777777" w:rsidR="00CB669F" w:rsidRPr="00752E62" w:rsidRDefault="00CB669F" w:rsidP="00E23160">
      <w:pPr>
        <w:pStyle w:val="ListParagraph"/>
        <w:ind w:left="562"/>
        <w:contextualSpacing/>
        <w:rPr>
          <w:color w:val="000000" w:themeColor="text1"/>
        </w:rPr>
      </w:pPr>
      <w:r w:rsidRPr="00752E62">
        <w:rPr>
          <w:b/>
          <w:color w:val="000000" w:themeColor="text1"/>
        </w:rPr>
        <w:t>Napomena:</w:t>
      </w:r>
      <w:r w:rsidRPr="00752E62">
        <w:rPr>
          <w:color w:val="000000" w:themeColor="text1"/>
        </w:rPr>
        <w:t xml:space="preserve"> Preporučuje se da napunjenu štrcaljku </w:t>
      </w:r>
      <w:r w:rsidR="008903A6" w:rsidRPr="00752E62">
        <w:rPr>
          <w:color w:val="000000" w:themeColor="text1"/>
        </w:rPr>
        <w:t xml:space="preserve">držite </w:t>
      </w:r>
      <w:r w:rsidRPr="00752E62">
        <w:rPr>
          <w:color w:val="000000" w:themeColor="text1"/>
        </w:rPr>
        <w:t>u koži dodatnih 5</w:t>
      </w:r>
      <w:r w:rsidR="007A003D" w:rsidRPr="00752E62">
        <w:rPr>
          <w:color w:val="000000" w:themeColor="text1"/>
        </w:rPr>
        <w:t> </w:t>
      </w:r>
      <w:r w:rsidRPr="00752E62">
        <w:rPr>
          <w:color w:val="000000" w:themeColor="text1"/>
        </w:rPr>
        <w:t xml:space="preserve">sekundi nakon što je klip </w:t>
      </w:r>
      <w:r w:rsidR="008903A6" w:rsidRPr="00752E62">
        <w:rPr>
          <w:color w:val="000000" w:themeColor="text1"/>
        </w:rPr>
        <w:t xml:space="preserve">potisnut </w:t>
      </w:r>
      <w:r w:rsidRPr="00752E62">
        <w:rPr>
          <w:color w:val="000000" w:themeColor="text1"/>
        </w:rPr>
        <w:t>do kraja.</w:t>
      </w:r>
    </w:p>
    <w:p w14:paraId="1815C8D3"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color w:val="000000" w:themeColor="text1"/>
        </w:rPr>
        <w:t>Izvadite iglu iz kože pod istim kutom pod kojim ste je i uveli.</w:t>
      </w:r>
    </w:p>
    <w:p w14:paraId="16C60C90" w14:textId="77777777" w:rsidR="00CB669F" w:rsidRPr="009C6CC1" w:rsidRDefault="00CB669F" w:rsidP="00982118">
      <w:pPr>
        <w:rPr>
          <w:color w:val="000000" w:themeColor="text1"/>
          <w:lang w:val="de-AT"/>
        </w:rPr>
      </w:pPr>
    </w:p>
    <w:p w14:paraId="46DCB5D9" w14:textId="77777777" w:rsidR="00CB669F" w:rsidRPr="00752E62" w:rsidRDefault="00CB669F" w:rsidP="00982118">
      <w:pPr>
        <w:jc w:val="center"/>
        <w:rPr>
          <w:noProof/>
          <w:color w:val="000000" w:themeColor="text1"/>
        </w:rPr>
      </w:pPr>
    </w:p>
    <w:p w14:paraId="1C390EE4" w14:textId="2884379A" w:rsidR="00656F83" w:rsidRPr="00752E62" w:rsidRDefault="00B2764F" w:rsidP="00982118">
      <w:pPr>
        <w:jc w:val="center"/>
        <w:rPr>
          <w:b/>
          <w:color w:val="000000" w:themeColor="text1"/>
        </w:rPr>
      </w:pPr>
      <w:r w:rsidRPr="00752E62">
        <w:rPr>
          <w:noProof/>
          <w:color w:val="000000" w:themeColor="text1"/>
        </w:rPr>
        <mc:AlternateContent>
          <mc:Choice Requires="wps">
            <w:drawing>
              <wp:anchor distT="0" distB="0" distL="114300" distR="114300" simplePos="0" relativeHeight="251655168" behindDoc="0" locked="0" layoutInCell="1" allowOverlap="1" wp14:anchorId="46D1B42A" wp14:editId="5886053F">
                <wp:simplePos x="0" y="0"/>
                <wp:positionH relativeFrom="column">
                  <wp:posOffset>1489075</wp:posOffset>
                </wp:positionH>
                <wp:positionV relativeFrom="paragraph">
                  <wp:posOffset>100330</wp:posOffset>
                </wp:positionV>
                <wp:extent cx="1851660" cy="220980"/>
                <wp:effectExtent l="0" t="0" r="0" b="0"/>
                <wp:wrapNone/>
                <wp:docPr id="111"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2098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4FB449" w14:textId="77777777" w:rsidR="00100AC9" w:rsidRPr="009F366F" w:rsidRDefault="00100AC9" w:rsidP="009E6D01">
                            <w:pPr>
                              <w:rPr>
                                <w:b/>
                                <w:bCs/>
                                <w:color w:val="FFFFFF"/>
                                <w:sz w:val="24"/>
                                <w:szCs w:val="24"/>
                              </w:rPr>
                            </w:pPr>
                            <w:r w:rsidRPr="009F366F">
                              <w:rPr>
                                <w:b/>
                                <w:bCs/>
                                <w:color w:val="FFFFFF"/>
                                <w:sz w:val="24"/>
                                <w:szCs w:val="24"/>
                              </w:rPr>
                              <w:t>Pregledajte štrcaljku</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B42A" id="Text Box 268" o:spid="_x0000_s1098" type="#_x0000_t202" style="position:absolute;left:0;text-align:left;margin-left:117.25pt;margin-top:7.9pt;width:145.8pt;height:17.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" fillcolor="#686464" stroked="f">
                <v:textbox inset=",0,,0">
                  <w:txbxContent>
                    <w:p w14:paraId="694FB449" w14:textId="77777777" w:rsidR="00100AC9" w:rsidRPr="009F366F" w:rsidRDefault="00100AC9" w:rsidP="009E6D01">
                      <w:pPr>
                        <w:rPr>
                          <w:b/>
                          <w:bCs/>
                          <w:color w:val="FFFFFF"/>
                          <w:sz w:val="24"/>
                          <w:szCs w:val="24"/>
                        </w:rPr>
                      </w:pPr>
                      <w:r w:rsidRPr="009F366F">
                        <w:rPr>
                          <w:b/>
                          <w:bCs/>
                          <w:color w:val="FFFFFF"/>
                          <w:sz w:val="24"/>
                          <w:szCs w:val="24"/>
                        </w:rPr>
                        <w:t>Pregledajte štrcaljku</w:t>
                      </w:r>
                    </w:p>
                  </w:txbxContent>
                </v:textbox>
              </v:shape>
            </w:pict>
          </mc:Fallback>
        </mc:AlternateContent>
      </w:r>
      <w:r w:rsidRPr="00752E62">
        <w:rPr>
          <w:noProof/>
          <w:color w:val="000000" w:themeColor="text1"/>
        </w:rPr>
        <w:drawing>
          <wp:inline distT="0" distB="0" distL="0" distR="0" wp14:anchorId="4CA7D7DA" wp14:editId="5130C3E4">
            <wp:extent cx="3810000" cy="2524125"/>
            <wp:effectExtent l="0" t="0" r="0" b="0"/>
            <wp:docPr id="2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0000" cy="2524125"/>
                    </a:xfrm>
                    <a:prstGeom prst="rect">
                      <a:avLst/>
                    </a:prstGeom>
                    <a:noFill/>
                    <a:ln>
                      <a:noFill/>
                    </a:ln>
                  </pic:spPr>
                </pic:pic>
              </a:graphicData>
            </a:graphic>
          </wp:inline>
        </w:drawing>
      </w:r>
    </w:p>
    <w:p w14:paraId="53FCF820" w14:textId="77777777" w:rsidR="00CB669F" w:rsidRPr="00752E62" w:rsidRDefault="00CB669F" w:rsidP="00982118">
      <w:pPr>
        <w:pStyle w:val="ListParagraph"/>
        <w:rPr>
          <w:color w:val="000000" w:themeColor="text1"/>
          <w:lang w:val="en-GB"/>
        </w:rPr>
      </w:pPr>
    </w:p>
    <w:p w14:paraId="2AC7BF6A"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color w:val="000000" w:themeColor="text1"/>
        </w:rPr>
        <w:t xml:space="preserve">Provjerite je li lijek </w:t>
      </w:r>
      <w:r w:rsidR="00D22BA3" w:rsidRPr="00752E62">
        <w:rPr>
          <w:color w:val="000000" w:themeColor="text1"/>
        </w:rPr>
        <w:t xml:space="preserve">Vašeg djeteta </w:t>
      </w:r>
      <w:r w:rsidRPr="00752E62">
        <w:rPr>
          <w:color w:val="000000" w:themeColor="text1"/>
        </w:rPr>
        <w:t>potpuno ispražnjen iz napunjene štrcaljke.</w:t>
      </w:r>
    </w:p>
    <w:p w14:paraId="4C070C8A" w14:textId="77777777" w:rsidR="00CB669F" w:rsidRPr="00752E62" w:rsidRDefault="00CB669F" w:rsidP="00E23160">
      <w:pPr>
        <w:pStyle w:val="ListParagraph"/>
        <w:numPr>
          <w:ilvl w:val="0"/>
          <w:numId w:val="35"/>
        </w:numPr>
        <w:ind w:left="562" w:hanging="562"/>
        <w:contextualSpacing/>
        <w:rPr>
          <w:b/>
          <w:color w:val="000000" w:themeColor="text1"/>
        </w:rPr>
      </w:pPr>
      <w:r w:rsidRPr="00752E62">
        <w:rPr>
          <w:b/>
          <w:color w:val="000000" w:themeColor="text1"/>
        </w:rPr>
        <w:t>Nikad</w:t>
      </w:r>
      <w:r w:rsidR="008903A6" w:rsidRPr="00752E62">
        <w:rPr>
          <w:b/>
          <w:color w:val="000000" w:themeColor="text1"/>
        </w:rPr>
        <w:t>a</w:t>
      </w:r>
      <w:r w:rsidRPr="00752E62">
        <w:rPr>
          <w:b/>
          <w:color w:val="000000" w:themeColor="text1"/>
        </w:rPr>
        <w:t xml:space="preserve"> nemojte ponovno uvoditi iglu.</w:t>
      </w:r>
    </w:p>
    <w:p w14:paraId="4578EB77" w14:textId="77777777" w:rsidR="00CB669F" w:rsidRPr="00752E62" w:rsidRDefault="00CB669F" w:rsidP="00E23160">
      <w:pPr>
        <w:pStyle w:val="ListParagraph"/>
        <w:numPr>
          <w:ilvl w:val="0"/>
          <w:numId w:val="35"/>
        </w:numPr>
        <w:ind w:left="562" w:hanging="562"/>
        <w:contextualSpacing/>
        <w:rPr>
          <w:b/>
          <w:color w:val="000000" w:themeColor="text1"/>
        </w:rPr>
      </w:pPr>
      <w:r w:rsidRPr="00752E62">
        <w:rPr>
          <w:b/>
          <w:color w:val="000000" w:themeColor="text1"/>
        </w:rPr>
        <w:t>Nikad</w:t>
      </w:r>
      <w:r w:rsidR="008903A6" w:rsidRPr="00752E62">
        <w:rPr>
          <w:b/>
          <w:color w:val="000000" w:themeColor="text1"/>
        </w:rPr>
        <w:t>a</w:t>
      </w:r>
      <w:r w:rsidRPr="00752E62">
        <w:rPr>
          <w:b/>
          <w:color w:val="000000" w:themeColor="text1"/>
        </w:rPr>
        <w:t xml:space="preserve"> nemojte vraćati pok</w:t>
      </w:r>
      <w:r w:rsidR="008903A6" w:rsidRPr="00752E62">
        <w:rPr>
          <w:b/>
          <w:color w:val="000000" w:themeColor="text1"/>
        </w:rPr>
        <w:t>rov</w:t>
      </w:r>
      <w:r w:rsidRPr="00752E62">
        <w:rPr>
          <w:b/>
          <w:color w:val="000000" w:themeColor="text1"/>
        </w:rPr>
        <w:t xml:space="preserve"> na iglu.</w:t>
      </w:r>
    </w:p>
    <w:p w14:paraId="4AEE0C32" w14:textId="77777777" w:rsidR="00CB669F" w:rsidRPr="00752E62" w:rsidRDefault="00CB669F" w:rsidP="00E23160">
      <w:pPr>
        <w:pStyle w:val="ListParagraph"/>
        <w:ind w:left="562"/>
        <w:contextualSpacing/>
        <w:rPr>
          <w:color w:val="000000" w:themeColor="text1"/>
        </w:rPr>
      </w:pPr>
      <w:r w:rsidRPr="00752E62">
        <w:rPr>
          <w:b/>
          <w:color w:val="000000" w:themeColor="text1"/>
        </w:rPr>
        <w:t>Napomena:</w:t>
      </w:r>
      <w:r w:rsidRPr="00752E62">
        <w:rPr>
          <w:color w:val="000000" w:themeColor="text1"/>
        </w:rPr>
        <w:t xml:space="preserve"> Ako sivi čep nije u poziciji koja je prikazana</w:t>
      </w:r>
      <w:r w:rsidR="008903A6" w:rsidRPr="00752E62">
        <w:rPr>
          <w:color w:val="000000" w:themeColor="text1"/>
        </w:rPr>
        <w:t xml:space="preserve"> na slici</w:t>
      </w:r>
      <w:r w:rsidRPr="00752E62">
        <w:rPr>
          <w:color w:val="000000" w:themeColor="text1"/>
        </w:rPr>
        <w:t>, moguće je da niste ubrizgali čitav</w:t>
      </w:r>
      <w:r w:rsidR="008903A6" w:rsidRPr="00752E62">
        <w:rPr>
          <w:color w:val="000000" w:themeColor="text1"/>
        </w:rPr>
        <w:t xml:space="preserve"> sadržaj</w:t>
      </w:r>
      <w:r w:rsidR="008903A6" w:rsidRPr="00752E62" w:rsidDel="008903A6">
        <w:rPr>
          <w:color w:val="000000" w:themeColor="text1"/>
        </w:rPr>
        <w:t xml:space="preserve"> </w:t>
      </w:r>
      <w:r w:rsidRPr="00752E62">
        <w:rPr>
          <w:color w:val="000000" w:themeColor="text1"/>
        </w:rPr>
        <w:t xml:space="preserve"> otopin</w:t>
      </w:r>
      <w:r w:rsidR="008903A6" w:rsidRPr="00752E62">
        <w:rPr>
          <w:color w:val="000000" w:themeColor="text1"/>
        </w:rPr>
        <w:t>e</w:t>
      </w:r>
      <w:r w:rsidRPr="00752E62">
        <w:rPr>
          <w:color w:val="000000" w:themeColor="text1"/>
        </w:rPr>
        <w:t xml:space="preserve"> lijeka</w:t>
      </w:r>
      <w:r w:rsidR="00A43A77" w:rsidRPr="00752E62">
        <w:rPr>
          <w:color w:val="000000" w:themeColor="text1"/>
        </w:rPr>
        <w:t xml:space="preserve"> Vašeg djeteta</w:t>
      </w:r>
      <w:r w:rsidRPr="00752E62">
        <w:rPr>
          <w:color w:val="000000" w:themeColor="text1"/>
        </w:rPr>
        <w:t xml:space="preserve">. Odmah se obratite liječniku </w:t>
      </w:r>
      <w:r w:rsidR="00A43A77" w:rsidRPr="00752E62">
        <w:rPr>
          <w:color w:val="000000" w:themeColor="text1"/>
        </w:rPr>
        <w:t xml:space="preserve">Vašeg djeteta, medicinskoj sestri </w:t>
      </w:r>
      <w:r w:rsidRPr="00752E62">
        <w:rPr>
          <w:color w:val="000000" w:themeColor="text1"/>
        </w:rPr>
        <w:t>ili ljekarniku.</w:t>
      </w:r>
    </w:p>
    <w:p w14:paraId="2956BD72" w14:textId="77777777" w:rsidR="00CB669F" w:rsidRPr="009C6CC1" w:rsidRDefault="00CB669F" w:rsidP="00E23160">
      <w:pPr>
        <w:pStyle w:val="ListParagraph"/>
        <w:ind w:left="562" w:hanging="562"/>
        <w:contextualSpacing/>
        <w:rPr>
          <w:color w:val="000000" w:themeColor="text1"/>
        </w:rPr>
      </w:pPr>
    </w:p>
    <w:p w14:paraId="7FAE8BBD" w14:textId="77777777" w:rsidR="00CB669F" w:rsidRPr="009C6CC1" w:rsidRDefault="00CB669F" w:rsidP="00E23160">
      <w:pPr>
        <w:pStyle w:val="ListParagraph"/>
        <w:ind w:left="562" w:hanging="562"/>
        <w:contextualSpacing/>
        <w:rPr>
          <w:color w:val="000000" w:themeColor="text1"/>
        </w:rPr>
      </w:pPr>
    </w:p>
    <w:p w14:paraId="6633BCE1" w14:textId="77777777" w:rsidR="00CB669F" w:rsidRPr="00752E62" w:rsidRDefault="00CB669F" w:rsidP="00982118">
      <w:pPr>
        <w:jc w:val="center"/>
        <w:rPr>
          <w:noProof/>
          <w:color w:val="000000" w:themeColor="text1"/>
        </w:rPr>
      </w:pPr>
    </w:p>
    <w:p w14:paraId="69E2013E" w14:textId="3F8458A0" w:rsidR="00A43A77" w:rsidRPr="00752E62" w:rsidRDefault="00B2764F" w:rsidP="00982118">
      <w:pPr>
        <w:jc w:val="center"/>
        <w:rPr>
          <w:b/>
          <w:color w:val="000000" w:themeColor="text1"/>
        </w:rPr>
      </w:pPr>
      <w:r w:rsidRPr="00752E62">
        <w:rPr>
          <w:noProof/>
          <w:color w:val="000000" w:themeColor="text1"/>
        </w:rPr>
        <w:lastRenderedPageBreak/>
        <mc:AlternateContent>
          <mc:Choice Requires="wps">
            <w:drawing>
              <wp:anchor distT="0" distB="0" distL="114300" distR="114300" simplePos="0" relativeHeight="251656192" behindDoc="0" locked="0" layoutInCell="1" allowOverlap="1" wp14:anchorId="75F97769" wp14:editId="6C16BE03">
                <wp:simplePos x="0" y="0"/>
                <wp:positionH relativeFrom="column">
                  <wp:posOffset>1487170</wp:posOffset>
                </wp:positionH>
                <wp:positionV relativeFrom="paragraph">
                  <wp:posOffset>114935</wp:posOffset>
                </wp:positionV>
                <wp:extent cx="2516505" cy="227965"/>
                <wp:effectExtent l="0" t="0" r="1905" b="3810"/>
                <wp:wrapNone/>
                <wp:docPr id="11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227965"/>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CF3DE" w14:textId="77777777" w:rsidR="00100AC9" w:rsidRPr="009F366F" w:rsidRDefault="00100AC9" w:rsidP="009E6D01">
                            <w:pPr>
                              <w:rPr>
                                <w:b/>
                                <w:bCs/>
                                <w:color w:val="FFFFFF"/>
                                <w:sz w:val="24"/>
                                <w:szCs w:val="24"/>
                              </w:rPr>
                            </w:pPr>
                            <w:r w:rsidRPr="009F366F">
                              <w:rPr>
                                <w:b/>
                                <w:bCs/>
                                <w:color w:val="FFFFFF"/>
                                <w:sz w:val="24"/>
                                <w:szCs w:val="24"/>
                              </w:rPr>
                              <w:t>Zbrinite upotrijebljenu štrcaljku</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97769" id="Text Box 269" o:spid="_x0000_s1099" type="#_x0000_t202" style="position:absolute;left:0;text-align:left;margin-left:117.1pt;margin-top:9.05pt;width:198.15pt;height:17.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" fillcolor="#686464" stroked="f">
                <v:textbox inset=",0,,0">
                  <w:txbxContent>
                    <w:p w14:paraId="50BCF3DE" w14:textId="77777777" w:rsidR="00100AC9" w:rsidRPr="009F366F" w:rsidRDefault="00100AC9" w:rsidP="009E6D01">
                      <w:pPr>
                        <w:rPr>
                          <w:b/>
                          <w:bCs/>
                          <w:color w:val="FFFFFF"/>
                          <w:sz w:val="24"/>
                          <w:szCs w:val="24"/>
                        </w:rPr>
                      </w:pPr>
                      <w:r w:rsidRPr="009F366F">
                        <w:rPr>
                          <w:b/>
                          <w:bCs/>
                          <w:color w:val="FFFFFF"/>
                          <w:sz w:val="24"/>
                          <w:szCs w:val="24"/>
                        </w:rPr>
                        <w:t>Zbrinite upotrijebljenu štrcaljku</w:t>
                      </w:r>
                    </w:p>
                  </w:txbxContent>
                </v:textbox>
              </v:shape>
            </w:pict>
          </mc:Fallback>
        </mc:AlternateContent>
      </w:r>
      <w:r w:rsidRPr="00752E62">
        <w:rPr>
          <w:noProof/>
          <w:color w:val="000000" w:themeColor="text1"/>
        </w:rPr>
        <w:drawing>
          <wp:inline distT="0" distB="0" distL="0" distR="0" wp14:anchorId="5E10A31B" wp14:editId="52D2B825">
            <wp:extent cx="3829050" cy="2466975"/>
            <wp:effectExtent l="0" t="0" r="0" b="0"/>
            <wp:docPr id="2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29050" cy="2466975"/>
                    </a:xfrm>
                    <a:prstGeom prst="rect">
                      <a:avLst/>
                    </a:prstGeom>
                    <a:noFill/>
                    <a:ln>
                      <a:noFill/>
                    </a:ln>
                  </pic:spPr>
                </pic:pic>
              </a:graphicData>
            </a:graphic>
          </wp:inline>
        </w:drawing>
      </w:r>
    </w:p>
    <w:p w14:paraId="1E568AE1" w14:textId="77777777" w:rsidR="00CB669F" w:rsidRPr="00752E62" w:rsidRDefault="00CB669F" w:rsidP="00982118">
      <w:pPr>
        <w:rPr>
          <w:color w:val="000000" w:themeColor="text1"/>
          <w:lang w:val="en-GB"/>
        </w:rPr>
      </w:pPr>
    </w:p>
    <w:p w14:paraId="791AAE08" w14:textId="77777777" w:rsidR="00CB669F" w:rsidRPr="00752E62" w:rsidRDefault="00CB669F" w:rsidP="00982118">
      <w:pPr>
        <w:rPr>
          <w:color w:val="000000" w:themeColor="text1"/>
          <w:lang w:val="en-GB"/>
        </w:rPr>
      </w:pPr>
    </w:p>
    <w:p w14:paraId="0F935003" w14:textId="77777777" w:rsidR="00CB669F" w:rsidRPr="00752E62" w:rsidRDefault="00CB669F" w:rsidP="00E23160">
      <w:pPr>
        <w:pStyle w:val="ListParagraph"/>
        <w:numPr>
          <w:ilvl w:val="0"/>
          <w:numId w:val="37"/>
        </w:numPr>
        <w:ind w:left="562" w:hanging="562"/>
        <w:contextualSpacing/>
        <w:rPr>
          <w:color w:val="000000" w:themeColor="text1"/>
        </w:rPr>
      </w:pPr>
      <w:r w:rsidRPr="00752E62">
        <w:rPr>
          <w:color w:val="000000" w:themeColor="text1"/>
        </w:rPr>
        <w:t xml:space="preserve">Odmah </w:t>
      </w:r>
      <w:r w:rsidR="008903A6" w:rsidRPr="00752E62">
        <w:rPr>
          <w:color w:val="000000" w:themeColor="text1"/>
        </w:rPr>
        <w:t>bacite</w:t>
      </w:r>
      <w:r w:rsidRPr="00752E62">
        <w:rPr>
          <w:color w:val="000000" w:themeColor="text1"/>
        </w:rPr>
        <w:t xml:space="preserve"> štrcaljku prema uputama liječnika </w:t>
      </w:r>
      <w:r w:rsidR="00122F2B" w:rsidRPr="00752E62">
        <w:rPr>
          <w:color w:val="000000" w:themeColor="text1"/>
        </w:rPr>
        <w:t xml:space="preserve">Vašeg djeteta, medicinske sestre </w:t>
      </w:r>
      <w:r w:rsidRPr="00752E62">
        <w:rPr>
          <w:color w:val="000000" w:themeColor="text1"/>
        </w:rPr>
        <w:t xml:space="preserve">ili ljekarnika </w:t>
      </w:r>
      <w:r w:rsidR="008903A6" w:rsidRPr="00752E62">
        <w:rPr>
          <w:color w:val="000000" w:themeColor="text1"/>
        </w:rPr>
        <w:t>te</w:t>
      </w:r>
      <w:r w:rsidRPr="00752E62">
        <w:rPr>
          <w:color w:val="000000" w:themeColor="text1"/>
        </w:rPr>
        <w:t xml:space="preserve"> sukladno nacionalnim propisima</w:t>
      </w:r>
      <w:r w:rsidR="008903A6" w:rsidRPr="00752E62">
        <w:rPr>
          <w:color w:val="000000" w:themeColor="text1"/>
        </w:rPr>
        <w:t xml:space="preserve"> o sigurnom zbrinjavanju medicinskog otpada</w:t>
      </w:r>
      <w:r w:rsidRPr="00752E62">
        <w:rPr>
          <w:color w:val="000000" w:themeColor="text1"/>
        </w:rPr>
        <w:t>.</w:t>
      </w:r>
    </w:p>
    <w:p w14:paraId="2171342C" w14:textId="77777777" w:rsidR="00CB669F" w:rsidRPr="00752E62" w:rsidRDefault="00CB669F" w:rsidP="00982118">
      <w:pPr>
        <w:rPr>
          <w:color w:val="000000" w:themeColor="text1"/>
          <w:lang w:val="en-GB"/>
        </w:rPr>
      </w:pPr>
    </w:p>
    <w:p w14:paraId="0EEB2E7D" w14:textId="77777777" w:rsidR="00CB669F" w:rsidRPr="00752E62" w:rsidRDefault="00CB669F" w:rsidP="00982118">
      <w:pPr>
        <w:rPr>
          <w:color w:val="000000" w:themeColor="text1"/>
          <w:lang w:val="en-GB"/>
        </w:rPr>
      </w:pPr>
    </w:p>
    <w:p w14:paraId="6F633538" w14:textId="218B3D37" w:rsidR="0042386F" w:rsidRPr="00752E62" w:rsidRDefault="00B2764F" w:rsidP="00982118">
      <w:pPr>
        <w:jc w:val="center"/>
        <w:rPr>
          <w:b/>
          <w:color w:val="000000" w:themeColor="text1"/>
        </w:rPr>
      </w:pPr>
      <w:r w:rsidRPr="00752E62">
        <w:rPr>
          <w:noProof/>
          <w:color w:val="000000" w:themeColor="text1"/>
        </w:rPr>
        <w:drawing>
          <wp:inline distT="0" distB="0" distL="0" distR="0" wp14:anchorId="3F4E25A4" wp14:editId="7CECBFE9">
            <wp:extent cx="3876675" cy="2505075"/>
            <wp:effectExtent l="0" t="0" r="0" b="0"/>
            <wp:docPr id="3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76675" cy="2505075"/>
                    </a:xfrm>
                    <a:prstGeom prst="rect">
                      <a:avLst/>
                    </a:prstGeom>
                    <a:noFill/>
                    <a:ln>
                      <a:noFill/>
                    </a:ln>
                  </pic:spPr>
                </pic:pic>
              </a:graphicData>
            </a:graphic>
          </wp:inline>
        </w:drawing>
      </w:r>
    </w:p>
    <w:p w14:paraId="4BFD8DF1" w14:textId="4263CF33" w:rsidR="00CB669F" w:rsidRPr="00752E62" w:rsidRDefault="00B2764F" w:rsidP="00982118">
      <w:pPr>
        <w:rPr>
          <w:color w:val="000000" w:themeColor="text1"/>
          <w:lang w:val="en-GB"/>
        </w:rPr>
      </w:pPr>
      <w:r w:rsidRPr="00752E62">
        <w:rPr>
          <w:noProof/>
          <w:color w:val="000000" w:themeColor="text1"/>
        </w:rPr>
        <mc:AlternateContent>
          <mc:Choice Requires="wps">
            <w:drawing>
              <wp:anchor distT="0" distB="0" distL="114300" distR="114300" simplePos="0" relativeHeight="251657216" behindDoc="0" locked="0" layoutInCell="1" allowOverlap="1" wp14:anchorId="7E66F445" wp14:editId="5908D1C1">
                <wp:simplePos x="0" y="0"/>
                <wp:positionH relativeFrom="column">
                  <wp:posOffset>1459230</wp:posOffset>
                </wp:positionH>
                <wp:positionV relativeFrom="paragraph">
                  <wp:posOffset>-2436495</wp:posOffset>
                </wp:positionV>
                <wp:extent cx="1553210" cy="303530"/>
                <wp:effectExtent l="0" t="0" r="2540" b="0"/>
                <wp:wrapNone/>
                <wp:docPr id="109"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30353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CD13A" w14:textId="77777777" w:rsidR="00100AC9" w:rsidRPr="009F366F" w:rsidRDefault="00100AC9" w:rsidP="009E6D01">
                            <w:pPr>
                              <w:rPr>
                                <w:b/>
                                <w:bCs/>
                                <w:color w:val="FFFFFF"/>
                                <w:sz w:val="24"/>
                                <w:szCs w:val="24"/>
                              </w:rPr>
                            </w:pPr>
                            <w:r w:rsidRPr="009F366F">
                              <w:rPr>
                                <w:b/>
                                <w:bCs/>
                                <w:color w:val="FFFFFF"/>
                                <w:sz w:val="24"/>
                                <w:szCs w:val="24"/>
                              </w:rPr>
                              <w:t>Nakon ubrizgavanja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6F445" id="Text Box 270" o:spid="_x0000_s1100" type="#_x0000_t202" style="position:absolute;margin-left:114.9pt;margin-top:-191.85pt;width:122.3pt;height:2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" fillcolor="#686464" stroked="f">
                <v:textbox>
                  <w:txbxContent>
                    <w:p w14:paraId="026CD13A" w14:textId="77777777" w:rsidR="00100AC9" w:rsidRPr="009F366F" w:rsidRDefault="00100AC9" w:rsidP="009E6D01">
                      <w:pPr>
                        <w:rPr>
                          <w:b/>
                          <w:bCs/>
                          <w:color w:val="FFFFFF"/>
                          <w:sz w:val="24"/>
                          <w:szCs w:val="24"/>
                        </w:rPr>
                      </w:pPr>
                      <w:r w:rsidRPr="009F366F">
                        <w:rPr>
                          <w:b/>
                          <w:bCs/>
                          <w:color w:val="FFFFFF"/>
                          <w:sz w:val="24"/>
                          <w:szCs w:val="24"/>
                        </w:rPr>
                        <w:t>Nakon ubrizgavanja</w:t>
                      </w:r>
                    </w:p>
                  </w:txbxContent>
                </v:textbox>
              </v:shape>
            </w:pict>
          </mc:Fallback>
        </mc:AlternateContent>
      </w:r>
    </w:p>
    <w:p w14:paraId="593B4645" w14:textId="77777777" w:rsidR="00CB669F" w:rsidRPr="00752E62" w:rsidRDefault="00CB669F" w:rsidP="00982118">
      <w:pPr>
        <w:rPr>
          <w:color w:val="000000" w:themeColor="text1"/>
          <w:lang w:val="en-GB"/>
        </w:rPr>
      </w:pPr>
    </w:p>
    <w:p w14:paraId="5203983C"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color w:val="000000" w:themeColor="text1"/>
        </w:rPr>
        <w:t>Pažljivo pregledajte mjesto ubrizgavanja</w:t>
      </w:r>
      <w:r w:rsidR="00752756" w:rsidRPr="00752E62">
        <w:rPr>
          <w:color w:val="000000" w:themeColor="text1"/>
        </w:rPr>
        <w:t xml:space="preserve"> </w:t>
      </w:r>
      <w:r w:rsidR="008903A6" w:rsidRPr="00752E62">
        <w:rPr>
          <w:color w:val="000000" w:themeColor="text1"/>
        </w:rPr>
        <w:t xml:space="preserve">na tijelu </w:t>
      </w:r>
      <w:r w:rsidR="00752756" w:rsidRPr="00752E62">
        <w:rPr>
          <w:color w:val="000000" w:themeColor="text1"/>
        </w:rPr>
        <w:t>Vašeg djeteta</w:t>
      </w:r>
      <w:r w:rsidRPr="00752E62">
        <w:rPr>
          <w:color w:val="000000" w:themeColor="text1"/>
        </w:rPr>
        <w:t xml:space="preserve">. Ako </w:t>
      </w:r>
      <w:r w:rsidR="008903A6" w:rsidRPr="00752E62">
        <w:rPr>
          <w:color w:val="000000" w:themeColor="text1"/>
        </w:rPr>
        <w:t xml:space="preserve">na njemu </w:t>
      </w:r>
      <w:r w:rsidRPr="00752E62">
        <w:rPr>
          <w:color w:val="000000" w:themeColor="text1"/>
        </w:rPr>
        <w:t xml:space="preserve">ima krvi, čistim komadićem vate ili jastučićem gaze lagano pritisnite mjesto ubrizgavanja na nekoliko sekundi. </w:t>
      </w:r>
    </w:p>
    <w:p w14:paraId="6EF42776" w14:textId="77777777" w:rsidR="00CB669F" w:rsidRPr="00752E62" w:rsidRDefault="00CB669F" w:rsidP="00E23160">
      <w:pPr>
        <w:pStyle w:val="ListParagraph"/>
        <w:numPr>
          <w:ilvl w:val="0"/>
          <w:numId w:val="35"/>
        </w:numPr>
        <w:ind w:left="562" w:hanging="562"/>
        <w:contextualSpacing/>
        <w:rPr>
          <w:color w:val="000000" w:themeColor="text1"/>
        </w:rPr>
      </w:pPr>
      <w:r w:rsidRPr="00752E62">
        <w:rPr>
          <w:b/>
          <w:color w:val="000000" w:themeColor="text1"/>
        </w:rPr>
        <w:t>Ne trljajte</w:t>
      </w:r>
      <w:r w:rsidRPr="00752E62">
        <w:rPr>
          <w:color w:val="000000" w:themeColor="text1"/>
        </w:rPr>
        <w:t xml:space="preserve"> mjesto ubrizgavanja.</w:t>
      </w:r>
    </w:p>
    <w:p w14:paraId="279AC8C3" w14:textId="77777777" w:rsidR="00CB669F" w:rsidRPr="00752E62" w:rsidRDefault="00CB669F" w:rsidP="00E03946">
      <w:pPr>
        <w:pStyle w:val="ListParagraph"/>
        <w:ind w:left="562"/>
        <w:contextualSpacing/>
        <w:rPr>
          <w:color w:val="000000" w:themeColor="text1"/>
        </w:rPr>
      </w:pPr>
      <w:r w:rsidRPr="00752E62">
        <w:rPr>
          <w:b/>
          <w:color w:val="000000" w:themeColor="text1"/>
        </w:rPr>
        <w:t xml:space="preserve">Napomena: </w:t>
      </w:r>
      <w:r w:rsidRPr="00752E62">
        <w:rPr>
          <w:color w:val="000000" w:themeColor="text1"/>
        </w:rPr>
        <w:t>Neiskorištene štrcaljke čuvajte u hladnjaku u originalnom pakiranju.</w:t>
      </w:r>
    </w:p>
    <w:p w14:paraId="7814B415" w14:textId="77777777" w:rsidR="00CB669F" w:rsidRPr="00752E62" w:rsidRDefault="00CB669F" w:rsidP="00982118">
      <w:pPr>
        <w:rPr>
          <w:color w:val="000000" w:themeColor="text1"/>
        </w:rPr>
      </w:pPr>
    </w:p>
    <w:p w14:paraId="4D4D8243" w14:textId="77777777" w:rsidR="00E129C1" w:rsidRPr="00752E62" w:rsidRDefault="00E129C1" w:rsidP="00982118">
      <w:pPr>
        <w:rPr>
          <w:color w:val="000000" w:themeColor="text1"/>
        </w:rPr>
      </w:pPr>
      <w:r w:rsidRPr="00752E62">
        <w:rPr>
          <w:color w:val="000000" w:themeColor="text1"/>
        </w:rPr>
        <w:t>Pogledajte sljedeću stranicu za</w:t>
      </w:r>
    </w:p>
    <w:p w14:paraId="318B2F44" w14:textId="77777777" w:rsidR="00E129C1" w:rsidRPr="00752E62" w:rsidRDefault="00E129C1" w:rsidP="00982118">
      <w:pPr>
        <w:rPr>
          <w:color w:val="000000" w:themeColor="text1"/>
        </w:rPr>
      </w:pPr>
      <w:r w:rsidRPr="00752E62">
        <w:rPr>
          <w:color w:val="000000" w:themeColor="text1"/>
        </w:rPr>
        <w:t>Uputu o lijeku: Informacije za bolesnika</w:t>
      </w:r>
    </w:p>
    <w:p w14:paraId="43A0FEE6" w14:textId="77777777" w:rsidR="00C46587" w:rsidRPr="00752E62" w:rsidRDefault="00E129C1" w:rsidP="00982118">
      <w:pPr>
        <w:jc w:val="center"/>
        <w:rPr>
          <w:b/>
          <w:color w:val="000000" w:themeColor="text1"/>
        </w:rPr>
      </w:pPr>
      <w:r w:rsidRPr="00752E62">
        <w:rPr>
          <w:color w:val="000000" w:themeColor="text1"/>
        </w:rPr>
        <w:br w:type="page"/>
      </w:r>
      <w:r w:rsidRPr="00752E62">
        <w:rPr>
          <w:b/>
          <w:color w:val="000000" w:themeColor="text1"/>
        </w:rPr>
        <w:lastRenderedPageBreak/>
        <w:t>Uputa o lijeku: Informacije za bolesnika</w:t>
      </w:r>
    </w:p>
    <w:p w14:paraId="125F8411" w14:textId="77777777" w:rsidR="00C46587" w:rsidRPr="00752E62" w:rsidRDefault="00C46587" w:rsidP="00982118">
      <w:pPr>
        <w:jc w:val="center"/>
        <w:rPr>
          <w:b/>
          <w:color w:val="000000" w:themeColor="text1"/>
          <w:lang w:val="es-ES"/>
        </w:rPr>
      </w:pPr>
    </w:p>
    <w:p w14:paraId="755A30BA" w14:textId="77777777" w:rsidR="00C46587" w:rsidRPr="00752E62" w:rsidRDefault="006A1144" w:rsidP="00982118">
      <w:pPr>
        <w:jc w:val="center"/>
        <w:rPr>
          <w:b/>
          <w:color w:val="000000" w:themeColor="text1"/>
        </w:rPr>
      </w:pPr>
      <w:r w:rsidRPr="00752E62">
        <w:rPr>
          <w:b/>
          <w:color w:val="000000" w:themeColor="text1"/>
        </w:rPr>
        <w:t>Amsparity 40 mg/0,8 ml otopina za injekciju</w:t>
      </w:r>
    </w:p>
    <w:p w14:paraId="200C4463" w14:textId="77777777" w:rsidR="00C46587" w:rsidRPr="00752E62" w:rsidRDefault="008903A6" w:rsidP="00982118">
      <w:pPr>
        <w:jc w:val="center"/>
        <w:rPr>
          <w:color w:val="000000" w:themeColor="text1"/>
        </w:rPr>
      </w:pPr>
      <w:r w:rsidRPr="00752E62">
        <w:rPr>
          <w:color w:val="000000" w:themeColor="text1"/>
        </w:rPr>
        <w:t>a</w:t>
      </w:r>
      <w:r w:rsidR="00C46587" w:rsidRPr="00752E62">
        <w:rPr>
          <w:color w:val="000000" w:themeColor="text1"/>
        </w:rPr>
        <w:t>dalimumab</w:t>
      </w:r>
    </w:p>
    <w:p w14:paraId="11A84456" w14:textId="77777777" w:rsidR="00C46587" w:rsidRPr="00752E62" w:rsidRDefault="00C46587" w:rsidP="00982118">
      <w:pPr>
        <w:rPr>
          <w:color w:val="000000" w:themeColor="text1"/>
          <w:lang w:val="es-ES"/>
        </w:rPr>
      </w:pPr>
    </w:p>
    <w:p w14:paraId="15E6458A" w14:textId="77777777" w:rsidR="00934A4A" w:rsidRPr="00752E62" w:rsidRDefault="00934A4A" w:rsidP="00982118">
      <w:pPr>
        <w:rPr>
          <w:b/>
          <w:color w:val="000000" w:themeColor="text1"/>
        </w:rPr>
      </w:pPr>
    </w:p>
    <w:p w14:paraId="3E068989" w14:textId="77777777" w:rsidR="00C46587" w:rsidRPr="00752E62" w:rsidRDefault="00C46587" w:rsidP="00982118">
      <w:pPr>
        <w:rPr>
          <w:b/>
          <w:color w:val="000000" w:themeColor="text1"/>
        </w:rPr>
      </w:pPr>
      <w:r w:rsidRPr="00752E62">
        <w:rPr>
          <w:b/>
          <w:color w:val="000000" w:themeColor="text1"/>
        </w:rPr>
        <w:t xml:space="preserve">Pažljivo pročitajte cijelu uputu prije nego Vaše dijete počne primjenjivati ovaj lijek jer sadrži važne podatke. </w:t>
      </w:r>
    </w:p>
    <w:p w14:paraId="1BD734C6" w14:textId="77777777" w:rsidR="00C46587" w:rsidRPr="00752E62" w:rsidRDefault="00C46587" w:rsidP="00982118">
      <w:pPr>
        <w:numPr>
          <w:ilvl w:val="0"/>
          <w:numId w:val="4"/>
        </w:numPr>
        <w:ind w:left="562" w:hanging="562"/>
        <w:rPr>
          <w:color w:val="000000" w:themeColor="text1"/>
        </w:rPr>
      </w:pPr>
      <w:r w:rsidRPr="00752E62">
        <w:rPr>
          <w:color w:val="000000" w:themeColor="text1"/>
        </w:rPr>
        <w:t xml:space="preserve">Sačuvajte ovu uputu. Možda ćete je trebati ponovno pročitati. </w:t>
      </w:r>
    </w:p>
    <w:p w14:paraId="2A1047E7" w14:textId="77777777" w:rsidR="00C46587" w:rsidRPr="00752E62" w:rsidRDefault="00C46587" w:rsidP="00982118">
      <w:pPr>
        <w:numPr>
          <w:ilvl w:val="0"/>
          <w:numId w:val="4"/>
        </w:numPr>
        <w:ind w:left="562" w:hanging="562"/>
        <w:rPr>
          <w:color w:val="000000" w:themeColor="text1"/>
        </w:rPr>
      </w:pPr>
      <w:r w:rsidRPr="00752E62">
        <w:rPr>
          <w:color w:val="000000" w:themeColor="text1"/>
        </w:rPr>
        <w:t xml:space="preserve">Liječnik Vašeg djeteta će Vam također dati Karticu s podsjetnikom za bolesnika koja sadrži važne podatke o sigurnosti s kojima morate biti upoznati prije i za vrijeme liječenja Vašeg djeteta lijekom Amsparity. Karticu s podsjetnikom za bolesnika </w:t>
      </w:r>
      <w:r w:rsidR="008903A6" w:rsidRPr="00752E62">
        <w:rPr>
          <w:color w:val="000000" w:themeColor="text1"/>
        </w:rPr>
        <w:t>držite</w:t>
      </w:r>
      <w:r w:rsidRPr="00752E62">
        <w:rPr>
          <w:color w:val="000000" w:themeColor="text1"/>
        </w:rPr>
        <w:t xml:space="preserve"> kod sebe ili kod svog djeteta. </w:t>
      </w:r>
    </w:p>
    <w:p w14:paraId="4DA336B1" w14:textId="77777777" w:rsidR="00C46587" w:rsidRPr="00752E62" w:rsidRDefault="00C46587" w:rsidP="00982118">
      <w:pPr>
        <w:numPr>
          <w:ilvl w:val="0"/>
          <w:numId w:val="4"/>
        </w:numPr>
        <w:ind w:left="562" w:hanging="562"/>
        <w:rPr>
          <w:color w:val="000000" w:themeColor="text1"/>
        </w:rPr>
      </w:pPr>
      <w:r w:rsidRPr="00752E62">
        <w:rPr>
          <w:color w:val="000000" w:themeColor="text1"/>
        </w:rPr>
        <w:t>Ako imate dodatnih pitanja, obratite se liječniku Vašeg djeteta ili ljekarniku.</w:t>
      </w:r>
    </w:p>
    <w:p w14:paraId="097612F9" w14:textId="77777777" w:rsidR="00C46587" w:rsidRPr="00752E62" w:rsidRDefault="00C46587" w:rsidP="00982118">
      <w:pPr>
        <w:numPr>
          <w:ilvl w:val="0"/>
          <w:numId w:val="4"/>
        </w:numPr>
        <w:ind w:left="562" w:hanging="562"/>
        <w:rPr>
          <w:color w:val="000000" w:themeColor="text1"/>
        </w:rPr>
      </w:pPr>
      <w:r w:rsidRPr="00752E62">
        <w:rPr>
          <w:color w:val="000000" w:themeColor="text1"/>
        </w:rPr>
        <w:t>Ovaj je lijek propisan samo Vašem djetetu. Nemojte ga davati drugima. Može im naškoditi, čak i ako su njihovi znakovi bolesti jednaki onima Vašeg djeteta.</w:t>
      </w:r>
    </w:p>
    <w:p w14:paraId="11C298CD" w14:textId="77777777" w:rsidR="00C46587" w:rsidRPr="00752E62" w:rsidRDefault="00C46587" w:rsidP="00982118">
      <w:pPr>
        <w:numPr>
          <w:ilvl w:val="0"/>
          <w:numId w:val="4"/>
        </w:numPr>
        <w:ind w:left="562" w:hanging="562"/>
        <w:rPr>
          <w:color w:val="000000" w:themeColor="text1"/>
        </w:rPr>
      </w:pPr>
      <w:r w:rsidRPr="00752E62">
        <w:rPr>
          <w:color w:val="000000" w:themeColor="text1"/>
        </w:rPr>
        <w:t xml:space="preserve">Ako kod Vašeg djeteta primijetite bilo koju nuspojavu, </w:t>
      </w:r>
      <w:r w:rsidR="008903A6" w:rsidRPr="00752E62">
        <w:rPr>
          <w:color w:val="000000" w:themeColor="text1"/>
        </w:rPr>
        <w:t>potrebno je obavijestiti liječnika Vašeg djeteta ili ljekarnika</w:t>
      </w:r>
      <w:r w:rsidRPr="00752E62">
        <w:rPr>
          <w:color w:val="000000" w:themeColor="text1"/>
        </w:rPr>
        <w:t>. To uključuje i svaku moguću nuspojavu koja nije navedena u ovoj uputi</w:t>
      </w:r>
      <w:r w:rsidR="0098434B" w:rsidRPr="00752E62">
        <w:rPr>
          <w:color w:val="000000" w:themeColor="text1"/>
        </w:rPr>
        <w:t>.</w:t>
      </w:r>
      <w:r w:rsidRPr="00752E62">
        <w:rPr>
          <w:color w:val="000000" w:themeColor="text1"/>
        </w:rPr>
        <w:t xml:space="preserve"> </w:t>
      </w:r>
      <w:r w:rsidR="0098434B" w:rsidRPr="00752E62">
        <w:rPr>
          <w:color w:val="000000" w:themeColor="text1"/>
        </w:rPr>
        <w:t>P</w:t>
      </w:r>
      <w:r w:rsidRPr="00752E62">
        <w:rPr>
          <w:color w:val="000000" w:themeColor="text1"/>
        </w:rPr>
        <w:t xml:space="preserve">ogledajte dio 4. </w:t>
      </w:r>
    </w:p>
    <w:p w14:paraId="716CA8BE" w14:textId="77777777" w:rsidR="00C46587" w:rsidRPr="00752E62" w:rsidRDefault="00C46587" w:rsidP="00982118">
      <w:pPr>
        <w:rPr>
          <w:color w:val="000000" w:themeColor="text1"/>
        </w:rPr>
      </w:pPr>
    </w:p>
    <w:p w14:paraId="70926AAB" w14:textId="77777777" w:rsidR="00C46587" w:rsidRPr="00752E62" w:rsidRDefault="00C46587" w:rsidP="00982118">
      <w:pPr>
        <w:rPr>
          <w:b/>
          <w:color w:val="000000" w:themeColor="text1"/>
        </w:rPr>
      </w:pPr>
      <w:r w:rsidRPr="00752E62">
        <w:rPr>
          <w:b/>
          <w:color w:val="000000" w:themeColor="text1"/>
        </w:rPr>
        <w:t xml:space="preserve">Što se nalazi u ovoj uputi: </w:t>
      </w:r>
    </w:p>
    <w:p w14:paraId="3C1326D2" w14:textId="77777777" w:rsidR="00C46587" w:rsidRPr="00752E62" w:rsidRDefault="00C46587" w:rsidP="00982118">
      <w:pPr>
        <w:tabs>
          <w:tab w:val="left" w:pos="562"/>
        </w:tabs>
        <w:rPr>
          <w:color w:val="000000" w:themeColor="text1"/>
        </w:rPr>
      </w:pPr>
      <w:r w:rsidRPr="00752E62">
        <w:rPr>
          <w:color w:val="000000" w:themeColor="text1"/>
        </w:rPr>
        <w:t>1.</w:t>
      </w:r>
      <w:r w:rsidRPr="00752E62">
        <w:rPr>
          <w:color w:val="000000" w:themeColor="text1"/>
        </w:rPr>
        <w:tab/>
        <w:t xml:space="preserve">Što je Amsparity i za što se koristi </w:t>
      </w:r>
    </w:p>
    <w:p w14:paraId="45C51424" w14:textId="77777777" w:rsidR="00C46587" w:rsidRPr="00752E62" w:rsidRDefault="00C46587" w:rsidP="00982118">
      <w:pPr>
        <w:tabs>
          <w:tab w:val="left" w:pos="562"/>
        </w:tabs>
        <w:rPr>
          <w:color w:val="000000" w:themeColor="text1"/>
        </w:rPr>
      </w:pPr>
      <w:r w:rsidRPr="00752E62">
        <w:rPr>
          <w:color w:val="000000" w:themeColor="text1"/>
        </w:rPr>
        <w:t>2.</w:t>
      </w:r>
      <w:r w:rsidRPr="00752E62">
        <w:rPr>
          <w:color w:val="000000" w:themeColor="text1"/>
        </w:rPr>
        <w:tab/>
        <w:t xml:space="preserve">Što morate znati prije nego Vaše dijete počne primati lijek Amsparity </w:t>
      </w:r>
    </w:p>
    <w:p w14:paraId="34A2785A" w14:textId="77777777" w:rsidR="00C46587" w:rsidRPr="00752E62" w:rsidRDefault="00C46587" w:rsidP="00982118">
      <w:pPr>
        <w:tabs>
          <w:tab w:val="left" w:pos="562"/>
        </w:tabs>
        <w:rPr>
          <w:color w:val="000000" w:themeColor="text1"/>
        </w:rPr>
      </w:pPr>
      <w:r w:rsidRPr="00752E62">
        <w:rPr>
          <w:color w:val="000000" w:themeColor="text1"/>
        </w:rPr>
        <w:t>3.</w:t>
      </w:r>
      <w:r w:rsidRPr="00752E62">
        <w:rPr>
          <w:color w:val="000000" w:themeColor="text1"/>
        </w:rPr>
        <w:tab/>
        <w:t xml:space="preserve">Kako primjenjivati lijek Amsparity </w:t>
      </w:r>
    </w:p>
    <w:p w14:paraId="57EFF547" w14:textId="77777777" w:rsidR="00C46587" w:rsidRPr="00752E62" w:rsidRDefault="00C46587" w:rsidP="00982118">
      <w:pPr>
        <w:tabs>
          <w:tab w:val="left" w:pos="562"/>
        </w:tabs>
        <w:rPr>
          <w:color w:val="000000" w:themeColor="text1"/>
        </w:rPr>
      </w:pPr>
      <w:r w:rsidRPr="00752E62">
        <w:rPr>
          <w:color w:val="000000" w:themeColor="text1"/>
        </w:rPr>
        <w:t>4.</w:t>
      </w:r>
      <w:r w:rsidRPr="00752E62">
        <w:rPr>
          <w:color w:val="000000" w:themeColor="text1"/>
        </w:rPr>
        <w:tab/>
        <w:t xml:space="preserve">Moguće nuspojave </w:t>
      </w:r>
    </w:p>
    <w:p w14:paraId="2BA183CE" w14:textId="77777777" w:rsidR="00C46587" w:rsidRPr="00752E62" w:rsidRDefault="00C46587" w:rsidP="00982118">
      <w:pPr>
        <w:tabs>
          <w:tab w:val="left" w:pos="562"/>
        </w:tabs>
        <w:rPr>
          <w:color w:val="000000" w:themeColor="text1"/>
        </w:rPr>
      </w:pPr>
      <w:r w:rsidRPr="00752E62">
        <w:rPr>
          <w:color w:val="000000" w:themeColor="text1"/>
        </w:rPr>
        <w:t>5.</w:t>
      </w:r>
      <w:r w:rsidRPr="00752E62">
        <w:rPr>
          <w:color w:val="000000" w:themeColor="text1"/>
        </w:rPr>
        <w:tab/>
        <w:t xml:space="preserve">Kako čuvati lijek Amsparity </w:t>
      </w:r>
    </w:p>
    <w:p w14:paraId="6E4A3599" w14:textId="77777777" w:rsidR="00DA2253" w:rsidRPr="00752E62" w:rsidRDefault="00C46587" w:rsidP="00982118">
      <w:pPr>
        <w:tabs>
          <w:tab w:val="left" w:pos="562"/>
        </w:tabs>
        <w:rPr>
          <w:color w:val="000000" w:themeColor="text1"/>
        </w:rPr>
      </w:pPr>
      <w:r w:rsidRPr="00752E62">
        <w:rPr>
          <w:color w:val="000000" w:themeColor="text1"/>
        </w:rPr>
        <w:t>6.</w:t>
      </w:r>
      <w:r w:rsidRPr="00752E62">
        <w:rPr>
          <w:color w:val="000000" w:themeColor="text1"/>
        </w:rPr>
        <w:tab/>
        <w:t>Sadržaj pakiranja i druge informacije</w:t>
      </w:r>
    </w:p>
    <w:p w14:paraId="2FF71E87" w14:textId="77777777" w:rsidR="00C46587" w:rsidRPr="009C6CC1" w:rsidRDefault="00C46587" w:rsidP="00982118">
      <w:pPr>
        <w:rPr>
          <w:color w:val="000000" w:themeColor="text1"/>
        </w:rPr>
      </w:pPr>
    </w:p>
    <w:p w14:paraId="365AE2E8" w14:textId="77777777" w:rsidR="00C46587" w:rsidRPr="009C6CC1" w:rsidRDefault="00C46587" w:rsidP="00982118">
      <w:pPr>
        <w:rPr>
          <w:color w:val="000000" w:themeColor="text1"/>
        </w:rPr>
      </w:pPr>
    </w:p>
    <w:p w14:paraId="57BFAB28" w14:textId="77777777" w:rsidR="00C46587" w:rsidRPr="00752E62" w:rsidRDefault="00C46587" w:rsidP="00982118">
      <w:pPr>
        <w:tabs>
          <w:tab w:val="left" w:pos="562"/>
        </w:tabs>
        <w:rPr>
          <w:b/>
          <w:color w:val="000000" w:themeColor="text1"/>
        </w:rPr>
      </w:pPr>
      <w:r w:rsidRPr="00752E62">
        <w:rPr>
          <w:b/>
          <w:color w:val="000000" w:themeColor="text1"/>
        </w:rPr>
        <w:t>1.</w:t>
      </w:r>
      <w:r w:rsidRPr="00752E62">
        <w:rPr>
          <w:b/>
          <w:color w:val="000000" w:themeColor="text1"/>
        </w:rPr>
        <w:tab/>
        <w:t xml:space="preserve">Što je Amsparity i za što se koristi </w:t>
      </w:r>
    </w:p>
    <w:p w14:paraId="6F16054E" w14:textId="77777777" w:rsidR="00C46587" w:rsidRPr="009C6CC1" w:rsidRDefault="00C46587" w:rsidP="00982118">
      <w:pPr>
        <w:rPr>
          <w:color w:val="000000" w:themeColor="text1"/>
        </w:rPr>
      </w:pPr>
    </w:p>
    <w:p w14:paraId="3AD67121" w14:textId="77777777" w:rsidR="00336C36" w:rsidRPr="00752E62" w:rsidRDefault="006A1144" w:rsidP="00982118">
      <w:pPr>
        <w:rPr>
          <w:color w:val="000000" w:themeColor="text1"/>
        </w:rPr>
      </w:pPr>
      <w:r w:rsidRPr="00752E62">
        <w:rPr>
          <w:color w:val="000000" w:themeColor="text1"/>
        </w:rPr>
        <w:t>Amsparity sadrži djelatnu tvar adalimumab, lijek koji djeluje na imunološki (obrambeni) sustav tijela</w:t>
      </w:r>
      <w:r w:rsidR="0098434B" w:rsidRPr="00752E62">
        <w:rPr>
          <w:color w:val="000000" w:themeColor="text1"/>
        </w:rPr>
        <w:t xml:space="preserve"> Vašeg djeteta</w:t>
      </w:r>
      <w:r w:rsidRPr="00752E62">
        <w:rPr>
          <w:color w:val="000000" w:themeColor="text1"/>
        </w:rPr>
        <w:t xml:space="preserve">. </w:t>
      </w:r>
    </w:p>
    <w:p w14:paraId="4FBED920" w14:textId="77777777" w:rsidR="00336C36" w:rsidRPr="009C6CC1" w:rsidRDefault="00336C36" w:rsidP="00982118">
      <w:pPr>
        <w:rPr>
          <w:color w:val="000000" w:themeColor="text1"/>
        </w:rPr>
      </w:pPr>
    </w:p>
    <w:p w14:paraId="679C8E2B" w14:textId="77777777" w:rsidR="00336C36" w:rsidRPr="00752E62" w:rsidRDefault="006A1144" w:rsidP="00982118">
      <w:pPr>
        <w:rPr>
          <w:color w:val="000000" w:themeColor="text1"/>
        </w:rPr>
      </w:pPr>
      <w:r w:rsidRPr="00752E62">
        <w:rPr>
          <w:color w:val="000000" w:themeColor="text1"/>
        </w:rPr>
        <w:t>Amsparity je namijenjen liječenju sljedećih upalnih bolesti:</w:t>
      </w:r>
    </w:p>
    <w:p w14:paraId="7C06F6E3" w14:textId="77777777" w:rsidR="00336C36" w:rsidRPr="00752E62" w:rsidRDefault="00A94D54" w:rsidP="00982118">
      <w:pPr>
        <w:numPr>
          <w:ilvl w:val="0"/>
          <w:numId w:val="18"/>
        </w:numPr>
        <w:ind w:left="360"/>
        <w:rPr>
          <w:color w:val="000000" w:themeColor="text1"/>
        </w:rPr>
      </w:pPr>
      <w:r w:rsidRPr="00752E62">
        <w:rPr>
          <w:color w:val="000000" w:themeColor="text1"/>
        </w:rPr>
        <w:t>poliartikularnog juvenilnog idiopatskog artritisa</w:t>
      </w:r>
      <w:r w:rsidR="007D2AC7" w:rsidRPr="00752E62">
        <w:rPr>
          <w:color w:val="000000" w:themeColor="text1"/>
        </w:rPr>
        <w:t>,</w:t>
      </w:r>
      <w:r w:rsidRPr="00752E62">
        <w:rPr>
          <w:color w:val="000000" w:themeColor="text1"/>
        </w:rPr>
        <w:t xml:space="preserve"> </w:t>
      </w:r>
    </w:p>
    <w:p w14:paraId="323A588E" w14:textId="77777777" w:rsidR="00336C36" w:rsidRPr="00752E62" w:rsidRDefault="00B53A18" w:rsidP="00982118">
      <w:pPr>
        <w:numPr>
          <w:ilvl w:val="0"/>
          <w:numId w:val="18"/>
        </w:numPr>
        <w:ind w:left="360"/>
        <w:rPr>
          <w:color w:val="000000" w:themeColor="text1"/>
        </w:rPr>
      </w:pPr>
      <w:r w:rsidRPr="00752E62">
        <w:rPr>
          <w:color w:val="000000" w:themeColor="text1"/>
        </w:rPr>
        <w:t>artritisa povezanog s entezitisom u djece</w:t>
      </w:r>
      <w:r w:rsidR="007D2AC7" w:rsidRPr="00752E62">
        <w:rPr>
          <w:color w:val="000000" w:themeColor="text1"/>
        </w:rPr>
        <w:t>,</w:t>
      </w:r>
    </w:p>
    <w:p w14:paraId="0363FD42" w14:textId="77777777" w:rsidR="00336C36" w:rsidRPr="00752E62" w:rsidRDefault="00A94D54" w:rsidP="00982118">
      <w:pPr>
        <w:numPr>
          <w:ilvl w:val="0"/>
          <w:numId w:val="18"/>
        </w:numPr>
        <w:ind w:left="360"/>
        <w:rPr>
          <w:color w:val="000000" w:themeColor="text1"/>
        </w:rPr>
      </w:pPr>
      <w:r w:rsidRPr="00752E62">
        <w:rPr>
          <w:color w:val="000000" w:themeColor="text1"/>
        </w:rPr>
        <w:t>plak psorijaze u djece</w:t>
      </w:r>
      <w:r w:rsidR="007D2AC7" w:rsidRPr="00752E62">
        <w:rPr>
          <w:color w:val="000000" w:themeColor="text1"/>
        </w:rPr>
        <w:t>,</w:t>
      </w:r>
    </w:p>
    <w:p w14:paraId="2DF76CE6" w14:textId="77777777" w:rsidR="00336C36" w:rsidRPr="00752E62" w:rsidRDefault="00A94D54" w:rsidP="00982118">
      <w:pPr>
        <w:numPr>
          <w:ilvl w:val="0"/>
          <w:numId w:val="18"/>
        </w:numPr>
        <w:ind w:left="360"/>
        <w:rPr>
          <w:color w:val="000000" w:themeColor="text1"/>
        </w:rPr>
      </w:pPr>
      <w:r w:rsidRPr="00752E62">
        <w:rPr>
          <w:color w:val="000000" w:themeColor="text1"/>
        </w:rPr>
        <w:t>gnojnog hidradenitisa u adolescenata</w:t>
      </w:r>
      <w:r w:rsidR="007D2AC7" w:rsidRPr="00752E62">
        <w:rPr>
          <w:color w:val="000000" w:themeColor="text1"/>
        </w:rPr>
        <w:t>,</w:t>
      </w:r>
      <w:r w:rsidRPr="00752E62">
        <w:rPr>
          <w:color w:val="000000" w:themeColor="text1"/>
        </w:rPr>
        <w:t xml:space="preserve"> </w:t>
      </w:r>
    </w:p>
    <w:p w14:paraId="08197592" w14:textId="77777777" w:rsidR="00336C36" w:rsidRPr="00752E62" w:rsidRDefault="00A94D54" w:rsidP="00982118">
      <w:pPr>
        <w:numPr>
          <w:ilvl w:val="0"/>
          <w:numId w:val="18"/>
        </w:numPr>
        <w:ind w:left="360"/>
        <w:rPr>
          <w:color w:val="000000" w:themeColor="text1"/>
        </w:rPr>
      </w:pPr>
      <w:r w:rsidRPr="00752E62">
        <w:rPr>
          <w:color w:val="000000" w:themeColor="text1"/>
        </w:rPr>
        <w:t>Crohnove bolesti u djece</w:t>
      </w:r>
      <w:r w:rsidR="007D2AC7" w:rsidRPr="00752E62">
        <w:rPr>
          <w:color w:val="000000" w:themeColor="text1"/>
        </w:rPr>
        <w:t>,</w:t>
      </w:r>
    </w:p>
    <w:p w14:paraId="53C0167D" w14:textId="77777777" w:rsidR="00E22850" w:rsidRPr="00752E62" w:rsidRDefault="00E22850" w:rsidP="00982118">
      <w:pPr>
        <w:numPr>
          <w:ilvl w:val="0"/>
          <w:numId w:val="18"/>
        </w:numPr>
        <w:ind w:left="360"/>
        <w:rPr>
          <w:color w:val="000000" w:themeColor="text1"/>
        </w:rPr>
      </w:pPr>
      <w:bookmarkStart w:id="101" w:name="_Hlk65536913"/>
      <w:r w:rsidRPr="00752E62">
        <w:rPr>
          <w:color w:val="000000" w:themeColor="text1"/>
        </w:rPr>
        <w:t>ulceroznog kolitisa u djece,</w:t>
      </w:r>
      <w:bookmarkEnd w:id="101"/>
    </w:p>
    <w:p w14:paraId="0B2B98F3" w14:textId="77777777" w:rsidR="00336C36" w:rsidRPr="00752E62" w:rsidRDefault="00A94D54" w:rsidP="00982118">
      <w:pPr>
        <w:numPr>
          <w:ilvl w:val="0"/>
          <w:numId w:val="18"/>
        </w:numPr>
        <w:ind w:left="360"/>
        <w:rPr>
          <w:color w:val="000000" w:themeColor="text1"/>
        </w:rPr>
      </w:pPr>
      <w:r w:rsidRPr="00752E62">
        <w:rPr>
          <w:color w:val="000000" w:themeColor="text1"/>
        </w:rPr>
        <w:t>uveitisa u djece</w:t>
      </w:r>
      <w:r w:rsidR="007D2AC7" w:rsidRPr="00752E62">
        <w:rPr>
          <w:color w:val="000000" w:themeColor="text1"/>
        </w:rPr>
        <w:t>.</w:t>
      </w:r>
      <w:r w:rsidRPr="00752E62">
        <w:rPr>
          <w:color w:val="000000" w:themeColor="text1"/>
        </w:rPr>
        <w:t xml:space="preserve"> </w:t>
      </w:r>
    </w:p>
    <w:p w14:paraId="22974618" w14:textId="77777777" w:rsidR="00336C36" w:rsidRPr="00752E62" w:rsidRDefault="00336C36" w:rsidP="00982118">
      <w:pPr>
        <w:rPr>
          <w:color w:val="000000" w:themeColor="text1"/>
          <w:lang w:val="en-GB"/>
        </w:rPr>
      </w:pPr>
    </w:p>
    <w:p w14:paraId="2068D9D1" w14:textId="77777777" w:rsidR="00A94D54" w:rsidRPr="00752E62" w:rsidRDefault="00C46587" w:rsidP="00982118">
      <w:pPr>
        <w:rPr>
          <w:color w:val="000000" w:themeColor="text1"/>
        </w:rPr>
      </w:pPr>
      <w:r w:rsidRPr="00752E62">
        <w:rPr>
          <w:color w:val="000000" w:themeColor="text1"/>
        </w:rPr>
        <w:t xml:space="preserve">Djelatna tvar u lijeku Amsparity, adalimumab, monoklonsko je protutijelo. Monoklonska protutijela su proteini koji se vezuju za specifičnu ciljnu tvar u tijelu. </w:t>
      </w:r>
    </w:p>
    <w:p w14:paraId="7178EB42" w14:textId="77777777" w:rsidR="00A94D54" w:rsidRPr="00752E62" w:rsidRDefault="00A94D54" w:rsidP="00982118">
      <w:pPr>
        <w:rPr>
          <w:color w:val="000000" w:themeColor="text1"/>
          <w:lang w:val="es-ES"/>
        </w:rPr>
      </w:pPr>
    </w:p>
    <w:p w14:paraId="46E635FE" w14:textId="77777777" w:rsidR="00C46587" w:rsidRPr="00752E62" w:rsidRDefault="00336C36" w:rsidP="00982118">
      <w:pPr>
        <w:rPr>
          <w:color w:val="000000" w:themeColor="text1"/>
        </w:rPr>
      </w:pPr>
      <w:r w:rsidRPr="00752E62">
        <w:rPr>
          <w:color w:val="000000" w:themeColor="text1"/>
        </w:rPr>
        <w:t xml:space="preserve">Ciljna tvar za koju se vezuje adalimumab je drugi protein pod nazivom faktor tumorske nekroze (TNFα), koji sudjeluje u radu imunološkog (obrambenog) sustava i čije su razine kod gore navedenih upalnih bolesti povišene. Vezujući se za TNFα Amsparity blokira njegovo djelovanje i smanjuje upalni proces kod tih bolesti. </w:t>
      </w:r>
    </w:p>
    <w:p w14:paraId="08B22439" w14:textId="77777777" w:rsidR="0069483F" w:rsidRPr="00752E62" w:rsidRDefault="0069483F" w:rsidP="00982118">
      <w:pPr>
        <w:rPr>
          <w:color w:val="000000" w:themeColor="text1"/>
        </w:rPr>
      </w:pPr>
    </w:p>
    <w:p w14:paraId="3524551B" w14:textId="77777777" w:rsidR="00C46587" w:rsidRPr="00752E62" w:rsidRDefault="00C46587" w:rsidP="00982118">
      <w:pPr>
        <w:keepNext/>
        <w:rPr>
          <w:color w:val="000000" w:themeColor="text1"/>
          <w:u w:val="single"/>
        </w:rPr>
      </w:pPr>
      <w:r w:rsidRPr="00752E62">
        <w:rPr>
          <w:color w:val="000000" w:themeColor="text1"/>
          <w:u w:val="single"/>
        </w:rPr>
        <w:t xml:space="preserve">Poliartikularni juvenilni idiopatski artritis </w:t>
      </w:r>
    </w:p>
    <w:p w14:paraId="4DE1C1B4" w14:textId="77777777" w:rsidR="00C46587" w:rsidRPr="00752E62" w:rsidRDefault="00C46587" w:rsidP="00982118">
      <w:pPr>
        <w:keepNext/>
        <w:rPr>
          <w:color w:val="000000" w:themeColor="text1"/>
        </w:rPr>
      </w:pPr>
    </w:p>
    <w:p w14:paraId="68D0E883" w14:textId="77777777" w:rsidR="00C46587" w:rsidRPr="00752E62" w:rsidRDefault="00C46587" w:rsidP="00982118">
      <w:pPr>
        <w:keepNext/>
        <w:rPr>
          <w:color w:val="000000" w:themeColor="text1"/>
        </w:rPr>
      </w:pPr>
      <w:r w:rsidRPr="00752E62">
        <w:rPr>
          <w:color w:val="000000" w:themeColor="text1"/>
        </w:rPr>
        <w:t>Poliartikularni juvenilni idiopatski artritis upaln</w:t>
      </w:r>
      <w:r w:rsidR="0098434B" w:rsidRPr="00752E62">
        <w:rPr>
          <w:color w:val="000000" w:themeColor="text1"/>
        </w:rPr>
        <w:t>a</w:t>
      </w:r>
      <w:r w:rsidR="008C7AFD" w:rsidRPr="00752E62">
        <w:rPr>
          <w:color w:val="000000" w:themeColor="text1"/>
        </w:rPr>
        <w:t xml:space="preserve"> </w:t>
      </w:r>
      <w:r w:rsidR="0098434B" w:rsidRPr="00752E62">
        <w:rPr>
          <w:color w:val="000000" w:themeColor="text1"/>
        </w:rPr>
        <w:t>je</w:t>
      </w:r>
      <w:r w:rsidRPr="00752E62">
        <w:rPr>
          <w:color w:val="000000" w:themeColor="text1"/>
        </w:rPr>
        <w:t xml:space="preserve"> bolest</w:t>
      </w:r>
      <w:r w:rsidR="009D33FF" w:rsidRPr="00752E62">
        <w:rPr>
          <w:color w:val="000000" w:themeColor="text1"/>
        </w:rPr>
        <w:t xml:space="preserve"> zglobova koja se obično prvi put javlja u djetinjstvu</w:t>
      </w:r>
      <w:r w:rsidRPr="00752E62">
        <w:rPr>
          <w:color w:val="000000" w:themeColor="text1"/>
        </w:rPr>
        <w:t xml:space="preserve">. </w:t>
      </w:r>
    </w:p>
    <w:p w14:paraId="3174C66D" w14:textId="77777777" w:rsidR="0069483F" w:rsidRPr="00752E62" w:rsidRDefault="0069483F" w:rsidP="00982118">
      <w:pPr>
        <w:rPr>
          <w:color w:val="000000" w:themeColor="text1"/>
        </w:rPr>
      </w:pPr>
    </w:p>
    <w:p w14:paraId="67ED1F75" w14:textId="77777777" w:rsidR="00C46587" w:rsidRPr="00752E62" w:rsidRDefault="006A1144" w:rsidP="00982118">
      <w:pPr>
        <w:rPr>
          <w:color w:val="000000" w:themeColor="text1"/>
        </w:rPr>
      </w:pPr>
      <w:r w:rsidRPr="00752E62">
        <w:rPr>
          <w:color w:val="000000" w:themeColor="text1"/>
        </w:rPr>
        <w:lastRenderedPageBreak/>
        <w:t>Amsparity je namijenjen liječenju poliartikularnog juvenilnog idiopatskog artritisa u djece</w:t>
      </w:r>
      <w:r w:rsidR="009D33FF" w:rsidRPr="00752E62">
        <w:rPr>
          <w:color w:val="000000" w:themeColor="text1"/>
        </w:rPr>
        <w:t xml:space="preserve"> i adolescenata</w:t>
      </w:r>
      <w:r w:rsidRPr="00752E62">
        <w:rPr>
          <w:color w:val="000000" w:themeColor="text1"/>
        </w:rPr>
        <w:t xml:space="preserve"> u dobi od 2 do 17 godina. Moguće je da će Vašem djetetu prvo biti propisani drugi lijekovi koji mijenjaju tijek bolesti, kao što je metotreksat. Ako ti lijekovi ne budu dovoljno djelotvorni, Vašem će djetetu za liječenje poliartikularnog juvenilnog idiopatskog artritisa biti propisan lijek Amsparity. </w:t>
      </w:r>
    </w:p>
    <w:p w14:paraId="0EDCBFDF" w14:textId="77777777" w:rsidR="00C46587" w:rsidRPr="00752E62" w:rsidRDefault="00C46587" w:rsidP="00982118">
      <w:pPr>
        <w:rPr>
          <w:color w:val="000000" w:themeColor="text1"/>
        </w:rPr>
      </w:pPr>
    </w:p>
    <w:p w14:paraId="45B984DC" w14:textId="77777777" w:rsidR="009D33FF" w:rsidRPr="00752E62" w:rsidRDefault="009D33FF" w:rsidP="009D33FF">
      <w:pPr>
        <w:keepNext/>
        <w:kinsoku w:val="0"/>
        <w:overflowPunct w:val="0"/>
        <w:rPr>
          <w:color w:val="000000" w:themeColor="text1"/>
        </w:rPr>
      </w:pPr>
      <w:r w:rsidRPr="00752E62">
        <w:rPr>
          <w:color w:val="000000" w:themeColor="text1"/>
          <w:u w:val="single"/>
        </w:rPr>
        <w:t>Artritis povezan s entezitisom u djece</w:t>
      </w:r>
    </w:p>
    <w:p w14:paraId="792AC442" w14:textId="77777777" w:rsidR="009D33FF" w:rsidRPr="00752E62" w:rsidRDefault="009D33FF" w:rsidP="009D33FF">
      <w:pPr>
        <w:keepNext/>
        <w:kinsoku w:val="0"/>
        <w:overflowPunct w:val="0"/>
        <w:rPr>
          <w:color w:val="000000" w:themeColor="text1"/>
        </w:rPr>
      </w:pPr>
    </w:p>
    <w:p w14:paraId="78B81E18" w14:textId="77777777" w:rsidR="009D33FF" w:rsidRPr="00752E62" w:rsidRDefault="009D33FF" w:rsidP="009D33FF">
      <w:pPr>
        <w:kinsoku w:val="0"/>
        <w:overflowPunct w:val="0"/>
        <w:rPr>
          <w:color w:val="000000" w:themeColor="text1"/>
        </w:rPr>
      </w:pPr>
      <w:r w:rsidRPr="00752E62">
        <w:rPr>
          <w:color w:val="000000" w:themeColor="text1"/>
        </w:rPr>
        <w:t>Artritis povezan s entezitisom u djece upalna je bolest zglobova i područja na kojima se tetive spajaju na kost.</w:t>
      </w:r>
    </w:p>
    <w:p w14:paraId="4A678451" w14:textId="77777777" w:rsidR="009D33FF" w:rsidRPr="00752E62" w:rsidRDefault="009D33FF" w:rsidP="009D33FF">
      <w:pPr>
        <w:kinsoku w:val="0"/>
        <w:overflowPunct w:val="0"/>
        <w:rPr>
          <w:color w:val="000000" w:themeColor="text1"/>
        </w:rPr>
      </w:pPr>
    </w:p>
    <w:p w14:paraId="004BEC2D" w14:textId="77777777" w:rsidR="009D33FF" w:rsidRPr="00752E62" w:rsidRDefault="009D33FF" w:rsidP="00B130BF">
      <w:pPr>
        <w:kinsoku w:val="0"/>
        <w:overflowPunct w:val="0"/>
        <w:rPr>
          <w:color w:val="000000" w:themeColor="text1"/>
        </w:rPr>
      </w:pPr>
      <w:r w:rsidRPr="00752E62">
        <w:rPr>
          <w:color w:val="000000" w:themeColor="text1"/>
        </w:rPr>
        <w:t>Amsparity je namijenjen liječenju artritisa povezanog s entezitisom u djece i adolescenata u dobi od 6 do 17 godina. Moguće je da će Vašem djetetu prvo biti propisani drugi lijekovi koji mijenjaju tijek bolesti, kao što je metotreksat. Ako ti lijekovi ne budu dovoljno djelotvorni, Vašem će djetetu za liječenje artritisa povezanog s entezitisom biti propisan lijek Amsparity.</w:t>
      </w:r>
    </w:p>
    <w:p w14:paraId="7BB0182A" w14:textId="77777777" w:rsidR="009D33FF" w:rsidRPr="00752E62" w:rsidRDefault="009D33FF" w:rsidP="00982118">
      <w:pPr>
        <w:rPr>
          <w:color w:val="000000" w:themeColor="text1"/>
        </w:rPr>
      </w:pPr>
    </w:p>
    <w:p w14:paraId="2D9C0EB4" w14:textId="77777777" w:rsidR="00C46587" w:rsidRPr="00752E62" w:rsidRDefault="00C67026" w:rsidP="00982118">
      <w:pPr>
        <w:keepNext/>
        <w:rPr>
          <w:color w:val="000000" w:themeColor="text1"/>
          <w:u w:val="single"/>
        </w:rPr>
      </w:pPr>
      <w:r w:rsidRPr="00752E62">
        <w:rPr>
          <w:color w:val="000000" w:themeColor="text1"/>
          <w:u w:val="single"/>
        </w:rPr>
        <w:t>Plak psorijaza u djece</w:t>
      </w:r>
    </w:p>
    <w:p w14:paraId="56ECD29A" w14:textId="77777777" w:rsidR="00C46587" w:rsidRPr="00752E62" w:rsidRDefault="00C46587" w:rsidP="00982118">
      <w:pPr>
        <w:keepNext/>
        <w:rPr>
          <w:color w:val="000000" w:themeColor="text1"/>
        </w:rPr>
      </w:pPr>
    </w:p>
    <w:p w14:paraId="56583529" w14:textId="77777777" w:rsidR="00C46587" w:rsidRPr="00752E62" w:rsidRDefault="00C46587" w:rsidP="00982118">
      <w:pPr>
        <w:rPr>
          <w:color w:val="000000" w:themeColor="text1"/>
        </w:rPr>
      </w:pPr>
      <w:r w:rsidRPr="00752E62">
        <w:rPr>
          <w:color w:val="000000" w:themeColor="text1"/>
        </w:rPr>
        <w:t xml:space="preserve">Plak psorijaza je upalna kožna bolest koja uzrokuje crvene, perutave, krastave mrlje na koži prekrivene srebrnastim ljuskicama. Plak psorijaza može zahvatiti i nokte, uzrokujući njihovo mrvljenje, zadebljanje i odizanje od ležišta nokta, što može biti bolno. Smatra se da psorijazu uzrokuje problem s imunološkim sustavom tijela, zbog kojega se povećava proizvodnja kožnih stanica. </w:t>
      </w:r>
    </w:p>
    <w:p w14:paraId="10FC5039" w14:textId="77777777" w:rsidR="00C46587" w:rsidRPr="00752E62" w:rsidRDefault="00C46587" w:rsidP="00982118">
      <w:pPr>
        <w:rPr>
          <w:color w:val="000000" w:themeColor="text1"/>
        </w:rPr>
      </w:pPr>
    </w:p>
    <w:p w14:paraId="3A9E4485" w14:textId="77777777" w:rsidR="00C46587" w:rsidRPr="00752E62" w:rsidRDefault="006A1144" w:rsidP="00982118">
      <w:pPr>
        <w:rPr>
          <w:color w:val="000000" w:themeColor="text1"/>
        </w:rPr>
      </w:pPr>
      <w:r w:rsidRPr="00752E62">
        <w:rPr>
          <w:color w:val="000000" w:themeColor="text1"/>
        </w:rPr>
        <w:t>Amsparity se koristi za liječenje teške plak psorijaze u djece i adolescenata u dobi od 4 do 17 godina u kojih lijekovi koji se</w:t>
      </w:r>
      <w:r w:rsidR="008903A6" w:rsidRPr="00752E62">
        <w:rPr>
          <w:color w:val="000000" w:themeColor="text1"/>
        </w:rPr>
        <w:t xml:space="preserve"> nanose</w:t>
      </w:r>
      <w:r w:rsidRPr="00752E62">
        <w:rPr>
          <w:color w:val="000000" w:themeColor="text1"/>
        </w:rPr>
        <w:t xml:space="preserve"> na kožu i liječenje UV </w:t>
      </w:r>
      <w:r w:rsidR="008903A6" w:rsidRPr="00752E62">
        <w:rPr>
          <w:color w:val="000000" w:themeColor="text1"/>
        </w:rPr>
        <w:t>svjetlom</w:t>
      </w:r>
      <w:r w:rsidRPr="00752E62">
        <w:rPr>
          <w:color w:val="000000" w:themeColor="text1"/>
        </w:rPr>
        <w:t xml:space="preserve"> nisu djelovali jako dobro ili nisu prikladni. </w:t>
      </w:r>
    </w:p>
    <w:p w14:paraId="64B7636D" w14:textId="77777777" w:rsidR="00C46587" w:rsidRPr="00752E62" w:rsidRDefault="00C46587" w:rsidP="00982118">
      <w:pPr>
        <w:rPr>
          <w:color w:val="000000" w:themeColor="text1"/>
        </w:rPr>
      </w:pPr>
    </w:p>
    <w:p w14:paraId="6A6E46E1" w14:textId="77777777" w:rsidR="00C46587" w:rsidRPr="00752E62" w:rsidRDefault="008903A6" w:rsidP="00982118">
      <w:pPr>
        <w:rPr>
          <w:color w:val="000000" w:themeColor="text1"/>
          <w:u w:val="single"/>
        </w:rPr>
      </w:pPr>
      <w:r w:rsidRPr="00752E62">
        <w:rPr>
          <w:color w:val="000000" w:themeColor="text1"/>
          <w:u w:val="single"/>
        </w:rPr>
        <w:t>Adolescentni g</w:t>
      </w:r>
      <w:r w:rsidR="00C46587" w:rsidRPr="00752E62">
        <w:rPr>
          <w:color w:val="000000" w:themeColor="text1"/>
          <w:u w:val="single"/>
        </w:rPr>
        <w:t>nojni hidradenitis</w:t>
      </w:r>
      <w:r w:rsidRPr="002F382A">
        <w:rPr>
          <w:color w:val="000000" w:themeColor="text1"/>
          <w:u w:val="single"/>
          <w:rPrChange w:id="102" w:author="Author" w:date="2025-06-12T11:30:00Z" w16du:dateUtc="2025-06-12T10:30:00Z">
            <w:rPr>
              <w:color w:val="000000" w:themeColor="text1"/>
              <w:u w:val="single"/>
              <w:lang w:val="en-GB"/>
            </w:rPr>
          </w:rPrChange>
        </w:rPr>
        <w:t xml:space="preserve"> (</w:t>
      </w:r>
      <w:r w:rsidRPr="002F382A">
        <w:rPr>
          <w:i/>
          <w:color w:val="000000" w:themeColor="text1"/>
          <w:u w:val="single"/>
          <w:rPrChange w:id="103" w:author="Author" w:date="2025-06-12T11:30:00Z" w16du:dateUtc="2025-06-12T10:30:00Z">
            <w:rPr>
              <w:i/>
              <w:color w:val="000000" w:themeColor="text1"/>
              <w:u w:val="single"/>
              <w:lang w:val="en-GB"/>
            </w:rPr>
          </w:rPrChange>
        </w:rPr>
        <w:t>Hidradenitis suppurativa</w:t>
      </w:r>
      <w:r w:rsidRPr="002F382A">
        <w:rPr>
          <w:color w:val="000000" w:themeColor="text1"/>
          <w:u w:val="single"/>
          <w:rPrChange w:id="104" w:author="Author" w:date="2025-06-12T11:30:00Z" w16du:dateUtc="2025-06-12T10:30:00Z">
            <w:rPr>
              <w:color w:val="000000" w:themeColor="text1"/>
              <w:u w:val="single"/>
              <w:lang w:val="en-GB"/>
            </w:rPr>
          </w:rPrChange>
        </w:rPr>
        <w:t>)</w:t>
      </w:r>
    </w:p>
    <w:p w14:paraId="23A2105D" w14:textId="77777777" w:rsidR="00C46587" w:rsidRPr="00752E62" w:rsidRDefault="00C46587" w:rsidP="00982118">
      <w:pPr>
        <w:rPr>
          <w:color w:val="000000" w:themeColor="text1"/>
        </w:rPr>
      </w:pPr>
    </w:p>
    <w:p w14:paraId="1B5A8579" w14:textId="77777777" w:rsidR="00C46587" w:rsidRPr="00752E62" w:rsidRDefault="00C46587" w:rsidP="00982118">
      <w:pPr>
        <w:rPr>
          <w:color w:val="000000" w:themeColor="text1"/>
        </w:rPr>
      </w:pPr>
      <w:r w:rsidRPr="00752E62">
        <w:rPr>
          <w:color w:val="000000" w:themeColor="text1"/>
        </w:rPr>
        <w:t xml:space="preserve">Gnojni hidradenitis (koji se ponekad naziva inverznim aknama) je dugotrajna i često bolna upalna bolest kože. Simptomi mogu uključivati nodule (kvržice) koji su bolni na dodir i apscese (čireve) iz kojih može istjecati gnoj. Najčešće zahvaća specifične dijelove kože, poput područja ispod dojki i pazuha te područja na unutarnjem dijelu bedara, preponama i stražnjici. Na zahvaćenim mjestima mogu nastati i ožiljci. </w:t>
      </w:r>
    </w:p>
    <w:p w14:paraId="7ABF2395" w14:textId="77777777" w:rsidR="00C46587" w:rsidRPr="00752E62" w:rsidRDefault="00C46587" w:rsidP="00982118">
      <w:pPr>
        <w:rPr>
          <w:color w:val="000000" w:themeColor="text1"/>
        </w:rPr>
      </w:pPr>
    </w:p>
    <w:p w14:paraId="11C506EA" w14:textId="77777777" w:rsidR="00C46587" w:rsidRPr="00752E62" w:rsidRDefault="006A1144" w:rsidP="00982118">
      <w:pPr>
        <w:rPr>
          <w:color w:val="000000" w:themeColor="text1"/>
        </w:rPr>
      </w:pPr>
      <w:r w:rsidRPr="00752E62">
        <w:rPr>
          <w:color w:val="000000" w:themeColor="text1"/>
        </w:rPr>
        <w:t xml:space="preserve">Amsparity se koristi za liječenje gnojnog hidradenitisa u adolescenata u dobi od 12 godina i starijih. Amsparity može smanjiti broj nodula i apscesa koje </w:t>
      </w:r>
      <w:r w:rsidR="00CA4A21" w:rsidRPr="00752E62">
        <w:rPr>
          <w:color w:val="000000" w:themeColor="text1"/>
        </w:rPr>
        <w:t xml:space="preserve">Vaše dijete </w:t>
      </w:r>
      <w:r w:rsidRPr="00752E62">
        <w:rPr>
          <w:color w:val="000000" w:themeColor="text1"/>
        </w:rPr>
        <w:t>ima te ublažiti bol koja često prati ovu bolest. Moguće je da će Va</w:t>
      </w:r>
      <w:r w:rsidR="00041868" w:rsidRPr="00752E62">
        <w:rPr>
          <w:color w:val="000000" w:themeColor="text1"/>
        </w:rPr>
        <w:t>še</w:t>
      </w:r>
      <w:r w:rsidRPr="00752E62">
        <w:rPr>
          <w:color w:val="000000" w:themeColor="text1"/>
        </w:rPr>
        <w:t>m</w:t>
      </w:r>
      <w:r w:rsidR="00041868" w:rsidRPr="00752E62">
        <w:rPr>
          <w:color w:val="000000" w:themeColor="text1"/>
        </w:rPr>
        <w:t xml:space="preserve"> djetetu</w:t>
      </w:r>
      <w:r w:rsidRPr="00752E62">
        <w:rPr>
          <w:color w:val="000000" w:themeColor="text1"/>
        </w:rPr>
        <w:t xml:space="preserve"> prvo biti propisani drugi lijekovi. Ako navedeni lijekovi ne djeluju dovoljno dobro, </w:t>
      </w:r>
      <w:r w:rsidR="00041868" w:rsidRPr="00752E62">
        <w:rPr>
          <w:color w:val="000000" w:themeColor="text1"/>
        </w:rPr>
        <w:t xml:space="preserve">Vaše dijete će </w:t>
      </w:r>
      <w:r w:rsidRPr="00752E62">
        <w:rPr>
          <w:color w:val="000000" w:themeColor="text1"/>
        </w:rPr>
        <w:t>primit</w:t>
      </w:r>
      <w:r w:rsidR="00041868" w:rsidRPr="00752E62">
        <w:rPr>
          <w:color w:val="000000" w:themeColor="text1"/>
        </w:rPr>
        <w:t>i</w:t>
      </w:r>
      <w:r w:rsidRPr="00752E62">
        <w:rPr>
          <w:color w:val="000000" w:themeColor="text1"/>
        </w:rPr>
        <w:t xml:space="preserve"> lijek Amsparity. </w:t>
      </w:r>
    </w:p>
    <w:p w14:paraId="4EA6F52E" w14:textId="77777777" w:rsidR="00C46587" w:rsidRPr="00752E62" w:rsidRDefault="00C46587" w:rsidP="00982118">
      <w:pPr>
        <w:rPr>
          <w:color w:val="000000" w:themeColor="text1"/>
        </w:rPr>
      </w:pPr>
    </w:p>
    <w:p w14:paraId="7618CC0F" w14:textId="77777777" w:rsidR="00B550A1" w:rsidRPr="00752E62" w:rsidRDefault="00B550A1" w:rsidP="00982118">
      <w:pPr>
        <w:rPr>
          <w:color w:val="000000" w:themeColor="text1"/>
          <w:u w:val="single"/>
        </w:rPr>
      </w:pPr>
      <w:r w:rsidRPr="00752E62">
        <w:rPr>
          <w:color w:val="000000" w:themeColor="text1"/>
          <w:u w:val="single"/>
        </w:rPr>
        <w:t>Crohnova bolest u djece</w:t>
      </w:r>
      <w:r w:rsidRPr="00752E62">
        <w:rPr>
          <w:color w:val="000000" w:themeColor="text1"/>
        </w:rPr>
        <w:t xml:space="preserve"> </w:t>
      </w:r>
    </w:p>
    <w:p w14:paraId="3059604C" w14:textId="77777777" w:rsidR="00B550A1" w:rsidRPr="00752E62" w:rsidRDefault="00B550A1" w:rsidP="00982118">
      <w:pPr>
        <w:rPr>
          <w:color w:val="000000" w:themeColor="text1"/>
        </w:rPr>
      </w:pPr>
    </w:p>
    <w:p w14:paraId="6FD01F65" w14:textId="77777777" w:rsidR="00B63A4C" w:rsidRPr="00752E62" w:rsidRDefault="00B550A1" w:rsidP="00982118">
      <w:pPr>
        <w:rPr>
          <w:color w:val="000000" w:themeColor="text1"/>
        </w:rPr>
      </w:pPr>
      <w:r w:rsidRPr="00752E62">
        <w:rPr>
          <w:color w:val="000000" w:themeColor="text1"/>
        </w:rPr>
        <w:t xml:space="preserve">Crohnova bolest je upalna bolest crijeva. </w:t>
      </w:r>
    </w:p>
    <w:p w14:paraId="1E515317" w14:textId="77777777" w:rsidR="00B63A4C" w:rsidRPr="00752E62" w:rsidRDefault="00B63A4C" w:rsidP="00982118">
      <w:pPr>
        <w:rPr>
          <w:color w:val="000000" w:themeColor="text1"/>
        </w:rPr>
      </w:pPr>
    </w:p>
    <w:p w14:paraId="30ED5453" w14:textId="77777777" w:rsidR="00B63A4C" w:rsidRPr="00752E62" w:rsidRDefault="006A1144" w:rsidP="00982118">
      <w:pPr>
        <w:rPr>
          <w:color w:val="000000" w:themeColor="text1"/>
        </w:rPr>
      </w:pPr>
      <w:r w:rsidRPr="00752E62">
        <w:rPr>
          <w:color w:val="000000" w:themeColor="text1"/>
        </w:rPr>
        <w:t xml:space="preserve">Amsparity je namijenjen liječenju Crohnove bolesti u djece </w:t>
      </w:r>
      <w:r w:rsidR="00041868" w:rsidRPr="00752E62">
        <w:rPr>
          <w:color w:val="000000" w:themeColor="text1"/>
        </w:rPr>
        <w:t xml:space="preserve">i adolescenata </w:t>
      </w:r>
      <w:r w:rsidRPr="00752E62">
        <w:rPr>
          <w:color w:val="000000" w:themeColor="text1"/>
        </w:rPr>
        <w:t xml:space="preserve">u dobi od 6 do 17 godina. </w:t>
      </w:r>
    </w:p>
    <w:p w14:paraId="1BC8CC1F" w14:textId="77777777" w:rsidR="00B63A4C" w:rsidRPr="00752E62" w:rsidRDefault="00B63A4C" w:rsidP="00982118">
      <w:pPr>
        <w:rPr>
          <w:color w:val="000000" w:themeColor="text1"/>
        </w:rPr>
      </w:pPr>
    </w:p>
    <w:p w14:paraId="014B7E2F" w14:textId="77777777" w:rsidR="00B550A1" w:rsidRPr="00752E62" w:rsidRDefault="00FE7F98" w:rsidP="00982118">
      <w:pPr>
        <w:rPr>
          <w:color w:val="000000" w:themeColor="text1"/>
        </w:rPr>
      </w:pPr>
      <w:r w:rsidRPr="00752E62">
        <w:rPr>
          <w:color w:val="000000" w:themeColor="text1"/>
        </w:rPr>
        <w:t xml:space="preserve">Ako Vaše dijete boluje od Crohnove bolesti, prvo će mu biti propisani drugi lijekovi. Ako Vaše dijete nema dovoljno dobar odgovor na navedene lijekove, Vašem će djetetu u svrhu smanjenja znakova i simptoma Crohnove bolesti biti propisan lijek Amsparity. </w:t>
      </w:r>
    </w:p>
    <w:p w14:paraId="48347809" w14:textId="77777777" w:rsidR="00B550A1" w:rsidRPr="00752E62" w:rsidRDefault="00B550A1" w:rsidP="00982118">
      <w:pPr>
        <w:rPr>
          <w:color w:val="000000" w:themeColor="text1"/>
        </w:rPr>
      </w:pPr>
    </w:p>
    <w:p w14:paraId="1FEDDC7F" w14:textId="77777777" w:rsidR="00D66F3F" w:rsidRPr="00752E62" w:rsidRDefault="00D66F3F" w:rsidP="00B130BF">
      <w:pPr>
        <w:keepNext/>
        <w:rPr>
          <w:color w:val="000000" w:themeColor="text1"/>
          <w:u w:val="single"/>
        </w:rPr>
      </w:pPr>
      <w:bookmarkStart w:id="105" w:name="_Hlk65537377"/>
      <w:r w:rsidRPr="00752E62">
        <w:rPr>
          <w:color w:val="000000" w:themeColor="text1"/>
          <w:u w:val="single"/>
        </w:rPr>
        <w:t>Ulcerozni kolitis u djece</w:t>
      </w:r>
    </w:p>
    <w:p w14:paraId="0330B04F" w14:textId="77777777" w:rsidR="00D66F3F" w:rsidRPr="00752E62" w:rsidRDefault="00D66F3F" w:rsidP="00B130BF">
      <w:pPr>
        <w:keepNext/>
        <w:rPr>
          <w:color w:val="000000" w:themeColor="text1"/>
        </w:rPr>
      </w:pPr>
    </w:p>
    <w:p w14:paraId="7DE874B4" w14:textId="77777777" w:rsidR="00D66F3F" w:rsidRPr="00752E62" w:rsidRDefault="00D66F3F" w:rsidP="00B130BF">
      <w:pPr>
        <w:keepNext/>
        <w:rPr>
          <w:color w:val="000000" w:themeColor="text1"/>
          <w:u w:val="single"/>
        </w:rPr>
      </w:pPr>
      <w:r w:rsidRPr="00752E62">
        <w:rPr>
          <w:color w:val="000000" w:themeColor="text1"/>
        </w:rPr>
        <w:t>Ulcerozni kolitis je upalna bolest debelog crijeva. Amsparity se koristi za liječenje umjerenog do teškog oblika ulceroznog kolitisa u djece u dobi od 6</w:t>
      </w:r>
      <w:r w:rsidR="002B6ECA" w:rsidRPr="00752E62">
        <w:rPr>
          <w:color w:val="000000" w:themeColor="text1"/>
        </w:rPr>
        <w:t> </w:t>
      </w:r>
      <w:r w:rsidRPr="00752E62">
        <w:rPr>
          <w:color w:val="000000" w:themeColor="text1"/>
        </w:rPr>
        <w:t>do 17</w:t>
      </w:r>
      <w:r w:rsidR="002B6ECA" w:rsidRPr="00752E62">
        <w:rPr>
          <w:color w:val="000000" w:themeColor="text1"/>
        </w:rPr>
        <w:t> </w:t>
      </w:r>
      <w:r w:rsidRPr="00752E62">
        <w:rPr>
          <w:color w:val="000000" w:themeColor="text1"/>
        </w:rPr>
        <w:t xml:space="preserve">godina. Vašem će djetetu možda prvo biti </w:t>
      </w:r>
      <w:r w:rsidRPr="00752E62">
        <w:rPr>
          <w:color w:val="000000" w:themeColor="text1"/>
        </w:rPr>
        <w:lastRenderedPageBreak/>
        <w:t>propisani drugi lijekovi. Ako ti lijekovi ne budu dovoljno djelotvorni, Vašem će djetetu u svrhu smanjenja znakova i simptoma bolesti biti propisan lijek Amsparity.</w:t>
      </w:r>
    </w:p>
    <w:bookmarkEnd w:id="105"/>
    <w:p w14:paraId="59D20B76" w14:textId="77777777" w:rsidR="00D66F3F" w:rsidRPr="00752E62" w:rsidRDefault="00D66F3F" w:rsidP="00B130BF">
      <w:pPr>
        <w:keepNext/>
        <w:rPr>
          <w:color w:val="000000" w:themeColor="text1"/>
          <w:u w:val="single"/>
        </w:rPr>
      </w:pPr>
    </w:p>
    <w:p w14:paraId="6A0E9830" w14:textId="77777777" w:rsidR="002D5545" w:rsidRPr="00752E62" w:rsidRDefault="00B550A1" w:rsidP="00B130BF">
      <w:pPr>
        <w:keepNext/>
        <w:rPr>
          <w:color w:val="000000" w:themeColor="text1"/>
          <w:u w:val="single"/>
        </w:rPr>
      </w:pPr>
      <w:r w:rsidRPr="00752E62">
        <w:rPr>
          <w:color w:val="000000" w:themeColor="text1"/>
          <w:u w:val="single"/>
        </w:rPr>
        <w:t>Uveitis u djece</w:t>
      </w:r>
      <w:r w:rsidRPr="00752E62">
        <w:rPr>
          <w:color w:val="000000" w:themeColor="text1"/>
        </w:rPr>
        <w:t xml:space="preserve"> </w:t>
      </w:r>
    </w:p>
    <w:p w14:paraId="4CF15FF9" w14:textId="77777777" w:rsidR="00C46587" w:rsidRPr="00752E62" w:rsidRDefault="00C46587" w:rsidP="00B130BF">
      <w:pPr>
        <w:keepNext/>
        <w:rPr>
          <w:color w:val="000000" w:themeColor="text1"/>
        </w:rPr>
      </w:pPr>
    </w:p>
    <w:p w14:paraId="62FBBAEE" w14:textId="77777777" w:rsidR="002D5545" w:rsidRPr="00752E62" w:rsidRDefault="00C46587" w:rsidP="00982118">
      <w:pPr>
        <w:rPr>
          <w:color w:val="000000" w:themeColor="text1"/>
        </w:rPr>
      </w:pPr>
      <w:r w:rsidRPr="00752E62">
        <w:rPr>
          <w:color w:val="000000" w:themeColor="text1"/>
        </w:rPr>
        <w:t xml:space="preserve">Nezarazni uveitis je upalna bolest koja zahvaća određene dijelove oka. Ta upala može dovesti do slabljenja vida i/ili prisutnosti plutajućih čestica u </w:t>
      </w:r>
      <w:r w:rsidR="00E5707D" w:rsidRPr="00752E62">
        <w:rPr>
          <w:color w:val="000000" w:themeColor="text1"/>
        </w:rPr>
        <w:t>vidnom polju</w:t>
      </w:r>
      <w:r w:rsidRPr="00752E62">
        <w:rPr>
          <w:color w:val="000000" w:themeColor="text1"/>
        </w:rPr>
        <w:t xml:space="preserve"> (crnih točkica ili tankih niti koje se kreću vidnim poljem). Amsparity djeluje tako da smanjuje tu upalu.</w:t>
      </w:r>
    </w:p>
    <w:p w14:paraId="6E3F36BE" w14:textId="77777777" w:rsidR="00764B9A" w:rsidRPr="00752E62" w:rsidRDefault="00764B9A" w:rsidP="00982118">
      <w:pPr>
        <w:rPr>
          <w:color w:val="000000" w:themeColor="text1"/>
        </w:rPr>
      </w:pPr>
    </w:p>
    <w:p w14:paraId="0A2401A6" w14:textId="77777777" w:rsidR="002D5545" w:rsidRPr="00752E62" w:rsidRDefault="006A1144" w:rsidP="00982118">
      <w:pPr>
        <w:rPr>
          <w:color w:val="000000" w:themeColor="text1"/>
        </w:rPr>
      </w:pPr>
      <w:r w:rsidRPr="00752E62">
        <w:rPr>
          <w:color w:val="000000" w:themeColor="text1"/>
        </w:rPr>
        <w:t xml:space="preserve">Amsparity je namijenjen liječenju djece </w:t>
      </w:r>
      <w:r w:rsidR="008B7C9F" w:rsidRPr="00752E62">
        <w:rPr>
          <w:color w:val="000000" w:themeColor="text1"/>
        </w:rPr>
        <w:t xml:space="preserve">i adolescenata </w:t>
      </w:r>
      <w:r w:rsidRPr="00752E62">
        <w:rPr>
          <w:color w:val="000000" w:themeColor="text1"/>
        </w:rPr>
        <w:t xml:space="preserve">u dobi od 2 i više godina s kroničnim nezaraznim uveitisom kod kojega upala zahvaća prednji dio oka. </w:t>
      </w:r>
    </w:p>
    <w:p w14:paraId="22600311" w14:textId="77777777" w:rsidR="00764B9A" w:rsidRPr="00752E62" w:rsidRDefault="00764B9A" w:rsidP="00982118">
      <w:pPr>
        <w:pStyle w:val="BodyText"/>
        <w:widowControl/>
        <w:kinsoku w:val="0"/>
        <w:overflowPunct w:val="0"/>
        <w:ind w:left="0" w:right="354"/>
        <w:rPr>
          <w:color w:val="000000" w:themeColor="text1"/>
        </w:rPr>
      </w:pPr>
    </w:p>
    <w:p w14:paraId="58625AC5" w14:textId="77777777" w:rsidR="00B53A18" w:rsidRPr="00752E62" w:rsidRDefault="00B53A18" w:rsidP="00982118">
      <w:pPr>
        <w:pStyle w:val="BodyText"/>
        <w:widowControl/>
        <w:kinsoku w:val="0"/>
        <w:overflowPunct w:val="0"/>
        <w:ind w:left="0" w:right="354"/>
        <w:rPr>
          <w:color w:val="000000" w:themeColor="text1"/>
        </w:rPr>
      </w:pPr>
      <w:r w:rsidRPr="00752E62">
        <w:rPr>
          <w:color w:val="000000" w:themeColor="text1"/>
        </w:rPr>
        <w:t>Vašem će djetetu možda prvo biti propisani drugi lijekovi. Ako ti lijekovi ne budu dovoljno djelotvorni, Vašem će djetetu u svrhu smanjenja znakova i simptoma njegove bolesti biti propisan lijek Amsparity.</w:t>
      </w:r>
    </w:p>
    <w:p w14:paraId="50412F3A" w14:textId="77777777" w:rsidR="00C46587" w:rsidRPr="00752E62" w:rsidRDefault="00C46587" w:rsidP="00982118">
      <w:pPr>
        <w:rPr>
          <w:color w:val="000000" w:themeColor="text1"/>
        </w:rPr>
      </w:pPr>
    </w:p>
    <w:p w14:paraId="6FBDA0FB" w14:textId="77777777" w:rsidR="00C46587" w:rsidRPr="00752E62" w:rsidRDefault="00C46587" w:rsidP="00982118">
      <w:pPr>
        <w:rPr>
          <w:color w:val="000000" w:themeColor="text1"/>
        </w:rPr>
      </w:pPr>
    </w:p>
    <w:p w14:paraId="58D5A003" w14:textId="77777777" w:rsidR="00C46587" w:rsidRPr="00752E62" w:rsidRDefault="00C46587" w:rsidP="00764B9A">
      <w:pPr>
        <w:keepNext/>
        <w:tabs>
          <w:tab w:val="left" w:pos="562"/>
        </w:tabs>
        <w:rPr>
          <w:b/>
          <w:color w:val="000000" w:themeColor="text1"/>
        </w:rPr>
      </w:pPr>
      <w:r w:rsidRPr="00752E62">
        <w:rPr>
          <w:b/>
          <w:color w:val="000000" w:themeColor="text1"/>
        </w:rPr>
        <w:t>2.</w:t>
      </w:r>
      <w:r w:rsidRPr="00752E62">
        <w:rPr>
          <w:b/>
          <w:color w:val="000000" w:themeColor="text1"/>
        </w:rPr>
        <w:tab/>
        <w:t xml:space="preserve">Što morate znati prije nego Vaše dijete počne primati lijek Amsparity </w:t>
      </w:r>
    </w:p>
    <w:p w14:paraId="16688369" w14:textId="77777777" w:rsidR="00C46587" w:rsidRPr="00752E62" w:rsidRDefault="00C46587" w:rsidP="00764B9A">
      <w:pPr>
        <w:keepNext/>
        <w:rPr>
          <w:color w:val="000000" w:themeColor="text1"/>
        </w:rPr>
      </w:pPr>
    </w:p>
    <w:p w14:paraId="42861156" w14:textId="77777777" w:rsidR="00C46587" w:rsidRPr="00752E62" w:rsidRDefault="00C46587" w:rsidP="00764B9A">
      <w:pPr>
        <w:keepNext/>
        <w:rPr>
          <w:b/>
          <w:color w:val="000000" w:themeColor="text1"/>
        </w:rPr>
      </w:pPr>
      <w:r w:rsidRPr="00752E62">
        <w:rPr>
          <w:b/>
          <w:color w:val="000000" w:themeColor="text1"/>
        </w:rPr>
        <w:t xml:space="preserve">Nemojte primjenjivati lijek Amsparity </w:t>
      </w:r>
    </w:p>
    <w:p w14:paraId="2C53E0F1" w14:textId="77777777" w:rsidR="00C46587" w:rsidRPr="00752E62" w:rsidRDefault="00C46587" w:rsidP="00764B9A">
      <w:pPr>
        <w:keepNext/>
        <w:rPr>
          <w:color w:val="000000" w:themeColor="text1"/>
          <w:lang w:val="en-GB"/>
        </w:rPr>
      </w:pPr>
    </w:p>
    <w:p w14:paraId="28E94915" w14:textId="77777777" w:rsidR="00C46587" w:rsidRPr="00752E62" w:rsidRDefault="002E513E"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je Vaše dijete alergično na adalimumab ili neki drugi sastojak ovog lijeka (naveden u dijelu 6). </w:t>
      </w:r>
    </w:p>
    <w:p w14:paraId="18A561B4" w14:textId="77777777" w:rsidR="00C46587" w:rsidRPr="00752E62" w:rsidRDefault="00C46587" w:rsidP="00982118">
      <w:pPr>
        <w:rPr>
          <w:color w:val="000000" w:themeColor="text1"/>
          <w:lang w:val="en-GB"/>
        </w:rPr>
      </w:pPr>
    </w:p>
    <w:p w14:paraId="1BA1FD46" w14:textId="77777777" w:rsidR="00C46587" w:rsidRPr="00752E62" w:rsidRDefault="002E513E"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ako Vaše dijete boluje od teške infekcije, uključujući aktivnu tuberkulozu, sepsu (trovanje krvi) ili oportunističke infekcije (neuobičajene infekcije povezane s oslabljenim imunološkim sustavom). Ako Vaše dijete ima simptome infekcij</w:t>
      </w:r>
      <w:r w:rsidR="00A5264D" w:rsidRPr="00752E62">
        <w:rPr>
          <w:color w:val="000000" w:themeColor="text1"/>
        </w:rPr>
        <w:t>e</w:t>
      </w:r>
      <w:r w:rsidRPr="00752E62">
        <w:rPr>
          <w:color w:val="000000" w:themeColor="text1"/>
        </w:rPr>
        <w:t xml:space="preserve">, poput vrućice, rana, osjećaja umora, problema sa zubima, važno je da to kažete liječniku </w:t>
      </w:r>
      <w:r w:rsidR="00E5707D" w:rsidRPr="00752E62">
        <w:rPr>
          <w:color w:val="000000" w:themeColor="text1"/>
        </w:rPr>
        <w:t xml:space="preserve">Vašeg djeteta </w:t>
      </w:r>
      <w:r w:rsidRPr="00752E62">
        <w:rPr>
          <w:color w:val="000000" w:themeColor="text1"/>
        </w:rPr>
        <w:t xml:space="preserve">(pogledajte dio „Upozorenja i mjere opreza“). </w:t>
      </w:r>
    </w:p>
    <w:p w14:paraId="307E39D3" w14:textId="77777777" w:rsidR="00C46587" w:rsidRPr="00752E62" w:rsidRDefault="00C46587" w:rsidP="00982118">
      <w:pPr>
        <w:rPr>
          <w:color w:val="000000" w:themeColor="text1"/>
        </w:rPr>
      </w:pPr>
    </w:p>
    <w:p w14:paraId="757D33DB" w14:textId="77777777" w:rsidR="00C46587" w:rsidRPr="00752E62" w:rsidRDefault="002E513E"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Vaše dijete boluje od umjerenog ili teškog zatajenja srca. Ako je Vaše dijete bolovalo, ili boluje, od ozbiljne srčane bolesti, važno je da to kažete liječniku </w:t>
      </w:r>
      <w:r w:rsidR="00E5707D" w:rsidRPr="00752E62">
        <w:rPr>
          <w:color w:val="000000" w:themeColor="text1"/>
        </w:rPr>
        <w:t xml:space="preserve">Vašeg djeteta </w:t>
      </w:r>
      <w:r w:rsidRPr="00752E62">
        <w:rPr>
          <w:color w:val="000000" w:themeColor="text1"/>
        </w:rPr>
        <w:t xml:space="preserve">(pogledajte dio </w:t>
      </w:r>
      <w:r w:rsidR="005744AF" w:rsidRPr="00752E62">
        <w:rPr>
          <w:color w:val="000000" w:themeColor="text1"/>
        </w:rPr>
        <w:t>„</w:t>
      </w:r>
      <w:r w:rsidRPr="00752E62">
        <w:rPr>
          <w:color w:val="000000" w:themeColor="text1"/>
        </w:rPr>
        <w:t xml:space="preserve">Upozorenja i mjere opreza“). </w:t>
      </w:r>
    </w:p>
    <w:p w14:paraId="5F3B6173" w14:textId="77777777" w:rsidR="00C46587" w:rsidRPr="00752E62" w:rsidRDefault="00C46587" w:rsidP="00982118">
      <w:pPr>
        <w:rPr>
          <w:color w:val="000000" w:themeColor="text1"/>
        </w:rPr>
      </w:pPr>
    </w:p>
    <w:p w14:paraId="04167397" w14:textId="77777777" w:rsidR="00C46587" w:rsidRPr="00752E62" w:rsidRDefault="00C46587" w:rsidP="00982118">
      <w:pPr>
        <w:keepNext/>
        <w:rPr>
          <w:b/>
          <w:color w:val="000000" w:themeColor="text1"/>
        </w:rPr>
      </w:pPr>
      <w:r w:rsidRPr="00752E62">
        <w:rPr>
          <w:b/>
          <w:color w:val="000000" w:themeColor="text1"/>
        </w:rPr>
        <w:t xml:space="preserve">Upozorenja i mjere opreza </w:t>
      </w:r>
    </w:p>
    <w:p w14:paraId="6C5D102A" w14:textId="77777777" w:rsidR="00C46587" w:rsidRPr="00752E62" w:rsidRDefault="00C46587" w:rsidP="00982118">
      <w:pPr>
        <w:rPr>
          <w:color w:val="000000" w:themeColor="text1"/>
        </w:rPr>
      </w:pPr>
    </w:p>
    <w:p w14:paraId="494210D2" w14:textId="77777777" w:rsidR="00260E03" w:rsidRPr="00752E62" w:rsidRDefault="00C46587" w:rsidP="00982118">
      <w:pPr>
        <w:rPr>
          <w:color w:val="000000" w:themeColor="text1"/>
        </w:rPr>
      </w:pPr>
      <w:r w:rsidRPr="00752E62">
        <w:rPr>
          <w:color w:val="000000" w:themeColor="text1"/>
        </w:rPr>
        <w:t xml:space="preserve">Obratite se liječniku Vašeg djeteta ili ljekarniku prije </w:t>
      </w:r>
      <w:r w:rsidR="00E5707D" w:rsidRPr="00752E62">
        <w:rPr>
          <w:color w:val="000000" w:themeColor="text1"/>
        </w:rPr>
        <w:t xml:space="preserve">nego Vaše dijete počne primati lijek </w:t>
      </w:r>
      <w:r w:rsidRPr="00752E62">
        <w:rPr>
          <w:color w:val="000000" w:themeColor="text1"/>
        </w:rPr>
        <w:t>Amsparity.</w:t>
      </w:r>
    </w:p>
    <w:p w14:paraId="068C21FB" w14:textId="77777777" w:rsidR="00260E03" w:rsidRPr="00752E62" w:rsidRDefault="00260E03" w:rsidP="00982118">
      <w:pPr>
        <w:rPr>
          <w:color w:val="000000" w:themeColor="text1"/>
        </w:rPr>
      </w:pPr>
    </w:p>
    <w:p w14:paraId="49005DEB" w14:textId="77777777" w:rsidR="00260E03" w:rsidRPr="00752E62" w:rsidRDefault="00260E03" w:rsidP="00982118">
      <w:pPr>
        <w:pStyle w:val="BodyText"/>
        <w:widowControl/>
        <w:tabs>
          <w:tab w:val="left" w:pos="720"/>
        </w:tabs>
        <w:ind w:left="0" w:right="291"/>
        <w:rPr>
          <w:color w:val="000000" w:themeColor="text1"/>
        </w:rPr>
      </w:pPr>
      <w:r w:rsidRPr="00752E62">
        <w:rPr>
          <w:color w:val="000000" w:themeColor="text1"/>
        </w:rPr>
        <w:t>Važno je da Vi i liječnik Vašeg djeteta evidentirate naziv i broj serije lijeka koji koristi Vaše dijete.</w:t>
      </w:r>
    </w:p>
    <w:p w14:paraId="2E1FE201" w14:textId="77777777" w:rsidR="00A35350" w:rsidRPr="00752E62" w:rsidRDefault="00C46587" w:rsidP="00982118">
      <w:pPr>
        <w:pStyle w:val="BodyText"/>
        <w:widowControl/>
        <w:tabs>
          <w:tab w:val="left" w:pos="720"/>
        </w:tabs>
        <w:ind w:left="0" w:right="291"/>
        <w:rPr>
          <w:color w:val="000000" w:themeColor="text1"/>
        </w:rPr>
      </w:pPr>
      <w:r w:rsidRPr="00752E62">
        <w:rPr>
          <w:color w:val="000000" w:themeColor="text1"/>
        </w:rPr>
        <w:t xml:space="preserve"> </w:t>
      </w:r>
    </w:p>
    <w:p w14:paraId="182E0DD8" w14:textId="77777777" w:rsidR="00C46587" w:rsidRPr="00752E62" w:rsidRDefault="00A35350" w:rsidP="00982118">
      <w:pPr>
        <w:pStyle w:val="BodyText"/>
        <w:widowControl/>
        <w:tabs>
          <w:tab w:val="left" w:pos="6480"/>
        </w:tabs>
        <w:kinsoku w:val="0"/>
        <w:overflowPunct w:val="0"/>
        <w:spacing w:line="479" w:lineRule="auto"/>
        <w:ind w:left="0" w:right="2150"/>
        <w:rPr>
          <w:color w:val="000000" w:themeColor="text1"/>
        </w:rPr>
      </w:pPr>
      <w:r w:rsidRPr="00752E62">
        <w:rPr>
          <w:color w:val="000000" w:themeColor="text1"/>
          <w:u w:val="single"/>
        </w:rPr>
        <w:t>Alergijske reakcije</w:t>
      </w:r>
    </w:p>
    <w:p w14:paraId="39D5C3E7" w14:textId="77777777" w:rsidR="00C46587" w:rsidRPr="00752E62" w:rsidRDefault="00E5707D"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se u Vašeg djeteta pojave </w:t>
      </w:r>
      <w:r w:rsidR="00C46587" w:rsidRPr="00752E62">
        <w:rPr>
          <w:color w:val="000000" w:themeColor="text1"/>
        </w:rPr>
        <w:t xml:space="preserve">alergijske reakcije sa simptomima poput stezanja u </w:t>
      </w:r>
      <w:r w:rsidRPr="00752E62">
        <w:rPr>
          <w:color w:val="000000" w:themeColor="text1"/>
        </w:rPr>
        <w:t>prsnom košu</w:t>
      </w:r>
      <w:r w:rsidR="00C46587" w:rsidRPr="00752E62">
        <w:rPr>
          <w:color w:val="000000" w:themeColor="text1"/>
        </w:rPr>
        <w:t xml:space="preserve">, </w:t>
      </w:r>
      <w:r w:rsidRPr="00752E62">
        <w:rPr>
          <w:color w:val="000000" w:themeColor="text1"/>
        </w:rPr>
        <w:t>„</w:t>
      </w:r>
      <w:r w:rsidR="00C46587" w:rsidRPr="00752E62">
        <w:rPr>
          <w:color w:val="000000" w:themeColor="text1"/>
        </w:rPr>
        <w:t>piskanja</w:t>
      </w:r>
      <w:r w:rsidRPr="00752E62">
        <w:rPr>
          <w:color w:val="000000" w:themeColor="text1"/>
        </w:rPr>
        <w:t>“ ili zviždanja</w:t>
      </w:r>
      <w:r w:rsidR="00C46587" w:rsidRPr="00752E62">
        <w:rPr>
          <w:color w:val="000000" w:themeColor="text1"/>
        </w:rPr>
        <w:t xml:space="preserve"> pri disanju, omaglice, oticanja ili osipa, prestanite ubrizgavati lijek Amsparity i odmah se javite liječniku Vašeg djeteta, jer te reakcije u rijetkim slučajevima mogu biti opasne po život. </w:t>
      </w:r>
    </w:p>
    <w:p w14:paraId="58C943BE" w14:textId="77777777" w:rsidR="00C46587" w:rsidRPr="00752E62" w:rsidRDefault="00C46587" w:rsidP="00982118">
      <w:pPr>
        <w:rPr>
          <w:color w:val="000000" w:themeColor="text1"/>
        </w:rPr>
      </w:pPr>
    </w:p>
    <w:p w14:paraId="3C38AD29" w14:textId="77777777" w:rsidR="00A35350" w:rsidRPr="00752E62" w:rsidRDefault="00A35350" w:rsidP="00982118">
      <w:pPr>
        <w:pStyle w:val="BodyText"/>
        <w:widowControl/>
        <w:kinsoku w:val="0"/>
        <w:overflowPunct w:val="0"/>
        <w:ind w:left="0"/>
        <w:rPr>
          <w:color w:val="000000" w:themeColor="text1"/>
        </w:rPr>
      </w:pPr>
      <w:r w:rsidRPr="00752E62">
        <w:rPr>
          <w:color w:val="000000" w:themeColor="text1"/>
          <w:u w:val="single"/>
        </w:rPr>
        <w:t>Infekcije</w:t>
      </w:r>
    </w:p>
    <w:p w14:paraId="6557CF44" w14:textId="77777777" w:rsidR="00A35350" w:rsidRPr="00752E62" w:rsidRDefault="00A35350" w:rsidP="00982118">
      <w:pPr>
        <w:rPr>
          <w:color w:val="000000" w:themeColor="text1"/>
          <w:lang w:val="en-GB"/>
        </w:rPr>
      </w:pPr>
    </w:p>
    <w:p w14:paraId="74B74794" w14:textId="77777777" w:rsidR="00C46587" w:rsidRPr="00752E62"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Vaše dijete ima infekciju, uključujući dugotrajnu infekciju ili infekciju jednog dijela tijela (primjerice, vrijed na nozi), obratite se liječniku Vašeg djeteta prije nego </w:t>
      </w:r>
      <w:r w:rsidR="00E5707D" w:rsidRPr="00752E62">
        <w:rPr>
          <w:color w:val="000000" w:themeColor="text1"/>
        </w:rPr>
        <w:t xml:space="preserve">ono </w:t>
      </w:r>
      <w:r w:rsidRPr="00752E62">
        <w:rPr>
          <w:color w:val="000000" w:themeColor="text1"/>
        </w:rPr>
        <w:t xml:space="preserve">počne primjenjivati lijek Amsparity. Ako niste sigurni, obratite se liječniku Vašeg djeteta. </w:t>
      </w:r>
    </w:p>
    <w:p w14:paraId="3641FDD7" w14:textId="77777777" w:rsidR="00C46587" w:rsidRPr="00752E62" w:rsidRDefault="00C46587" w:rsidP="000B37DD">
      <w:pPr>
        <w:pStyle w:val="BodyText"/>
        <w:widowControl/>
        <w:kinsoku w:val="0"/>
        <w:overflowPunct w:val="0"/>
        <w:autoSpaceDE w:val="0"/>
        <w:autoSpaceDN w:val="0"/>
        <w:adjustRightInd w:val="0"/>
        <w:ind w:left="0"/>
        <w:rPr>
          <w:color w:val="000000" w:themeColor="text1"/>
          <w:lang w:val="en-GB"/>
        </w:rPr>
      </w:pPr>
    </w:p>
    <w:p w14:paraId="1CB3EB5D" w14:textId="77777777" w:rsidR="00C46587" w:rsidRPr="00752E62"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Tijekom liječenja lijekom Amsparity, Vaše dijete može biti podložnije infekcijama. Taj rizik može biti povećan ako dijete ima tegobe s plućima. </w:t>
      </w:r>
      <w:r w:rsidR="00E5707D" w:rsidRPr="00752E62">
        <w:rPr>
          <w:color w:val="000000" w:themeColor="text1"/>
        </w:rPr>
        <w:t>Ov</w:t>
      </w:r>
      <w:r w:rsidRPr="00752E62">
        <w:rPr>
          <w:color w:val="000000" w:themeColor="text1"/>
        </w:rPr>
        <w:t xml:space="preserve">e infekcije mogu biti ozbiljne i uključuju tuberkulozu, infekcije uzrokovane virusima, gljivicama, parazitima ili bakterijama </w:t>
      </w:r>
      <w:r w:rsidR="00E5707D" w:rsidRPr="00752E62">
        <w:rPr>
          <w:color w:val="000000" w:themeColor="text1"/>
        </w:rPr>
        <w:t>te</w:t>
      </w:r>
      <w:r w:rsidRPr="00752E62">
        <w:rPr>
          <w:color w:val="000000" w:themeColor="text1"/>
        </w:rPr>
        <w:t xml:space="preserve"> druge oportunističke infekcije (</w:t>
      </w:r>
      <w:r w:rsidR="00E5707D" w:rsidRPr="00752E62">
        <w:rPr>
          <w:color w:val="000000" w:themeColor="text1"/>
        </w:rPr>
        <w:t>infekcije neuobičajenim zaraznim organizmima</w:t>
      </w:r>
      <w:r w:rsidRPr="00752E62">
        <w:rPr>
          <w:color w:val="000000" w:themeColor="text1"/>
        </w:rPr>
        <w:t xml:space="preserve">) i sepsu (trovanje </w:t>
      </w:r>
      <w:r w:rsidRPr="00752E62">
        <w:rPr>
          <w:color w:val="000000" w:themeColor="text1"/>
        </w:rPr>
        <w:lastRenderedPageBreak/>
        <w:t xml:space="preserve">krvi). U rijetkim slučajevima, te infekcije mogu biti opasne po život. Ako Vaše dijete razvije simptome poput vrućice, rana, osjećaja umora ili problema sa zubima, važno je da to kažete liječniku Vašeg djeteta. Liječnik Vašeg djeteta će možda preporučiti privremeni prekid primjene lijeka Amsparity. </w:t>
      </w:r>
    </w:p>
    <w:p w14:paraId="3D59027C" w14:textId="77777777" w:rsidR="00C46587" w:rsidRPr="00752E62" w:rsidRDefault="00C46587" w:rsidP="00982118">
      <w:pPr>
        <w:rPr>
          <w:color w:val="000000" w:themeColor="text1"/>
        </w:rPr>
      </w:pPr>
    </w:p>
    <w:p w14:paraId="1AC135A0" w14:textId="77777777" w:rsidR="004E39F4" w:rsidRPr="00752E62" w:rsidRDefault="004E39F4" w:rsidP="00982118">
      <w:pPr>
        <w:pStyle w:val="BodyText"/>
        <w:keepNext/>
        <w:widowControl/>
        <w:kinsoku w:val="0"/>
        <w:overflowPunct w:val="0"/>
        <w:ind w:left="0"/>
        <w:rPr>
          <w:color w:val="000000" w:themeColor="text1"/>
        </w:rPr>
      </w:pPr>
      <w:r w:rsidRPr="00752E62">
        <w:rPr>
          <w:color w:val="000000" w:themeColor="text1"/>
          <w:u w:val="single"/>
        </w:rPr>
        <w:t>Tuberkuloza</w:t>
      </w:r>
    </w:p>
    <w:p w14:paraId="01330828" w14:textId="77777777" w:rsidR="004E39F4" w:rsidRPr="00752E62" w:rsidRDefault="004E39F4" w:rsidP="00982118">
      <w:pPr>
        <w:rPr>
          <w:color w:val="000000" w:themeColor="text1"/>
          <w:lang w:val="en-GB"/>
        </w:rPr>
      </w:pPr>
    </w:p>
    <w:p w14:paraId="1DCC8F85" w14:textId="77777777" w:rsidR="00EF27DD" w:rsidRPr="00752E62"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Budući da su u bolesnika liječenih adalimumabom prijavljeni slučajevi tuberkuloze, prije nego Vaše dijete počne s liječenjem lijekom Amsparity, liječnik Vašeg djeteta će provjeriti ima li </w:t>
      </w:r>
      <w:r w:rsidR="004972C4" w:rsidRPr="00752E62">
        <w:rPr>
          <w:color w:val="000000" w:themeColor="text1"/>
        </w:rPr>
        <w:t xml:space="preserve">Vaše dijete </w:t>
      </w:r>
      <w:r w:rsidRPr="00752E62">
        <w:rPr>
          <w:color w:val="000000" w:themeColor="text1"/>
        </w:rPr>
        <w:t>znakove i simptome tuberkuloze. To obuhvaća detaljnu medicinsku procjenu, uključujući uzimanje povijesti bolesti Vašeg djeteta i provođenje testova za otkrivanje bolesti (na primjer rendgenska snimka pluća i tuberkulinski test). Provođenje i rezultati ovih pretraga moraju se zabilježiti na Kartici s podsjetnikom za bolesnika Vašeg djeteta.</w:t>
      </w:r>
    </w:p>
    <w:p w14:paraId="4BAAA281" w14:textId="77777777" w:rsidR="0075699B" w:rsidRPr="00752E62" w:rsidRDefault="00C46587" w:rsidP="00982118">
      <w:pPr>
        <w:ind w:left="720"/>
        <w:rPr>
          <w:color w:val="000000" w:themeColor="text1"/>
        </w:rPr>
      </w:pPr>
      <w:r w:rsidRPr="00752E62">
        <w:rPr>
          <w:color w:val="000000" w:themeColor="text1"/>
        </w:rPr>
        <w:t xml:space="preserve"> </w:t>
      </w:r>
    </w:p>
    <w:p w14:paraId="6C291540" w14:textId="77777777" w:rsidR="0075699B" w:rsidRPr="00752E62" w:rsidRDefault="00C46587" w:rsidP="000B37DD">
      <w:pPr>
        <w:pStyle w:val="BodyText"/>
        <w:widowControl/>
        <w:numPr>
          <w:ilvl w:val="0"/>
          <w:numId w:val="6"/>
        </w:numPr>
        <w:kinsoku w:val="0"/>
        <w:overflowPunct w:val="0"/>
        <w:autoSpaceDE w:val="0"/>
        <w:autoSpaceDN w:val="0"/>
        <w:adjustRightInd w:val="0"/>
        <w:ind w:left="562" w:hanging="562"/>
        <w:rPr>
          <w:color w:val="000000" w:themeColor="text1"/>
        </w:rPr>
      </w:pPr>
      <w:r w:rsidRPr="00752E62">
        <w:rPr>
          <w:color w:val="000000" w:themeColor="text1"/>
        </w:rPr>
        <w:t>V</w:t>
      </w:r>
      <w:r w:rsidR="004972C4" w:rsidRPr="00752E62">
        <w:rPr>
          <w:color w:val="000000" w:themeColor="text1"/>
        </w:rPr>
        <w:t>rlo je v</w:t>
      </w:r>
      <w:r w:rsidRPr="00752E62">
        <w:rPr>
          <w:color w:val="000000" w:themeColor="text1"/>
        </w:rPr>
        <w:t>ažno je da liječniku Vašeg djeteta kažete ako je Vaše dijete ikada bolovalo od tuberkuloze, odnosno ako je bilo u bliskom doticaju s nekim tko je od nje bolovao. Ako Vaše dijete ima aktivnu tuberkulozu, nemojte primjenjivati lijek Amsparity.</w:t>
      </w:r>
    </w:p>
    <w:p w14:paraId="7F212D6F" w14:textId="77777777" w:rsidR="00EF27DD" w:rsidRPr="00752E62" w:rsidRDefault="00EF27DD" w:rsidP="00982118">
      <w:pPr>
        <w:pStyle w:val="BodyText"/>
        <w:widowControl/>
        <w:tabs>
          <w:tab w:val="left" w:pos="720"/>
        </w:tabs>
        <w:kinsoku w:val="0"/>
        <w:overflowPunct w:val="0"/>
        <w:autoSpaceDE w:val="0"/>
        <w:autoSpaceDN w:val="0"/>
        <w:adjustRightInd w:val="0"/>
        <w:ind w:left="720" w:right="142"/>
        <w:rPr>
          <w:color w:val="000000" w:themeColor="text1"/>
        </w:rPr>
      </w:pPr>
    </w:p>
    <w:p w14:paraId="36D8FED3" w14:textId="77777777" w:rsidR="0075699B" w:rsidRPr="00752E62" w:rsidRDefault="00C46587" w:rsidP="000B37DD">
      <w:pPr>
        <w:numPr>
          <w:ilvl w:val="0"/>
          <w:numId w:val="6"/>
        </w:numPr>
        <w:kinsoku w:val="0"/>
        <w:overflowPunct w:val="0"/>
        <w:autoSpaceDE w:val="0"/>
        <w:autoSpaceDN w:val="0"/>
        <w:adjustRightInd w:val="0"/>
        <w:ind w:left="562" w:hanging="562"/>
        <w:rPr>
          <w:color w:val="000000" w:themeColor="text1"/>
        </w:rPr>
      </w:pPr>
      <w:r w:rsidRPr="00752E62">
        <w:rPr>
          <w:color w:val="000000" w:themeColor="text1"/>
        </w:rPr>
        <w:t xml:space="preserve">Tuberkuloza se može razviti tijekom terapije čak i ako je Vaše dijete primilo liječenje za prevenciju tuberkuloze. </w:t>
      </w:r>
    </w:p>
    <w:p w14:paraId="3DB4B61A" w14:textId="77777777" w:rsidR="00EF27DD" w:rsidRPr="00752E62" w:rsidRDefault="00EF27DD" w:rsidP="00982118">
      <w:pPr>
        <w:ind w:left="720"/>
        <w:rPr>
          <w:color w:val="000000" w:themeColor="text1"/>
        </w:rPr>
      </w:pPr>
    </w:p>
    <w:p w14:paraId="58BAC7EE" w14:textId="77777777" w:rsidR="00C46587" w:rsidRPr="00752E62" w:rsidRDefault="00C46587" w:rsidP="000B37DD">
      <w:pPr>
        <w:numPr>
          <w:ilvl w:val="0"/>
          <w:numId w:val="6"/>
        </w:numPr>
        <w:kinsoku w:val="0"/>
        <w:overflowPunct w:val="0"/>
        <w:autoSpaceDE w:val="0"/>
        <w:autoSpaceDN w:val="0"/>
        <w:adjustRightInd w:val="0"/>
        <w:ind w:left="562" w:hanging="562"/>
        <w:rPr>
          <w:color w:val="000000" w:themeColor="text1"/>
        </w:rPr>
      </w:pPr>
      <w:r w:rsidRPr="00752E62">
        <w:rPr>
          <w:color w:val="000000" w:themeColor="text1"/>
        </w:rPr>
        <w:t xml:space="preserve">Jave li se tijekom ili nakon terapije simptomi tuberkuloze (primjerice kašalj koji ne prolazi, gubitak tjelesne težine, manjak energije, blaga vrućica) ili neke druge infekcije, odmah </w:t>
      </w:r>
      <w:r w:rsidR="004972C4" w:rsidRPr="00752E62">
        <w:rPr>
          <w:color w:val="000000" w:themeColor="text1"/>
        </w:rPr>
        <w:t>obavijestite liječnika</w:t>
      </w:r>
      <w:r w:rsidRPr="00752E62">
        <w:rPr>
          <w:color w:val="000000" w:themeColor="text1"/>
        </w:rPr>
        <w:t xml:space="preserve"> Vašeg djeteta. </w:t>
      </w:r>
    </w:p>
    <w:p w14:paraId="1094D00D" w14:textId="77777777" w:rsidR="00C46587" w:rsidRPr="00752E62" w:rsidRDefault="00C46587" w:rsidP="00982118">
      <w:pPr>
        <w:rPr>
          <w:color w:val="000000" w:themeColor="text1"/>
        </w:rPr>
      </w:pPr>
    </w:p>
    <w:p w14:paraId="37FE4D5A" w14:textId="77777777" w:rsidR="0075699B" w:rsidRPr="00752E62" w:rsidRDefault="0075699B" w:rsidP="00982118">
      <w:pPr>
        <w:keepNext/>
        <w:rPr>
          <w:color w:val="000000" w:themeColor="text1"/>
          <w:u w:val="single"/>
        </w:rPr>
      </w:pPr>
      <w:r w:rsidRPr="00752E62">
        <w:rPr>
          <w:color w:val="000000" w:themeColor="text1"/>
          <w:u w:val="single"/>
        </w:rPr>
        <w:t>Putovanje/infekcija koja se ponavlja</w:t>
      </w:r>
    </w:p>
    <w:p w14:paraId="31EA4C3D" w14:textId="77777777" w:rsidR="0075699B" w:rsidRPr="00752E62" w:rsidRDefault="0075699B" w:rsidP="00982118">
      <w:pPr>
        <w:rPr>
          <w:color w:val="000000" w:themeColor="text1"/>
          <w:lang w:val="en-GB"/>
        </w:rPr>
      </w:pPr>
    </w:p>
    <w:p w14:paraId="047B9223" w14:textId="77777777" w:rsidR="00C46587" w:rsidRPr="00752E62" w:rsidRDefault="008B6BAC" w:rsidP="00AA4681">
      <w:pPr>
        <w:numPr>
          <w:ilvl w:val="0"/>
          <w:numId w:val="6"/>
        </w:numPr>
        <w:ind w:left="562" w:hanging="562"/>
        <w:rPr>
          <w:color w:val="000000" w:themeColor="text1"/>
        </w:rPr>
      </w:pPr>
      <w:r w:rsidRPr="00752E62">
        <w:rPr>
          <w:color w:val="000000" w:themeColor="text1"/>
        </w:rPr>
        <w:t xml:space="preserve">Obavijestite liječnika Vašeg djeteta ako je Vaše dijete boravilo ili putovalo u predjele u kojima su prisutne endemske gljivične infekcije kao što su histoplazmoza, kokcidioidomikoza ili blastomikoza. </w:t>
      </w:r>
    </w:p>
    <w:p w14:paraId="13A1F141" w14:textId="77777777" w:rsidR="00C46587" w:rsidRPr="00752E62" w:rsidRDefault="00C46587" w:rsidP="00AA4681">
      <w:pPr>
        <w:ind w:left="562" w:hanging="562"/>
        <w:rPr>
          <w:color w:val="000000" w:themeColor="text1"/>
          <w:lang w:val="en-GB"/>
        </w:rPr>
      </w:pPr>
    </w:p>
    <w:p w14:paraId="46B1085B" w14:textId="77777777" w:rsidR="00C46587" w:rsidRPr="00752E62" w:rsidRDefault="0075699B" w:rsidP="00AA4681">
      <w:pPr>
        <w:numPr>
          <w:ilvl w:val="0"/>
          <w:numId w:val="6"/>
        </w:numPr>
        <w:ind w:left="562" w:hanging="562"/>
        <w:rPr>
          <w:color w:val="000000" w:themeColor="text1"/>
        </w:rPr>
      </w:pPr>
      <w:r w:rsidRPr="00752E62">
        <w:rPr>
          <w:color w:val="000000" w:themeColor="text1"/>
        </w:rPr>
        <w:t xml:space="preserve">Recite liječniku Vašeg djeteta ako je Vaše dijete </w:t>
      </w:r>
      <w:r w:rsidR="004972C4" w:rsidRPr="00752E62">
        <w:rPr>
          <w:color w:val="000000" w:themeColor="text1"/>
        </w:rPr>
        <w:t xml:space="preserve">ranije bolovalo od infekcija koje su se ponavljale ili drugih stanja </w:t>
      </w:r>
      <w:r w:rsidRPr="00752E62">
        <w:rPr>
          <w:color w:val="000000" w:themeColor="text1"/>
        </w:rPr>
        <w:t xml:space="preserve">koja povećavaju rizik od infekcija. </w:t>
      </w:r>
    </w:p>
    <w:p w14:paraId="109A5850" w14:textId="77777777" w:rsidR="008B6BAC" w:rsidRPr="00752E62" w:rsidRDefault="008B6BAC" w:rsidP="00AA4681">
      <w:pPr>
        <w:ind w:left="562" w:hanging="562"/>
        <w:rPr>
          <w:color w:val="000000" w:themeColor="text1"/>
          <w:lang w:val="en-GB"/>
        </w:rPr>
      </w:pPr>
    </w:p>
    <w:p w14:paraId="0C3AB2F5" w14:textId="77777777" w:rsidR="0075699B" w:rsidRPr="00752E62" w:rsidRDefault="00260A57" w:rsidP="00AA4681">
      <w:pPr>
        <w:numPr>
          <w:ilvl w:val="0"/>
          <w:numId w:val="6"/>
        </w:numPr>
        <w:ind w:left="562" w:hanging="562"/>
        <w:rPr>
          <w:color w:val="000000" w:themeColor="text1"/>
        </w:rPr>
      </w:pPr>
      <w:r w:rsidRPr="00752E62">
        <w:rPr>
          <w:color w:val="000000" w:themeColor="text1"/>
        </w:rPr>
        <w:t xml:space="preserve">Vi i liječnik Vašeg djeteta morate obratiti posebnu pozornost na znakove infekcije tijekom liječenja Vašeg djeteta lijekom Amsparity. Važno je da liječnika Vašeg djeteta obavijestite ako </w:t>
      </w:r>
      <w:r w:rsidR="004972C4" w:rsidRPr="00752E62">
        <w:rPr>
          <w:color w:val="000000" w:themeColor="text1"/>
        </w:rPr>
        <w:t xml:space="preserve">se u djeteta pojave simptomi </w:t>
      </w:r>
      <w:r w:rsidRPr="00752E62">
        <w:rPr>
          <w:color w:val="000000" w:themeColor="text1"/>
        </w:rPr>
        <w:t xml:space="preserve">infekcije kao što su vrućica, rane, osjećaj umora ili problemi sa zubima. </w:t>
      </w:r>
    </w:p>
    <w:p w14:paraId="42F015D4" w14:textId="77777777" w:rsidR="00C46587" w:rsidRPr="00752E62" w:rsidRDefault="00C46587" w:rsidP="00AA4681">
      <w:pPr>
        <w:ind w:left="562" w:hanging="562"/>
        <w:rPr>
          <w:color w:val="000000" w:themeColor="text1"/>
        </w:rPr>
      </w:pPr>
    </w:p>
    <w:p w14:paraId="0F824208" w14:textId="77777777" w:rsidR="0075699B" w:rsidRPr="00752E62" w:rsidRDefault="0075699B" w:rsidP="00982118">
      <w:pPr>
        <w:pStyle w:val="BodyText"/>
        <w:widowControl/>
        <w:kinsoku w:val="0"/>
        <w:overflowPunct w:val="0"/>
        <w:ind w:left="0" w:right="250"/>
        <w:rPr>
          <w:color w:val="000000" w:themeColor="text1"/>
        </w:rPr>
      </w:pPr>
      <w:r w:rsidRPr="00752E62">
        <w:rPr>
          <w:color w:val="000000" w:themeColor="text1"/>
          <w:u w:val="single"/>
        </w:rPr>
        <w:t>Hepatitis B</w:t>
      </w:r>
    </w:p>
    <w:p w14:paraId="132BE27C" w14:textId="77777777" w:rsidR="0075699B" w:rsidRPr="00752E62" w:rsidRDefault="0075699B" w:rsidP="00AA4681">
      <w:pPr>
        <w:ind w:left="562" w:hanging="562"/>
        <w:rPr>
          <w:color w:val="000000" w:themeColor="text1"/>
          <w:lang w:val="en-GB"/>
        </w:rPr>
      </w:pPr>
    </w:p>
    <w:p w14:paraId="159C5DA8" w14:textId="77777777" w:rsidR="00C46587" w:rsidRPr="00752E62" w:rsidRDefault="008B6BAC" w:rsidP="00AA4681">
      <w:pPr>
        <w:numPr>
          <w:ilvl w:val="0"/>
          <w:numId w:val="6"/>
        </w:numPr>
        <w:ind w:left="562" w:hanging="562"/>
        <w:rPr>
          <w:color w:val="000000" w:themeColor="text1"/>
        </w:rPr>
      </w:pPr>
      <w:r w:rsidRPr="00752E62">
        <w:rPr>
          <w:color w:val="000000" w:themeColor="text1"/>
        </w:rPr>
        <w:t xml:space="preserve">Recite liječniku </w:t>
      </w:r>
      <w:bookmarkStart w:id="106" w:name="_Hlk21474508"/>
      <w:r w:rsidRPr="00752E62">
        <w:rPr>
          <w:color w:val="000000" w:themeColor="text1"/>
        </w:rPr>
        <w:t xml:space="preserve">Vašeg djeteta </w:t>
      </w:r>
      <w:bookmarkEnd w:id="106"/>
      <w:r w:rsidRPr="00752E62">
        <w:rPr>
          <w:color w:val="000000" w:themeColor="text1"/>
        </w:rPr>
        <w:t>ako je Vaše dijete nositelj virusa hepatitisa B (HBV), ako ima aktivn</w:t>
      </w:r>
      <w:r w:rsidR="00EA4ABE" w:rsidRPr="00752E62">
        <w:rPr>
          <w:color w:val="000000" w:themeColor="text1"/>
        </w:rPr>
        <w:t>u infekc</w:t>
      </w:r>
      <w:r w:rsidRPr="00752E62">
        <w:rPr>
          <w:color w:val="000000" w:themeColor="text1"/>
        </w:rPr>
        <w:t>i</w:t>
      </w:r>
      <w:r w:rsidR="00EA4ABE" w:rsidRPr="00752E62">
        <w:rPr>
          <w:color w:val="000000" w:themeColor="text1"/>
        </w:rPr>
        <w:t>ju</w:t>
      </w:r>
      <w:r w:rsidRPr="00752E62">
        <w:rPr>
          <w:color w:val="000000" w:themeColor="text1"/>
        </w:rPr>
        <w:t xml:space="preserve"> HBV</w:t>
      </w:r>
      <w:r w:rsidR="00EA4ABE" w:rsidRPr="00752E62">
        <w:rPr>
          <w:color w:val="000000" w:themeColor="text1"/>
        </w:rPr>
        <w:noBreakHyphen/>
        <w:t>om</w:t>
      </w:r>
      <w:r w:rsidRPr="00752E62">
        <w:rPr>
          <w:color w:val="000000" w:themeColor="text1"/>
        </w:rPr>
        <w:t xml:space="preserve"> ili mislite da bi se moglo zaraziti HBV</w:t>
      </w:r>
      <w:r w:rsidR="00EA4ABE" w:rsidRPr="00752E62">
        <w:rPr>
          <w:color w:val="000000" w:themeColor="text1"/>
        </w:rPr>
        <w:noBreakHyphen/>
      </w:r>
      <w:r w:rsidRPr="00752E62">
        <w:rPr>
          <w:color w:val="000000" w:themeColor="text1"/>
        </w:rPr>
        <w:t xml:space="preserve">om. Liječnik </w:t>
      </w:r>
      <w:r w:rsidR="005D23EF" w:rsidRPr="00752E62">
        <w:rPr>
          <w:color w:val="000000" w:themeColor="text1"/>
        </w:rPr>
        <w:t xml:space="preserve">Vašeg djeteta </w:t>
      </w:r>
      <w:r w:rsidR="004972C4" w:rsidRPr="00752E62">
        <w:rPr>
          <w:color w:val="000000" w:themeColor="text1"/>
        </w:rPr>
        <w:t>treba</w:t>
      </w:r>
      <w:r w:rsidRPr="00752E62">
        <w:rPr>
          <w:color w:val="000000" w:themeColor="text1"/>
        </w:rPr>
        <w:t xml:space="preserve"> provjeriti ima li Vaše dijete HBV. Adalimumab može uzrokovati ponovno aktiviranje infekcije HBV</w:t>
      </w:r>
      <w:r w:rsidRPr="00752E62">
        <w:rPr>
          <w:color w:val="000000" w:themeColor="text1"/>
        </w:rPr>
        <w:noBreakHyphen/>
        <w:t xml:space="preserve">om u nositelja </w:t>
      </w:r>
      <w:r w:rsidR="004972C4" w:rsidRPr="00752E62">
        <w:rPr>
          <w:color w:val="000000" w:themeColor="text1"/>
        </w:rPr>
        <w:t xml:space="preserve">tog </w:t>
      </w:r>
      <w:r w:rsidRPr="00752E62">
        <w:rPr>
          <w:color w:val="000000" w:themeColor="text1"/>
        </w:rPr>
        <w:t>virusa. U nekim rijetkim slučajevima, osobito ako Vaše dijete uzima druge lijekove koji potiskuju imunološki sustav,</w:t>
      </w:r>
      <w:r w:rsidR="007A25D0" w:rsidRPr="00752E62">
        <w:rPr>
          <w:color w:val="000000" w:themeColor="text1"/>
        </w:rPr>
        <w:t xml:space="preserve"> reaktivacija</w:t>
      </w:r>
      <w:r w:rsidRPr="00752E62">
        <w:rPr>
          <w:color w:val="000000" w:themeColor="text1"/>
        </w:rPr>
        <w:t xml:space="preserve"> infekcije HBV</w:t>
      </w:r>
      <w:r w:rsidRPr="00752E62">
        <w:rPr>
          <w:color w:val="000000" w:themeColor="text1"/>
        </w:rPr>
        <w:noBreakHyphen/>
        <w:t xml:space="preserve">om može biti opasno po život. </w:t>
      </w:r>
    </w:p>
    <w:p w14:paraId="2AC1A8C2" w14:textId="77777777" w:rsidR="00C46587" w:rsidRPr="00752E62" w:rsidRDefault="00C46587" w:rsidP="00AA4681">
      <w:pPr>
        <w:ind w:left="562" w:hanging="562"/>
        <w:rPr>
          <w:color w:val="000000" w:themeColor="text1"/>
        </w:rPr>
      </w:pPr>
    </w:p>
    <w:p w14:paraId="6273F331" w14:textId="77777777" w:rsidR="00F10899" w:rsidRPr="00752E62" w:rsidRDefault="00F10899" w:rsidP="00AA4681">
      <w:pPr>
        <w:pStyle w:val="BodyText"/>
        <w:widowControl/>
        <w:ind w:left="562" w:hanging="562"/>
        <w:rPr>
          <w:color w:val="000000" w:themeColor="text1"/>
        </w:rPr>
      </w:pPr>
      <w:r w:rsidRPr="00752E62">
        <w:rPr>
          <w:color w:val="000000" w:themeColor="text1"/>
          <w:u w:val="single"/>
        </w:rPr>
        <w:t>Kirurški ili stomatološki zahvat</w:t>
      </w:r>
    </w:p>
    <w:p w14:paraId="15457B0A" w14:textId="77777777" w:rsidR="00F10899" w:rsidRPr="00752E62" w:rsidRDefault="00F10899" w:rsidP="00AA4681">
      <w:pPr>
        <w:ind w:left="562" w:hanging="562"/>
        <w:rPr>
          <w:color w:val="000000" w:themeColor="text1"/>
          <w:lang w:val="en-GB"/>
        </w:rPr>
      </w:pPr>
    </w:p>
    <w:p w14:paraId="258DF91D" w14:textId="77777777" w:rsidR="00C46587" w:rsidRPr="00752E62" w:rsidRDefault="00C46587" w:rsidP="003457CE">
      <w:pPr>
        <w:widowControl w:val="0"/>
        <w:numPr>
          <w:ilvl w:val="0"/>
          <w:numId w:val="6"/>
        </w:numPr>
        <w:ind w:left="561" w:hanging="561"/>
        <w:rPr>
          <w:color w:val="000000" w:themeColor="text1"/>
        </w:rPr>
      </w:pPr>
      <w:r w:rsidRPr="00752E62">
        <w:rPr>
          <w:color w:val="000000" w:themeColor="text1"/>
        </w:rPr>
        <w:t xml:space="preserve">Ako se Vaše dijete priprema za kirurški ili stomatološki zahvat, obavijestite liječnika Vašeg djeteta da Vaše dijete uzima lijek Amsparity. Liječnik Vašeg djeteta će možda preporučiti privremeni prekid primjene lijeka Amsparity. </w:t>
      </w:r>
    </w:p>
    <w:p w14:paraId="529A9624" w14:textId="77777777" w:rsidR="00C46587" w:rsidRPr="00752E62" w:rsidRDefault="00C46587" w:rsidP="00AA4681">
      <w:pPr>
        <w:ind w:left="562" w:hanging="562"/>
        <w:rPr>
          <w:color w:val="000000" w:themeColor="text1"/>
        </w:rPr>
      </w:pPr>
    </w:p>
    <w:p w14:paraId="0F7EBD4C" w14:textId="77777777" w:rsidR="00F10899" w:rsidRPr="00752E62" w:rsidRDefault="00F10899" w:rsidP="00AA4681">
      <w:pPr>
        <w:pStyle w:val="BodyText"/>
        <w:widowControl/>
        <w:ind w:left="562" w:hanging="562"/>
        <w:rPr>
          <w:color w:val="000000" w:themeColor="text1"/>
        </w:rPr>
      </w:pPr>
      <w:r w:rsidRPr="00752E62">
        <w:rPr>
          <w:color w:val="000000" w:themeColor="text1"/>
          <w:u w:val="single"/>
        </w:rPr>
        <w:t>Demijelinizirajuća bolest</w:t>
      </w:r>
    </w:p>
    <w:p w14:paraId="0C30B466" w14:textId="77777777" w:rsidR="00F10899" w:rsidRPr="00752E62" w:rsidRDefault="00F10899" w:rsidP="00AA4681">
      <w:pPr>
        <w:ind w:left="562" w:hanging="562"/>
        <w:rPr>
          <w:color w:val="000000" w:themeColor="text1"/>
          <w:lang w:val="en-GB"/>
        </w:rPr>
      </w:pPr>
    </w:p>
    <w:p w14:paraId="438571D7" w14:textId="77777777" w:rsidR="00C46587" w:rsidRPr="00752E62" w:rsidRDefault="00C46587" w:rsidP="00AA4681">
      <w:pPr>
        <w:numPr>
          <w:ilvl w:val="0"/>
          <w:numId w:val="6"/>
        </w:numPr>
        <w:ind w:left="562" w:hanging="562"/>
        <w:rPr>
          <w:color w:val="000000" w:themeColor="text1"/>
        </w:rPr>
      </w:pPr>
      <w:r w:rsidRPr="00752E62">
        <w:rPr>
          <w:color w:val="000000" w:themeColor="text1"/>
        </w:rPr>
        <w:lastRenderedPageBreak/>
        <w:t xml:space="preserve">Ako Vaše dijete boluje ili oboli od demijelinizirajuće bolesti (bolesti koja zahvaća izolacijski sloj koji obavija živce, kao što je multipla skleroza), odluku o tome smije li uzimati ili nastaviti primati lijek Amsparity donijet će liječnik Vašeg djeteta. Odmah recite liječniku Vašeg djeteta ako se kod Vašeg djeteta pojave simptomi kao što su promjene vida, slabost u rukama ili nogama ili utrnulost ili trnci u bilo kojem dijelu tijela. </w:t>
      </w:r>
    </w:p>
    <w:p w14:paraId="716D1533" w14:textId="77777777" w:rsidR="00C46587" w:rsidRPr="00752E62" w:rsidRDefault="00C46587" w:rsidP="00AA4681">
      <w:pPr>
        <w:ind w:left="562" w:hanging="562"/>
        <w:rPr>
          <w:color w:val="000000" w:themeColor="text1"/>
        </w:rPr>
      </w:pPr>
    </w:p>
    <w:p w14:paraId="00D34C67" w14:textId="77777777" w:rsidR="00F10899" w:rsidRPr="00752E62" w:rsidRDefault="00883C32" w:rsidP="007C4B2C">
      <w:pPr>
        <w:pStyle w:val="BodyText"/>
        <w:keepNext/>
        <w:widowControl/>
        <w:ind w:left="562" w:hanging="562"/>
        <w:rPr>
          <w:color w:val="000000" w:themeColor="text1"/>
          <w:u w:val="single"/>
        </w:rPr>
      </w:pPr>
      <w:r w:rsidRPr="00752E62">
        <w:rPr>
          <w:color w:val="000000" w:themeColor="text1"/>
          <w:u w:val="single"/>
        </w:rPr>
        <w:t>Cijepljenje</w:t>
      </w:r>
    </w:p>
    <w:p w14:paraId="4526BD18" w14:textId="77777777" w:rsidR="00F10899" w:rsidRPr="00752E62" w:rsidRDefault="00F10899" w:rsidP="007C4B2C">
      <w:pPr>
        <w:pStyle w:val="BodyText"/>
        <w:keepNext/>
        <w:widowControl/>
        <w:ind w:left="562" w:hanging="562"/>
        <w:rPr>
          <w:color w:val="000000" w:themeColor="text1"/>
          <w:u w:val="single"/>
          <w:lang w:val="en-GB"/>
        </w:rPr>
      </w:pPr>
    </w:p>
    <w:p w14:paraId="7A312BF7" w14:textId="77777777" w:rsidR="00C46587" w:rsidRPr="00752E62" w:rsidRDefault="00C46587" w:rsidP="007C4B2C">
      <w:pPr>
        <w:keepNext/>
        <w:numPr>
          <w:ilvl w:val="0"/>
          <w:numId w:val="6"/>
        </w:numPr>
        <w:ind w:left="562" w:hanging="562"/>
        <w:rPr>
          <w:color w:val="000000" w:themeColor="text1"/>
        </w:rPr>
      </w:pPr>
      <w:r w:rsidRPr="00752E62">
        <w:rPr>
          <w:color w:val="000000" w:themeColor="text1"/>
        </w:rPr>
        <w:t xml:space="preserve">Određena cjepiva sadrže žive, ali oslabljene oblike bakterija ili virusa koji su uzročnici bolesti i koji mogu </w:t>
      </w:r>
      <w:r w:rsidR="007A25D0" w:rsidRPr="00752E62">
        <w:rPr>
          <w:color w:val="000000" w:themeColor="text1"/>
        </w:rPr>
        <w:t>uzrokovati</w:t>
      </w:r>
      <w:r w:rsidRPr="00752E62">
        <w:rPr>
          <w:color w:val="000000" w:themeColor="text1"/>
        </w:rPr>
        <w:t xml:space="preserve"> infekcije te se stoga ne smiju primijeniti tijekom liječenja lijekom Amsparity. Posavjetujte se s liječnikom Vašeg djeteta prije nego Vaše dijete primi bilo koje cjepivo. Ako je moguće, preporučuje se da djeca obave sva cijepljenja predviđena za njihovu dob prije započinjanja terapije lijekom Amsparity. Ako je Vaša kći lijek Amsparity primjenjivala tijekom trudnoće, njezino dijete može biti izloženo povećanom riziku od dobivanja infekcije do približno pet mjeseci nakon primanja posljednje doze lijeka Amsparity u trudnoći. Važno je da liječnika njezina djeteta i druge zdravstvene radnike obavijestite o tome da je Vaša kći primjenjivala lijek Amsparity u trudnoći, kako bi oni mogli odlučiti kada njezino dijete treba primiti cjepivo. </w:t>
      </w:r>
    </w:p>
    <w:p w14:paraId="4B709DC3" w14:textId="77777777" w:rsidR="00EA74EB" w:rsidRPr="00752E62" w:rsidRDefault="00EA74EB" w:rsidP="00AA4681">
      <w:pPr>
        <w:ind w:left="562" w:hanging="562"/>
        <w:rPr>
          <w:color w:val="000000" w:themeColor="text1"/>
        </w:rPr>
      </w:pPr>
    </w:p>
    <w:p w14:paraId="3A612592" w14:textId="77777777" w:rsidR="00E8411C" w:rsidRPr="00752E62" w:rsidRDefault="00E8411C" w:rsidP="00A71117">
      <w:pPr>
        <w:pStyle w:val="BodyText"/>
        <w:keepNext/>
        <w:keepLines/>
        <w:widowControl/>
        <w:ind w:left="561" w:hanging="561"/>
        <w:rPr>
          <w:color w:val="000000" w:themeColor="text1"/>
        </w:rPr>
      </w:pPr>
      <w:r w:rsidRPr="00752E62">
        <w:rPr>
          <w:color w:val="000000" w:themeColor="text1"/>
          <w:u w:val="single"/>
        </w:rPr>
        <w:t>Zatajenje srca</w:t>
      </w:r>
    </w:p>
    <w:p w14:paraId="3BEB22D0" w14:textId="77777777" w:rsidR="00E8411C" w:rsidRPr="00752E62" w:rsidRDefault="00E8411C" w:rsidP="00A71117">
      <w:pPr>
        <w:keepNext/>
        <w:keepLines/>
        <w:ind w:left="561" w:hanging="561"/>
        <w:rPr>
          <w:color w:val="000000" w:themeColor="text1"/>
          <w:lang w:val="en-GB"/>
        </w:rPr>
      </w:pPr>
    </w:p>
    <w:p w14:paraId="46A3580F" w14:textId="77777777" w:rsidR="00C46587" w:rsidRPr="00752E62" w:rsidRDefault="00E8411C" w:rsidP="00A71117">
      <w:pPr>
        <w:keepNext/>
        <w:keepLines/>
        <w:numPr>
          <w:ilvl w:val="0"/>
          <w:numId w:val="6"/>
        </w:numPr>
        <w:ind w:left="561" w:hanging="561"/>
        <w:rPr>
          <w:color w:val="000000" w:themeColor="text1"/>
        </w:rPr>
      </w:pPr>
      <w:r w:rsidRPr="00752E62">
        <w:rPr>
          <w:color w:val="000000" w:themeColor="text1"/>
        </w:rPr>
        <w:t>Ako je Vaše dijete bolovalo, ili boluje, od ozbiljne srčane bolesti, važno je da to kažete liječniku</w:t>
      </w:r>
      <w:r w:rsidR="00C8409F" w:rsidRPr="00752E62">
        <w:rPr>
          <w:color w:val="000000" w:themeColor="text1"/>
        </w:rPr>
        <w:t xml:space="preserve"> Vašeg djeteta</w:t>
      </w:r>
      <w:r w:rsidRPr="00752E62">
        <w:rPr>
          <w:color w:val="000000" w:themeColor="text1"/>
        </w:rPr>
        <w:t>. Ako Vaše dijete boluje od blagog zatajenja srca, a liječi se lijekom Amsparity, liječnik mora pomno nadzirati status zatajenja srca Vašeg djeteta. Jave li se novi simptomi zatajenja srca ili pogoršaju postojeći (npr. nedostatak zraka ili oticanje stopala), morate se odmah obratiti liječniku</w:t>
      </w:r>
      <w:r w:rsidR="00350201" w:rsidRPr="00752E62">
        <w:rPr>
          <w:color w:val="000000" w:themeColor="text1"/>
        </w:rPr>
        <w:t xml:space="preserve"> Vašeg djeteta</w:t>
      </w:r>
      <w:r w:rsidRPr="00752E62">
        <w:rPr>
          <w:color w:val="000000" w:themeColor="text1"/>
        </w:rPr>
        <w:t xml:space="preserve">. </w:t>
      </w:r>
    </w:p>
    <w:p w14:paraId="037610C5" w14:textId="77777777" w:rsidR="00C46587" w:rsidRPr="00752E62" w:rsidRDefault="00C46587" w:rsidP="00AA4681">
      <w:pPr>
        <w:ind w:left="562" w:hanging="562"/>
        <w:rPr>
          <w:color w:val="000000" w:themeColor="text1"/>
        </w:rPr>
      </w:pPr>
    </w:p>
    <w:p w14:paraId="636DF675" w14:textId="77777777" w:rsidR="00E8411C" w:rsidRPr="00752E62" w:rsidRDefault="00E8411C" w:rsidP="00AA4681">
      <w:pPr>
        <w:pStyle w:val="BodyText"/>
        <w:widowControl/>
        <w:ind w:left="562" w:hanging="562"/>
        <w:rPr>
          <w:color w:val="000000" w:themeColor="text1"/>
        </w:rPr>
      </w:pPr>
      <w:r w:rsidRPr="00752E62">
        <w:rPr>
          <w:color w:val="000000" w:themeColor="text1"/>
          <w:u w:val="single"/>
        </w:rPr>
        <w:t>Vrućica, nastanak modrica, krvarenje ili bljedilo</w:t>
      </w:r>
    </w:p>
    <w:p w14:paraId="0C94DCBF" w14:textId="77777777" w:rsidR="00E8411C" w:rsidRPr="00752E62" w:rsidRDefault="00E8411C" w:rsidP="00AA4681">
      <w:pPr>
        <w:ind w:left="562" w:hanging="562"/>
        <w:rPr>
          <w:color w:val="000000" w:themeColor="text1"/>
        </w:rPr>
      </w:pPr>
    </w:p>
    <w:p w14:paraId="45E530A0" w14:textId="77777777" w:rsidR="00C46587" w:rsidRPr="00752E62" w:rsidRDefault="00C46587" w:rsidP="00AA4681">
      <w:pPr>
        <w:numPr>
          <w:ilvl w:val="0"/>
          <w:numId w:val="6"/>
        </w:numPr>
        <w:ind w:left="562" w:hanging="562"/>
        <w:rPr>
          <w:color w:val="000000" w:themeColor="text1"/>
        </w:rPr>
      </w:pPr>
      <w:r w:rsidRPr="00752E62">
        <w:rPr>
          <w:color w:val="000000" w:themeColor="text1"/>
        </w:rPr>
        <w:t>U nekih bolesnika postoji mogućnost da tijelo ne uspije proizvesti dovoljne količine krvnih stanica koje se bore protiv infekcija ili pomažu u zaustavljanju krvarenja. Ako Vaše dijete dobije vrućicu koja ne prolazi, modrice ili ako jako lako krvari ili izgleda jako blijedo, odmah nazovite liječnika</w:t>
      </w:r>
      <w:r w:rsidR="00896AFE" w:rsidRPr="00752E62">
        <w:rPr>
          <w:color w:val="000000" w:themeColor="text1"/>
        </w:rPr>
        <w:t xml:space="preserve"> Vašeg djeteta</w:t>
      </w:r>
      <w:r w:rsidRPr="00752E62">
        <w:rPr>
          <w:color w:val="000000" w:themeColor="text1"/>
        </w:rPr>
        <w:t xml:space="preserve">. Liječnik Vašeg djeteta će možda odlučiti prekinuti liječenje. </w:t>
      </w:r>
    </w:p>
    <w:p w14:paraId="04874E88" w14:textId="77777777" w:rsidR="00C46587" w:rsidRPr="00752E62" w:rsidRDefault="00C46587" w:rsidP="00AA4681">
      <w:pPr>
        <w:ind w:left="562" w:hanging="562"/>
        <w:rPr>
          <w:color w:val="000000" w:themeColor="text1"/>
          <w:lang w:val="en-GB"/>
        </w:rPr>
      </w:pPr>
    </w:p>
    <w:p w14:paraId="55DC7A2B" w14:textId="77777777" w:rsidR="00EF27DD" w:rsidRPr="00752E62" w:rsidRDefault="00EF27DD" w:rsidP="00AA4681">
      <w:pPr>
        <w:pStyle w:val="BodyText"/>
        <w:widowControl/>
        <w:ind w:left="562" w:hanging="562"/>
        <w:rPr>
          <w:color w:val="000000" w:themeColor="text1"/>
        </w:rPr>
      </w:pPr>
      <w:r w:rsidRPr="00752E62">
        <w:rPr>
          <w:color w:val="000000" w:themeColor="text1"/>
          <w:u w:val="single"/>
        </w:rPr>
        <w:t>Rak</w:t>
      </w:r>
    </w:p>
    <w:p w14:paraId="06479765" w14:textId="77777777" w:rsidR="00EF27DD" w:rsidRPr="00752E62" w:rsidRDefault="00EF27DD" w:rsidP="00AA4681">
      <w:pPr>
        <w:ind w:left="562" w:hanging="562"/>
        <w:rPr>
          <w:color w:val="000000" w:themeColor="text1"/>
          <w:lang w:val="en-GB"/>
        </w:rPr>
      </w:pPr>
    </w:p>
    <w:p w14:paraId="0387B405" w14:textId="77777777" w:rsidR="00EF27DD" w:rsidRPr="00752E62" w:rsidRDefault="00C46587" w:rsidP="00AA4681">
      <w:pPr>
        <w:numPr>
          <w:ilvl w:val="0"/>
          <w:numId w:val="6"/>
        </w:numPr>
        <w:ind w:left="562" w:hanging="562"/>
        <w:rPr>
          <w:color w:val="000000" w:themeColor="text1"/>
        </w:rPr>
      </w:pPr>
      <w:r w:rsidRPr="00752E62">
        <w:rPr>
          <w:color w:val="000000" w:themeColor="text1"/>
        </w:rPr>
        <w:t>Vrlo se rijetko javljaju određene vrste raka u djece i odraslih bolesnika liječenih adalimumabom ili drugim TNFα blokator</w:t>
      </w:r>
      <w:r w:rsidR="000341A6" w:rsidRPr="00752E62">
        <w:rPr>
          <w:color w:val="000000" w:themeColor="text1"/>
        </w:rPr>
        <w:t>i</w:t>
      </w:r>
      <w:r w:rsidRPr="00752E62">
        <w:rPr>
          <w:color w:val="000000" w:themeColor="text1"/>
        </w:rPr>
        <w:t>m</w:t>
      </w:r>
      <w:r w:rsidR="000341A6" w:rsidRPr="00752E62">
        <w:rPr>
          <w:color w:val="000000" w:themeColor="text1"/>
        </w:rPr>
        <w:t>a</w:t>
      </w:r>
      <w:r w:rsidRPr="00752E62">
        <w:rPr>
          <w:color w:val="000000" w:themeColor="text1"/>
        </w:rPr>
        <w:t>. U bolesnika koji već dulje vrijeme boluju od ozbiljnijeg oblika reumatoidnog artritisa, rizik obolijevanja od limfoma i leukemije (</w:t>
      </w:r>
      <w:r w:rsidR="007A25D0" w:rsidRPr="00752E62">
        <w:rPr>
          <w:color w:val="000000" w:themeColor="text1"/>
        </w:rPr>
        <w:t xml:space="preserve">vrste raka koje </w:t>
      </w:r>
      <w:r w:rsidRPr="00752E62">
        <w:rPr>
          <w:color w:val="000000" w:themeColor="text1"/>
        </w:rPr>
        <w:t xml:space="preserve">zahvaćaju krvne stanice i koštanu srž) može biti veći od prosječnoga. Rizik obolijevanja od limfoma, leukemije ili druge vrste raka može se povećati ako Vaše dijete primjenjuje lijek Amsparity. U rijetkim je slučajevima u bolesnika koji su uzimali adalimumab uočen </w:t>
      </w:r>
      <w:r w:rsidR="007A25D0" w:rsidRPr="00752E62">
        <w:rPr>
          <w:color w:val="000000" w:themeColor="text1"/>
        </w:rPr>
        <w:t xml:space="preserve">rijedak </w:t>
      </w:r>
      <w:r w:rsidRPr="00752E62">
        <w:rPr>
          <w:color w:val="000000" w:themeColor="text1"/>
        </w:rPr>
        <w:t xml:space="preserve">i težak oblik limfoma. Neki od tih bolesnika su također bili liječeni azatioprinom ili merkaptopurinom. Obavijestite liječnika </w:t>
      </w:r>
      <w:r w:rsidR="00067CB9" w:rsidRPr="00752E62">
        <w:rPr>
          <w:color w:val="000000" w:themeColor="text1"/>
        </w:rPr>
        <w:t xml:space="preserve">Vašeg djeteta </w:t>
      </w:r>
      <w:r w:rsidRPr="00752E62">
        <w:rPr>
          <w:color w:val="000000" w:themeColor="text1"/>
        </w:rPr>
        <w:t xml:space="preserve">ako Vaše dijete istodobno uz lijek Amsparity uzima azatioprin ili merkaptopurin. </w:t>
      </w:r>
    </w:p>
    <w:p w14:paraId="0811CB62" w14:textId="77777777" w:rsidR="00EF27DD" w:rsidRPr="00752E62" w:rsidRDefault="00EF27DD" w:rsidP="00AA4681">
      <w:pPr>
        <w:ind w:left="562" w:hanging="562"/>
        <w:rPr>
          <w:color w:val="000000" w:themeColor="text1"/>
        </w:rPr>
      </w:pPr>
    </w:p>
    <w:p w14:paraId="2DB41E7B" w14:textId="77777777" w:rsidR="00C46587" w:rsidRPr="00752E62" w:rsidRDefault="00C46587" w:rsidP="00AA4681">
      <w:pPr>
        <w:numPr>
          <w:ilvl w:val="0"/>
          <w:numId w:val="6"/>
        </w:numPr>
        <w:ind w:left="562" w:hanging="562"/>
        <w:rPr>
          <w:color w:val="000000" w:themeColor="text1"/>
        </w:rPr>
      </w:pPr>
      <w:r w:rsidRPr="00752E62">
        <w:rPr>
          <w:color w:val="000000" w:themeColor="text1"/>
        </w:rPr>
        <w:t xml:space="preserve">Uz to su u bolesnika koji primjenjuju adalimumab </w:t>
      </w:r>
      <w:r w:rsidR="00031E27" w:rsidRPr="00752E62">
        <w:rPr>
          <w:color w:val="000000" w:themeColor="text1"/>
        </w:rPr>
        <w:t>zabiljež</w:t>
      </w:r>
      <w:r w:rsidRPr="00752E62">
        <w:rPr>
          <w:color w:val="000000" w:themeColor="text1"/>
        </w:rPr>
        <w:t xml:space="preserve">ene i neke vrste nemelanomskih tumora kože. Ako se za vrijeme terapije ili nakon nje na koži jave nova oštećenja ili ako postojeće mrlje ili oštećenja promijene izgled, obavijestite o tome liječnika Vašeg djeteta. </w:t>
      </w:r>
    </w:p>
    <w:p w14:paraId="72023124" w14:textId="77777777" w:rsidR="00C46587" w:rsidRPr="00752E62" w:rsidRDefault="00C46587" w:rsidP="00AA4681">
      <w:pPr>
        <w:ind w:left="562" w:hanging="562"/>
        <w:rPr>
          <w:color w:val="000000" w:themeColor="text1"/>
        </w:rPr>
      </w:pPr>
    </w:p>
    <w:p w14:paraId="592437D3" w14:textId="77777777" w:rsidR="00C46587" w:rsidRPr="00752E62" w:rsidRDefault="00C46587" w:rsidP="00AA4681">
      <w:pPr>
        <w:numPr>
          <w:ilvl w:val="0"/>
          <w:numId w:val="6"/>
        </w:numPr>
        <w:ind w:left="562" w:hanging="562"/>
        <w:rPr>
          <w:color w:val="000000" w:themeColor="text1"/>
        </w:rPr>
      </w:pPr>
      <w:r w:rsidRPr="00752E62">
        <w:rPr>
          <w:color w:val="000000" w:themeColor="text1"/>
        </w:rPr>
        <w:t>U bolesnika koji boluju od specifične plućne bolesti koja se naziva kronična opstruktivna plućna bolest (KOPB) i koji su liječeni nekim drugim TNF</w:t>
      </w:r>
      <w:r w:rsidR="00052522" w:rsidRPr="00752E62">
        <w:rPr>
          <w:color w:val="000000" w:themeColor="text1"/>
        </w:rPr>
        <w:t>α</w:t>
      </w:r>
      <w:r w:rsidRPr="00752E62">
        <w:rPr>
          <w:color w:val="000000" w:themeColor="text1"/>
        </w:rPr>
        <w:t xml:space="preserve"> blokatorom, zabilježeni su slučajevi raka koji nije bio limfom. Ako Vaše dijete boluje od KOPB</w:t>
      </w:r>
      <w:r w:rsidR="0096601F" w:rsidRPr="00752E62">
        <w:rPr>
          <w:color w:val="000000" w:themeColor="text1"/>
        </w:rPr>
        <w:noBreakHyphen/>
      </w:r>
      <w:r w:rsidRPr="00752E62">
        <w:rPr>
          <w:color w:val="000000" w:themeColor="text1"/>
        </w:rPr>
        <w:t xml:space="preserve">a ili puno puši, provjerite kod liječnika </w:t>
      </w:r>
      <w:r w:rsidR="0096601F" w:rsidRPr="00752E62">
        <w:rPr>
          <w:color w:val="000000" w:themeColor="text1"/>
        </w:rPr>
        <w:t xml:space="preserve">Vašeg djeteta </w:t>
      </w:r>
      <w:r w:rsidRPr="00752E62">
        <w:rPr>
          <w:color w:val="000000" w:themeColor="text1"/>
        </w:rPr>
        <w:t>je li terapija blokatorom TNF</w:t>
      </w:r>
      <w:bookmarkStart w:id="107" w:name="_Hlk21508645"/>
      <w:r w:rsidRPr="00752E62">
        <w:rPr>
          <w:color w:val="000000" w:themeColor="text1"/>
        </w:rPr>
        <w:t>α</w:t>
      </w:r>
      <w:bookmarkEnd w:id="107"/>
      <w:r w:rsidRPr="00752E62">
        <w:rPr>
          <w:color w:val="000000" w:themeColor="text1"/>
        </w:rPr>
        <w:t xml:space="preserve"> primjerena za Vaše dijete. </w:t>
      </w:r>
    </w:p>
    <w:p w14:paraId="5D7E7C55" w14:textId="77777777" w:rsidR="0072207D" w:rsidRPr="00752E62" w:rsidRDefault="0072207D" w:rsidP="00AA4681">
      <w:pPr>
        <w:pStyle w:val="ListParagraph"/>
        <w:ind w:left="562" w:hanging="562"/>
        <w:rPr>
          <w:color w:val="000000" w:themeColor="text1"/>
        </w:rPr>
      </w:pPr>
    </w:p>
    <w:p w14:paraId="5874AB2F" w14:textId="77777777" w:rsidR="00EF27DD" w:rsidRPr="00752E62" w:rsidRDefault="00EF27DD" w:rsidP="009E107B">
      <w:pPr>
        <w:pStyle w:val="BodyText"/>
        <w:keepNext/>
        <w:keepLines/>
        <w:widowControl/>
        <w:ind w:left="561" w:hanging="561"/>
        <w:rPr>
          <w:color w:val="000000" w:themeColor="text1"/>
        </w:rPr>
      </w:pPr>
      <w:r w:rsidRPr="00752E62">
        <w:rPr>
          <w:color w:val="000000" w:themeColor="text1"/>
          <w:u w:val="single"/>
        </w:rPr>
        <w:lastRenderedPageBreak/>
        <w:t>Autoimuna bolest</w:t>
      </w:r>
    </w:p>
    <w:p w14:paraId="0ED80FE8" w14:textId="77777777" w:rsidR="00EF27DD" w:rsidRPr="00752E62" w:rsidRDefault="00EF27DD" w:rsidP="009E107B">
      <w:pPr>
        <w:pStyle w:val="ListParagraph"/>
        <w:keepNext/>
        <w:keepLines/>
        <w:ind w:left="561" w:hanging="561"/>
        <w:rPr>
          <w:color w:val="000000" w:themeColor="text1"/>
          <w:lang w:val="en-GB"/>
        </w:rPr>
      </w:pPr>
    </w:p>
    <w:p w14:paraId="11E6E4FE" w14:textId="77777777" w:rsidR="0072207D" w:rsidRPr="00752E62" w:rsidRDefault="0072207D" w:rsidP="00AA4681">
      <w:pPr>
        <w:numPr>
          <w:ilvl w:val="0"/>
          <w:numId w:val="6"/>
        </w:numPr>
        <w:ind w:left="562" w:hanging="562"/>
        <w:rPr>
          <w:color w:val="000000" w:themeColor="text1"/>
        </w:rPr>
      </w:pPr>
      <w:r w:rsidRPr="00752E62">
        <w:rPr>
          <w:color w:val="000000" w:themeColor="text1"/>
        </w:rPr>
        <w:t xml:space="preserve">U rijetkim slučajevima liječenje lijekom Amsparity može dovesti do pojave sindroma sličnog lupusu. Obratite se liječniku Vašeg djeteta ako primijetite simptome kao što su </w:t>
      </w:r>
      <w:r w:rsidR="007A25D0" w:rsidRPr="00752E62">
        <w:rPr>
          <w:color w:val="000000" w:themeColor="text1"/>
        </w:rPr>
        <w:t>dugotrajan</w:t>
      </w:r>
      <w:r w:rsidR="007A25D0" w:rsidRPr="00752E62" w:rsidDel="00BD5B36">
        <w:rPr>
          <w:color w:val="000000" w:themeColor="text1"/>
        </w:rPr>
        <w:t xml:space="preserve"> </w:t>
      </w:r>
      <w:r w:rsidRPr="00752E62">
        <w:rPr>
          <w:color w:val="000000" w:themeColor="text1"/>
        </w:rPr>
        <w:t>osip nepoznatog uzroka, vrućica, bol u zglobovima ili umor.</w:t>
      </w:r>
    </w:p>
    <w:p w14:paraId="61EB901B" w14:textId="77777777" w:rsidR="00216602" w:rsidRPr="009C6CC1" w:rsidRDefault="00216602" w:rsidP="00AA4681">
      <w:pPr>
        <w:ind w:left="562" w:hanging="562"/>
        <w:rPr>
          <w:color w:val="000000" w:themeColor="text1"/>
        </w:rPr>
      </w:pPr>
    </w:p>
    <w:p w14:paraId="25043F9D" w14:textId="77777777" w:rsidR="00C46587" w:rsidRPr="00752E62" w:rsidRDefault="00C46587" w:rsidP="00982118">
      <w:pPr>
        <w:keepNext/>
        <w:rPr>
          <w:b/>
          <w:color w:val="000000" w:themeColor="text1"/>
        </w:rPr>
      </w:pPr>
      <w:r w:rsidRPr="00752E62">
        <w:rPr>
          <w:b/>
          <w:color w:val="000000" w:themeColor="text1"/>
        </w:rPr>
        <w:t xml:space="preserve">Drugi lijekovi i Amsparity </w:t>
      </w:r>
    </w:p>
    <w:p w14:paraId="2F0941C7" w14:textId="77777777" w:rsidR="00C46587" w:rsidRPr="009C6CC1" w:rsidRDefault="00C46587" w:rsidP="00982118">
      <w:pPr>
        <w:keepNext/>
        <w:rPr>
          <w:color w:val="000000" w:themeColor="text1"/>
        </w:rPr>
      </w:pPr>
    </w:p>
    <w:p w14:paraId="112D3DAC" w14:textId="77777777" w:rsidR="00C46587" w:rsidRPr="00752E62" w:rsidRDefault="00C46587" w:rsidP="00982118">
      <w:pPr>
        <w:keepNext/>
        <w:rPr>
          <w:color w:val="000000" w:themeColor="text1"/>
        </w:rPr>
      </w:pPr>
      <w:r w:rsidRPr="00752E62">
        <w:rPr>
          <w:color w:val="000000" w:themeColor="text1"/>
        </w:rPr>
        <w:t xml:space="preserve">Obavijestite liječnika Vašeg djeteta ili ljekarnika ako Vaše dijete uzima, nedavno je uzimalo ili bi moglo uzeti bilo koje druge lijekove. </w:t>
      </w:r>
    </w:p>
    <w:p w14:paraId="0FA3A2D0" w14:textId="77777777" w:rsidR="00C46587" w:rsidRPr="009C6CC1" w:rsidRDefault="00C46587" w:rsidP="00982118">
      <w:pPr>
        <w:rPr>
          <w:color w:val="000000" w:themeColor="text1"/>
        </w:rPr>
      </w:pPr>
    </w:p>
    <w:p w14:paraId="13A9C94D" w14:textId="77777777" w:rsidR="00C46587" w:rsidRPr="00752E62" w:rsidRDefault="006A1144" w:rsidP="00982118">
      <w:pPr>
        <w:rPr>
          <w:color w:val="000000" w:themeColor="text1"/>
        </w:rPr>
      </w:pPr>
      <w:r w:rsidRPr="00752E62">
        <w:rPr>
          <w:color w:val="000000" w:themeColor="text1"/>
        </w:rPr>
        <w:t>Amsparity se može primjenjivati istodobno s metotreksatom ili nekim antireumaticima koji mijenjaju tijek bolesti (primjerice s</w:t>
      </w:r>
      <w:r w:rsidR="00A158C7" w:rsidRPr="00752E62">
        <w:rPr>
          <w:color w:val="000000" w:themeColor="text1"/>
        </w:rPr>
        <w:t>a</w:t>
      </w:r>
      <w:r w:rsidRPr="00752E62">
        <w:rPr>
          <w:color w:val="000000" w:themeColor="text1"/>
        </w:rPr>
        <w:t xml:space="preserve"> sulfasalazinom, hidroksiklorokinom, leflunomidom i injekcijskim pripravcima zlata), kortikosteroidima ili lijekovima za ublažavanje boli, uključujući i nesteroidne protuupalne lijekove (NSAIL). </w:t>
      </w:r>
    </w:p>
    <w:p w14:paraId="739C4A3D" w14:textId="77777777" w:rsidR="00C46587" w:rsidRPr="009C6CC1" w:rsidRDefault="00C46587" w:rsidP="00982118">
      <w:pPr>
        <w:rPr>
          <w:color w:val="000000" w:themeColor="text1"/>
        </w:rPr>
      </w:pPr>
    </w:p>
    <w:p w14:paraId="4DD8FA00" w14:textId="77777777" w:rsidR="00C46587" w:rsidRPr="00752E62" w:rsidRDefault="00C46587" w:rsidP="00982118">
      <w:pPr>
        <w:rPr>
          <w:color w:val="000000" w:themeColor="text1"/>
        </w:rPr>
      </w:pPr>
      <w:r w:rsidRPr="00752E62">
        <w:rPr>
          <w:color w:val="000000" w:themeColor="text1"/>
        </w:rPr>
        <w:t>Vaše dijete ne smije uzimati lijek Amsparity s drugim lijekovima koji sadrže djelatne tvari anakinru ili abatacept zbog povećanog rizika od ozbiljne infekcije. Kombinacija adalimumaba i drugih antagonista TNF</w:t>
      </w:r>
      <w:r w:rsidRPr="00752E62">
        <w:rPr>
          <w:color w:val="000000" w:themeColor="text1"/>
        </w:rPr>
        <w:noBreakHyphen/>
        <w:t>a s anakinrom ili abataceptom se ne preporučuje zbog mogućeg povećanog rizika od razvoja infekcija, uključujući ozbiljne infekcije, i drugih potencijalnih interakcija</w:t>
      </w:r>
      <w:r w:rsidR="007A25D0" w:rsidRPr="00752E62">
        <w:rPr>
          <w:color w:val="000000" w:themeColor="text1"/>
        </w:rPr>
        <w:t xml:space="preserve"> između lijekova</w:t>
      </w:r>
      <w:r w:rsidRPr="00752E62">
        <w:rPr>
          <w:color w:val="000000" w:themeColor="text1"/>
        </w:rPr>
        <w:t xml:space="preserve">. Ako imate kakvih pitanja, upitajte liječnika Vašeg djeteta. </w:t>
      </w:r>
    </w:p>
    <w:p w14:paraId="17FBA4F3" w14:textId="77777777" w:rsidR="00C46587" w:rsidRPr="00752E62" w:rsidRDefault="00C46587" w:rsidP="00982118">
      <w:pPr>
        <w:rPr>
          <w:color w:val="000000" w:themeColor="text1"/>
        </w:rPr>
      </w:pPr>
    </w:p>
    <w:p w14:paraId="2BF3B4AD" w14:textId="77777777" w:rsidR="00C46587" w:rsidRPr="00752E62" w:rsidRDefault="00C46587" w:rsidP="007C4B2C">
      <w:pPr>
        <w:keepNext/>
        <w:rPr>
          <w:b/>
          <w:color w:val="000000" w:themeColor="text1"/>
        </w:rPr>
      </w:pPr>
      <w:r w:rsidRPr="00752E62">
        <w:rPr>
          <w:b/>
          <w:color w:val="000000" w:themeColor="text1"/>
        </w:rPr>
        <w:t xml:space="preserve">Trudnoća i dojenje </w:t>
      </w:r>
    </w:p>
    <w:p w14:paraId="3F6725BE" w14:textId="77777777" w:rsidR="00C46587" w:rsidRPr="00752E62" w:rsidRDefault="00C46587" w:rsidP="007C4B2C">
      <w:pPr>
        <w:keepNext/>
        <w:rPr>
          <w:color w:val="000000" w:themeColor="text1"/>
        </w:rPr>
      </w:pPr>
    </w:p>
    <w:p w14:paraId="731FBC24" w14:textId="77777777" w:rsidR="00C27C54" w:rsidRPr="00752E62" w:rsidRDefault="00C27C54" w:rsidP="007C4B2C">
      <w:pPr>
        <w:keepNext/>
        <w:autoSpaceDE w:val="0"/>
        <w:autoSpaceDN w:val="0"/>
        <w:adjustRightInd w:val="0"/>
        <w:rPr>
          <w:color w:val="000000" w:themeColor="text1"/>
        </w:rPr>
      </w:pPr>
      <w:r w:rsidRPr="00752E62">
        <w:rPr>
          <w:color w:val="000000" w:themeColor="text1"/>
        </w:rPr>
        <w:t>Vaše dijete treba razmotriti korištenje odgovarajuće kontracepcije kako bi spriječilo trudnoću te je treba nastaviti koristiti najmanje 5 mjeseci nakon zadnje doze lijeka Amsparity.</w:t>
      </w:r>
    </w:p>
    <w:p w14:paraId="2381B448" w14:textId="77777777" w:rsidR="00494D2A" w:rsidRPr="00752E62" w:rsidRDefault="00494D2A" w:rsidP="00755F77">
      <w:pPr>
        <w:autoSpaceDE w:val="0"/>
        <w:autoSpaceDN w:val="0"/>
        <w:adjustRightInd w:val="0"/>
        <w:rPr>
          <w:color w:val="000000" w:themeColor="text1"/>
        </w:rPr>
      </w:pPr>
    </w:p>
    <w:p w14:paraId="41EDE3BB" w14:textId="77777777" w:rsidR="00C27C54" w:rsidRPr="00752E62" w:rsidRDefault="00C27C54" w:rsidP="00755F77">
      <w:pPr>
        <w:autoSpaceDE w:val="0"/>
        <w:autoSpaceDN w:val="0"/>
        <w:adjustRightInd w:val="0"/>
        <w:rPr>
          <w:color w:val="000000" w:themeColor="text1"/>
        </w:rPr>
      </w:pPr>
      <w:r w:rsidRPr="00752E62">
        <w:rPr>
          <w:color w:val="000000" w:themeColor="text1"/>
        </w:rPr>
        <w:t>Ako je Vaša kći trudna, misli da bi mogla biti trudna ili planira imati dijete, obratite se njezinu liječniku za savjet o primjeni ovog lijeka.</w:t>
      </w:r>
    </w:p>
    <w:p w14:paraId="5E4651E7" w14:textId="77777777" w:rsidR="00494D2A" w:rsidRPr="00752E62" w:rsidRDefault="00494D2A" w:rsidP="00755F77">
      <w:pPr>
        <w:autoSpaceDE w:val="0"/>
        <w:autoSpaceDN w:val="0"/>
        <w:adjustRightInd w:val="0"/>
        <w:rPr>
          <w:color w:val="000000" w:themeColor="text1"/>
        </w:rPr>
      </w:pPr>
    </w:p>
    <w:p w14:paraId="4AC0E402" w14:textId="77777777" w:rsidR="00C27C54" w:rsidRPr="00752E62" w:rsidRDefault="006A1144" w:rsidP="00755F77">
      <w:pPr>
        <w:autoSpaceDE w:val="0"/>
        <w:autoSpaceDN w:val="0"/>
        <w:adjustRightInd w:val="0"/>
        <w:rPr>
          <w:color w:val="000000" w:themeColor="text1"/>
        </w:rPr>
      </w:pPr>
      <w:r w:rsidRPr="00752E62">
        <w:rPr>
          <w:color w:val="000000" w:themeColor="text1"/>
        </w:rPr>
        <w:t>Amsparity se tijekom trudnoće smije primjenjivati samo ako je to neophodno.</w:t>
      </w:r>
    </w:p>
    <w:p w14:paraId="64F7F971" w14:textId="77777777" w:rsidR="00494D2A" w:rsidRPr="00752E62" w:rsidRDefault="00494D2A" w:rsidP="00755F77">
      <w:pPr>
        <w:autoSpaceDE w:val="0"/>
        <w:autoSpaceDN w:val="0"/>
        <w:adjustRightInd w:val="0"/>
        <w:rPr>
          <w:color w:val="000000" w:themeColor="text1"/>
        </w:rPr>
      </w:pPr>
    </w:p>
    <w:p w14:paraId="1829404A" w14:textId="77777777" w:rsidR="00C27C54" w:rsidRPr="00752E62" w:rsidRDefault="00C27C54" w:rsidP="00755F77">
      <w:pPr>
        <w:autoSpaceDE w:val="0"/>
        <w:autoSpaceDN w:val="0"/>
        <w:adjustRightInd w:val="0"/>
        <w:rPr>
          <w:color w:val="000000" w:themeColor="text1"/>
        </w:rPr>
      </w:pPr>
      <w:r w:rsidRPr="00752E62">
        <w:rPr>
          <w:color w:val="000000" w:themeColor="text1"/>
        </w:rPr>
        <w:t>U ispitivanju provedenom u trudnica nije utvrđen povećan rizik od urođenih mana kada su majke primale adalimumab tijekom trudnoće u odnosu na majke s istom bolešću koje nisu primale adalimumab.</w:t>
      </w:r>
    </w:p>
    <w:p w14:paraId="0194215E" w14:textId="77777777" w:rsidR="00494D2A" w:rsidRPr="00752E62" w:rsidRDefault="00494D2A" w:rsidP="00755F77">
      <w:pPr>
        <w:autoSpaceDE w:val="0"/>
        <w:autoSpaceDN w:val="0"/>
        <w:adjustRightInd w:val="0"/>
        <w:rPr>
          <w:color w:val="000000" w:themeColor="text1"/>
        </w:rPr>
      </w:pPr>
    </w:p>
    <w:p w14:paraId="2AD0B564" w14:textId="77777777" w:rsidR="00C27C54" w:rsidRPr="00752E62" w:rsidRDefault="006A1144" w:rsidP="00755F77">
      <w:pPr>
        <w:autoSpaceDE w:val="0"/>
        <w:autoSpaceDN w:val="0"/>
        <w:adjustRightInd w:val="0"/>
        <w:rPr>
          <w:color w:val="000000" w:themeColor="text1"/>
        </w:rPr>
      </w:pPr>
      <w:r w:rsidRPr="00752E62">
        <w:rPr>
          <w:color w:val="000000" w:themeColor="text1"/>
        </w:rPr>
        <w:t>Amsparity se može primjenjivati tijekom dojenja.</w:t>
      </w:r>
    </w:p>
    <w:p w14:paraId="23CB978C" w14:textId="77777777" w:rsidR="00494D2A" w:rsidRPr="002F382A" w:rsidRDefault="00494D2A" w:rsidP="00755F77">
      <w:pPr>
        <w:autoSpaceDE w:val="0"/>
        <w:autoSpaceDN w:val="0"/>
        <w:adjustRightInd w:val="0"/>
        <w:rPr>
          <w:color w:val="000000" w:themeColor="text1"/>
          <w:lang w:val="da-DK"/>
          <w:rPrChange w:id="108" w:author="Author" w:date="2025-06-12T11:30:00Z" w16du:dateUtc="2025-06-12T10:30:00Z">
            <w:rPr>
              <w:color w:val="000000" w:themeColor="text1"/>
              <w:lang w:val="en-GB"/>
            </w:rPr>
          </w:rPrChange>
        </w:rPr>
      </w:pPr>
    </w:p>
    <w:p w14:paraId="54818926" w14:textId="77777777" w:rsidR="00C27C54" w:rsidRPr="00752E62" w:rsidRDefault="00C27C54" w:rsidP="00755F77">
      <w:pPr>
        <w:autoSpaceDE w:val="0"/>
        <w:autoSpaceDN w:val="0"/>
        <w:adjustRightInd w:val="0"/>
        <w:rPr>
          <w:color w:val="000000" w:themeColor="text1"/>
        </w:rPr>
      </w:pPr>
      <w:r w:rsidRPr="00752E62">
        <w:rPr>
          <w:color w:val="000000" w:themeColor="text1"/>
        </w:rPr>
        <w:t>Ako Vaša kći prima lijek Amsparity tijekom trudnoće, njezino dijete može imati povećan rizik od dobivanja infekcije. Važno je da liječnika njezina djeteta i druge zdravstvene radnike obavijestite o tome da je Vaša kći primjenjivala lijek Amsparity u trudnoći prije nego što njezino dijete primi bilo kakvo cjepivo. Za više informacija o cjepivima pogledajte dio „Upozorenja i mjere opreza“.</w:t>
      </w:r>
    </w:p>
    <w:p w14:paraId="08774A3E" w14:textId="77777777" w:rsidR="00C46587" w:rsidRPr="00752E62" w:rsidRDefault="00C46587" w:rsidP="00982118">
      <w:pPr>
        <w:rPr>
          <w:color w:val="000000" w:themeColor="text1"/>
          <w:lang w:val="es-ES"/>
        </w:rPr>
      </w:pPr>
    </w:p>
    <w:p w14:paraId="6367D6A2" w14:textId="77777777" w:rsidR="00C46587" w:rsidRPr="00752E62" w:rsidRDefault="00C46587" w:rsidP="00982118">
      <w:pPr>
        <w:rPr>
          <w:b/>
          <w:color w:val="000000" w:themeColor="text1"/>
        </w:rPr>
      </w:pPr>
      <w:r w:rsidRPr="00752E62">
        <w:rPr>
          <w:b/>
          <w:color w:val="000000" w:themeColor="text1"/>
        </w:rPr>
        <w:t xml:space="preserve">Upravljanje vozilima i strojevima </w:t>
      </w:r>
    </w:p>
    <w:p w14:paraId="21A1E1D7" w14:textId="77777777" w:rsidR="00C46587" w:rsidRPr="00752E62" w:rsidRDefault="00C46587" w:rsidP="00982118">
      <w:pPr>
        <w:rPr>
          <w:color w:val="000000" w:themeColor="text1"/>
          <w:lang w:val="es-ES"/>
        </w:rPr>
      </w:pPr>
    </w:p>
    <w:p w14:paraId="5A61B88A" w14:textId="77777777" w:rsidR="00C46587" w:rsidRDefault="006A1144" w:rsidP="00982118">
      <w:pPr>
        <w:rPr>
          <w:color w:val="000000" w:themeColor="text1"/>
        </w:rPr>
      </w:pPr>
      <w:r w:rsidRPr="00752E62">
        <w:rPr>
          <w:color w:val="000000" w:themeColor="text1"/>
        </w:rPr>
        <w:t>Amsparity može malo utjecati na djetetovu sposobnost upravljanja vozilima</w:t>
      </w:r>
      <w:r w:rsidR="00477BEB" w:rsidRPr="00752E62">
        <w:rPr>
          <w:color w:val="000000" w:themeColor="text1"/>
        </w:rPr>
        <w:t xml:space="preserve"> i</w:t>
      </w:r>
      <w:r w:rsidRPr="00752E62">
        <w:rPr>
          <w:color w:val="000000" w:themeColor="text1"/>
        </w:rPr>
        <w:t xml:space="preserve"> biciklom i</w:t>
      </w:r>
      <w:r w:rsidR="00477BEB" w:rsidRPr="00752E62">
        <w:rPr>
          <w:color w:val="000000" w:themeColor="text1"/>
        </w:rPr>
        <w:t>li rada sa</w:t>
      </w:r>
      <w:r w:rsidRPr="00752E62">
        <w:rPr>
          <w:color w:val="000000" w:themeColor="text1"/>
        </w:rPr>
        <w:t xml:space="preserve"> strojevima. Nakon uzimanja lijeka Amsparity može se javiti osjećaj da se prostorija vrti (vrtoglavica) te smetnje vida. </w:t>
      </w:r>
    </w:p>
    <w:p w14:paraId="675C92A3" w14:textId="77777777" w:rsidR="002C2D70" w:rsidRPr="00752E62" w:rsidRDefault="002C2D70" w:rsidP="00982118">
      <w:pPr>
        <w:rPr>
          <w:color w:val="000000" w:themeColor="text1"/>
        </w:rPr>
      </w:pPr>
      <w:bookmarkStart w:id="109" w:name="_Hlk178066464"/>
    </w:p>
    <w:p w14:paraId="7C2FD078" w14:textId="77777777" w:rsidR="002C2D70" w:rsidRPr="002C2D70" w:rsidRDefault="002C2D70" w:rsidP="002C2D70">
      <w:pPr>
        <w:rPr>
          <w:b/>
          <w:bCs/>
          <w:color w:val="000000" w:themeColor="text1"/>
        </w:rPr>
      </w:pPr>
      <w:r w:rsidRPr="002C2D70">
        <w:rPr>
          <w:b/>
          <w:bCs/>
          <w:color w:val="000000" w:themeColor="text1"/>
        </w:rPr>
        <w:t>Amsparity sadrži polisorbat 80</w:t>
      </w:r>
    </w:p>
    <w:p w14:paraId="515D84AD" w14:textId="77777777" w:rsidR="002C2D70" w:rsidRPr="002C2D70" w:rsidRDefault="002C2D70" w:rsidP="002C2D70">
      <w:pPr>
        <w:rPr>
          <w:color w:val="000000" w:themeColor="text1"/>
        </w:rPr>
      </w:pPr>
    </w:p>
    <w:p w14:paraId="0BB7CF12" w14:textId="1939442F" w:rsidR="002C2D70" w:rsidRPr="002C2D70" w:rsidRDefault="002C2D70" w:rsidP="002C2D70">
      <w:pPr>
        <w:rPr>
          <w:color w:val="000000" w:themeColor="text1"/>
        </w:rPr>
      </w:pPr>
      <w:r w:rsidRPr="002C2D70">
        <w:rPr>
          <w:color w:val="000000" w:themeColor="text1"/>
        </w:rPr>
        <w:t>Ovaj lijek sadrži 0,</w:t>
      </w:r>
      <w:r>
        <w:rPr>
          <w:color w:val="000000" w:themeColor="text1"/>
        </w:rPr>
        <w:t>16</w:t>
      </w:r>
      <w:r w:rsidRPr="002C2D70">
        <w:rPr>
          <w:color w:val="000000" w:themeColor="text1"/>
        </w:rPr>
        <w:t xml:space="preserve"> mg polisorbata 80 u jednoj </w:t>
      </w:r>
      <w:r w:rsidRPr="00752E62">
        <w:rPr>
          <w:color w:val="000000" w:themeColor="text1"/>
        </w:rPr>
        <w:t>bočic</w:t>
      </w:r>
      <w:r>
        <w:rPr>
          <w:color w:val="000000" w:themeColor="text1"/>
        </w:rPr>
        <w:t>i</w:t>
      </w:r>
      <w:r w:rsidRPr="00752E62">
        <w:rPr>
          <w:color w:val="000000" w:themeColor="text1"/>
        </w:rPr>
        <w:t xml:space="preserve"> s jednokratnom dozom od 0,8 ml</w:t>
      </w:r>
      <w:r w:rsidRPr="002C2D70">
        <w:rPr>
          <w:color w:val="000000" w:themeColor="text1"/>
        </w:rPr>
        <w:t>, što odgovara količini od 0,2 mg/ml polisorbata 80. Polisorbati mogu uzrokovati alergijske reakcije. Obavijestite svog liječnika ako Vaše dijete ima kakve poznate alergije.</w:t>
      </w:r>
    </w:p>
    <w:p w14:paraId="71F17240" w14:textId="77777777" w:rsidR="00C46587" w:rsidRPr="00752E62" w:rsidRDefault="00C46587" w:rsidP="00982118">
      <w:pPr>
        <w:rPr>
          <w:color w:val="000000" w:themeColor="text1"/>
          <w:lang w:val="es-ES"/>
        </w:rPr>
      </w:pPr>
    </w:p>
    <w:bookmarkEnd w:id="109"/>
    <w:p w14:paraId="56B90593" w14:textId="77777777" w:rsidR="0072207D" w:rsidRPr="00752E62" w:rsidRDefault="006A1144" w:rsidP="002F382A">
      <w:pPr>
        <w:keepNext/>
        <w:rPr>
          <w:b/>
          <w:color w:val="000000" w:themeColor="text1"/>
        </w:rPr>
      </w:pPr>
      <w:r w:rsidRPr="00752E62">
        <w:rPr>
          <w:b/>
          <w:color w:val="000000" w:themeColor="text1"/>
        </w:rPr>
        <w:lastRenderedPageBreak/>
        <w:t>Amsparity sadrži natrij</w:t>
      </w:r>
    </w:p>
    <w:p w14:paraId="1317A9DA" w14:textId="77777777" w:rsidR="0072207D" w:rsidRPr="00752E62" w:rsidRDefault="0072207D" w:rsidP="002F382A">
      <w:pPr>
        <w:keepNext/>
        <w:rPr>
          <w:color w:val="000000" w:themeColor="text1"/>
          <w:lang w:val="es-ES"/>
        </w:rPr>
      </w:pPr>
    </w:p>
    <w:p w14:paraId="0DDBD4AF" w14:textId="77777777" w:rsidR="0072207D" w:rsidRPr="00752E62" w:rsidRDefault="0072207D" w:rsidP="00982118">
      <w:pPr>
        <w:rPr>
          <w:color w:val="000000" w:themeColor="text1"/>
        </w:rPr>
      </w:pPr>
      <w:r w:rsidRPr="00752E62">
        <w:rPr>
          <w:color w:val="000000" w:themeColor="text1"/>
        </w:rPr>
        <w:t xml:space="preserve">Ovaj lijek sadrži manje od 1 mmol (23 mg) </w:t>
      </w:r>
      <w:r w:rsidR="007A25D0" w:rsidRPr="00752E62">
        <w:rPr>
          <w:color w:val="000000" w:themeColor="text1"/>
        </w:rPr>
        <w:t xml:space="preserve">natrija </w:t>
      </w:r>
      <w:r w:rsidRPr="00752E62">
        <w:rPr>
          <w:color w:val="000000" w:themeColor="text1"/>
        </w:rPr>
        <w:t>po dozi od 0,8 ml</w:t>
      </w:r>
      <w:r w:rsidR="007A25D0" w:rsidRPr="00752E62">
        <w:rPr>
          <w:color w:val="000000" w:themeColor="text1"/>
        </w:rPr>
        <w:t>, tj. zanemarive količine natrija</w:t>
      </w:r>
      <w:r w:rsidRPr="00752E62">
        <w:rPr>
          <w:color w:val="000000" w:themeColor="text1"/>
        </w:rPr>
        <w:t>.</w:t>
      </w:r>
    </w:p>
    <w:p w14:paraId="457AF1CD" w14:textId="77777777" w:rsidR="0072207D" w:rsidRPr="00752E62" w:rsidRDefault="0072207D" w:rsidP="00982118">
      <w:pPr>
        <w:rPr>
          <w:color w:val="000000" w:themeColor="text1"/>
          <w:lang w:val="es-ES"/>
        </w:rPr>
      </w:pPr>
    </w:p>
    <w:p w14:paraId="189B101B" w14:textId="77777777" w:rsidR="00C46587" w:rsidRPr="00752E62" w:rsidRDefault="00C46587" w:rsidP="00982118">
      <w:pPr>
        <w:rPr>
          <w:color w:val="000000" w:themeColor="text1"/>
          <w:lang w:val="es-ES"/>
        </w:rPr>
      </w:pPr>
    </w:p>
    <w:p w14:paraId="0FC58BFE" w14:textId="77777777" w:rsidR="00C46587" w:rsidRPr="00752E62" w:rsidRDefault="00C46587" w:rsidP="009E107B">
      <w:pPr>
        <w:keepNext/>
        <w:keepLines/>
        <w:tabs>
          <w:tab w:val="left" w:pos="562"/>
        </w:tabs>
        <w:rPr>
          <w:b/>
          <w:color w:val="000000" w:themeColor="text1"/>
        </w:rPr>
      </w:pPr>
      <w:r w:rsidRPr="00752E62">
        <w:rPr>
          <w:b/>
          <w:color w:val="000000" w:themeColor="text1"/>
        </w:rPr>
        <w:t>3.</w:t>
      </w:r>
      <w:r w:rsidRPr="00752E62">
        <w:rPr>
          <w:b/>
          <w:color w:val="000000" w:themeColor="text1"/>
        </w:rPr>
        <w:tab/>
        <w:t xml:space="preserve">Kako primjenjivati lijek Amsparity </w:t>
      </w:r>
    </w:p>
    <w:p w14:paraId="28983AE2" w14:textId="77777777" w:rsidR="00C46587" w:rsidRPr="00752E62" w:rsidRDefault="00C46587" w:rsidP="009E107B">
      <w:pPr>
        <w:keepNext/>
        <w:keepLines/>
        <w:rPr>
          <w:color w:val="000000" w:themeColor="text1"/>
          <w:lang w:val="es-ES"/>
        </w:rPr>
      </w:pPr>
    </w:p>
    <w:p w14:paraId="7317BF00" w14:textId="77777777" w:rsidR="00C46587" w:rsidRPr="00752E62" w:rsidRDefault="00C46587" w:rsidP="00982118">
      <w:pPr>
        <w:rPr>
          <w:color w:val="000000" w:themeColor="text1"/>
        </w:rPr>
      </w:pPr>
      <w:r w:rsidRPr="00752E62">
        <w:rPr>
          <w:color w:val="000000" w:themeColor="text1"/>
        </w:rPr>
        <w:t>Uvijek primijenite ovaj lijek točno onako kako Vam je rekao liječnik Vašeg djeteta</w:t>
      </w:r>
      <w:r w:rsidR="001F23E5" w:rsidRPr="00752E62">
        <w:rPr>
          <w:color w:val="000000" w:themeColor="text1"/>
        </w:rPr>
        <w:t>, medicinska sestra</w:t>
      </w:r>
      <w:r w:rsidRPr="00752E62">
        <w:rPr>
          <w:color w:val="000000" w:themeColor="text1"/>
        </w:rPr>
        <w:t xml:space="preserve"> ili ljekarnik. Provjerite s liječnikom Vašeg djeteta</w:t>
      </w:r>
      <w:r w:rsidR="001F23E5" w:rsidRPr="00752E62">
        <w:rPr>
          <w:color w:val="000000" w:themeColor="text1"/>
        </w:rPr>
        <w:t>, medicinskom sestrom</w:t>
      </w:r>
      <w:r w:rsidRPr="00752E62">
        <w:rPr>
          <w:color w:val="000000" w:themeColor="text1"/>
        </w:rPr>
        <w:t xml:space="preserve"> ili ljekarnikom ako niste sigurni. Ako je Vašem djetetu potrebna drugačija doza, liječnik mu može propisati drugu jačinu lijeka Amsparity.</w:t>
      </w:r>
    </w:p>
    <w:p w14:paraId="7107471A" w14:textId="77777777" w:rsidR="00894E1B" w:rsidRPr="00752E62" w:rsidRDefault="00894E1B" w:rsidP="00982118">
      <w:pPr>
        <w:rPr>
          <w:color w:val="000000" w:themeColor="text1"/>
        </w:rPr>
      </w:pPr>
    </w:p>
    <w:p w14:paraId="3F3FA40F" w14:textId="77777777" w:rsidR="00894E1B" w:rsidRPr="00752E62" w:rsidRDefault="00894E1B" w:rsidP="00E936BC">
      <w:pPr>
        <w:pStyle w:val="BodyText"/>
        <w:widowControl/>
        <w:kinsoku w:val="0"/>
        <w:overflowPunct w:val="0"/>
        <w:ind w:left="0" w:right="168"/>
        <w:rPr>
          <w:color w:val="000000" w:themeColor="text1"/>
        </w:rPr>
      </w:pPr>
      <w:r w:rsidRPr="00752E62">
        <w:rPr>
          <w:color w:val="000000" w:themeColor="text1"/>
        </w:rPr>
        <w:t>Amsparity se ubrizgava pod kožu (supkutana primjena).</w:t>
      </w:r>
    </w:p>
    <w:p w14:paraId="0785B7C8" w14:textId="77777777" w:rsidR="00C46587" w:rsidRPr="00752E62" w:rsidRDefault="00C46587" w:rsidP="00982118">
      <w:pPr>
        <w:rPr>
          <w:color w:val="000000" w:themeColor="text1"/>
          <w:lang w:val="es-ES"/>
        </w:rPr>
      </w:pPr>
    </w:p>
    <w:p w14:paraId="2FE82F73" w14:textId="77777777" w:rsidR="00C46587" w:rsidRPr="00752E62" w:rsidRDefault="00C46587" w:rsidP="00982118">
      <w:pPr>
        <w:keepNext/>
        <w:rPr>
          <w:color w:val="000000" w:themeColor="text1"/>
          <w:u w:val="single"/>
        </w:rPr>
      </w:pPr>
      <w:r w:rsidRPr="00752E62">
        <w:rPr>
          <w:color w:val="000000" w:themeColor="text1"/>
          <w:u w:val="single"/>
        </w:rPr>
        <w:t xml:space="preserve">Djeca i adolescenti s poliartikularnim juvenilnim idiopatskim artritisom </w:t>
      </w:r>
    </w:p>
    <w:p w14:paraId="797126AA" w14:textId="77777777" w:rsidR="0072207D" w:rsidRPr="00752E62" w:rsidRDefault="0072207D" w:rsidP="00982118">
      <w:pPr>
        <w:rPr>
          <w:color w:val="000000" w:themeColor="text1"/>
          <w:lang w:val="en-GB"/>
        </w:rPr>
      </w:pPr>
    </w:p>
    <w:p w14:paraId="04E54A70" w14:textId="77777777" w:rsidR="00C46587" w:rsidRPr="00752E62" w:rsidRDefault="0072207D" w:rsidP="00982118">
      <w:pPr>
        <w:rPr>
          <w:i/>
          <w:color w:val="000000" w:themeColor="text1"/>
        </w:rPr>
      </w:pPr>
      <w:r w:rsidRPr="00752E62">
        <w:rPr>
          <w:i/>
          <w:color w:val="000000" w:themeColor="text1"/>
        </w:rPr>
        <w:t>Djeca i adolescenti u dobi od 2 i više godina, tjelesne težine od 10 kg do manje od 30 kg</w:t>
      </w:r>
    </w:p>
    <w:p w14:paraId="6B6555C5" w14:textId="77777777" w:rsidR="0072207D" w:rsidRPr="00752E62" w:rsidRDefault="0072207D" w:rsidP="00982118">
      <w:pPr>
        <w:rPr>
          <w:color w:val="000000" w:themeColor="text1"/>
          <w:lang w:val="en-GB"/>
        </w:rPr>
      </w:pPr>
    </w:p>
    <w:p w14:paraId="2998516A" w14:textId="77777777" w:rsidR="00C46587" w:rsidRPr="00752E62" w:rsidRDefault="00C46587" w:rsidP="00982118">
      <w:pPr>
        <w:rPr>
          <w:color w:val="000000" w:themeColor="text1"/>
        </w:rPr>
      </w:pPr>
      <w:r w:rsidRPr="00752E62">
        <w:rPr>
          <w:color w:val="000000" w:themeColor="text1"/>
        </w:rPr>
        <w:t xml:space="preserve">Preporučena doza lijeka Amsparity je 20 mg svaki drugi tjedan. </w:t>
      </w:r>
    </w:p>
    <w:p w14:paraId="53782A3F" w14:textId="77777777" w:rsidR="00C46587" w:rsidRPr="00752E62" w:rsidRDefault="00C46587" w:rsidP="00982118">
      <w:pPr>
        <w:rPr>
          <w:color w:val="000000" w:themeColor="text1"/>
          <w:lang w:val="en-GB"/>
        </w:rPr>
      </w:pPr>
    </w:p>
    <w:p w14:paraId="43F98B74" w14:textId="77777777" w:rsidR="001D1928" w:rsidRPr="00752E62" w:rsidRDefault="001D1928" w:rsidP="00A71117">
      <w:pPr>
        <w:keepNext/>
        <w:rPr>
          <w:i/>
          <w:color w:val="000000" w:themeColor="text1"/>
        </w:rPr>
      </w:pPr>
      <w:r w:rsidRPr="00752E62">
        <w:rPr>
          <w:i/>
          <w:color w:val="000000" w:themeColor="text1"/>
        </w:rPr>
        <w:t>Djeca i adolescenti u dobi od 2 i više godina, tjelesne težine 30 kg ili više</w:t>
      </w:r>
    </w:p>
    <w:p w14:paraId="5767AF71" w14:textId="77777777" w:rsidR="001D1928" w:rsidRPr="00752E62" w:rsidRDefault="001D1928" w:rsidP="00A71117">
      <w:pPr>
        <w:keepNext/>
        <w:rPr>
          <w:color w:val="000000" w:themeColor="text1"/>
          <w:lang w:val="en-GB"/>
        </w:rPr>
      </w:pPr>
    </w:p>
    <w:p w14:paraId="3FC254C6" w14:textId="77777777" w:rsidR="00C46587" w:rsidRPr="00752E62" w:rsidRDefault="00C46587" w:rsidP="00A71117">
      <w:pPr>
        <w:keepNext/>
        <w:rPr>
          <w:color w:val="000000" w:themeColor="text1"/>
        </w:rPr>
      </w:pPr>
      <w:r w:rsidRPr="00752E62">
        <w:rPr>
          <w:color w:val="000000" w:themeColor="text1"/>
        </w:rPr>
        <w:t xml:space="preserve">Preporučena doza lijeka Amsparity je 40 mg svaki drugi tjedan. </w:t>
      </w:r>
    </w:p>
    <w:p w14:paraId="1D3AF7CA" w14:textId="77777777" w:rsidR="00C46587" w:rsidRPr="00752E62" w:rsidRDefault="00C46587" w:rsidP="00982118">
      <w:pPr>
        <w:rPr>
          <w:color w:val="000000" w:themeColor="text1"/>
          <w:lang w:val="en-GB"/>
        </w:rPr>
      </w:pPr>
    </w:p>
    <w:p w14:paraId="7A40BB46" w14:textId="77777777" w:rsidR="00C46587" w:rsidRPr="00752E62" w:rsidRDefault="00C46587" w:rsidP="00982118">
      <w:pPr>
        <w:keepNext/>
        <w:rPr>
          <w:color w:val="000000" w:themeColor="text1"/>
          <w:u w:val="single"/>
        </w:rPr>
      </w:pPr>
      <w:r w:rsidRPr="00752E62">
        <w:rPr>
          <w:color w:val="000000" w:themeColor="text1"/>
          <w:u w:val="single"/>
        </w:rPr>
        <w:t>Djeca</w:t>
      </w:r>
      <w:r w:rsidR="006750B3" w:rsidRPr="00752E62">
        <w:rPr>
          <w:color w:val="000000" w:themeColor="text1"/>
          <w:u w:val="single"/>
        </w:rPr>
        <w:t xml:space="preserve"> i</w:t>
      </w:r>
      <w:r w:rsidRPr="00752E62">
        <w:rPr>
          <w:color w:val="000000" w:themeColor="text1"/>
          <w:u w:val="single"/>
        </w:rPr>
        <w:t xml:space="preserve"> adolescenti s artritisom povezanim s entezitisom</w:t>
      </w:r>
      <w:r w:rsidRPr="00752E62">
        <w:rPr>
          <w:color w:val="000000" w:themeColor="text1"/>
        </w:rPr>
        <w:t xml:space="preserve"> </w:t>
      </w:r>
    </w:p>
    <w:p w14:paraId="205D63CB" w14:textId="77777777" w:rsidR="00C46587" w:rsidRPr="00752E62" w:rsidRDefault="00C46587" w:rsidP="00982118">
      <w:pPr>
        <w:keepNext/>
        <w:rPr>
          <w:color w:val="000000" w:themeColor="text1"/>
          <w:lang w:val="en-GB"/>
        </w:rPr>
      </w:pPr>
    </w:p>
    <w:p w14:paraId="39CA23DC" w14:textId="77777777" w:rsidR="001D1928" w:rsidRPr="00752E62" w:rsidRDefault="001D1928" w:rsidP="00982118">
      <w:pPr>
        <w:keepNext/>
        <w:rPr>
          <w:i/>
          <w:color w:val="000000" w:themeColor="text1"/>
        </w:rPr>
      </w:pPr>
      <w:r w:rsidRPr="00752E62">
        <w:rPr>
          <w:i/>
          <w:color w:val="000000" w:themeColor="text1"/>
        </w:rPr>
        <w:t>Djeca i adolescenti u dobi od 6 i više godina, tjelesne težine od 15 kg do manje od 30 kg</w:t>
      </w:r>
    </w:p>
    <w:p w14:paraId="1ACE82D8" w14:textId="77777777" w:rsidR="001D1928" w:rsidRPr="00752E62" w:rsidRDefault="001D1928" w:rsidP="00982118">
      <w:pPr>
        <w:keepNext/>
        <w:rPr>
          <w:color w:val="000000" w:themeColor="text1"/>
          <w:lang w:val="en-GB"/>
        </w:rPr>
      </w:pPr>
    </w:p>
    <w:p w14:paraId="7F7E5CBA" w14:textId="77777777" w:rsidR="001D1928" w:rsidRPr="00752E62" w:rsidRDefault="001D1928" w:rsidP="00982118">
      <w:pPr>
        <w:rPr>
          <w:color w:val="000000" w:themeColor="text1"/>
        </w:rPr>
      </w:pPr>
      <w:r w:rsidRPr="00752E62">
        <w:rPr>
          <w:color w:val="000000" w:themeColor="text1"/>
        </w:rPr>
        <w:t>Preporučena doza lijeka Amsparity je 20 mg svaki drugi tjedan.</w:t>
      </w:r>
    </w:p>
    <w:p w14:paraId="2DB8379E" w14:textId="77777777" w:rsidR="001D1928" w:rsidRPr="00752E62" w:rsidRDefault="001D1928" w:rsidP="00982118">
      <w:pPr>
        <w:rPr>
          <w:color w:val="000000" w:themeColor="text1"/>
          <w:lang w:val="en-GB"/>
        </w:rPr>
      </w:pPr>
    </w:p>
    <w:p w14:paraId="0F3A7F8B" w14:textId="77777777" w:rsidR="001D1928" w:rsidRPr="00752E62" w:rsidRDefault="001D1928" w:rsidP="007C4B2C">
      <w:pPr>
        <w:keepNext/>
        <w:rPr>
          <w:i/>
          <w:color w:val="000000" w:themeColor="text1"/>
        </w:rPr>
      </w:pPr>
      <w:r w:rsidRPr="00752E62">
        <w:rPr>
          <w:i/>
          <w:color w:val="000000" w:themeColor="text1"/>
        </w:rPr>
        <w:t>Djeca</w:t>
      </w:r>
      <w:r w:rsidR="00E95630" w:rsidRPr="00752E62">
        <w:rPr>
          <w:i/>
          <w:color w:val="000000" w:themeColor="text1"/>
        </w:rPr>
        <w:t xml:space="preserve"> i</w:t>
      </w:r>
      <w:r w:rsidRPr="00752E62">
        <w:rPr>
          <w:i/>
          <w:color w:val="000000" w:themeColor="text1"/>
        </w:rPr>
        <w:t xml:space="preserve"> adolescenti u dobi od 6 i više godina tjelesne težine 30 kg ili više</w:t>
      </w:r>
    </w:p>
    <w:p w14:paraId="523BB47D" w14:textId="77777777" w:rsidR="001D1928" w:rsidRPr="00752E62" w:rsidRDefault="001D1928" w:rsidP="007C4B2C">
      <w:pPr>
        <w:keepNext/>
        <w:rPr>
          <w:color w:val="000000" w:themeColor="text1"/>
          <w:lang w:val="en-GB"/>
        </w:rPr>
      </w:pPr>
    </w:p>
    <w:p w14:paraId="5787F3B4" w14:textId="77777777" w:rsidR="00C46587" w:rsidRPr="00752E62" w:rsidRDefault="00C46587" w:rsidP="007C4B2C">
      <w:pPr>
        <w:keepNext/>
        <w:rPr>
          <w:color w:val="000000" w:themeColor="text1"/>
        </w:rPr>
      </w:pPr>
      <w:r w:rsidRPr="00752E62">
        <w:rPr>
          <w:color w:val="000000" w:themeColor="text1"/>
        </w:rPr>
        <w:t xml:space="preserve">Preporučena doza lijeka Amsparity je 40 mg svaki drugi tjedan. </w:t>
      </w:r>
    </w:p>
    <w:p w14:paraId="159D277F" w14:textId="77777777" w:rsidR="00C46587" w:rsidRPr="00752E62" w:rsidRDefault="00C46587" w:rsidP="00982118">
      <w:pPr>
        <w:keepNext/>
        <w:rPr>
          <w:color w:val="000000" w:themeColor="text1"/>
          <w:lang w:val="en-GB"/>
        </w:rPr>
      </w:pPr>
    </w:p>
    <w:p w14:paraId="4900E437" w14:textId="77777777" w:rsidR="001D1928" w:rsidRPr="00752E62" w:rsidRDefault="001D1928" w:rsidP="00E936BC">
      <w:pPr>
        <w:keepNext/>
        <w:tabs>
          <w:tab w:val="left" w:pos="3918"/>
        </w:tabs>
        <w:rPr>
          <w:color w:val="000000" w:themeColor="text1"/>
          <w:u w:val="single"/>
        </w:rPr>
      </w:pPr>
      <w:r w:rsidRPr="00752E62">
        <w:rPr>
          <w:color w:val="000000" w:themeColor="text1"/>
          <w:u w:val="single"/>
        </w:rPr>
        <w:t>Djeca i adolescenti s psorijazom</w:t>
      </w:r>
    </w:p>
    <w:p w14:paraId="423FEAD8" w14:textId="77777777" w:rsidR="001D1928" w:rsidRPr="00752E62" w:rsidRDefault="001D1928" w:rsidP="00982118">
      <w:pPr>
        <w:keepNext/>
        <w:rPr>
          <w:color w:val="000000" w:themeColor="text1"/>
          <w:lang w:val="en-GB"/>
        </w:rPr>
      </w:pPr>
    </w:p>
    <w:p w14:paraId="29214AA5" w14:textId="77777777" w:rsidR="001D1928" w:rsidRPr="00752E62" w:rsidRDefault="001D1928" w:rsidP="00982118">
      <w:pPr>
        <w:keepNext/>
        <w:rPr>
          <w:i/>
          <w:color w:val="000000" w:themeColor="text1"/>
        </w:rPr>
      </w:pPr>
      <w:r w:rsidRPr="00752E62">
        <w:rPr>
          <w:i/>
          <w:color w:val="000000" w:themeColor="text1"/>
        </w:rPr>
        <w:t>Djeca i adolescenti u dobi od 4 do 17 godina, tjelesne težine od 15 kg do manje od 30 kg</w:t>
      </w:r>
    </w:p>
    <w:p w14:paraId="7D395E2D" w14:textId="77777777" w:rsidR="001D1928" w:rsidRPr="00752E62" w:rsidRDefault="001D1928" w:rsidP="00982118">
      <w:pPr>
        <w:keepNext/>
        <w:rPr>
          <w:color w:val="000000" w:themeColor="text1"/>
          <w:lang w:val="en-GB"/>
        </w:rPr>
      </w:pPr>
    </w:p>
    <w:p w14:paraId="1CDED411" w14:textId="77777777" w:rsidR="001D1928" w:rsidRPr="00752E62" w:rsidRDefault="001D1928" w:rsidP="00982118">
      <w:pPr>
        <w:rPr>
          <w:color w:val="000000" w:themeColor="text1"/>
        </w:rPr>
      </w:pPr>
      <w:r w:rsidRPr="00752E62">
        <w:rPr>
          <w:color w:val="000000" w:themeColor="text1"/>
        </w:rPr>
        <w:t xml:space="preserve">Preporučeno doziranje lijeka Amsparity je početna doza od 20 mg, a zatim 20 mg nakon tjedan dana. Nakon toga, uobičajena doza je 20 mg svaki drugi tjedan. </w:t>
      </w:r>
    </w:p>
    <w:p w14:paraId="2B7A636C" w14:textId="77777777" w:rsidR="001D1928" w:rsidRPr="00752E62" w:rsidRDefault="001D1928" w:rsidP="00982118">
      <w:pPr>
        <w:rPr>
          <w:color w:val="000000" w:themeColor="text1"/>
        </w:rPr>
      </w:pPr>
    </w:p>
    <w:p w14:paraId="1144F882" w14:textId="77777777" w:rsidR="001D1928" w:rsidRPr="00752E62" w:rsidRDefault="001D1928" w:rsidP="00982118">
      <w:pPr>
        <w:rPr>
          <w:i/>
          <w:color w:val="000000" w:themeColor="text1"/>
        </w:rPr>
      </w:pPr>
      <w:r w:rsidRPr="00752E62">
        <w:rPr>
          <w:i/>
          <w:color w:val="000000" w:themeColor="text1"/>
        </w:rPr>
        <w:t>Djeca i adolescenti u dobi od 4 do 17 godina, tjelesne težine 30 kg ili više</w:t>
      </w:r>
    </w:p>
    <w:p w14:paraId="1DFE57A3" w14:textId="77777777" w:rsidR="001D1928" w:rsidRPr="00752E62" w:rsidRDefault="001D1928" w:rsidP="00982118">
      <w:pPr>
        <w:rPr>
          <w:color w:val="000000" w:themeColor="text1"/>
        </w:rPr>
      </w:pPr>
    </w:p>
    <w:p w14:paraId="4174DBD6" w14:textId="77777777" w:rsidR="001D1928" w:rsidRPr="00752E62" w:rsidRDefault="001D1928" w:rsidP="00982118">
      <w:pPr>
        <w:rPr>
          <w:color w:val="000000" w:themeColor="text1"/>
        </w:rPr>
      </w:pPr>
      <w:r w:rsidRPr="00752E62">
        <w:rPr>
          <w:color w:val="000000" w:themeColor="text1"/>
        </w:rPr>
        <w:t>Preporučeno doziranje lijeka Amsparity je početna doza od 40 mg, a zatim 40 mg nakon tjedan dana. Nakon toga, uobičajena doza je 40 mg svaki drugi tjedan.</w:t>
      </w:r>
    </w:p>
    <w:p w14:paraId="3B226F7E" w14:textId="77777777" w:rsidR="001D1928" w:rsidRPr="00752E62" w:rsidRDefault="001D1928" w:rsidP="00982118">
      <w:pPr>
        <w:rPr>
          <w:color w:val="000000" w:themeColor="text1"/>
        </w:rPr>
      </w:pPr>
    </w:p>
    <w:p w14:paraId="331C0AF1" w14:textId="77777777" w:rsidR="001D1928" w:rsidRPr="00752E62" w:rsidRDefault="001D1928" w:rsidP="00982118">
      <w:pPr>
        <w:keepNext/>
        <w:rPr>
          <w:color w:val="000000" w:themeColor="text1"/>
          <w:u w:val="single"/>
        </w:rPr>
      </w:pPr>
      <w:r w:rsidRPr="00752E62">
        <w:rPr>
          <w:color w:val="000000" w:themeColor="text1"/>
          <w:u w:val="single"/>
        </w:rPr>
        <w:t>Adolescenti s gnojnim hidradenitisom u dobi od 12 do 17 godina tjelesne težine 30 kg ili više</w:t>
      </w:r>
      <w:r w:rsidRPr="00752E62">
        <w:rPr>
          <w:color w:val="000000" w:themeColor="text1"/>
        </w:rPr>
        <w:t xml:space="preserve"> </w:t>
      </w:r>
    </w:p>
    <w:p w14:paraId="55DC950B" w14:textId="77777777" w:rsidR="001D1928" w:rsidRPr="00752E62" w:rsidRDefault="001D1928" w:rsidP="00982118">
      <w:pPr>
        <w:keepNext/>
        <w:rPr>
          <w:color w:val="000000" w:themeColor="text1"/>
        </w:rPr>
      </w:pPr>
    </w:p>
    <w:p w14:paraId="0A4EAA81" w14:textId="77777777" w:rsidR="001D1928" w:rsidRPr="00752E62" w:rsidRDefault="001D1928" w:rsidP="00982118">
      <w:pPr>
        <w:rPr>
          <w:color w:val="000000" w:themeColor="text1"/>
        </w:rPr>
      </w:pPr>
      <w:r w:rsidRPr="00752E62">
        <w:rPr>
          <w:color w:val="000000" w:themeColor="text1"/>
        </w:rPr>
        <w:t xml:space="preserve">Preporučeno doziranje lijeka Amsparity je početna doza od 80 mg (u obliku dvije injekcije od 40 mg u jednom danu), a zatim 40 mg svaki drugi tjedan, počevši tjedan dana kasnije. Ako ova doza ne djeluje dovoljno dobro, liječnik može povećati doziranje na 40 mg svaki tjedan ili 80 mg svaki drugi tjedan. </w:t>
      </w:r>
    </w:p>
    <w:p w14:paraId="06EFD2BC" w14:textId="77777777" w:rsidR="001D1928" w:rsidRPr="00752E62" w:rsidRDefault="001D1928" w:rsidP="00982118">
      <w:pPr>
        <w:rPr>
          <w:color w:val="000000" w:themeColor="text1"/>
        </w:rPr>
      </w:pPr>
    </w:p>
    <w:p w14:paraId="39742ECB" w14:textId="77777777" w:rsidR="001D1928" w:rsidRPr="00752E62" w:rsidRDefault="001D1928" w:rsidP="00982118">
      <w:pPr>
        <w:rPr>
          <w:color w:val="000000" w:themeColor="text1"/>
        </w:rPr>
      </w:pPr>
      <w:r w:rsidRPr="00752E62">
        <w:rPr>
          <w:color w:val="000000" w:themeColor="text1"/>
        </w:rPr>
        <w:t xml:space="preserve">Preporučuje se da zahvaćena područja svakodnevno ispirete antiseptičkom tekućinom. </w:t>
      </w:r>
    </w:p>
    <w:p w14:paraId="3933F9F0" w14:textId="77777777" w:rsidR="001D1928" w:rsidRPr="00752E62" w:rsidRDefault="001D1928" w:rsidP="00982118">
      <w:pPr>
        <w:rPr>
          <w:color w:val="000000" w:themeColor="text1"/>
        </w:rPr>
      </w:pPr>
    </w:p>
    <w:p w14:paraId="1A083E03" w14:textId="77777777" w:rsidR="00C46587" w:rsidRPr="00752E62" w:rsidRDefault="00C46587" w:rsidP="00982118">
      <w:pPr>
        <w:rPr>
          <w:color w:val="000000" w:themeColor="text1"/>
        </w:rPr>
      </w:pPr>
      <w:r w:rsidRPr="00752E62">
        <w:rPr>
          <w:color w:val="000000" w:themeColor="text1"/>
          <w:u w:val="single"/>
        </w:rPr>
        <w:t>Djeca i adolescenti s Crohnovom bolešću</w:t>
      </w:r>
      <w:r w:rsidRPr="00752E62">
        <w:rPr>
          <w:color w:val="000000" w:themeColor="text1"/>
        </w:rPr>
        <w:t xml:space="preserve"> </w:t>
      </w:r>
    </w:p>
    <w:p w14:paraId="493FBA0D" w14:textId="77777777" w:rsidR="00C46587" w:rsidRPr="00752E62" w:rsidRDefault="00C46587" w:rsidP="00982118">
      <w:pPr>
        <w:rPr>
          <w:color w:val="000000" w:themeColor="text1"/>
        </w:rPr>
      </w:pPr>
    </w:p>
    <w:p w14:paraId="2CD17112" w14:textId="77777777" w:rsidR="00C46587" w:rsidRPr="00752E62" w:rsidRDefault="00C46587" w:rsidP="00982118">
      <w:pPr>
        <w:rPr>
          <w:i/>
          <w:color w:val="000000" w:themeColor="text1"/>
        </w:rPr>
      </w:pPr>
      <w:r w:rsidRPr="00752E62">
        <w:rPr>
          <w:i/>
          <w:color w:val="000000" w:themeColor="text1"/>
        </w:rPr>
        <w:t>Djeca i adolescenti u dobi od 6 do 17 godina i tjelesne težine manje od 40 kg</w:t>
      </w:r>
    </w:p>
    <w:p w14:paraId="79EB8C0A" w14:textId="77777777" w:rsidR="00C46587" w:rsidRPr="00752E62" w:rsidRDefault="00C46587" w:rsidP="00982118">
      <w:pPr>
        <w:rPr>
          <w:color w:val="000000" w:themeColor="text1"/>
        </w:rPr>
      </w:pPr>
    </w:p>
    <w:p w14:paraId="5C6846EE" w14:textId="77777777" w:rsidR="00C46587" w:rsidRPr="00752E62" w:rsidRDefault="00C46587" w:rsidP="00982118">
      <w:pPr>
        <w:rPr>
          <w:color w:val="000000" w:themeColor="text1"/>
        </w:rPr>
      </w:pPr>
      <w:r w:rsidRPr="00752E62">
        <w:rPr>
          <w:color w:val="000000" w:themeColor="text1"/>
        </w:rPr>
        <w:t xml:space="preserve">Uobičajena početna doza je 40 mg, nakon čega poslije dva tjedna slijedi doza od 20 mg. Ako je potreban brži odgovor na liječenje, liječnik djetetu može propisati početnu dozu od 80 mg (u obliku dvije injekcije od 40 mg u jednom danu) i zatim 40 mg nakon dva tjedna. </w:t>
      </w:r>
    </w:p>
    <w:p w14:paraId="2775F67F" w14:textId="77777777" w:rsidR="00C46587" w:rsidRPr="00752E62" w:rsidRDefault="00C46587" w:rsidP="00982118">
      <w:pPr>
        <w:rPr>
          <w:color w:val="000000" w:themeColor="text1"/>
        </w:rPr>
      </w:pPr>
    </w:p>
    <w:p w14:paraId="737E3E66" w14:textId="77777777" w:rsidR="00C46587" w:rsidRPr="00752E62" w:rsidRDefault="00C46587" w:rsidP="00982118">
      <w:pPr>
        <w:rPr>
          <w:color w:val="000000" w:themeColor="text1"/>
        </w:rPr>
      </w:pPr>
      <w:r w:rsidRPr="00752E62">
        <w:rPr>
          <w:color w:val="000000" w:themeColor="text1"/>
        </w:rPr>
        <w:t xml:space="preserve">Nakon toga, uobičajena doza je 20 mg svaki drugi tjedan. Ako ova doza ne djeluje dovoljno dobro, liječnik Vašeg djeteta može povećati učestalost doziranja na 20 mg svaki tjedan. </w:t>
      </w:r>
    </w:p>
    <w:p w14:paraId="4D2CCE35" w14:textId="77777777" w:rsidR="00C46587" w:rsidRPr="00752E62" w:rsidRDefault="00C46587" w:rsidP="00982118">
      <w:pPr>
        <w:rPr>
          <w:color w:val="000000" w:themeColor="text1"/>
        </w:rPr>
      </w:pPr>
    </w:p>
    <w:p w14:paraId="4AEFAA89" w14:textId="77777777" w:rsidR="00C46587" w:rsidRPr="00752E62" w:rsidRDefault="00C46587" w:rsidP="00982118">
      <w:pPr>
        <w:rPr>
          <w:i/>
          <w:color w:val="000000" w:themeColor="text1"/>
        </w:rPr>
      </w:pPr>
      <w:r w:rsidRPr="00752E62">
        <w:rPr>
          <w:i/>
          <w:color w:val="000000" w:themeColor="text1"/>
        </w:rPr>
        <w:t>Djeca i adolescenti u dobi od 6 do 17 godina, tjelesne težine 40 kg ili više</w:t>
      </w:r>
    </w:p>
    <w:p w14:paraId="676E1718" w14:textId="77777777" w:rsidR="00C46587" w:rsidRPr="00752E62" w:rsidRDefault="00C46587" w:rsidP="00982118">
      <w:pPr>
        <w:rPr>
          <w:color w:val="000000" w:themeColor="text1"/>
        </w:rPr>
      </w:pPr>
    </w:p>
    <w:p w14:paraId="0578DEF2" w14:textId="77777777" w:rsidR="00C46587" w:rsidRPr="00752E62" w:rsidRDefault="00C46587" w:rsidP="00982118">
      <w:pPr>
        <w:rPr>
          <w:color w:val="000000" w:themeColor="text1"/>
        </w:rPr>
      </w:pPr>
      <w:r w:rsidRPr="00752E62">
        <w:rPr>
          <w:color w:val="000000" w:themeColor="text1"/>
        </w:rPr>
        <w:t xml:space="preserve">Uobičajena početna doza je 80 mg (u obliku dvije injekcije od 40 mg u jednom danu), nakon čega poslije dva tjedna slijedi doza od 40 mg. Ako je potreban brži odgovor na liječenje, liječnik djetetu može propisati početnu dozu od 160 mg (u obliku četiri injekcije od 40 mg u jednom danu ili dvije injekcije od 40 mg na dan tijekom dva uzastopna dana) i zatim 80 mg (u obliku dvije injekcije od 40 mg u jednom danu) nakon dva tjedna. </w:t>
      </w:r>
    </w:p>
    <w:p w14:paraId="090D9A9F" w14:textId="77777777" w:rsidR="00C46587" w:rsidRPr="00752E62" w:rsidRDefault="00C46587" w:rsidP="00982118">
      <w:pPr>
        <w:rPr>
          <w:color w:val="000000" w:themeColor="text1"/>
        </w:rPr>
      </w:pPr>
    </w:p>
    <w:p w14:paraId="69F17BC8" w14:textId="77777777" w:rsidR="00C46587" w:rsidRPr="00752E62" w:rsidRDefault="00C46587" w:rsidP="00982118">
      <w:pPr>
        <w:rPr>
          <w:color w:val="000000" w:themeColor="text1"/>
        </w:rPr>
      </w:pPr>
      <w:r w:rsidRPr="00752E62">
        <w:rPr>
          <w:color w:val="000000" w:themeColor="text1"/>
        </w:rPr>
        <w:t xml:space="preserve">Nakon toga, uobičajena doza je 40 mg svaki drugi tjedan. Ako ova doza ne djeluje dovoljno dobro, liječnik Vašeg djeteta može povećati dozu na 40 mg svaki tjedan ili 80 mg svaki drugi tjedan. </w:t>
      </w:r>
    </w:p>
    <w:p w14:paraId="7026A66F" w14:textId="77777777" w:rsidR="00C46587" w:rsidRPr="00752E62" w:rsidRDefault="00C46587" w:rsidP="00982118">
      <w:pPr>
        <w:rPr>
          <w:color w:val="000000" w:themeColor="text1"/>
        </w:rPr>
      </w:pPr>
    </w:p>
    <w:p w14:paraId="15CBD70E" w14:textId="77777777" w:rsidR="001E6C76" w:rsidRPr="00752E62" w:rsidRDefault="001E6C76" w:rsidP="00982118">
      <w:pPr>
        <w:keepNext/>
        <w:rPr>
          <w:color w:val="000000" w:themeColor="text1"/>
          <w:u w:val="single"/>
        </w:rPr>
      </w:pPr>
      <w:bookmarkStart w:id="110" w:name="_Hlk65537861"/>
      <w:r w:rsidRPr="00752E62">
        <w:rPr>
          <w:color w:val="000000" w:themeColor="text1"/>
          <w:u w:val="single"/>
        </w:rPr>
        <w:t>Djeca i adolescenti s ulceroznim kolitisom</w:t>
      </w:r>
    </w:p>
    <w:p w14:paraId="4805E8C3" w14:textId="77777777" w:rsidR="001E6C76" w:rsidRPr="00752E62" w:rsidRDefault="001E6C76" w:rsidP="00982118">
      <w:pPr>
        <w:keepNext/>
        <w:rPr>
          <w:color w:val="000000" w:themeColor="text1"/>
        </w:rPr>
      </w:pPr>
    </w:p>
    <w:p w14:paraId="25BF4EEB" w14:textId="77777777" w:rsidR="001E6C76" w:rsidRPr="00752E62" w:rsidRDefault="001E6C76" w:rsidP="00982118">
      <w:pPr>
        <w:keepNext/>
        <w:rPr>
          <w:i/>
          <w:iCs/>
          <w:color w:val="000000" w:themeColor="text1"/>
        </w:rPr>
      </w:pPr>
      <w:r w:rsidRPr="00752E62">
        <w:rPr>
          <w:i/>
          <w:iCs/>
          <w:color w:val="000000" w:themeColor="text1"/>
        </w:rPr>
        <w:t>Djeca i adolescenti u dobi od 6 i više godina, tjelesne težine manje od 40 kg</w:t>
      </w:r>
    </w:p>
    <w:p w14:paraId="37434B30" w14:textId="77777777" w:rsidR="001E6C76" w:rsidRPr="00752E62" w:rsidRDefault="001E6C76" w:rsidP="00982118">
      <w:pPr>
        <w:keepNext/>
        <w:rPr>
          <w:color w:val="000000" w:themeColor="text1"/>
        </w:rPr>
      </w:pPr>
    </w:p>
    <w:p w14:paraId="2BA844A9" w14:textId="77777777" w:rsidR="006E5D15" w:rsidRPr="00752E62" w:rsidRDefault="001E6C76" w:rsidP="00982118">
      <w:pPr>
        <w:keepNext/>
        <w:rPr>
          <w:color w:val="000000" w:themeColor="text1"/>
        </w:rPr>
      </w:pPr>
      <w:r w:rsidRPr="00752E62">
        <w:rPr>
          <w:color w:val="000000" w:themeColor="text1"/>
        </w:rPr>
        <w:t>Uobičajena početna doza lijeka Amsparity je 80</w:t>
      </w:r>
      <w:r w:rsidR="0024669D" w:rsidRPr="00752E62">
        <w:rPr>
          <w:color w:val="000000" w:themeColor="text1"/>
        </w:rPr>
        <w:t> </w:t>
      </w:r>
      <w:r w:rsidRPr="00752E62">
        <w:rPr>
          <w:color w:val="000000" w:themeColor="text1"/>
        </w:rPr>
        <w:t>mg (u obliku dvije injekcije od 40</w:t>
      </w:r>
      <w:r w:rsidR="0024669D" w:rsidRPr="00752E62">
        <w:rPr>
          <w:color w:val="000000" w:themeColor="text1"/>
        </w:rPr>
        <w:t> </w:t>
      </w:r>
      <w:r w:rsidRPr="00752E62">
        <w:rPr>
          <w:color w:val="000000" w:themeColor="text1"/>
        </w:rPr>
        <w:t>mg u jednom danu), a zatim 40</w:t>
      </w:r>
      <w:r w:rsidR="0024669D" w:rsidRPr="00752E62">
        <w:rPr>
          <w:color w:val="000000" w:themeColor="text1"/>
        </w:rPr>
        <w:t> </w:t>
      </w:r>
      <w:r w:rsidRPr="00752E62">
        <w:rPr>
          <w:color w:val="000000" w:themeColor="text1"/>
        </w:rPr>
        <w:t>mg (u obliku jedne injekcije od 40</w:t>
      </w:r>
      <w:r w:rsidR="0024669D" w:rsidRPr="00752E62">
        <w:rPr>
          <w:color w:val="000000" w:themeColor="text1"/>
        </w:rPr>
        <w:t> </w:t>
      </w:r>
      <w:r w:rsidRPr="00752E62">
        <w:rPr>
          <w:color w:val="000000" w:themeColor="text1"/>
        </w:rPr>
        <w:t>mg) nakon dva tjedna. Nakon toga, uobičajena doza je 40</w:t>
      </w:r>
      <w:r w:rsidR="0024669D" w:rsidRPr="00752E62">
        <w:rPr>
          <w:color w:val="000000" w:themeColor="text1"/>
        </w:rPr>
        <w:t> </w:t>
      </w:r>
      <w:r w:rsidRPr="00752E62">
        <w:rPr>
          <w:color w:val="000000" w:themeColor="text1"/>
        </w:rPr>
        <w:t>mg svaki drugi tjedan.</w:t>
      </w:r>
    </w:p>
    <w:p w14:paraId="715EC129" w14:textId="77777777" w:rsidR="006E5D15" w:rsidRPr="00752E62" w:rsidRDefault="006E5D15" w:rsidP="00982118">
      <w:pPr>
        <w:keepNext/>
        <w:rPr>
          <w:color w:val="000000" w:themeColor="text1"/>
        </w:rPr>
      </w:pPr>
    </w:p>
    <w:p w14:paraId="5B2543D2" w14:textId="77777777" w:rsidR="001B037F" w:rsidRPr="00752E62" w:rsidRDefault="001E6C76" w:rsidP="00982118">
      <w:pPr>
        <w:keepNext/>
        <w:rPr>
          <w:color w:val="000000" w:themeColor="text1"/>
        </w:rPr>
      </w:pPr>
      <w:r w:rsidRPr="00752E62">
        <w:rPr>
          <w:color w:val="000000" w:themeColor="text1"/>
        </w:rPr>
        <w:t>Bolesnici koji navrše 18</w:t>
      </w:r>
      <w:r w:rsidR="006E5D15" w:rsidRPr="00752E62">
        <w:rPr>
          <w:color w:val="000000" w:themeColor="text1"/>
        </w:rPr>
        <w:t> </w:t>
      </w:r>
      <w:r w:rsidRPr="00752E62">
        <w:rPr>
          <w:color w:val="000000" w:themeColor="text1"/>
        </w:rPr>
        <w:t>godina dok primaju 40</w:t>
      </w:r>
      <w:r w:rsidR="0024669D" w:rsidRPr="00752E62">
        <w:rPr>
          <w:color w:val="000000" w:themeColor="text1"/>
        </w:rPr>
        <w:t> </w:t>
      </w:r>
      <w:r w:rsidRPr="00752E62">
        <w:rPr>
          <w:color w:val="000000" w:themeColor="text1"/>
        </w:rPr>
        <w:t>mg svaki drugi tjedan trebali bi nastaviti primati svoju propisanu dozu.</w:t>
      </w:r>
    </w:p>
    <w:p w14:paraId="3FA7A7EE" w14:textId="77777777" w:rsidR="001B037F" w:rsidRPr="00752E62" w:rsidRDefault="001B037F" w:rsidP="00982118">
      <w:pPr>
        <w:keepNext/>
        <w:rPr>
          <w:color w:val="000000" w:themeColor="text1"/>
        </w:rPr>
      </w:pPr>
    </w:p>
    <w:p w14:paraId="1DE22ABB" w14:textId="77777777" w:rsidR="001B037F" w:rsidRPr="00752E62" w:rsidRDefault="001E6C76" w:rsidP="00982118">
      <w:pPr>
        <w:keepNext/>
        <w:rPr>
          <w:i/>
          <w:iCs/>
          <w:color w:val="000000" w:themeColor="text1"/>
        </w:rPr>
      </w:pPr>
      <w:r w:rsidRPr="00752E62">
        <w:rPr>
          <w:i/>
          <w:iCs/>
          <w:color w:val="000000" w:themeColor="text1"/>
        </w:rPr>
        <w:t>Djeca i adolescenti u dobi od</w:t>
      </w:r>
      <w:r w:rsidR="0024669D" w:rsidRPr="00752E62">
        <w:rPr>
          <w:i/>
          <w:iCs/>
          <w:color w:val="000000" w:themeColor="text1"/>
        </w:rPr>
        <w:t> </w:t>
      </w:r>
      <w:r w:rsidRPr="00752E62">
        <w:rPr>
          <w:i/>
          <w:iCs/>
          <w:color w:val="000000" w:themeColor="text1"/>
        </w:rPr>
        <w:t>6 i više godina, tjelesne težine 40</w:t>
      </w:r>
      <w:r w:rsidR="0024669D" w:rsidRPr="00752E62">
        <w:rPr>
          <w:i/>
          <w:iCs/>
          <w:color w:val="000000" w:themeColor="text1"/>
        </w:rPr>
        <w:t> </w:t>
      </w:r>
      <w:r w:rsidRPr="00752E62">
        <w:rPr>
          <w:i/>
          <w:iCs/>
          <w:color w:val="000000" w:themeColor="text1"/>
        </w:rPr>
        <w:t>kg ili više</w:t>
      </w:r>
    </w:p>
    <w:p w14:paraId="088E1689" w14:textId="77777777" w:rsidR="001B037F" w:rsidRPr="00752E62" w:rsidRDefault="001B037F" w:rsidP="00982118">
      <w:pPr>
        <w:keepNext/>
        <w:rPr>
          <w:color w:val="000000" w:themeColor="text1"/>
        </w:rPr>
      </w:pPr>
    </w:p>
    <w:p w14:paraId="4E034E00" w14:textId="77777777" w:rsidR="001B037F" w:rsidRPr="00752E62" w:rsidRDefault="001E6C76" w:rsidP="00982118">
      <w:pPr>
        <w:keepNext/>
        <w:rPr>
          <w:color w:val="000000" w:themeColor="text1"/>
        </w:rPr>
      </w:pPr>
      <w:r w:rsidRPr="00752E62">
        <w:rPr>
          <w:color w:val="000000" w:themeColor="text1"/>
        </w:rPr>
        <w:t>Uobičajena početna doza lijeka Amsparity je 160</w:t>
      </w:r>
      <w:r w:rsidR="0024669D" w:rsidRPr="00752E62">
        <w:rPr>
          <w:color w:val="000000" w:themeColor="text1"/>
        </w:rPr>
        <w:t> </w:t>
      </w:r>
      <w:r w:rsidRPr="00752E62">
        <w:rPr>
          <w:color w:val="000000" w:themeColor="text1"/>
        </w:rPr>
        <w:t>mg (u obliku četiri injekcije od 40</w:t>
      </w:r>
      <w:r w:rsidR="0024669D" w:rsidRPr="00752E62">
        <w:rPr>
          <w:color w:val="000000" w:themeColor="text1"/>
        </w:rPr>
        <w:t> </w:t>
      </w:r>
      <w:r w:rsidRPr="00752E62">
        <w:rPr>
          <w:color w:val="000000" w:themeColor="text1"/>
        </w:rPr>
        <w:t>mg u jednom danu ili dvije injekcije od 40</w:t>
      </w:r>
      <w:r w:rsidR="0024669D" w:rsidRPr="00752E62">
        <w:rPr>
          <w:color w:val="000000" w:themeColor="text1"/>
        </w:rPr>
        <w:t> </w:t>
      </w:r>
      <w:r w:rsidRPr="00752E62">
        <w:rPr>
          <w:color w:val="000000" w:themeColor="text1"/>
        </w:rPr>
        <w:t>mg na dan tijekom dva uzastopna dana), a zatim 80</w:t>
      </w:r>
      <w:r w:rsidR="0024669D" w:rsidRPr="00752E62">
        <w:rPr>
          <w:color w:val="000000" w:themeColor="text1"/>
        </w:rPr>
        <w:t> </w:t>
      </w:r>
      <w:r w:rsidRPr="00752E62">
        <w:rPr>
          <w:color w:val="000000" w:themeColor="text1"/>
        </w:rPr>
        <w:t>mg (u obliku dvije injekcije od 40</w:t>
      </w:r>
      <w:r w:rsidR="0024669D" w:rsidRPr="00752E62">
        <w:rPr>
          <w:color w:val="000000" w:themeColor="text1"/>
        </w:rPr>
        <w:t> </w:t>
      </w:r>
      <w:r w:rsidRPr="00752E62">
        <w:rPr>
          <w:color w:val="000000" w:themeColor="text1"/>
        </w:rPr>
        <w:t>mg u jednom danu) nakon dva tjedna. Nakon toga, uobičajena doza je 80</w:t>
      </w:r>
      <w:r w:rsidR="0024669D" w:rsidRPr="00752E62">
        <w:rPr>
          <w:color w:val="000000" w:themeColor="text1"/>
        </w:rPr>
        <w:t> </w:t>
      </w:r>
      <w:r w:rsidRPr="00752E62">
        <w:rPr>
          <w:color w:val="000000" w:themeColor="text1"/>
        </w:rPr>
        <w:t>mg svaki drugi tjedan.</w:t>
      </w:r>
    </w:p>
    <w:p w14:paraId="6FD433BC" w14:textId="77777777" w:rsidR="001B037F" w:rsidRPr="00752E62" w:rsidRDefault="001B037F" w:rsidP="00982118">
      <w:pPr>
        <w:keepNext/>
        <w:rPr>
          <w:color w:val="000000" w:themeColor="text1"/>
        </w:rPr>
      </w:pPr>
    </w:p>
    <w:p w14:paraId="3AD1960E" w14:textId="77777777" w:rsidR="006224E0" w:rsidRPr="00752E62" w:rsidRDefault="001E6C76" w:rsidP="00982118">
      <w:pPr>
        <w:keepNext/>
        <w:rPr>
          <w:color w:val="000000" w:themeColor="text1"/>
          <w:u w:val="single"/>
        </w:rPr>
      </w:pPr>
      <w:r w:rsidRPr="00752E62">
        <w:rPr>
          <w:color w:val="000000" w:themeColor="text1"/>
        </w:rPr>
        <w:t>Bolesnici koji navrše 18</w:t>
      </w:r>
      <w:r w:rsidR="0024669D" w:rsidRPr="00752E62">
        <w:rPr>
          <w:color w:val="000000" w:themeColor="text1"/>
        </w:rPr>
        <w:t> </w:t>
      </w:r>
      <w:r w:rsidRPr="00752E62">
        <w:rPr>
          <w:color w:val="000000" w:themeColor="text1"/>
        </w:rPr>
        <w:t>godina dok primaju 80</w:t>
      </w:r>
      <w:r w:rsidR="0024669D" w:rsidRPr="00752E62">
        <w:rPr>
          <w:color w:val="000000" w:themeColor="text1"/>
        </w:rPr>
        <w:t> </w:t>
      </w:r>
      <w:r w:rsidRPr="00752E62">
        <w:rPr>
          <w:color w:val="000000" w:themeColor="text1"/>
        </w:rPr>
        <w:t>mg svaki drugi tjedan trebali bi nastaviti primati svoju propisanu dozu.</w:t>
      </w:r>
    </w:p>
    <w:p w14:paraId="15765A26" w14:textId="77777777" w:rsidR="006224E0" w:rsidRPr="00752E62" w:rsidRDefault="006224E0" w:rsidP="00982118">
      <w:pPr>
        <w:keepNext/>
        <w:rPr>
          <w:color w:val="000000" w:themeColor="text1"/>
          <w:u w:val="single"/>
        </w:rPr>
      </w:pPr>
    </w:p>
    <w:bookmarkEnd w:id="110"/>
    <w:p w14:paraId="786D2D15" w14:textId="77777777" w:rsidR="002D5545" w:rsidRPr="00752E62" w:rsidRDefault="002D5545" w:rsidP="00982118">
      <w:pPr>
        <w:keepNext/>
        <w:rPr>
          <w:color w:val="000000" w:themeColor="text1"/>
          <w:u w:val="single"/>
        </w:rPr>
      </w:pPr>
      <w:r w:rsidRPr="00752E62">
        <w:rPr>
          <w:color w:val="000000" w:themeColor="text1"/>
          <w:u w:val="single"/>
        </w:rPr>
        <w:t>Djeca i adolescenti s kroničnim nezaraznim uveitisom u dobi od 2 i više godina</w:t>
      </w:r>
      <w:r w:rsidRPr="00752E62">
        <w:rPr>
          <w:color w:val="000000" w:themeColor="text1"/>
        </w:rPr>
        <w:t xml:space="preserve"> </w:t>
      </w:r>
    </w:p>
    <w:p w14:paraId="0F677133" w14:textId="77777777" w:rsidR="002D5545" w:rsidRPr="00752E62" w:rsidRDefault="002D5545" w:rsidP="00982118">
      <w:pPr>
        <w:keepNext/>
        <w:rPr>
          <w:color w:val="000000" w:themeColor="text1"/>
          <w:u w:val="single"/>
        </w:rPr>
      </w:pPr>
    </w:p>
    <w:p w14:paraId="0E6E5AAB" w14:textId="77777777" w:rsidR="002D5545" w:rsidRPr="00752E62" w:rsidRDefault="002D5545" w:rsidP="00982118">
      <w:pPr>
        <w:keepNext/>
        <w:rPr>
          <w:i/>
          <w:color w:val="000000" w:themeColor="text1"/>
        </w:rPr>
      </w:pPr>
      <w:r w:rsidRPr="00752E62">
        <w:rPr>
          <w:i/>
          <w:color w:val="000000" w:themeColor="text1"/>
        </w:rPr>
        <w:t xml:space="preserve">Djeca i adolescenti u dobi od 2 i više godina, tjelesne težine manje od 30 kg </w:t>
      </w:r>
    </w:p>
    <w:p w14:paraId="3A98FAE2" w14:textId="77777777" w:rsidR="002D5545" w:rsidRPr="00752E62" w:rsidRDefault="002D5545" w:rsidP="00982118">
      <w:pPr>
        <w:keepNext/>
        <w:rPr>
          <w:color w:val="000000" w:themeColor="text1"/>
        </w:rPr>
      </w:pPr>
    </w:p>
    <w:p w14:paraId="19DD82C0" w14:textId="77777777" w:rsidR="002D5545" w:rsidRPr="00752E62" w:rsidRDefault="002D5545" w:rsidP="00982118">
      <w:pPr>
        <w:rPr>
          <w:color w:val="000000" w:themeColor="text1"/>
        </w:rPr>
      </w:pPr>
      <w:r w:rsidRPr="00752E62">
        <w:rPr>
          <w:color w:val="000000" w:themeColor="text1"/>
        </w:rPr>
        <w:t>Uobičajena doza lijeka Amsparity je 20 mg svaki drugi tjedan s metotreksatom.</w:t>
      </w:r>
    </w:p>
    <w:p w14:paraId="61EDC0A3" w14:textId="77777777" w:rsidR="002D5545" w:rsidRPr="00752E62" w:rsidRDefault="002D5545" w:rsidP="00982118">
      <w:pPr>
        <w:rPr>
          <w:color w:val="000000" w:themeColor="text1"/>
        </w:rPr>
      </w:pPr>
    </w:p>
    <w:p w14:paraId="79041297" w14:textId="77777777" w:rsidR="002D5545" w:rsidRPr="00752E62" w:rsidRDefault="002D5545" w:rsidP="00982118">
      <w:pPr>
        <w:rPr>
          <w:color w:val="000000" w:themeColor="text1"/>
        </w:rPr>
      </w:pPr>
      <w:r w:rsidRPr="00752E62">
        <w:rPr>
          <w:color w:val="000000" w:themeColor="text1"/>
        </w:rPr>
        <w:t>Djetetov liječnik možda će propisati i početnu dozu od 40 mg, koja se može primijeniti tjedan dana prije početka primjene uobičajene doze.</w:t>
      </w:r>
    </w:p>
    <w:p w14:paraId="2C4A21D8" w14:textId="77777777" w:rsidR="002D5545" w:rsidRPr="00752E62" w:rsidRDefault="002D5545" w:rsidP="00982118">
      <w:pPr>
        <w:rPr>
          <w:color w:val="000000" w:themeColor="text1"/>
          <w:u w:val="single"/>
        </w:rPr>
      </w:pPr>
    </w:p>
    <w:p w14:paraId="33012007" w14:textId="77777777" w:rsidR="002D5545" w:rsidRPr="00752E62" w:rsidRDefault="002D5545" w:rsidP="00982118">
      <w:pPr>
        <w:rPr>
          <w:i/>
          <w:color w:val="000000" w:themeColor="text1"/>
        </w:rPr>
      </w:pPr>
      <w:r w:rsidRPr="00752E62">
        <w:rPr>
          <w:i/>
          <w:color w:val="000000" w:themeColor="text1"/>
        </w:rPr>
        <w:t xml:space="preserve">Djeca i adolescenti u dobi od 2 i više godina, tjelesne težine 30 kg ili više </w:t>
      </w:r>
    </w:p>
    <w:p w14:paraId="4D368E19" w14:textId="77777777" w:rsidR="002D5545" w:rsidRPr="00752E62" w:rsidRDefault="002D5545" w:rsidP="00982118">
      <w:pPr>
        <w:rPr>
          <w:color w:val="000000" w:themeColor="text1"/>
        </w:rPr>
      </w:pPr>
    </w:p>
    <w:p w14:paraId="40F641F4" w14:textId="77777777" w:rsidR="002D5545" w:rsidRPr="00752E62" w:rsidRDefault="002D5545" w:rsidP="00982118">
      <w:pPr>
        <w:rPr>
          <w:color w:val="000000" w:themeColor="text1"/>
        </w:rPr>
      </w:pPr>
      <w:r w:rsidRPr="00752E62">
        <w:rPr>
          <w:color w:val="000000" w:themeColor="text1"/>
        </w:rPr>
        <w:t>Uobičajena doza lijeka Amsparity je 40 mg svaki drugi tjedan s metotreksatom.</w:t>
      </w:r>
    </w:p>
    <w:p w14:paraId="424D048F" w14:textId="77777777" w:rsidR="002D5545" w:rsidRPr="00752E62" w:rsidRDefault="002D5545" w:rsidP="00982118">
      <w:pPr>
        <w:rPr>
          <w:color w:val="000000" w:themeColor="text1"/>
        </w:rPr>
      </w:pPr>
    </w:p>
    <w:p w14:paraId="1FB4B067" w14:textId="77777777" w:rsidR="002D5545" w:rsidRPr="00752E62" w:rsidRDefault="002D5545" w:rsidP="00982118">
      <w:pPr>
        <w:rPr>
          <w:color w:val="000000" w:themeColor="text1"/>
        </w:rPr>
      </w:pPr>
      <w:r w:rsidRPr="00752E62">
        <w:rPr>
          <w:color w:val="000000" w:themeColor="text1"/>
        </w:rPr>
        <w:t>Djetetov liječnik možda će propisati i početnu dozu od 80 mg, koja se može primijeniti tjedan dana prije početka primjene uobičajene doze.</w:t>
      </w:r>
    </w:p>
    <w:p w14:paraId="71E019B6" w14:textId="77777777" w:rsidR="00C46587" w:rsidRPr="00752E62" w:rsidRDefault="00C46587" w:rsidP="00982118">
      <w:pPr>
        <w:rPr>
          <w:color w:val="000000" w:themeColor="text1"/>
        </w:rPr>
      </w:pPr>
    </w:p>
    <w:p w14:paraId="3D474118" w14:textId="77777777" w:rsidR="00C46587" w:rsidRPr="00752E62" w:rsidRDefault="00C46587" w:rsidP="00982118">
      <w:pPr>
        <w:keepNext/>
        <w:rPr>
          <w:b/>
          <w:color w:val="000000" w:themeColor="text1"/>
        </w:rPr>
      </w:pPr>
      <w:r w:rsidRPr="00752E62">
        <w:rPr>
          <w:b/>
          <w:color w:val="000000" w:themeColor="text1"/>
        </w:rPr>
        <w:lastRenderedPageBreak/>
        <w:t xml:space="preserve">Način i put primjene </w:t>
      </w:r>
    </w:p>
    <w:p w14:paraId="719917CC" w14:textId="77777777" w:rsidR="00C46587" w:rsidRPr="00752E62" w:rsidRDefault="00C46587" w:rsidP="00982118">
      <w:pPr>
        <w:keepNext/>
        <w:rPr>
          <w:color w:val="000000" w:themeColor="text1"/>
        </w:rPr>
      </w:pPr>
    </w:p>
    <w:p w14:paraId="1932E466" w14:textId="77777777" w:rsidR="00C46587" w:rsidRPr="00752E62" w:rsidRDefault="006A1144" w:rsidP="00982118">
      <w:pPr>
        <w:rPr>
          <w:color w:val="000000" w:themeColor="text1"/>
        </w:rPr>
      </w:pPr>
      <w:r w:rsidRPr="00752E62">
        <w:rPr>
          <w:color w:val="000000" w:themeColor="text1"/>
        </w:rPr>
        <w:t xml:space="preserve">Amsparity se primjenjuje injekcijom pod kožu (supkutana injekcija). </w:t>
      </w:r>
    </w:p>
    <w:p w14:paraId="5070D720" w14:textId="77777777" w:rsidR="00C46587" w:rsidRPr="00752E62" w:rsidRDefault="00C46587" w:rsidP="00982118">
      <w:pPr>
        <w:rPr>
          <w:color w:val="000000" w:themeColor="text1"/>
        </w:rPr>
      </w:pPr>
    </w:p>
    <w:p w14:paraId="13F9B7B3" w14:textId="77777777" w:rsidR="00B51C8C" w:rsidRPr="00752E62" w:rsidRDefault="00B51C8C" w:rsidP="003457CE">
      <w:pPr>
        <w:keepNext/>
        <w:keepLines/>
        <w:rPr>
          <w:b/>
          <w:bCs/>
          <w:color w:val="000000" w:themeColor="text1"/>
        </w:rPr>
      </w:pPr>
      <w:r w:rsidRPr="00752E62">
        <w:rPr>
          <w:b/>
          <w:color w:val="000000" w:themeColor="text1"/>
        </w:rPr>
        <w:t>Detaljne upute o tome kako ubrizgati lijek Amsparity nalaze se u dijelu „Upute za uporabu“.</w:t>
      </w:r>
    </w:p>
    <w:p w14:paraId="6E091608" w14:textId="77777777" w:rsidR="00C46587" w:rsidRPr="00752E62" w:rsidRDefault="00C46587" w:rsidP="003457CE">
      <w:pPr>
        <w:keepNext/>
        <w:keepLines/>
        <w:rPr>
          <w:color w:val="000000" w:themeColor="text1"/>
        </w:rPr>
      </w:pPr>
    </w:p>
    <w:p w14:paraId="6D9F2019" w14:textId="77777777" w:rsidR="00C46587" w:rsidRPr="00752E62" w:rsidRDefault="00C46587" w:rsidP="00982118">
      <w:pPr>
        <w:rPr>
          <w:b/>
          <w:color w:val="000000" w:themeColor="text1"/>
        </w:rPr>
      </w:pPr>
      <w:r w:rsidRPr="00752E62">
        <w:rPr>
          <w:b/>
          <w:color w:val="000000" w:themeColor="text1"/>
        </w:rPr>
        <w:t xml:space="preserve">Ako primijenite više lijeka Amsparity nego što ste trebali </w:t>
      </w:r>
    </w:p>
    <w:p w14:paraId="0C9F4E34" w14:textId="77777777" w:rsidR="00C46587" w:rsidRPr="00752E62" w:rsidRDefault="00C46587" w:rsidP="00982118">
      <w:pPr>
        <w:rPr>
          <w:color w:val="000000" w:themeColor="text1"/>
        </w:rPr>
      </w:pPr>
    </w:p>
    <w:p w14:paraId="5687E2C0" w14:textId="77777777" w:rsidR="00C46587" w:rsidRPr="00752E62" w:rsidRDefault="00C46587" w:rsidP="00982118">
      <w:pPr>
        <w:rPr>
          <w:color w:val="000000" w:themeColor="text1"/>
        </w:rPr>
      </w:pPr>
      <w:r w:rsidRPr="00752E62">
        <w:rPr>
          <w:color w:val="000000" w:themeColor="text1"/>
        </w:rPr>
        <w:t xml:space="preserve">Ako </w:t>
      </w:r>
      <w:r w:rsidR="007A25D0" w:rsidRPr="00752E62">
        <w:rPr>
          <w:color w:val="000000" w:themeColor="text1"/>
        </w:rPr>
        <w:t xml:space="preserve">ste </w:t>
      </w:r>
      <w:r w:rsidRPr="00752E62">
        <w:rPr>
          <w:color w:val="000000" w:themeColor="text1"/>
        </w:rPr>
        <w:t xml:space="preserve">slučajno </w:t>
      </w:r>
      <w:r w:rsidR="003B3F9D" w:rsidRPr="00752E62">
        <w:rPr>
          <w:color w:val="000000" w:themeColor="text1"/>
        </w:rPr>
        <w:t xml:space="preserve">Vašem djetetu </w:t>
      </w:r>
      <w:r w:rsidR="007A25D0" w:rsidRPr="00752E62">
        <w:rPr>
          <w:color w:val="000000" w:themeColor="text1"/>
        </w:rPr>
        <w:t xml:space="preserve">dali </w:t>
      </w:r>
      <w:r w:rsidRPr="00752E62">
        <w:rPr>
          <w:color w:val="000000" w:themeColor="text1"/>
        </w:rPr>
        <w:t xml:space="preserve">veću količinu otopine lijeka Amsparity ili </w:t>
      </w:r>
      <w:r w:rsidR="007A25D0" w:rsidRPr="00752E62">
        <w:rPr>
          <w:color w:val="000000" w:themeColor="text1"/>
        </w:rPr>
        <w:t xml:space="preserve">ste mu lijek dali </w:t>
      </w:r>
      <w:r w:rsidRPr="00752E62">
        <w:rPr>
          <w:color w:val="000000" w:themeColor="text1"/>
        </w:rPr>
        <w:t>češće nego što ste trebali, nazovite djetetovog liječnika ili ljekarnika i objasnite da je Vaše dijete dobilo veću količinu lijeka nego što je to potrebno. Vanjsk</w:t>
      </w:r>
      <w:r w:rsidR="007A25D0" w:rsidRPr="00752E62">
        <w:rPr>
          <w:color w:val="000000" w:themeColor="text1"/>
        </w:rPr>
        <w:t>o</w:t>
      </w:r>
      <w:r w:rsidRPr="00752E62">
        <w:rPr>
          <w:color w:val="000000" w:themeColor="text1"/>
        </w:rPr>
        <w:t xml:space="preserve"> </w:t>
      </w:r>
      <w:r w:rsidR="007A25D0" w:rsidRPr="00752E62">
        <w:rPr>
          <w:color w:val="000000" w:themeColor="text1"/>
        </w:rPr>
        <w:t>pakiranje</w:t>
      </w:r>
      <w:r w:rsidRPr="00752E62">
        <w:rPr>
          <w:color w:val="000000" w:themeColor="text1"/>
        </w:rPr>
        <w:t xml:space="preserve"> lijeka ili bočicu uvijek nosite sa sobom, čak i kad je </w:t>
      </w:r>
      <w:r w:rsidR="007A25D0" w:rsidRPr="00752E62">
        <w:rPr>
          <w:color w:val="000000" w:themeColor="text1"/>
        </w:rPr>
        <w:t xml:space="preserve">bočica </w:t>
      </w:r>
      <w:r w:rsidRPr="00752E62">
        <w:rPr>
          <w:color w:val="000000" w:themeColor="text1"/>
        </w:rPr>
        <w:t xml:space="preserve">prazna. </w:t>
      </w:r>
    </w:p>
    <w:p w14:paraId="3612D2FE" w14:textId="77777777" w:rsidR="00C46587" w:rsidRPr="00752E62" w:rsidRDefault="00C46587" w:rsidP="00982118">
      <w:pPr>
        <w:rPr>
          <w:color w:val="000000" w:themeColor="text1"/>
        </w:rPr>
      </w:pPr>
    </w:p>
    <w:p w14:paraId="0B351BB0" w14:textId="77777777" w:rsidR="00C46587" w:rsidRPr="00752E62" w:rsidRDefault="00C46587" w:rsidP="00982118">
      <w:pPr>
        <w:rPr>
          <w:b/>
          <w:color w:val="000000" w:themeColor="text1"/>
        </w:rPr>
      </w:pPr>
      <w:r w:rsidRPr="00752E62">
        <w:rPr>
          <w:b/>
          <w:color w:val="000000" w:themeColor="text1"/>
        </w:rPr>
        <w:t xml:space="preserve">Ako primijenite manje lijeka Amsparity nego što ste trebali </w:t>
      </w:r>
    </w:p>
    <w:p w14:paraId="0F73F85F" w14:textId="77777777" w:rsidR="00C46587" w:rsidRPr="00752E62" w:rsidRDefault="00C46587" w:rsidP="00982118">
      <w:pPr>
        <w:rPr>
          <w:color w:val="000000" w:themeColor="text1"/>
        </w:rPr>
      </w:pPr>
    </w:p>
    <w:p w14:paraId="6F0C0849" w14:textId="77777777" w:rsidR="00C46587" w:rsidRPr="00752E62" w:rsidRDefault="00C46587" w:rsidP="00982118">
      <w:pPr>
        <w:rPr>
          <w:color w:val="000000" w:themeColor="text1"/>
        </w:rPr>
      </w:pPr>
      <w:r w:rsidRPr="00752E62">
        <w:rPr>
          <w:color w:val="000000" w:themeColor="text1"/>
        </w:rPr>
        <w:t xml:space="preserve">Ako </w:t>
      </w:r>
      <w:r w:rsidR="007A25D0" w:rsidRPr="00752E62">
        <w:rPr>
          <w:color w:val="000000" w:themeColor="text1"/>
        </w:rPr>
        <w:t xml:space="preserve">ste </w:t>
      </w:r>
      <w:r w:rsidRPr="00752E62">
        <w:rPr>
          <w:color w:val="000000" w:themeColor="text1"/>
        </w:rPr>
        <w:t xml:space="preserve">slučajno </w:t>
      </w:r>
      <w:r w:rsidR="003B3F9D" w:rsidRPr="00752E62">
        <w:rPr>
          <w:color w:val="000000" w:themeColor="text1"/>
        </w:rPr>
        <w:t xml:space="preserve">Vašem djetetu </w:t>
      </w:r>
      <w:r w:rsidR="007A25D0" w:rsidRPr="00752E62">
        <w:rPr>
          <w:color w:val="000000" w:themeColor="text1"/>
        </w:rPr>
        <w:t xml:space="preserve">dali </w:t>
      </w:r>
      <w:r w:rsidRPr="00752E62">
        <w:rPr>
          <w:color w:val="000000" w:themeColor="text1"/>
        </w:rPr>
        <w:t xml:space="preserve">manju količinu otopine lijeka Amsparity ili </w:t>
      </w:r>
      <w:r w:rsidR="007A25D0" w:rsidRPr="00752E62">
        <w:rPr>
          <w:color w:val="000000" w:themeColor="text1"/>
        </w:rPr>
        <w:t>ste mu lijek dali</w:t>
      </w:r>
      <w:r w:rsidR="00827CDC" w:rsidRPr="00752E62">
        <w:rPr>
          <w:color w:val="000000" w:themeColor="text1"/>
        </w:rPr>
        <w:t xml:space="preserve"> </w:t>
      </w:r>
      <w:r w:rsidRPr="00752E62">
        <w:rPr>
          <w:color w:val="000000" w:themeColor="text1"/>
        </w:rPr>
        <w:t>rjeđe nego što ste trebali, nazovite djetetovog liječnika ili ljekarnika i objasnite da je Vaše dijete dobilo manju količinu lijeka nego što je to potrebno. Vanjsk</w:t>
      </w:r>
      <w:r w:rsidR="007A25D0" w:rsidRPr="00752E62">
        <w:rPr>
          <w:color w:val="000000" w:themeColor="text1"/>
        </w:rPr>
        <w:t>o</w:t>
      </w:r>
      <w:r w:rsidRPr="00752E62">
        <w:rPr>
          <w:color w:val="000000" w:themeColor="text1"/>
        </w:rPr>
        <w:t xml:space="preserve"> </w:t>
      </w:r>
      <w:r w:rsidR="007A25D0" w:rsidRPr="00752E62">
        <w:rPr>
          <w:color w:val="000000" w:themeColor="text1"/>
        </w:rPr>
        <w:t>pakiranje</w:t>
      </w:r>
      <w:r w:rsidRPr="00752E62">
        <w:rPr>
          <w:color w:val="000000" w:themeColor="text1"/>
        </w:rPr>
        <w:t xml:space="preserve"> lijeka ili bočicu uvijek nosite sa sobom, čak i kad je </w:t>
      </w:r>
      <w:r w:rsidR="007A25D0" w:rsidRPr="00752E62">
        <w:rPr>
          <w:color w:val="000000" w:themeColor="text1"/>
        </w:rPr>
        <w:t xml:space="preserve">bočica </w:t>
      </w:r>
      <w:r w:rsidRPr="00752E62">
        <w:rPr>
          <w:color w:val="000000" w:themeColor="text1"/>
        </w:rPr>
        <w:t xml:space="preserve">prazna. </w:t>
      </w:r>
    </w:p>
    <w:p w14:paraId="3BA6C611" w14:textId="77777777" w:rsidR="00C46587" w:rsidRPr="00752E62" w:rsidRDefault="00C46587" w:rsidP="00982118">
      <w:pPr>
        <w:rPr>
          <w:color w:val="000000" w:themeColor="text1"/>
        </w:rPr>
      </w:pPr>
    </w:p>
    <w:p w14:paraId="0809433C" w14:textId="77777777" w:rsidR="00C46587" w:rsidRPr="00752E62" w:rsidRDefault="00C46587" w:rsidP="00982118">
      <w:pPr>
        <w:keepNext/>
        <w:rPr>
          <w:b/>
          <w:color w:val="000000" w:themeColor="text1"/>
        </w:rPr>
      </w:pPr>
      <w:r w:rsidRPr="00752E62">
        <w:rPr>
          <w:b/>
          <w:color w:val="000000" w:themeColor="text1"/>
        </w:rPr>
        <w:t xml:space="preserve">Ako ste zaboravili primijeniti lijek Amsparity </w:t>
      </w:r>
    </w:p>
    <w:p w14:paraId="66650C18" w14:textId="77777777" w:rsidR="00C46587" w:rsidRPr="00752E62" w:rsidRDefault="00C46587" w:rsidP="00982118">
      <w:pPr>
        <w:keepNext/>
        <w:rPr>
          <w:color w:val="000000" w:themeColor="text1"/>
        </w:rPr>
      </w:pPr>
    </w:p>
    <w:p w14:paraId="4D8DD081" w14:textId="77777777" w:rsidR="00C46587" w:rsidRPr="00752E62" w:rsidRDefault="00C46587" w:rsidP="00982118">
      <w:pPr>
        <w:rPr>
          <w:color w:val="000000" w:themeColor="text1"/>
        </w:rPr>
      </w:pPr>
      <w:r w:rsidRPr="00752E62">
        <w:rPr>
          <w:color w:val="000000" w:themeColor="text1"/>
        </w:rPr>
        <w:t xml:space="preserve">Ako zaboravite djetetu dati injekciju lijeka Amsparity, dozu lijeka Amsparity morate </w:t>
      </w:r>
      <w:r w:rsidR="007A25D0" w:rsidRPr="00752E62">
        <w:rPr>
          <w:color w:val="000000" w:themeColor="text1"/>
        </w:rPr>
        <w:t xml:space="preserve">primijeniti </w:t>
      </w:r>
      <w:r w:rsidRPr="00752E62">
        <w:rPr>
          <w:color w:val="000000" w:themeColor="text1"/>
        </w:rPr>
        <w:t xml:space="preserve">čim se sjetite. </w:t>
      </w:r>
      <w:r w:rsidR="007A25D0" w:rsidRPr="00752E62">
        <w:rPr>
          <w:color w:val="000000" w:themeColor="text1"/>
        </w:rPr>
        <w:t xml:space="preserve">Nakon toga, </w:t>
      </w:r>
      <w:r w:rsidRPr="00752E62">
        <w:rPr>
          <w:color w:val="000000" w:themeColor="text1"/>
        </w:rPr>
        <w:t xml:space="preserve">sljedeću dozu djetetu </w:t>
      </w:r>
      <w:r w:rsidR="007A25D0" w:rsidRPr="00752E62">
        <w:rPr>
          <w:color w:val="000000" w:themeColor="text1"/>
        </w:rPr>
        <w:t>primijenite onog dana</w:t>
      </w:r>
      <w:r w:rsidRPr="00752E62">
        <w:rPr>
          <w:color w:val="000000" w:themeColor="text1"/>
        </w:rPr>
        <w:t xml:space="preserve"> kada je </w:t>
      </w:r>
      <w:r w:rsidR="007A25D0" w:rsidRPr="00752E62">
        <w:rPr>
          <w:color w:val="000000" w:themeColor="text1"/>
        </w:rPr>
        <w:t>i</w:t>
      </w:r>
      <w:r w:rsidRPr="00752E62">
        <w:rPr>
          <w:color w:val="000000" w:themeColor="text1"/>
        </w:rPr>
        <w:t xml:space="preserve"> predviđen</w:t>
      </w:r>
      <w:r w:rsidR="007A25D0" w:rsidRPr="00752E62">
        <w:rPr>
          <w:color w:val="000000" w:themeColor="text1"/>
        </w:rPr>
        <w:t>a prvotnim rasporedom</w:t>
      </w:r>
      <w:r w:rsidRPr="00752E62">
        <w:rPr>
          <w:color w:val="000000" w:themeColor="text1"/>
        </w:rPr>
        <w:t xml:space="preserve">, kao da niste zaboravili dozu. </w:t>
      </w:r>
    </w:p>
    <w:p w14:paraId="5484D242" w14:textId="77777777" w:rsidR="00C46587" w:rsidRPr="00752E62" w:rsidRDefault="00C46587" w:rsidP="00982118">
      <w:pPr>
        <w:rPr>
          <w:color w:val="000000" w:themeColor="text1"/>
        </w:rPr>
      </w:pPr>
    </w:p>
    <w:p w14:paraId="06830F50" w14:textId="77777777" w:rsidR="00C46587" w:rsidRPr="00752E62" w:rsidRDefault="00C46587" w:rsidP="0029261E">
      <w:pPr>
        <w:keepNext/>
        <w:rPr>
          <w:b/>
          <w:color w:val="000000" w:themeColor="text1"/>
        </w:rPr>
      </w:pPr>
      <w:r w:rsidRPr="00752E62">
        <w:rPr>
          <w:b/>
          <w:color w:val="000000" w:themeColor="text1"/>
        </w:rPr>
        <w:t xml:space="preserve">Ako Vaše dijete prestane uzimati lijek Amsparity </w:t>
      </w:r>
    </w:p>
    <w:p w14:paraId="6CEF21AA" w14:textId="77777777" w:rsidR="00C46587" w:rsidRPr="00752E62" w:rsidRDefault="00C46587" w:rsidP="00982118">
      <w:pPr>
        <w:rPr>
          <w:color w:val="000000" w:themeColor="text1"/>
        </w:rPr>
      </w:pPr>
    </w:p>
    <w:p w14:paraId="2CEB5A0A" w14:textId="77777777" w:rsidR="00C46587" w:rsidRPr="00752E62" w:rsidRDefault="00C46587" w:rsidP="00982118">
      <w:pPr>
        <w:rPr>
          <w:color w:val="000000" w:themeColor="text1"/>
        </w:rPr>
      </w:pPr>
      <w:r w:rsidRPr="00752E62">
        <w:rPr>
          <w:color w:val="000000" w:themeColor="text1"/>
        </w:rPr>
        <w:t xml:space="preserve">Odluku o prekidu primjene lijeka Amsparity potrebno je raspraviti s liječnikom Vašeg djeteta. Simptomi Vašeg djeteta se mogu vratiti nakon prestanka liječenja. </w:t>
      </w:r>
    </w:p>
    <w:p w14:paraId="5BE9FF08" w14:textId="77777777" w:rsidR="00C46587" w:rsidRPr="00752E62" w:rsidRDefault="00C46587" w:rsidP="00982118">
      <w:pPr>
        <w:rPr>
          <w:color w:val="000000" w:themeColor="text1"/>
        </w:rPr>
      </w:pPr>
    </w:p>
    <w:p w14:paraId="3AE9C819" w14:textId="77777777" w:rsidR="00C46587" w:rsidRPr="00752E62" w:rsidRDefault="00C46587" w:rsidP="00982118">
      <w:pPr>
        <w:rPr>
          <w:color w:val="000000" w:themeColor="text1"/>
        </w:rPr>
      </w:pPr>
      <w:r w:rsidRPr="00752E62">
        <w:rPr>
          <w:color w:val="000000" w:themeColor="text1"/>
        </w:rPr>
        <w:t xml:space="preserve">U slučaju bilo kakvih pitanja u vezi s primjenom ovog lijeka, obratite se liječniku Vašeg djeteta ili ljekarniku. </w:t>
      </w:r>
    </w:p>
    <w:p w14:paraId="35AE3A07" w14:textId="77777777" w:rsidR="00C46587" w:rsidRPr="00752E62" w:rsidRDefault="00C46587" w:rsidP="00982118">
      <w:pPr>
        <w:rPr>
          <w:color w:val="000000" w:themeColor="text1"/>
        </w:rPr>
      </w:pPr>
    </w:p>
    <w:p w14:paraId="77F4FB4D" w14:textId="77777777" w:rsidR="00C46587" w:rsidRPr="00752E62" w:rsidRDefault="00C46587" w:rsidP="00982118">
      <w:pPr>
        <w:rPr>
          <w:color w:val="000000" w:themeColor="text1"/>
        </w:rPr>
      </w:pPr>
    </w:p>
    <w:p w14:paraId="0C59B43C" w14:textId="77777777" w:rsidR="00C46587" w:rsidRPr="00752E62" w:rsidRDefault="00C46587" w:rsidP="00982118">
      <w:pPr>
        <w:tabs>
          <w:tab w:val="left" w:pos="562"/>
        </w:tabs>
        <w:rPr>
          <w:b/>
          <w:color w:val="000000" w:themeColor="text1"/>
        </w:rPr>
      </w:pPr>
      <w:r w:rsidRPr="00752E62">
        <w:rPr>
          <w:b/>
          <w:color w:val="000000" w:themeColor="text1"/>
        </w:rPr>
        <w:t>4.</w:t>
      </w:r>
      <w:r w:rsidRPr="00752E62">
        <w:rPr>
          <w:b/>
          <w:color w:val="000000" w:themeColor="text1"/>
        </w:rPr>
        <w:tab/>
        <w:t xml:space="preserve">Moguće nuspojave </w:t>
      </w:r>
    </w:p>
    <w:p w14:paraId="68640DA1" w14:textId="77777777" w:rsidR="00C46587" w:rsidRPr="00752E62" w:rsidRDefault="00C46587" w:rsidP="00982118">
      <w:pPr>
        <w:rPr>
          <w:color w:val="000000" w:themeColor="text1"/>
        </w:rPr>
      </w:pPr>
    </w:p>
    <w:p w14:paraId="616BBD4B" w14:textId="77777777" w:rsidR="00C46587" w:rsidRPr="00752E62" w:rsidRDefault="00C46587" w:rsidP="00982118">
      <w:pPr>
        <w:rPr>
          <w:color w:val="000000" w:themeColor="text1"/>
        </w:rPr>
      </w:pPr>
      <w:r w:rsidRPr="00752E62">
        <w:rPr>
          <w:color w:val="000000" w:themeColor="text1"/>
        </w:rPr>
        <w:t xml:space="preserve">Kao i svi lijekovi, ovaj lijek može uzrokovati nuspojave iako se one neće javiti kod svakoga. Većina nuspojava </w:t>
      </w:r>
      <w:r w:rsidR="006C67AF" w:rsidRPr="00752E62">
        <w:rPr>
          <w:color w:val="000000" w:themeColor="text1"/>
        </w:rPr>
        <w:t>je</w:t>
      </w:r>
      <w:r w:rsidRPr="00752E62">
        <w:rPr>
          <w:color w:val="000000" w:themeColor="text1"/>
        </w:rPr>
        <w:t xml:space="preserve"> blage do umjerene</w:t>
      </w:r>
      <w:r w:rsidR="006C67AF" w:rsidRPr="00752E62">
        <w:rPr>
          <w:color w:val="000000" w:themeColor="text1"/>
        </w:rPr>
        <w:t xml:space="preserve"> težine</w:t>
      </w:r>
      <w:r w:rsidRPr="00752E62">
        <w:rPr>
          <w:color w:val="000000" w:themeColor="text1"/>
        </w:rPr>
        <w:t xml:space="preserve">. No, neke mogu biti ozbiljne i zahtijevati liječenje. Nuspojave se mogu javiti </w:t>
      </w:r>
      <w:r w:rsidR="006C67AF" w:rsidRPr="00752E62">
        <w:rPr>
          <w:color w:val="000000" w:themeColor="text1"/>
        </w:rPr>
        <w:t xml:space="preserve">tijekom još najmanje </w:t>
      </w:r>
      <w:r w:rsidRPr="00752E62">
        <w:rPr>
          <w:color w:val="000000" w:themeColor="text1"/>
        </w:rPr>
        <w:t xml:space="preserve">barem do 4 mjeseca nakon ubrizgavanja zadnje doze lijeka Amsparity. </w:t>
      </w:r>
    </w:p>
    <w:p w14:paraId="7D49BDFC" w14:textId="77777777" w:rsidR="00C46587" w:rsidRPr="00752E62" w:rsidRDefault="00C46587" w:rsidP="00982118">
      <w:pPr>
        <w:rPr>
          <w:color w:val="000000" w:themeColor="text1"/>
        </w:rPr>
      </w:pPr>
    </w:p>
    <w:p w14:paraId="110A614A" w14:textId="77777777" w:rsidR="00C46587" w:rsidRPr="00752E62" w:rsidRDefault="000E0015" w:rsidP="00A71117">
      <w:pPr>
        <w:keepNext/>
        <w:rPr>
          <w:color w:val="000000" w:themeColor="text1"/>
        </w:rPr>
      </w:pPr>
      <w:r w:rsidRPr="00752E62">
        <w:rPr>
          <w:b/>
          <w:color w:val="000000" w:themeColor="text1"/>
        </w:rPr>
        <w:t xml:space="preserve">Hitno </w:t>
      </w:r>
      <w:r w:rsidR="006C67AF" w:rsidRPr="00752E62">
        <w:rPr>
          <w:b/>
          <w:color w:val="000000" w:themeColor="text1"/>
        </w:rPr>
        <w:t xml:space="preserve">potražite medicinsku pomoć </w:t>
      </w:r>
      <w:r w:rsidRPr="00752E62">
        <w:rPr>
          <w:color w:val="000000" w:themeColor="text1"/>
        </w:rPr>
        <w:t xml:space="preserve">ako primijetite </w:t>
      </w:r>
      <w:r w:rsidR="006C67AF" w:rsidRPr="00752E62">
        <w:rPr>
          <w:color w:val="000000" w:themeColor="text1"/>
        </w:rPr>
        <w:t>bilo koji</w:t>
      </w:r>
      <w:r w:rsidRPr="00752E62">
        <w:rPr>
          <w:color w:val="000000" w:themeColor="text1"/>
        </w:rPr>
        <w:t xml:space="preserve"> od sljedećih znakova:</w:t>
      </w:r>
    </w:p>
    <w:p w14:paraId="5643075C" w14:textId="77777777" w:rsidR="00194625" w:rsidRPr="00752E62" w:rsidRDefault="00194625" w:rsidP="00A71117">
      <w:pPr>
        <w:keepNext/>
        <w:rPr>
          <w:color w:val="000000" w:themeColor="text1"/>
        </w:rPr>
      </w:pPr>
    </w:p>
    <w:p w14:paraId="647E2618" w14:textId="77777777" w:rsidR="00C46587" w:rsidRPr="00752E62" w:rsidRDefault="00C2239D" w:rsidP="00A71117">
      <w:pPr>
        <w:keepNext/>
        <w:numPr>
          <w:ilvl w:val="0"/>
          <w:numId w:val="9"/>
        </w:numPr>
        <w:rPr>
          <w:color w:val="000000" w:themeColor="text1"/>
        </w:rPr>
      </w:pPr>
      <w:r w:rsidRPr="00752E62">
        <w:rPr>
          <w:color w:val="000000" w:themeColor="text1"/>
        </w:rPr>
        <w:t xml:space="preserve">težak osip, koprivnjaču ili druge znakove alergijske reakcije, </w:t>
      </w:r>
    </w:p>
    <w:p w14:paraId="5688401B" w14:textId="77777777" w:rsidR="00C46587" w:rsidRPr="00752E62" w:rsidRDefault="00C2239D" w:rsidP="00A71117">
      <w:pPr>
        <w:keepNext/>
        <w:numPr>
          <w:ilvl w:val="0"/>
          <w:numId w:val="9"/>
        </w:numPr>
        <w:rPr>
          <w:color w:val="000000" w:themeColor="text1"/>
        </w:rPr>
      </w:pPr>
      <w:r w:rsidRPr="00752E62">
        <w:rPr>
          <w:color w:val="000000" w:themeColor="text1"/>
        </w:rPr>
        <w:t xml:space="preserve">otečeno lice, šake ili stopala, </w:t>
      </w:r>
    </w:p>
    <w:p w14:paraId="44104066" w14:textId="77777777" w:rsidR="00C46587" w:rsidRPr="00752E62" w:rsidRDefault="00C2239D" w:rsidP="00982118">
      <w:pPr>
        <w:numPr>
          <w:ilvl w:val="0"/>
          <w:numId w:val="9"/>
        </w:numPr>
        <w:rPr>
          <w:color w:val="000000" w:themeColor="text1"/>
        </w:rPr>
      </w:pPr>
      <w:r w:rsidRPr="00752E62">
        <w:rPr>
          <w:color w:val="000000" w:themeColor="text1"/>
        </w:rPr>
        <w:t xml:space="preserve">otežano disanje i gutanje, </w:t>
      </w:r>
    </w:p>
    <w:p w14:paraId="3E8354CF" w14:textId="77777777" w:rsidR="00C46587" w:rsidRPr="00752E62" w:rsidRDefault="00C2239D" w:rsidP="00982118">
      <w:pPr>
        <w:numPr>
          <w:ilvl w:val="0"/>
          <w:numId w:val="9"/>
        </w:numPr>
        <w:rPr>
          <w:color w:val="000000" w:themeColor="text1"/>
        </w:rPr>
      </w:pPr>
      <w:r w:rsidRPr="00752E62">
        <w:rPr>
          <w:color w:val="000000" w:themeColor="text1"/>
        </w:rPr>
        <w:t xml:space="preserve">nedostatak zraka tijekom fizičke aktivnosti ili nakon lijeganja ili oticanje stopala. </w:t>
      </w:r>
    </w:p>
    <w:p w14:paraId="4F59552D" w14:textId="77777777" w:rsidR="00685A30" w:rsidRPr="00752E62" w:rsidRDefault="00685A30" w:rsidP="00982118">
      <w:pPr>
        <w:rPr>
          <w:color w:val="000000" w:themeColor="text1"/>
        </w:rPr>
      </w:pPr>
    </w:p>
    <w:p w14:paraId="3125803B" w14:textId="77777777" w:rsidR="006C67AF" w:rsidRPr="00752E62" w:rsidRDefault="006C67AF" w:rsidP="006C67AF">
      <w:pPr>
        <w:pStyle w:val="BodyText"/>
        <w:widowControl/>
        <w:kinsoku w:val="0"/>
        <w:overflowPunct w:val="0"/>
        <w:ind w:left="0"/>
        <w:rPr>
          <w:color w:val="000000" w:themeColor="text1"/>
        </w:rPr>
      </w:pPr>
    </w:p>
    <w:p w14:paraId="06B52BF5" w14:textId="77777777" w:rsidR="006C67AF" w:rsidRPr="00752E62" w:rsidRDefault="006C67AF" w:rsidP="00AF1780">
      <w:pPr>
        <w:rPr>
          <w:b/>
          <w:bCs/>
          <w:color w:val="000000" w:themeColor="text1"/>
        </w:rPr>
      </w:pPr>
      <w:r w:rsidRPr="00752E62">
        <w:rPr>
          <w:color w:val="000000" w:themeColor="text1"/>
        </w:rPr>
        <w:t xml:space="preserve">Primijetite li išta od dolje navedenog, </w:t>
      </w:r>
      <w:r w:rsidRPr="00752E62">
        <w:rPr>
          <w:b/>
          <w:color w:val="000000" w:themeColor="text1"/>
        </w:rPr>
        <w:t>obavijestite liječnika Vašeg djeteta što je prije moguće:</w:t>
      </w:r>
    </w:p>
    <w:p w14:paraId="6F640548" w14:textId="77777777" w:rsidR="00C46587" w:rsidRPr="00752E62" w:rsidRDefault="00C46587" w:rsidP="00982118">
      <w:pPr>
        <w:rPr>
          <w:color w:val="000000" w:themeColor="text1"/>
        </w:rPr>
      </w:pPr>
    </w:p>
    <w:p w14:paraId="6B2B8C98" w14:textId="77777777" w:rsidR="00C46587" w:rsidRPr="00752E62" w:rsidRDefault="00C2239D" w:rsidP="00DB03B2">
      <w:pPr>
        <w:numPr>
          <w:ilvl w:val="0"/>
          <w:numId w:val="9"/>
        </w:numPr>
        <w:rPr>
          <w:color w:val="000000" w:themeColor="text1"/>
        </w:rPr>
      </w:pPr>
      <w:r w:rsidRPr="00752E62">
        <w:rPr>
          <w:color w:val="000000" w:themeColor="text1"/>
        </w:rPr>
        <w:t xml:space="preserve">znakove i simptome infekcije kao što su vrućica, mučnina, rane, problemi sa zubima, pečenje pri mokrenju, osjećaj slabosti ili umora ili kašljanje, </w:t>
      </w:r>
    </w:p>
    <w:p w14:paraId="00BDA3BA" w14:textId="77777777" w:rsidR="00C46587" w:rsidRPr="00752E62" w:rsidRDefault="00DD6771" w:rsidP="00982118">
      <w:pPr>
        <w:numPr>
          <w:ilvl w:val="0"/>
          <w:numId w:val="9"/>
        </w:numPr>
        <w:rPr>
          <w:color w:val="000000" w:themeColor="text1"/>
        </w:rPr>
      </w:pPr>
      <w:r w:rsidRPr="00752E62">
        <w:rPr>
          <w:color w:val="000000" w:themeColor="text1"/>
        </w:rPr>
        <w:t xml:space="preserve">simptome problema sa živcima kao što su trnci, utrnulost, dvoslike ili slabost u rukama ili nogama, </w:t>
      </w:r>
    </w:p>
    <w:p w14:paraId="063EB778" w14:textId="77777777" w:rsidR="00C46587" w:rsidRPr="00752E62" w:rsidRDefault="00DD6771" w:rsidP="00982118">
      <w:pPr>
        <w:numPr>
          <w:ilvl w:val="0"/>
          <w:numId w:val="9"/>
        </w:numPr>
        <w:rPr>
          <w:color w:val="000000" w:themeColor="text1"/>
        </w:rPr>
      </w:pPr>
      <w:r w:rsidRPr="00752E62">
        <w:rPr>
          <w:color w:val="000000" w:themeColor="text1"/>
        </w:rPr>
        <w:t xml:space="preserve">znakove raka kože kao što su oteklina ili otvorena rana koja ne zacjeljuje, </w:t>
      </w:r>
    </w:p>
    <w:p w14:paraId="2F11201B" w14:textId="77777777" w:rsidR="00C46587" w:rsidRPr="00752E62" w:rsidRDefault="00C2239D" w:rsidP="00982118">
      <w:pPr>
        <w:numPr>
          <w:ilvl w:val="0"/>
          <w:numId w:val="9"/>
        </w:numPr>
        <w:rPr>
          <w:color w:val="000000" w:themeColor="text1"/>
        </w:rPr>
      </w:pPr>
      <w:r w:rsidRPr="00752E62">
        <w:rPr>
          <w:color w:val="000000" w:themeColor="text1"/>
        </w:rPr>
        <w:lastRenderedPageBreak/>
        <w:t xml:space="preserve">znakove i simptome koji upućuju na poremećaje u krvi poput uporne vrućice, stvaranja modrica, krvarenja, bljedila. </w:t>
      </w:r>
    </w:p>
    <w:p w14:paraId="3F0982E9" w14:textId="77777777" w:rsidR="00C46587" w:rsidRPr="00752E62" w:rsidRDefault="00C46587" w:rsidP="00982118">
      <w:pPr>
        <w:rPr>
          <w:color w:val="000000" w:themeColor="text1"/>
        </w:rPr>
      </w:pPr>
    </w:p>
    <w:p w14:paraId="6AEFE9B0" w14:textId="77777777" w:rsidR="00C46587" w:rsidRPr="00752E62" w:rsidRDefault="00993AAF" w:rsidP="00982118">
      <w:pPr>
        <w:rPr>
          <w:color w:val="000000" w:themeColor="text1"/>
        </w:rPr>
      </w:pPr>
      <w:r w:rsidRPr="00752E62">
        <w:rPr>
          <w:color w:val="000000" w:themeColor="text1"/>
        </w:rPr>
        <w:t xml:space="preserve">Gore opisani znakovi i simptomi mogu biti znakovi dolje nabrojenih nuspojava, </w:t>
      </w:r>
      <w:r w:rsidR="007F11B7" w:rsidRPr="00752E62">
        <w:rPr>
          <w:color w:val="000000" w:themeColor="text1"/>
        </w:rPr>
        <w:t>opaženih</w:t>
      </w:r>
      <w:r w:rsidRPr="00752E62">
        <w:rPr>
          <w:color w:val="000000" w:themeColor="text1"/>
        </w:rPr>
        <w:t xml:space="preserve"> pri primjeni adalimumaba:</w:t>
      </w:r>
    </w:p>
    <w:p w14:paraId="10E50093" w14:textId="77777777" w:rsidR="00993AAF" w:rsidRPr="00752E62" w:rsidRDefault="00993AAF" w:rsidP="00982118">
      <w:pPr>
        <w:rPr>
          <w:color w:val="000000" w:themeColor="text1"/>
        </w:rPr>
      </w:pPr>
    </w:p>
    <w:p w14:paraId="3C53AFCA" w14:textId="77777777" w:rsidR="00C46587" w:rsidRPr="00752E62" w:rsidRDefault="00C46587" w:rsidP="00982118">
      <w:pPr>
        <w:rPr>
          <w:color w:val="000000" w:themeColor="text1"/>
        </w:rPr>
      </w:pPr>
      <w:r w:rsidRPr="00752E62">
        <w:rPr>
          <w:b/>
          <w:color w:val="000000" w:themeColor="text1"/>
        </w:rPr>
        <w:t>Vrlo često</w:t>
      </w:r>
      <w:r w:rsidRPr="00752E62">
        <w:rPr>
          <w:color w:val="000000" w:themeColor="text1"/>
        </w:rPr>
        <w:t xml:space="preserve"> (mogu se javiti u više od 1 na 10 osoba) </w:t>
      </w:r>
    </w:p>
    <w:p w14:paraId="718BAE8C" w14:textId="77777777" w:rsidR="00C46587" w:rsidRPr="00752E62" w:rsidRDefault="00C46587" w:rsidP="00982118">
      <w:pPr>
        <w:rPr>
          <w:color w:val="000000" w:themeColor="text1"/>
          <w:lang w:val="es-ES"/>
        </w:rPr>
      </w:pPr>
    </w:p>
    <w:p w14:paraId="16B42CB8" w14:textId="77777777" w:rsidR="00C46587" w:rsidRPr="00752E62" w:rsidRDefault="00C46587" w:rsidP="00194625">
      <w:pPr>
        <w:numPr>
          <w:ilvl w:val="0"/>
          <w:numId w:val="9"/>
        </w:numPr>
        <w:ind w:left="562" w:hanging="562"/>
        <w:rPr>
          <w:color w:val="000000" w:themeColor="text1"/>
        </w:rPr>
      </w:pPr>
      <w:r w:rsidRPr="00752E62">
        <w:rPr>
          <w:color w:val="000000" w:themeColor="text1"/>
        </w:rPr>
        <w:t xml:space="preserve">reakcije na mjestu ubrizgavanja (uključujući bol, oticanje, crvenilo ili svrbež), </w:t>
      </w:r>
    </w:p>
    <w:p w14:paraId="19244C10" w14:textId="77777777" w:rsidR="00C46587" w:rsidRPr="00752E62" w:rsidRDefault="00C46587" w:rsidP="00194625">
      <w:pPr>
        <w:numPr>
          <w:ilvl w:val="0"/>
          <w:numId w:val="9"/>
        </w:numPr>
        <w:ind w:left="562" w:hanging="562"/>
        <w:rPr>
          <w:color w:val="000000" w:themeColor="text1"/>
        </w:rPr>
      </w:pPr>
      <w:r w:rsidRPr="00752E62">
        <w:rPr>
          <w:color w:val="000000" w:themeColor="text1"/>
        </w:rPr>
        <w:t xml:space="preserve">infekcije dišnog sustava (uključujući prehladu, curenje nosa, infekciju sinusa, upalu pluća), </w:t>
      </w:r>
    </w:p>
    <w:p w14:paraId="2086C4A7" w14:textId="77777777" w:rsidR="00C46587" w:rsidRPr="00752E62" w:rsidRDefault="00C46587" w:rsidP="00194625">
      <w:pPr>
        <w:numPr>
          <w:ilvl w:val="0"/>
          <w:numId w:val="9"/>
        </w:numPr>
        <w:ind w:left="562" w:hanging="562"/>
        <w:rPr>
          <w:color w:val="000000" w:themeColor="text1"/>
        </w:rPr>
      </w:pPr>
      <w:r w:rsidRPr="00752E62">
        <w:rPr>
          <w:color w:val="000000" w:themeColor="text1"/>
        </w:rPr>
        <w:t xml:space="preserve">glavobolja, </w:t>
      </w:r>
    </w:p>
    <w:p w14:paraId="6D32EF0A" w14:textId="77777777" w:rsidR="00C46587" w:rsidRPr="00752E62" w:rsidRDefault="00C46587" w:rsidP="00194625">
      <w:pPr>
        <w:numPr>
          <w:ilvl w:val="0"/>
          <w:numId w:val="9"/>
        </w:numPr>
        <w:ind w:left="562" w:hanging="562"/>
        <w:rPr>
          <w:color w:val="000000" w:themeColor="text1"/>
        </w:rPr>
      </w:pPr>
      <w:r w:rsidRPr="00752E62">
        <w:rPr>
          <w:color w:val="000000" w:themeColor="text1"/>
        </w:rPr>
        <w:t xml:space="preserve">abdominalna bol (bol u trbuhu), </w:t>
      </w:r>
    </w:p>
    <w:p w14:paraId="5609518F" w14:textId="77777777" w:rsidR="00C46587" w:rsidRPr="00752E62" w:rsidRDefault="00C46587" w:rsidP="00194625">
      <w:pPr>
        <w:numPr>
          <w:ilvl w:val="0"/>
          <w:numId w:val="9"/>
        </w:numPr>
        <w:ind w:left="562" w:hanging="562"/>
        <w:rPr>
          <w:color w:val="000000" w:themeColor="text1"/>
        </w:rPr>
      </w:pPr>
      <w:r w:rsidRPr="00752E62">
        <w:rPr>
          <w:color w:val="000000" w:themeColor="text1"/>
        </w:rPr>
        <w:t xml:space="preserve">mučnina i povraćanje, </w:t>
      </w:r>
    </w:p>
    <w:p w14:paraId="3E8ACFC3" w14:textId="77777777" w:rsidR="00C46587" w:rsidRPr="00752E62" w:rsidRDefault="00C46587" w:rsidP="00194625">
      <w:pPr>
        <w:numPr>
          <w:ilvl w:val="0"/>
          <w:numId w:val="9"/>
        </w:numPr>
        <w:ind w:left="562" w:hanging="562"/>
        <w:rPr>
          <w:color w:val="000000" w:themeColor="text1"/>
        </w:rPr>
      </w:pPr>
      <w:r w:rsidRPr="00752E62">
        <w:rPr>
          <w:color w:val="000000" w:themeColor="text1"/>
        </w:rPr>
        <w:t xml:space="preserve">osip, </w:t>
      </w:r>
    </w:p>
    <w:p w14:paraId="6E514C7F" w14:textId="77777777" w:rsidR="00C46587" w:rsidRPr="00752E62" w:rsidRDefault="00C46587" w:rsidP="00194625">
      <w:pPr>
        <w:numPr>
          <w:ilvl w:val="0"/>
          <w:numId w:val="9"/>
        </w:numPr>
        <w:ind w:left="562" w:hanging="562"/>
        <w:rPr>
          <w:color w:val="000000" w:themeColor="text1"/>
        </w:rPr>
      </w:pPr>
      <w:r w:rsidRPr="00752E62">
        <w:rPr>
          <w:color w:val="000000" w:themeColor="text1"/>
        </w:rPr>
        <w:t xml:space="preserve">bol u mišićima ili zglobovima. </w:t>
      </w:r>
    </w:p>
    <w:p w14:paraId="3FF08A1D" w14:textId="77777777" w:rsidR="00C46587" w:rsidRPr="00752E62" w:rsidRDefault="00C46587" w:rsidP="00982118">
      <w:pPr>
        <w:rPr>
          <w:color w:val="000000" w:themeColor="text1"/>
          <w:lang w:val="es-ES"/>
        </w:rPr>
      </w:pPr>
    </w:p>
    <w:p w14:paraId="09EF5C9F" w14:textId="77777777" w:rsidR="00C46587" w:rsidRPr="00752E62" w:rsidRDefault="00C46587" w:rsidP="00982118">
      <w:pPr>
        <w:keepNext/>
        <w:rPr>
          <w:color w:val="000000" w:themeColor="text1"/>
        </w:rPr>
      </w:pPr>
      <w:r w:rsidRPr="00752E62">
        <w:rPr>
          <w:b/>
          <w:color w:val="000000" w:themeColor="text1"/>
        </w:rPr>
        <w:t>Često</w:t>
      </w:r>
      <w:r w:rsidRPr="00752E62">
        <w:rPr>
          <w:color w:val="000000" w:themeColor="text1"/>
        </w:rPr>
        <w:t xml:space="preserve"> (mogu se javiti u do 1 na 10 osoba)</w:t>
      </w:r>
    </w:p>
    <w:p w14:paraId="3EC0EA52" w14:textId="77777777" w:rsidR="00C46587" w:rsidRPr="00752E62" w:rsidRDefault="00C46587" w:rsidP="00982118">
      <w:pPr>
        <w:keepNext/>
        <w:rPr>
          <w:color w:val="000000" w:themeColor="text1"/>
          <w:lang w:val="es-ES"/>
        </w:rPr>
      </w:pPr>
    </w:p>
    <w:p w14:paraId="09EA2C3A" w14:textId="77777777" w:rsidR="00C46587" w:rsidRPr="00752E62" w:rsidRDefault="00546F81" w:rsidP="007C0A4F">
      <w:pPr>
        <w:keepNext/>
        <w:numPr>
          <w:ilvl w:val="0"/>
          <w:numId w:val="9"/>
        </w:numPr>
        <w:ind w:left="562" w:hanging="562"/>
        <w:rPr>
          <w:color w:val="000000" w:themeColor="text1"/>
        </w:rPr>
      </w:pPr>
      <w:r w:rsidRPr="00752E62">
        <w:rPr>
          <w:color w:val="000000" w:themeColor="text1"/>
        </w:rPr>
        <w:t xml:space="preserve">ozbiljne infekcije (uključujući trovanje krvi i gripu), </w:t>
      </w:r>
    </w:p>
    <w:p w14:paraId="77AF57C7" w14:textId="77777777" w:rsidR="00C2239D" w:rsidRPr="00752E62" w:rsidRDefault="00C2239D" w:rsidP="007C0A4F">
      <w:pPr>
        <w:numPr>
          <w:ilvl w:val="0"/>
          <w:numId w:val="9"/>
        </w:numPr>
        <w:ind w:left="562" w:hanging="562"/>
        <w:rPr>
          <w:color w:val="000000" w:themeColor="text1"/>
        </w:rPr>
      </w:pPr>
      <w:r w:rsidRPr="00752E62">
        <w:rPr>
          <w:color w:val="000000" w:themeColor="text1"/>
        </w:rPr>
        <w:t>crijevne infekcije (uključujući gastroenteritis),</w:t>
      </w:r>
    </w:p>
    <w:p w14:paraId="1CC75BAA"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kožne infekcije (uključujući celulitis i herpes zoster), </w:t>
      </w:r>
    </w:p>
    <w:p w14:paraId="271451AA" w14:textId="77777777" w:rsidR="00594865" w:rsidRPr="00752E62" w:rsidRDefault="00C46587" w:rsidP="007C0A4F">
      <w:pPr>
        <w:numPr>
          <w:ilvl w:val="0"/>
          <w:numId w:val="9"/>
        </w:numPr>
        <w:ind w:left="562" w:hanging="562"/>
        <w:rPr>
          <w:color w:val="000000" w:themeColor="text1"/>
        </w:rPr>
      </w:pPr>
      <w:r w:rsidRPr="00752E62">
        <w:rPr>
          <w:color w:val="000000" w:themeColor="text1"/>
        </w:rPr>
        <w:t xml:space="preserve">infekcije uha, </w:t>
      </w:r>
    </w:p>
    <w:p w14:paraId="518DB67B" w14:textId="77777777" w:rsidR="00C46587" w:rsidRPr="00752E62" w:rsidRDefault="00DD6771" w:rsidP="007C0A4F">
      <w:pPr>
        <w:numPr>
          <w:ilvl w:val="0"/>
          <w:numId w:val="9"/>
        </w:numPr>
        <w:ind w:left="562" w:hanging="562"/>
        <w:rPr>
          <w:color w:val="000000" w:themeColor="text1"/>
        </w:rPr>
      </w:pPr>
      <w:r w:rsidRPr="00752E62">
        <w:rPr>
          <w:color w:val="000000" w:themeColor="text1"/>
        </w:rPr>
        <w:t xml:space="preserve">infekcije usta (uključujući infekcije zuba i herpes), </w:t>
      </w:r>
    </w:p>
    <w:p w14:paraId="449E70B7"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infekcije reproduktivnih organa, </w:t>
      </w:r>
    </w:p>
    <w:p w14:paraId="0D56E2C4"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infekcije mokraćnih putova, </w:t>
      </w:r>
    </w:p>
    <w:p w14:paraId="59463B37"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gljivične infekcije, </w:t>
      </w:r>
    </w:p>
    <w:p w14:paraId="765A87CA"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infekcije zglobova, </w:t>
      </w:r>
    </w:p>
    <w:p w14:paraId="0A185649"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benigni tumori, </w:t>
      </w:r>
    </w:p>
    <w:p w14:paraId="62B2D269"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rak kože, </w:t>
      </w:r>
    </w:p>
    <w:p w14:paraId="013EE036"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alergijske reakcije (uključujući sezonsku alergiju), </w:t>
      </w:r>
    </w:p>
    <w:p w14:paraId="642C37D4"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dehidracija, </w:t>
      </w:r>
    </w:p>
    <w:p w14:paraId="0F66B369"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promjene raspoloženja (uključujući depresiju), </w:t>
      </w:r>
    </w:p>
    <w:p w14:paraId="71FD7797"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tjeskoba, </w:t>
      </w:r>
    </w:p>
    <w:p w14:paraId="23E1E1C1"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otežano spavanje, </w:t>
      </w:r>
    </w:p>
    <w:p w14:paraId="2B9E735E"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poremećaj osjeta kao što su trnci, bockanje ili utrnulost, </w:t>
      </w:r>
    </w:p>
    <w:p w14:paraId="78BCB736"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migrena, </w:t>
      </w:r>
    </w:p>
    <w:p w14:paraId="7ACD7931" w14:textId="77777777" w:rsidR="00C46587" w:rsidRPr="00752E62" w:rsidRDefault="00DD6771" w:rsidP="007C0A4F">
      <w:pPr>
        <w:numPr>
          <w:ilvl w:val="0"/>
          <w:numId w:val="9"/>
        </w:numPr>
        <w:ind w:left="562" w:hanging="562"/>
        <w:rPr>
          <w:color w:val="000000" w:themeColor="text1"/>
        </w:rPr>
      </w:pPr>
      <w:r w:rsidRPr="00752E62">
        <w:rPr>
          <w:color w:val="000000" w:themeColor="text1"/>
        </w:rPr>
        <w:t xml:space="preserve">simptomi kompresije korijena živca (uključujući bolove u donjem dijelu leđa i nozi), </w:t>
      </w:r>
    </w:p>
    <w:p w14:paraId="37AF4044"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smetnje vida, </w:t>
      </w:r>
    </w:p>
    <w:p w14:paraId="59414718"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upala oka, </w:t>
      </w:r>
    </w:p>
    <w:p w14:paraId="38514E1E"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upala očnog kapka i oticanje oka, </w:t>
      </w:r>
    </w:p>
    <w:p w14:paraId="222EAC0B"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vrtoglavica (osjećaj da se prostorija vrti), </w:t>
      </w:r>
    </w:p>
    <w:p w14:paraId="738ADEFC"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osjećaj brzog kucanja srca, </w:t>
      </w:r>
    </w:p>
    <w:p w14:paraId="31996435"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visok krvni tlak, </w:t>
      </w:r>
    </w:p>
    <w:p w14:paraId="64A60611"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navale crvenila, </w:t>
      </w:r>
    </w:p>
    <w:p w14:paraId="50439896" w14:textId="77777777" w:rsidR="00C46587" w:rsidRPr="00752E62" w:rsidRDefault="00C46587" w:rsidP="007C0A4F">
      <w:pPr>
        <w:numPr>
          <w:ilvl w:val="0"/>
          <w:numId w:val="9"/>
        </w:numPr>
        <w:ind w:left="562" w:hanging="562"/>
        <w:rPr>
          <w:color w:val="000000" w:themeColor="text1"/>
        </w:rPr>
      </w:pPr>
      <w:r w:rsidRPr="00752E62">
        <w:rPr>
          <w:color w:val="000000" w:themeColor="text1"/>
        </w:rPr>
        <w:t>modrica (čvrsta oteklina sa zgrušanom krvlju)</w:t>
      </w:r>
      <w:r w:rsidR="00062872" w:rsidRPr="00752E62">
        <w:rPr>
          <w:color w:val="000000" w:themeColor="text1"/>
        </w:rPr>
        <w:t>,</w:t>
      </w:r>
      <w:r w:rsidRPr="00752E62">
        <w:rPr>
          <w:color w:val="000000" w:themeColor="text1"/>
        </w:rPr>
        <w:t xml:space="preserve"> </w:t>
      </w:r>
    </w:p>
    <w:p w14:paraId="4C41873C"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kašalj, </w:t>
      </w:r>
    </w:p>
    <w:p w14:paraId="08EDF359"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astma, </w:t>
      </w:r>
    </w:p>
    <w:p w14:paraId="2B9D5C0C"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nedostatak zraka, </w:t>
      </w:r>
    </w:p>
    <w:p w14:paraId="4EE11379"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krvarenje u </w:t>
      </w:r>
      <w:r w:rsidR="006C67AF" w:rsidRPr="00752E62">
        <w:rPr>
          <w:color w:val="000000" w:themeColor="text1"/>
        </w:rPr>
        <w:t>probavnom sustavu</w:t>
      </w:r>
      <w:r w:rsidRPr="00752E62">
        <w:rPr>
          <w:color w:val="000000" w:themeColor="text1"/>
        </w:rPr>
        <w:t xml:space="preserve">, </w:t>
      </w:r>
    </w:p>
    <w:p w14:paraId="2BB4DE01"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dispepsija (probavne smetnje, nadutost, žgaravica), </w:t>
      </w:r>
    </w:p>
    <w:p w14:paraId="54B5860F"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bolest vraćanja kiselog sadržaja iz želuca, </w:t>
      </w:r>
    </w:p>
    <w:p w14:paraId="52E4C20B" w14:textId="77777777" w:rsidR="00C46587" w:rsidRPr="00752E62" w:rsidRDefault="00C46587" w:rsidP="007C0A4F">
      <w:pPr>
        <w:numPr>
          <w:ilvl w:val="0"/>
          <w:numId w:val="9"/>
        </w:numPr>
        <w:ind w:left="562" w:hanging="562"/>
        <w:rPr>
          <w:color w:val="000000" w:themeColor="text1"/>
        </w:rPr>
      </w:pPr>
      <w:r w:rsidRPr="00752E62">
        <w:rPr>
          <w:i/>
          <w:color w:val="000000" w:themeColor="text1"/>
        </w:rPr>
        <w:t>sicca</w:t>
      </w:r>
      <w:r w:rsidRPr="00752E62">
        <w:rPr>
          <w:color w:val="000000" w:themeColor="text1"/>
        </w:rPr>
        <w:t xml:space="preserve"> (suhi) sindrom (uključujući suhoću očiju i suhoću usta), </w:t>
      </w:r>
    </w:p>
    <w:p w14:paraId="2CF4FC9C"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svrbež, </w:t>
      </w:r>
    </w:p>
    <w:p w14:paraId="4D8BB3A1"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osip praćen svrbežom, </w:t>
      </w:r>
    </w:p>
    <w:p w14:paraId="037701DB" w14:textId="77777777" w:rsidR="00C46587" w:rsidRPr="00752E62" w:rsidRDefault="00C46587" w:rsidP="007C0A4F">
      <w:pPr>
        <w:numPr>
          <w:ilvl w:val="0"/>
          <w:numId w:val="9"/>
        </w:numPr>
        <w:ind w:left="562" w:hanging="562"/>
        <w:rPr>
          <w:color w:val="000000" w:themeColor="text1"/>
        </w:rPr>
      </w:pPr>
      <w:r w:rsidRPr="00752E62">
        <w:rPr>
          <w:color w:val="000000" w:themeColor="text1"/>
        </w:rPr>
        <w:lastRenderedPageBreak/>
        <w:t xml:space="preserve">stvaranje modrica, </w:t>
      </w:r>
    </w:p>
    <w:p w14:paraId="078EE449"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upala kože (primjerice ekcem), </w:t>
      </w:r>
    </w:p>
    <w:p w14:paraId="0FD88111"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lomljenje noktiju, </w:t>
      </w:r>
    </w:p>
    <w:p w14:paraId="7FDC13A8"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povećano znojenje, </w:t>
      </w:r>
    </w:p>
    <w:p w14:paraId="38EB13DC"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gubitak kose, </w:t>
      </w:r>
    </w:p>
    <w:p w14:paraId="2D65B444"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nova pojava ili pogoršanje psorijaze, </w:t>
      </w:r>
    </w:p>
    <w:p w14:paraId="31C16A46"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grčevi u mišićima, </w:t>
      </w:r>
    </w:p>
    <w:p w14:paraId="6416C38A"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krv u mokraći, </w:t>
      </w:r>
    </w:p>
    <w:p w14:paraId="5858633E"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problemi s bubrezima, </w:t>
      </w:r>
    </w:p>
    <w:p w14:paraId="51E420C2" w14:textId="77777777" w:rsidR="00594865" w:rsidRPr="00752E62" w:rsidRDefault="00C46587" w:rsidP="007C0A4F">
      <w:pPr>
        <w:numPr>
          <w:ilvl w:val="0"/>
          <w:numId w:val="9"/>
        </w:numPr>
        <w:ind w:left="562" w:hanging="562"/>
        <w:rPr>
          <w:color w:val="000000" w:themeColor="text1"/>
        </w:rPr>
      </w:pPr>
      <w:r w:rsidRPr="00752E62">
        <w:rPr>
          <w:color w:val="000000" w:themeColor="text1"/>
        </w:rPr>
        <w:t xml:space="preserve">bol u prsnom košu, </w:t>
      </w:r>
    </w:p>
    <w:p w14:paraId="37C98725" w14:textId="77777777" w:rsidR="00C46587" w:rsidRPr="00752E62" w:rsidRDefault="00C46587" w:rsidP="007C0A4F">
      <w:pPr>
        <w:numPr>
          <w:ilvl w:val="0"/>
          <w:numId w:val="9"/>
        </w:numPr>
        <w:ind w:left="562" w:hanging="562"/>
        <w:rPr>
          <w:color w:val="000000" w:themeColor="text1"/>
        </w:rPr>
      </w:pPr>
      <w:r w:rsidRPr="00752E62">
        <w:rPr>
          <w:color w:val="000000" w:themeColor="text1"/>
        </w:rPr>
        <w:t>oteklina (nakupljanje tekućine u tijelu koje uzrokuje oticanje zahvaćenog tkiva)</w:t>
      </w:r>
      <w:r w:rsidR="00062872" w:rsidRPr="00752E62">
        <w:rPr>
          <w:color w:val="000000" w:themeColor="text1"/>
        </w:rPr>
        <w:t>,</w:t>
      </w:r>
      <w:r w:rsidRPr="00752E62">
        <w:rPr>
          <w:color w:val="000000" w:themeColor="text1"/>
        </w:rPr>
        <w:t xml:space="preserve"> </w:t>
      </w:r>
    </w:p>
    <w:p w14:paraId="49527A05"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vrućica, </w:t>
      </w:r>
    </w:p>
    <w:p w14:paraId="7C1FFB03"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smanjen broj trombocita, što povećava rizik od krvarenja i stvaranja modrica, </w:t>
      </w:r>
    </w:p>
    <w:p w14:paraId="71EDA330" w14:textId="77777777" w:rsidR="00C46587" w:rsidRPr="00752E62" w:rsidRDefault="00C46587" w:rsidP="007C0A4F">
      <w:pPr>
        <w:numPr>
          <w:ilvl w:val="0"/>
          <w:numId w:val="9"/>
        </w:numPr>
        <w:ind w:left="562" w:hanging="562"/>
        <w:rPr>
          <w:color w:val="000000" w:themeColor="text1"/>
        </w:rPr>
      </w:pPr>
      <w:r w:rsidRPr="00752E62">
        <w:rPr>
          <w:color w:val="000000" w:themeColor="text1"/>
        </w:rPr>
        <w:t xml:space="preserve">poremećaj cijeljenja. </w:t>
      </w:r>
    </w:p>
    <w:p w14:paraId="449A6771" w14:textId="77777777" w:rsidR="00C46587" w:rsidRPr="00752E62" w:rsidRDefault="00C46587" w:rsidP="00982118">
      <w:pPr>
        <w:rPr>
          <w:color w:val="000000" w:themeColor="text1"/>
          <w:lang w:val="en-GB"/>
        </w:rPr>
      </w:pPr>
    </w:p>
    <w:p w14:paraId="727F2F64" w14:textId="77777777" w:rsidR="00C46587" w:rsidRPr="00752E62" w:rsidRDefault="00C46587" w:rsidP="007C4B2C">
      <w:pPr>
        <w:rPr>
          <w:color w:val="000000" w:themeColor="text1"/>
        </w:rPr>
      </w:pPr>
      <w:r w:rsidRPr="00752E62">
        <w:rPr>
          <w:b/>
          <w:color w:val="000000" w:themeColor="text1"/>
        </w:rPr>
        <w:t>Manje često</w:t>
      </w:r>
      <w:r w:rsidRPr="00752E62">
        <w:rPr>
          <w:color w:val="000000" w:themeColor="text1"/>
        </w:rPr>
        <w:t xml:space="preserve"> (mogu se javiti u do 1 na 100 osoba)</w:t>
      </w:r>
    </w:p>
    <w:p w14:paraId="144A0B43" w14:textId="77777777" w:rsidR="00C46587" w:rsidRPr="00752E62" w:rsidRDefault="00C46587" w:rsidP="007C4B2C">
      <w:pPr>
        <w:rPr>
          <w:color w:val="000000" w:themeColor="text1"/>
          <w:lang w:val="es-ES"/>
        </w:rPr>
      </w:pPr>
    </w:p>
    <w:p w14:paraId="779ECD99" w14:textId="77777777" w:rsidR="00C46587" w:rsidRPr="00752E62" w:rsidRDefault="00C46587" w:rsidP="007C4B2C">
      <w:pPr>
        <w:numPr>
          <w:ilvl w:val="0"/>
          <w:numId w:val="9"/>
        </w:numPr>
        <w:ind w:left="562" w:hanging="562"/>
        <w:rPr>
          <w:color w:val="000000" w:themeColor="text1"/>
        </w:rPr>
      </w:pPr>
      <w:r w:rsidRPr="00752E62">
        <w:rPr>
          <w:color w:val="000000" w:themeColor="text1"/>
        </w:rPr>
        <w:t xml:space="preserve">oportunističke (neuobičajene) infekcije (uključujući tuberkulozu i druge infekcije) do kojih dolazi kod slabljenja otpornosti na bolest, </w:t>
      </w:r>
    </w:p>
    <w:p w14:paraId="224252A1" w14:textId="77777777" w:rsidR="00C46587" w:rsidRPr="00752E62" w:rsidRDefault="00C46587" w:rsidP="007C4B2C">
      <w:pPr>
        <w:numPr>
          <w:ilvl w:val="0"/>
          <w:numId w:val="9"/>
        </w:numPr>
        <w:ind w:left="562" w:hanging="562"/>
        <w:rPr>
          <w:color w:val="000000" w:themeColor="text1"/>
        </w:rPr>
      </w:pPr>
      <w:r w:rsidRPr="00752E62">
        <w:rPr>
          <w:color w:val="000000" w:themeColor="text1"/>
        </w:rPr>
        <w:t xml:space="preserve">infekcije živčanog sustava (uključujući virusni meningitis), </w:t>
      </w:r>
    </w:p>
    <w:p w14:paraId="6568C1A1" w14:textId="77777777" w:rsidR="00C46587" w:rsidRPr="00752E62" w:rsidRDefault="00C46587" w:rsidP="007C4B2C">
      <w:pPr>
        <w:numPr>
          <w:ilvl w:val="0"/>
          <w:numId w:val="9"/>
        </w:numPr>
        <w:ind w:left="562" w:hanging="562"/>
        <w:rPr>
          <w:color w:val="000000" w:themeColor="text1"/>
        </w:rPr>
      </w:pPr>
      <w:r w:rsidRPr="00752E62">
        <w:rPr>
          <w:color w:val="000000" w:themeColor="text1"/>
        </w:rPr>
        <w:t xml:space="preserve">infekcije oka, </w:t>
      </w:r>
    </w:p>
    <w:p w14:paraId="7ED920D7" w14:textId="77777777" w:rsidR="00C46587" w:rsidRPr="00752E62" w:rsidRDefault="00C46587" w:rsidP="007C4B2C">
      <w:pPr>
        <w:numPr>
          <w:ilvl w:val="0"/>
          <w:numId w:val="9"/>
        </w:numPr>
        <w:ind w:left="562" w:hanging="562"/>
        <w:rPr>
          <w:color w:val="000000" w:themeColor="text1"/>
        </w:rPr>
      </w:pPr>
      <w:r w:rsidRPr="00752E62">
        <w:rPr>
          <w:color w:val="000000" w:themeColor="text1"/>
        </w:rPr>
        <w:t xml:space="preserve">bakterijske infekcije, </w:t>
      </w:r>
    </w:p>
    <w:p w14:paraId="6ACDD2C3" w14:textId="77777777" w:rsidR="00C46587" w:rsidRPr="00752E62" w:rsidRDefault="00C46587" w:rsidP="007C4B2C">
      <w:pPr>
        <w:numPr>
          <w:ilvl w:val="0"/>
          <w:numId w:val="9"/>
        </w:numPr>
        <w:ind w:left="562" w:hanging="562"/>
        <w:rPr>
          <w:color w:val="000000" w:themeColor="text1"/>
        </w:rPr>
      </w:pPr>
      <w:r w:rsidRPr="00752E62">
        <w:rPr>
          <w:color w:val="000000" w:themeColor="text1"/>
        </w:rPr>
        <w:t xml:space="preserve">divertikulitis (upala i infekcija debelog crijeva), </w:t>
      </w:r>
    </w:p>
    <w:p w14:paraId="751B6A03" w14:textId="77777777" w:rsidR="00C46587" w:rsidRPr="00752E62" w:rsidRDefault="00C46587" w:rsidP="007C4B2C">
      <w:pPr>
        <w:numPr>
          <w:ilvl w:val="0"/>
          <w:numId w:val="9"/>
        </w:numPr>
        <w:ind w:left="562" w:hanging="562"/>
        <w:rPr>
          <w:color w:val="000000" w:themeColor="text1"/>
        </w:rPr>
      </w:pPr>
      <w:r w:rsidRPr="00752E62">
        <w:rPr>
          <w:color w:val="000000" w:themeColor="text1"/>
        </w:rPr>
        <w:t xml:space="preserve">rak, uključujući rak koji zahvaća limfni sustav (limfom) i melanom (vrsta raka kože), </w:t>
      </w:r>
    </w:p>
    <w:p w14:paraId="37BEF9F0"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imunološki poremećaji koji mogu zahvatiti pluća, kožu i limfne čvorove (najčešće kao stanje koje se naziva sarkoidoza), </w:t>
      </w:r>
    </w:p>
    <w:p w14:paraId="348747FA"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vaskulitis (upala krvnih žila), </w:t>
      </w:r>
    </w:p>
    <w:p w14:paraId="44E108DA"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tremor (nevoljno drhtanje), </w:t>
      </w:r>
    </w:p>
    <w:p w14:paraId="081D7488" w14:textId="77777777" w:rsidR="00F81BF5" w:rsidRPr="00752E62" w:rsidRDefault="00F81BF5" w:rsidP="00A71117">
      <w:pPr>
        <w:numPr>
          <w:ilvl w:val="0"/>
          <w:numId w:val="9"/>
        </w:numPr>
        <w:ind w:left="561" w:hanging="561"/>
        <w:rPr>
          <w:color w:val="000000" w:themeColor="text1"/>
        </w:rPr>
      </w:pPr>
      <w:r w:rsidRPr="00752E62">
        <w:rPr>
          <w:color w:val="000000" w:themeColor="text1"/>
        </w:rPr>
        <w:t xml:space="preserve">neuropatija (oštećenje živaca), </w:t>
      </w:r>
    </w:p>
    <w:p w14:paraId="6D0C3702"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moždani udar, </w:t>
      </w:r>
    </w:p>
    <w:p w14:paraId="08A72B03" w14:textId="77777777" w:rsidR="00F81BF5" w:rsidRPr="00752E62" w:rsidRDefault="00F81BF5" w:rsidP="00A71117">
      <w:pPr>
        <w:numPr>
          <w:ilvl w:val="0"/>
          <w:numId w:val="9"/>
        </w:numPr>
        <w:ind w:left="561" w:hanging="561"/>
        <w:rPr>
          <w:color w:val="000000" w:themeColor="text1"/>
        </w:rPr>
      </w:pPr>
      <w:r w:rsidRPr="00752E62">
        <w:rPr>
          <w:color w:val="000000" w:themeColor="text1"/>
        </w:rPr>
        <w:t>dvoslike,</w:t>
      </w:r>
    </w:p>
    <w:p w14:paraId="1029B921"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gubitak sluha, zujanje, </w:t>
      </w:r>
    </w:p>
    <w:p w14:paraId="2BAFF2D1"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osjećaj da srce kuca nepravilno, primjerice, preskakanje otkucaja, </w:t>
      </w:r>
    </w:p>
    <w:p w14:paraId="18030EE0"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problemi sa srcem koji mogu uzrokovati nedostatak zraka ili oticanje zglobova, </w:t>
      </w:r>
    </w:p>
    <w:p w14:paraId="485E5DC6"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srčani udar, </w:t>
      </w:r>
    </w:p>
    <w:p w14:paraId="674049D2"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stvaranje komore u stijenci velike arterije, upala vena i stvaranje ugruška, </w:t>
      </w:r>
      <w:r w:rsidR="006C67AF" w:rsidRPr="00752E62">
        <w:rPr>
          <w:color w:val="000000" w:themeColor="text1"/>
        </w:rPr>
        <w:t>začepljenje</w:t>
      </w:r>
      <w:r w:rsidRPr="00752E62">
        <w:rPr>
          <w:color w:val="000000" w:themeColor="text1"/>
        </w:rPr>
        <w:t xml:space="preserve"> krvnih žila, </w:t>
      </w:r>
    </w:p>
    <w:p w14:paraId="285CF5C7"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bolest pluća koja uzrokuje nedostatak zraka (uključujući upalu), </w:t>
      </w:r>
    </w:p>
    <w:p w14:paraId="114D89C5" w14:textId="77777777" w:rsidR="00C46587" w:rsidRPr="00752E62" w:rsidRDefault="00C46587" w:rsidP="00A71117">
      <w:pPr>
        <w:numPr>
          <w:ilvl w:val="0"/>
          <w:numId w:val="9"/>
        </w:numPr>
        <w:ind w:left="561" w:hanging="561"/>
        <w:rPr>
          <w:color w:val="000000" w:themeColor="text1"/>
        </w:rPr>
      </w:pPr>
      <w:r w:rsidRPr="00752E62">
        <w:rPr>
          <w:color w:val="000000" w:themeColor="text1"/>
        </w:rPr>
        <w:t xml:space="preserve">plućna embolija (blokada u plućnoj arteriji), </w:t>
      </w:r>
    </w:p>
    <w:p w14:paraId="66AB0010" w14:textId="77777777" w:rsidR="00C46587" w:rsidRPr="00752E62" w:rsidRDefault="00C46587" w:rsidP="00A71117">
      <w:pPr>
        <w:numPr>
          <w:ilvl w:val="0"/>
          <w:numId w:val="9"/>
        </w:numPr>
        <w:ind w:left="561" w:hanging="561"/>
        <w:rPr>
          <w:color w:val="000000" w:themeColor="text1"/>
        </w:rPr>
      </w:pPr>
      <w:r w:rsidRPr="00752E62">
        <w:rPr>
          <w:color w:val="000000" w:themeColor="text1"/>
        </w:rPr>
        <w:t>pleuraln</w:t>
      </w:r>
      <w:r w:rsidR="00084081" w:rsidRPr="00752E62">
        <w:rPr>
          <w:color w:val="000000" w:themeColor="text1"/>
        </w:rPr>
        <w:t>i izljev</w:t>
      </w:r>
      <w:r w:rsidRPr="00752E62">
        <w:rPr>
          <w:color w:val="000000" w:themeColor="text1"/>
        </w:rPr>
        <w:t xml:space="preserve"> (abnormalno nakupljanje tekućine u pleuralnom prostoru), </w:t>
      </w:r>
    </w:p>
    <w:p w14:paraId="492E5A2D"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upala gušterače, koja uzrokuje jaku bol u trbuhu i leđima, </w:t>
      </w:r>
    </w:p>
    <w:p w14:paraId="12464D90"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otežano gutanje, </w:t>
      </w:r>
    </w:p>
    <w:p w14:paraId="2E1A3F4B"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edem lica (oticanje lica), </w:t>
      </w:r>
    </w:p>
    <w:p w14:paraId="3FFAD9A4"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upala žučnog mjehura, žučni kamenci, </w:t>
      </w:r>
    </w:p>
    <w:p w14:paraId="157C47AA"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masna jetra (nakupljanje masti u stanicama jetre), </w:t>
      </w:r>
    </w:p>
    <w:p w14:paraId="5BD60B7D"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noćno znojenje, </w:t>
      </w:r>
    </w:p>
    <w:p w14:paraId="3D83A63C"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ožiljci, </w:t>
      </w:r>
    </w:p>
    <w:p w14:paraId="7E8D0DE1"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raspadanje mišića, </w:t>
      </w:r>
    </w:p>
    <w:p w14:paraId="045A78E3"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sistemski eritemski lupus (imunološki poremećaj koji uključuje upalu kože, srca, pluća, zglobova i drugih organskih sustava), </w:t>
      </w:r>
    </w:p>
    <w:p w14:paraId="1DDC5197"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isprekidan san, </w:t>
      </w:r>
    </w:p>
    <w:p w14:paraId="2832DF61"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impotencija, </w:t>
      </w:r>
    </w:p>
    <w:p w14:paraId="42B057B1"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upale. </w:t>
      </w:r>
    </w:p>
    <w:p w14:paraId="0220F7C6" w14:textId="77777777" w:rsidR="00C46587" w:rsidRPr="00752E62" w:rsidRDefault="00C46587" w:rsidP="00982118">
      <w:pPr>
        <w:rPr>
          <w:color w:val="000000" w:themeColor="text1"/>
          <w:lang w:val="en-GB"/>
        </w:rPr>
      </w:pPr>
    </w:p>
    <w:p w14:paraId="45CE0B92" w14:textId="77777777" w:rsidR="00C46587" w:rsidRPr="00752E62" w:rsidRDefault="00C46587" w:rsidP="003457CE">
      <w:pPr>
        <w:widowControl w:val="0"/>
        <w:rPr>
          <w:color w:val="000000" w:themeColor="text1"/>
        </w:rPr>
      </w:pPr>
      <w:r w:rsidRPr="00752E62">
        <w:rPr>
          <w:b/>
          <w:color w:val="000000" w:themeColor="text1"/>
        </w:rPr>
        <w:lastRenderedPageBreak/>
        <w:t>Rijetko</w:t>
      </w:r>
      <w:r w:rsidRPr="00752E62">
        <w:rPr>
          <w:color w:val="000000" w:themeColor="text1"/>
        </w:rPr>
        <w:t xml:space="preserve"> (mogu se javiti u do 1 na 1</w:t>
      </w:r>
      <w:r w:rsidR="00541B1D" w:rsidRPr="00752E62">
        <w:rPr>
          <w:color w:val="000000" w:themeColor="text1"/>
        </w:rPr>
        <w:t> </w:t>
      </w:r>
      <w:r w:rsidRPr="00752E62">
        <w:rPr>
          <w:color w:val="000000" w:themeColor="text1"/>
        </w:rPr>
        <w:t xml:space="preserve">000 osoba) </w:t>
      </w:r>
    </w:p>
    <w:p w14:paraId="0C9EB311" w14:textId="77777777" w:rsidR="00C46587" w:rsidRPr="00752E62" w:rsidRDefault="00C46587" w:rsidP="003457CE">
      <w:pPr>
        <w:widowControl w:val="0"/>
        <w:rPr>
          <w:color w:val="000000" w:themeColor="text1"/>
          <w:lang w:val="es-ES"/>
        </w:rPr>
      </w:pPr>
    </w:p>
    <w:p w14:paraId="3F48412F" w14:textId="77777777" w:rsidR="00C46587" w:rsidRPr="00752E62" w:rsidRDefault="00C46587" w:rsidP="003457CE">
      <w:pPr>
        <w:widowControl w:val="0"/>
        <w:numPr>
          <w:ilvl w:val="0"/>
          <w:numId w:val="9"/>
        </w:numPr>
        <w:ind w:left="562" w:hanging="562"/>
        <w:rPr>
          <w:color w:val="000000" w:themeColor="text1"/>
        </w:rPr>
      </w:pPr>
      <w:r w:rsidRPr="00752E62">
        <w:rPr>
          <w:color w:val="000000" w:themeColor="text1"/>
        </w:rPr>
        <w:t xml:space="preserve">leukemija (rak koji zahvaća krv i koštanu srž), </w:t>
      </w:r>
    </w:p>
    <w:p w14:paraId="51F96FC8" w14:textId="77777777" w:rsidR="00C46587" w:rsidRPr="00752E62" w:rsidRDefault="00C46587" w:rsidP="003457CE">
      <w:pPr>
        <w:widowControl w:val="0"/>
        <w:numPr>
          <w:ilvl w:val="0"/>
          <w:numId w:val="9"/>
        </w:numPr>
        <w:ind w:left="562" w:hanging="562"/>
        <w:rPr>
          <w:color w:val="000000" w:themeColor="text1"/>
        </w:rPr>
      </w:pPr>
      <w:r w:rsidRPr="00752E62">
        <w:rPr>
          <w:color w:val="000000" w:themeColor="text1"/>
        </w:rPr>
        <w:t xml:space="preserve">teška alergijska reakcija uz šok, </w:t>
      </w:r>
    </w:p>
    <w:p w14:paraId="69421EF9" w14:textId="77777777" w:rsidR="00C46587" w:rsidRPr="00752E62" w:rsidRDefault="00C46587" w:rsidP="003457CE">
      <w:pPr>
        <w:widowControl w:val="0"/>
        <w:numPr>
          <w:ilvl w:val="0"/>
          <w:numId w:val="9"/>
        </w:numPr>
        <w:ind w:left="562" w:hanging="562"/>
        <w:rPr>
          <w:color w:val="000000" w:themeColor="text1"/>
        </w:rPr>
      </w:pPr>
      <w:r w:rsidRPr="00752E62">
        <w:rPr>
          <w:color w:val="000000" w:themeColor="text1"/>
        </w:rPr>
        <w:t xml:space="preserve">multipla skleroza, </w:t>
      </w:r>
    </w:p>
    <w:p w14:paraId="28AB3610" w14:textId="77777777" w:rsidR="00C46587" w:rsidRPr="00752E62" w:rsidRDefault="00C46587" w:rsidP="003457CE">
      <w:pPr>
        <w:widowControl w:val="0"/>
        <w:numPr>
          <w:ilvl w:val="0"/>
          <w:numId w:val="9"/>
        </w:numPr>
        <w:ind w:left="562" w:hanging="562"/>
        <w:rPr>
          <w:color w:val="000000" w:themeColor="text1"/>
        </w:rPr>
      </w:pPr>
      <w:r w:rsidRPr="00752E62">
        <w:rPr>
          <w:color w:val="000000" w:themeColor="text1"/>
        </w:rPr>
        <w:t>poremećaji živaca (kao što je upala očnog živca i Guillain</w:t>
      </w:r>
      <w:r w:rsidRPr="00752E62">
        <w:rPr>
          <w:color w:val="000000" w:themeColor="text1"/>
        </w:rPr>
        <w:noBreakHyphen/>
        <w:t xml:space="preserve">Barréov sindrom, stanje koje može uzrokovati slabost mišića, abnormalne osjete, trnce u rukama i gornjem dijelu tijela), </w:t>
      </w:r>
    </w:p>
    <w:p w14:paraId="4B45C41A" w14:textId="77777777" w:rsidR="00C46587" w:rsidRPr="00752E62" w:rsidRDefault="00C46587" w:rsidP="003457CE">
      <w:pPr>
        <w:widowControl w:val="0"/>
        <w:numPr>
          <w:ilvl w:val="0"/>
          <w:numId w:val="9"/>
        </w:numPr>
        <w:ind w:left="562" w:hanging="562"/>
        <w:rPr>
          <w:color w:val="000000" w:themeColor="text1"/>
        </w:rPr>
      </w:pPr>
      <w:r w:rsidRPr="00752E62">
        <w:rPr>
          <w:color w:val="000000" w:themeColor="text1"/>
        </w:rPr>
        <w:t xml:space="preserve">zastoj rada srca, </w:t>
      </w:r>
    </w:p>
    <w:p w14:paraId="4E80ED70" w14:textId="77777777" w:rsidR="00C46587" w:rsidRPr="00752E62" w:rsidRDefault="00C46587" w:rsidP="003457CE">
      <w:pPr>
        <w:widowControl w:val="0"/>
        <w:numPr>
          <w:ilvl w:val="0"/>
          <w:numId w:val="9"/>
        </w:numPr>
        <w:ind w:left="562" w:hanging="562"/>
        <w:rPr>
          <w:color w:val="000000" w:themeColor="text1"/>
        </w:rPr>
      </w:pPr>
      <w:r w:rsidRPr="00752E62">
        <w:rPr>
          <w:color w:val="000000" w:themeColor="text1"/>
        </w:rPr>
        <w:t xml:space="preserve">plućna fibroza (ožiljci na plućima), </w:t>
      </w:r>
    </w:p>
    <w:p w14:paraId="4321D347"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perforacija crijeva (rupa u stijenci crijeva), </w:t>
      </w:r>
    </w:p>
    <w:p w14:paraId="03B332B9"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hepatitis (upala jetre), </w:t>
      </w:r>
    </w:p>
    <w:p w14:paraId="0CAD9437"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reaktivacija infekcije hepatitisom B, </w:t>
      </w:r>
    </w:p>
    <w:p w14:paraId="7A1BAD83"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autoimuni hepatitis (upala jetre uzrokovana vlastitim tjelesnim imunološkim sustavom), </w:t>
      </w:r>
    </w:p>
    <w:p w14:paraId="12DC68E3"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kožni vaskulitis (upala krvnih žila u koži), </w:t>
      </w:r>
    </w:p>
    <w:p w14:paraId="2CB08E54"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Stevens</w:t>
      </w:r>
      <w:r w:rsidRPr="00752E62">
        <w:rPr>
          <w:color w:val="000000" w:themeColor="text1"/>
        </w:rPr>
        <w:noBreakHyphen/>
        <w:t>Johnsonov sindrom (reakcija koja može ugroziti život sa simptomima sličnim gripi i osipom s mjehurićima)</w:t>
      </w:r>
      <w:r w:rsidR="00062872" w:rsidRPr="00752E62">
        <w:rPr>
          <w:color w:val="000000" w:themeColor="text1"/>
        </w:rPr>
        <w:t>,</w:t>
      </w:r>
      <w:r w:rsidRPr="00752E62">
        <w:rPr>
          <w:color w:val="000000" w:themeColor="text1"/>
        </w:rPr>
        <w:t xml:space="preserve"> </w:t>
      </w:r>
    </w:p>
    <w:p w14:paraId="0C50F965"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edem lica (oticanje lica) povezan s alergijskim reakcijama, </w:t>
      </w:r>
    </w:p>
    <w:p w14:paraId="197C591B"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multiformni eritem (upalni kožni osip), </w:t>
      </w:r>
    </w:p>
    <w:p w14:paraId="52732A3D" w14:textId="77777777" w:rsidR="00C2239D" w:rsidRPr="00752E62" w:rsidRDefault="00C46587" w:rsidP="007C0A4F">
      <w:pPr>
        <w:keepNext/>
        <w:numPr>
          <w:ilvl w:val="0"/>
          <w:numId w:val="9"/>
        </w:numPr>
        <w:ind w:left="562" w:hanging="562"/>
        <w:rPr>
          <w:color w:val="000000" w:themeColor="text1"/>
        </w:rPr>
      </w:pPr>
      <w:r w:rsidRPr="00752E62">
        <w:rPr>
          <w:color w:val="000000" w:themeColor="text1"/>
        </w:rPr>
        <w:t>sindrom sličan lupusu,</w:t>
      </w:r>
    </w:p>
    <w:p w14:paraId="2728404D" w14:textId="77777777" w:rsidR="00C46587" w:rsidRPr="00752E62" w:rsidRDefault="00B23FB1" w:rsidP="007C0A4F">
      <w:pPr>
        <w:keepNext/>
        <w:numPr>
          <w:ilvl w:val="0"/>
          <w:numId w:val="9"/>
        </w:numPr>
        <w:ind w:left="562" w:hanging="562"/>
        <w:rPr>
          <w:color w:val="000000" w:themeColor="text1"/>
        </w:rPr>
      </w:pPr>
      <w:r w:rsidRPr="00752E62">
        <w:rPr>
          <w:color w:val="000000" w:themeColor="text1"/>
        </w:rPr>
        <w:t>angioedem (lokalizirano oticanje kože),</w:t>
      </w:r>
    </w:p>
    <w:p w14:paraId="4E379127" w14:textId="77777777" w:rsidR="00546F81" w:rsidRPr="00752E62" w:rsidRDefault="00546F81" w:rsidP="007C0A4F">
      <w:pPr>
        <w:keepNext/>
        <w:numPr>
          <w:ilvl w:val="0"/>
          <w:numId w:val="9"/>
        </w:numPr>
        <w:ind w:left="562" w:hanging="562"/>
        <w:rPr>
          <w:color w:val="000000" w:themeColor="text1"/>
        </w:rPr>
      </w:pPr>
      <w:r w:rsidRPr="00752E62">
        <w:rPr>
          <w:color w:val="000000" w:themeColor="text1"/>
        </w:rPr>
        <w:t>lihenoidn</w:t>
      </w:r>
      <w:r w:rsidR="005808B3" w:rsidRPr="00752E62">
        <w:rPr>
          <w:color w:val="000000" w:themeColor="text1"/>
        </w:rPr>
        <w:t>a</w:t>
      </w:r>
      <w:r w:rsidRPr="00752E62">
        <w:rPr>
          <w:color w:val="000000" w:themeColor="text1"/>
        </w:rPr>
        <w:t xml:space="preserve"> kožn</w:t>
      </w:r>
      <w:r w:rsidR="005808B3" w:rsidRPr="00752E62">
        <w:rPr>
          <w:color w:val="000000" w:themeColor="text1"/>
        </w:rPr>
        <w:t>a</w:t>
      </w:r>
      <w:r w:rsidRPr="00752E62">
        <w:rPr>
          <w:color w:val="000000" w:themeColor="text1"/>
        </w:rPr>
        <w:t xml:space="preserve"> reakcij</w:t>
      </w:r>
      <w:r w:rsidR="005808B3" w:rsidRPr="00752E62">
        <w:rPr>
          <w:color w:val="000000" w:themeColor="text1"/>
        </w:rPr>
        <w:t>a</w:t>
      </w:r>
      <w:r w:rsidRPr="00752E62">
        <w:rPr>
          <w:color w:val="000000" w:themeColor="text1"/>
        </w:rPr>
        <w:t xml:space="preserve"> (crvenkasto-ljubičasti kožni osip koji svrbi).</w:t>
      </w:r>
    </w:p>
    <w:p w14:paraId="44C87470" w14:textId="77777777" w:rsidR="00C46587" w:rsidRPr="00752E62" w:rsidRDefault="00C46587" w:rsidP="00982118">
      <w:pPr>
        <w:rPr>
          <w:color w:val="000000" w:themeColor="text1"/>
        </w:rPr>
      </w:pPr>
    </w:p>
    <w:p w14:paraId="5927BC69" w14:textId="77777777" w:rsidR="00C46587" w:rsidRPr="00752E62" w:rsidRDefault="00C46587" w:rsidP="009E107B">
      <w:pPr>
        <w:rPr>
          <w:color w:val="000000" w:themeColor="text1"/>
        </w:rPr>
      </w:pPr>
      <w:r w:rsidRPr="00752E62">
        <w:rPr>
          <w:b/>
          <w:bCs/>
          <w:color w:val="000000" w:themeColor="text1"/>
        </w:rPr>
        <w:t>Nepoznato</w:t>
      </w:r>
      <w:r w:rsidRPr="00752E62">
        <w:rPr>
          <w:color w:val="000000" w:themeColor="text1"/>
        </w:rPr>
        <w:t xml:space="preserve"> (učestalost se ne može procijeniti iz dostupnih podataka) </w:t>
      </w:r>
    </w:p>
    <w:p w14:paraId="6473EC2C" w14:textId="77777777" w:rsidR="00C46587" w:rsidRPr="00752E62" w:rsidRDefault="00C46587" w:rsidP="009E107B">
      <w:pPr>
        <w:rPr>
          <w:color w:val="000000" w:themeColor="text1"/>
          <w:lang w:val="es-ES"/>
        </w:rPr>
      </w:pPr>
    </w:p>
    <w:p w14:paraId="4E3840A1" w14:textId="77777777" w:rsidR="00C46587" w:rsidRPr="00752E62" w:rsidRDefault="00C46587" w:rsidP="00F44741">
      <w:pPr>
        <w:numPr>
          <w:ilvl w:val="0"/>
          <w:numId w:val="70"/>
        </w:numPr>
        <w:rPr>
          <w:color w:val="000000" w:themeColor="text1"/>
        </w:rPr>
      </w:pPr>
      <w:r w:rsidRPr="00752E62">
        <w:rPr>
          <w:color w:val="000000" w:themeColor="text1"/>
        </w:rPr>
        <w:t>hepatosplenični T</w:t>
      </w:r>
      <w:r w:rsidR="0033619A" w:rsidRPr="00752E62">
        <w:rPr>
          <w:color w:val="000000" w:themeColor="text1"/>
        </w:rPr>
        <w:noBreakHyphen/>
      </w:r>
      <w:r w:rsidRPr="00752E62">
        <w:rPr>
          <w:color w:val="000000" w:themeColor="text1"/>
        </w:rPr>
        <w:t>stanični limfom (rijetki rak krvi, često sa smrtnim ishodom)</w:t>
      </w:r>
      <w:r w:rsidR="00062872" w:rsidRPr="00752E62">
        <w:rPr>
          <w:color w:val="000000" w:themeColor="text1"/>
        </w:rPr>
        <w:t>,</w:t>
      </w:r>
      <w:r w:rsidRPr="00752E62">
        <w:rPr>
          <w:color w:val="000000" w:themeColor="text1"/>
        </w:rPr>
        <w:t xml:space="preserve"> </w:t>
      </w:r>
    </w:p>
    <w:p w14:paraId="5F1448DD" w14:textId="77777777" w:rsidR="00C46587" w:rsidRPr="00752E62" w:rsidRDefault="00C46587" w:rsidP="00F44741">
      <w:pPr>
        <w:numPr>
          <w:ilvl w:val="0"/>
          <w:numId w:val="70"/>
        </w:numPr>
        <w:rPr>
          <w:color w:val="000000" w:themeColor="text1"/>
        </w:rPr>
      </w:pPr>
      <w:r w:rsidRPr="00752E62">
        <w:rPr>
          <w:color w:val="000000" w:themeColor="text1"/>
        </w:rPr>
        <w:t xml:space="preserve">karcinom Merkelovih stanica (vrsta raka kože), </w:t>
      </w:r>
    </w:p>
    <w:p w14:paraId="283C211A" w14:textId="77777777" w:rsidR="00F56058" w:rsidRPr="002F382A" w:rsidRDefault="00F56058" w:rsidP="00F56058">
      <w:pPr>
        <w:numPr>
          <w:ilvl w:val="0"/>
          <w:numId w:val="70"/>
        </w:numPr>
        <w:rPr>
          <w:color w:val="000000" w:themeColor="text1"/>
          <w:lang w:eastAsia="en-GB"/>
          <w:rPrChange w:id="111" w:author="Author" w:date="2025-06-12T11:30:00Z" w16du:dateUtc="2025-06-12T10:30:00Z">
            <w:rPr>
              <w:color w:val="000000" w:themeColor="text1"/>
              <w:lang w:val="en-GB" w:eastAsia="en-GB"/>
            </w:rPr>
          </w:rPrChange>
        </w:rPr>
      </w:pPr>
      <w:r w:rsidRPr="00752E62">
        <w:rPr>
          <w:color w:val="000000" w:themeColor="text1"/>
          <w:lang w:eastAsia="en-GB"/>
        </w:rPr>
        <w:t xml:space="preserve">Kaposijev sarkom, rijetki karcinom povezan s humanim virusom herpesa broj 8. </w:t>
      </w:r>
    </w:p>
    <w:p w14:paraId="25CE9B9E" w14:textId="77777777" w:rsidR="00F56058" w:rsidRPr="00752E62" w:rsidRDefault="00F56058" w:rsidP="00F56058">
      <w:pPr>
        <w:ind w:left="360"/>
        <w:rPr>
          <w:color w:val="000000" w:themeColor="text1"/>
        </w:rPr>
      </w:pPr>
      <w:r w:rsidRPr="00752E62">
        <w:rPr>
          <w:color w:val="000000" w:themeColor="text1"/>
          <w:lang w:eastAsia="en-GB"/>
        </w:rPr>
        <w:t>Kaposijev sarkom se najčešće pojavljuje u obliku ljubičastih lezija na koži.</w:t>
      </w:r>
    </w:p>
    <w:p w14:paraId="0234C695" w14:textId="77777777" w:rsidR="00C46587" w:rsidRPr="00752E62" w:rsidRDefault="00C46587" w:rsidP="00F44741">
      <w:pPr>
        <w:numPr>
          <w:ilvl w:val="0"/>
          <w:numId w:val="70"/>
        </w:numPr>
        <w:rPr>
          <w:color w:val="000000" w:themeColor="text1"/>
        </w:rPr>
      </w:pPr>
      <w:r w:rsidRPr="00752E62">
        <w:rPr>
          <w:color w:val="000000" w:themeColor="text1"/>
        </w:rPr>
        <w:t xml:space="preserve">zatajenje jetre, </w:t>
      </w:r>
    </w:p>
    <w:p w14:paraId="3DB2EEDD" w14:textId="77777777" w:rsidR="006146EF" w:rsidRPr="00752E62" w:rsidRDefault="00C46587" w:rsidP="00F56058">
      <w:pPr>
        <w:numPr>
          <w:ilvl w:val="0"/>
          <w:numId w:val="70"/>
        </w:numPr>
        <w:rPr>
          <w:color w:val="000000" w:themeColor="text1"/>
        </w:rPr>
      </w:pPr>
      <w:r w:rsidRPr="00752E62">
        <w:rPr>
          <w:color w:val="000000" w:themeColor="text1"/>
        </w:rPr>
        <w:t>pogoršanje stanja koje se naziva dermatomiozitis (zapaženo kao kožni osip praćen s mišićnom slabošću)</w:t>
      </w:r>
      <w:r w:rsidR="00F56058" w:rsidRPr="00752E62">
        <w:rPr>
          <w:color w:val="000000" w:themeColor="text1"/>
        </w:rPr>
        <w:t>,</w:t>
      </w:r>
      <w:r w:rsidRPr="00752E62">
        <w:rPr>
          <w:color w:val="000000" w:themeColor="text1"/>
        </w:rPr>
        <w:t xml:space="preserve"> </w:t>
      </w:r>
      <w:r w:rsidR="006146EF" w:rsidRPr="00752E62">
        <w:rPr>
          <w:color w:val="000000" w:themeColor="text1"/>
          <w:lang w:eastAsia="en-GB"/>
        </w:rPr>
        <w:t xml:space="preserve"> </w:t>
      </w:r>
    </w:p>
    <w:p w14:paraId="148258A0" w14:textId="04DB58F6" w:rsidR="006146EF" w:rsidRPr="00752E62" w:rsidRDefault="00F44741" w:rsidP="007C20EC">
      <w:pPr>
        <w:pStyle w:val="BodyText"/>
        <w:widowControl/>
        <w:numPr>
          <w:ilvl w:val="0"/>
          <w:numId w:val="70"/>
        </w:numPr>
        <w:kinsoku w:val="0"/>
        <w:overflowPunct w:val="0"/>
        <w:autoSpaceDE w:val="0"/>
        <w:autoSpaceDN w:val="0"/>
        <w:adjustRightInd w:val="0"/>
        <w:rPr>
          <w:color w:val="000000" w:themeColor="text1"/>
        </w:rPr>
      </w:pPr>
      <w:r w:rsidRPr="00752E62">
        <w:rPr>
          <w:color w:val="000000" w:themeColor="text1"/>
        </w:rPr>
        <w:t>porast tjelesne težine (za većinu bolesnika porast težine bio je malen)</w:t>
      </w:r>
      <w:r w:rsidR="0004555F" w:rsidRPr="00752E62">
        <w:rPr>
          <w:color w:val="000000" w:themeColor="text1"/>
        </w:rPr>
        <w:t>.</w:t>
      </w:r>
    </w:p>
    <w:p w14:paraId="678EAF6A" w14:textId="77777777" w:rsidR="006146EF" w:rsidRPr="00752E62" w:rsidRDefault="006146EF" w:rsidP="00574657">
      <w:pPr>
        <w:ind w:left="562"/>
        <w:rPr>
          <w:color w:val="000000" w:themeColor="text1"/>
        </w:rPr>
      </w:pPr>
    </w:p>
    <w:p w14:paraId="67EC65AC" w14:textId="77777777" w:rsidR="00C46587" w:rsidRPr="00752E62" w:rsidRDefault="00C46587" w:rsidP="00982118">
      <w:pPr>
        <w:rPr>
          <w:color w:val="000000" w:themeColor="text1"/>
        </w:rPr>
      </w:pPr>
    </w:p>
    <w:p w14:paraId="73057476" w14:textId="77777777" w:rsidR="00C46587" w:rsidRPr="00752E62" w:rsidRDefault="00C46587" w:rsidP="00982118">
      <w:pPr>
        <w:rPr>
          <w:color w:val="000000" w:themeColor="text1"/>
        </w:rPr>
      </w:pPr>
      <w:r w:rsidRPr="00752E62">
        <w:rPr>
          <w:color w:val="000000" w:themeColor="text1"/>
        </w:rPr>
        <w:t xml:space="preserve">Neke nuspojave zabilježene uz adalimumab mogu biti bez simptoma te se mogu otkriti samo krvnim pretragama, a uključuju sljedeće: </w:t>
      </w:r>
    </w:p>
    <w:p w14:paraId="3351D22C" w14:textId="77777777" w:rsidR="00C46587" w:rsidRPr="00752E62" w:rsidRDefault="00C46587" w:rsidP="00982118">
      <w:pPr>
        <w:rPr>
          <w:color w:val="000000" w:themeColor="text1"/>
        </w:rPr>
      </w:pPr>
    </w:p>
    <w:p w14:paraId="64F8ACD6" w14:textId="77777777" w:rsidR="00C46587" w:rsidRPr="00752E62" w:rsidRDefault="00C46587" w:rsidP="007C0A4F">
      <w:pPr>
        <w:keepNext/>
        <w:rPr>
          <w:color w:val="000000" w:themeColor="text1"/>
        </w:rPr>
      </w:pPr>
      <w:r w:rsidRPr="00752E62">
        <w:rPr>
          <w:b/>
          <w:color w:val="000000" w:themeColor="text1"/>
        </w:rPr>
        <w:t>Vrlo često</w:t>
      </w:r>
      <w:r w:rsidRPr="00752E62">
        <w:rPr>
          <w:color w:val="000000" w:themeColor="text1"/>
        </w:rPr>
        <w:t xml:space="preserve"> (mogu se javiti u više od 1 na 10 osoba) </w:t>
      </w:r>
    </w:p>
    <w:p w14:paraId="330B7931" w14:textId="77777777" w:rsidR="00C46587" w:rsidRPr="00752E62" w:rsidRDefault="00C46587" w:rsidP="007C0A4F">
      <w:pPr>
        <w:keepNext/>
        <w:rPr>
          <w:color w:val="000000" w:themeColor="text1"/>
          <w:lang w:val="es-ES"/>
        </w:rPr>
      </w:pPr>
    </w:p>
    <w:p w14:paraId="5A351268"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niska razina leukocita (bijelih krvnih stanica), </w:t>
      </w:r>
    </w:p>
    <w:p w14:paraId="4110162B"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niska razina eritrocita (crvenih krvnih stanica), </w:t>
      </w:r>
    </w:p>
    <w:p w14:paraId="212F492A"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povišena razina lipida u krvi, </w:t>
      </w:r>
    </w:p>
    <w:p w14:paraId="2E16860F" w14:textId="77777777" w:rsidR="00C46587" w:rsidRPr="00752E62" w:rsidRDefault="007A6D86" w:rsidP="007C0A4F">
      <w:pPr>
        <w:keepNext/>
        <w:numPr>
          <w:ilvl w:val="0"/>
          <w:numId w:val="9"/>
        </w:numPr>
        <w:ind w:left="562" w:hanging="562"/>
        <w:rPr>
          <w:color w:val="000000" w:themeColor="text1"/>
        </w:rPr>
      </w:pPr>
      <w:r w:rsidRPr="00752E62">
        <w:rPr>
          <w:color w:val="000000" w:themeColor="text1"/>
        </w:rPr>
        <w:t xml:space="preserve">povišena razina jetrenih enzima. </w:t>
      </w:r>
    </w:p>
    <w:p w14:paraId="3121B0F6" w14:textId="77777777" w:rsidR="00C46587" w:rsidRPr="00752E62" w:rsidRDefault="00C46587" w:rsidP="00982118">
      <w:pPr>
        <w:rPr>
          <w:color w:val="000000" w:themeColor="text1"/>
          <w:lang w:val="en-GB"/>
        </w:rPr>
      </w:pPr>
    </w:p>
    <w:p w14:paraId="748E9A17" w14:textId="77777777" w:rsidR="00C46587" w:rsidRPr="00752E62" w:rsidRDefault="00C46587" w:rsidP="007C0A4F">
      <w:pPr>
        <w:keepNext/>
        <w:rPr>
          <w:color w:val="000000" w:themeColor="text1"/>
        </w:rPr>
      </w:pPr>
      <w:r w:rsidRPr="00752E62">
        <w:rPr>
          <w:b/>
          <w:color w:val="000000" w:themeColor="text1"/>
        </w:rPr>
        <w:lastRenderedPageBreak/>
        <w:t>Često</w:t>
      </w:r>
      <w:r w:rsidRPr="00752E62">
        <w:rPr>
          <w:color w:val="000000" w:themeColor="text1"/>
        </w:rPr>
        <w:t xml:space="preserve"> (mogu se javiti u do 1 na 10 osoba)</w:t>
      </w:r>
    </w:p>
    <w:p w14:paraId="1DBA648F" w14:textId="77777777" w:rsidR="00C46587" w:rsidRPr="00752E62" w:rsidRDefault="00C46587" w:rsidP="007C0A4F">
      <w:pPr>
        <w:keepNext/>
        <w:rPr>
          <w:color w:val="000000" w:themeColor="text1"/>
          <w:lang w:val="es-ES"/>
        </w:rPr>
      </w:pPr>
    </w:p>
    <w:p w14:paraId="12B093B3"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visoka razina leukocita (bijelih krvnih stanica), </w:t>
      </w:r>
    </w:p>
    <w:p w14:paraId="1B1EF406"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niska razina trombocita </w:t>
      </w:r>
      <w:r w:rsidR="006C67AF" w:rsidRPr="00752E62">
        <w:rPr>
          <w:color w:val="000000" w:themeColor="text1"/>
        </w:rPr>
        <w:t>(krvnih pločica)</w:t>
      </w:r>
      <w:r w:rsidRPr="00752E62">
        <w:rPr>
          <w:color w:val="000000" w:themeColor="text1"/>
        </w:rPr>
        <w:t xml:space="preserve">, </w:t>
      </w:r>
    </w:p>
    <w:p w14:paraId="0D84544A"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povećana razina mokraćne kiseline u krvi, </w:t>
      </w:r>
    </w:p>
    <w:p w14:paraId="28A240A6"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razina natrija u krvi izvan normalnih vrijednosti, </w:t>
      </w:r>
    </w:p>
    <w:p w14:paraId="7396E8C2"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niska razina kalcija u krvi, </w:t>
      </w:r>
    </w:p>
    <w:p w14:paraId="7F6C4D1D"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niska razina fosfata u krvi, </w:t>
      </w:r>
    </w:p>
    <w:p w14:paraId="78D74E70"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visoke razine šećera u krvi, </w:t>
      </w:r>
    </w:p>
    <w:p w14:paraId="76E91718"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visoka razina laktat dehidrogenaze u krvi, </w:t>
      </w:r>
    </w:p>
    <w:p w14:paraId="6727F006" w14:textId="77777777" w:rsidR="00C2239D" w:rsidRPr="00752E62" w:rsidRDefault="00C46587" w:rsidP="007C0A4F">
      <w:pPr>
        <w:keepNext/>
        <w:numPr>
          <w:ilvl w:val="0"/>
          <w:numId w:val="9"/>
        </w:numPr>
        <w:ind w:left="562" w:hanging="562"/>
        <w:rPr>
          <w:color w:val="000000" w:themeColor="text1"/>
        </w:rPr>
      </w:pPr>
      <w:r w:rsidRPr="00752E62">
        <w:rPr>
          <w:color w:val="000000" w:themeColor="text1"/>
        </w:rPr>
        <w:t>pojava autoprotutijela u krvi,</w:t>
      </w:r>
    </w:p>
    <w:p w14:paraId="022FFD36" w14:textId="77777777" w:rsidR="00C46587" w:rsidRPr="00752E62" w:rsidRDefault="00C2239D" w:rsidP="007C0A4F">
      <w:pPr>
        <w:keepNext/>
        <w:numPr>
          <w:ilvl w:val="0"/>
          <w:numId w:val="9"/>
        </w:numPr>
        <w:ind w:left="562" w:hanging="562"/>
        <w:rPr>
          <w:color w:val="000000" w:themeColor="text1"/>
        </w:rPr>
      </w:pPr>
      <w:r w:rsidRPr="00752E62">
        <w:rPr>
          <w:color w:val="000000" w:themeColor="text1"/>
        </w:rPr>
        <w:t xml:space="preserve">niska razina kalija u krvi. </w:t>
      </w:r>
    </w:p>
    <w:p w14:paraId="0611AABB" w14:textId="77777777" w:rsidR="00C46587" w:rsidRPr="00752E62" w:rsidRDefault="00C46587" w:rsidP="00982118">
      <w:pPr>
        <w:rPr>
          <w:color w:val="000000" w:themeColor="text1"/>
          <w:lang w:val="es-ES"/>
        </w:rPr>
      </w:pPr>
    </w:p>
    <w:p w14:paraId="6ECF7E8E" w14:textId="77777777" w:rsidR="00C2239D" w:rsidRPr="00752E62" w:rsidRDefault="00C2239D" w:rsidP="007C0A4F">
      <w:pPr>
        <w:keepNext/>
        <w:rPr>
          <w:color w:val="000000" w:themeColor="text1"/>
        </w:rPr>
      </w:pPr>
      <w:r w:rsidRPr="00752E62">
        <w:rPr>
          <w:b/>
          <w:color w:val="000000" w:themeColor="text1"/>
        </w:rPr>
        <w:t>Manje često</w:t>
      </w:r>
      <w:r w:rsidRPr="00752E62">
        <w:rPr>
          <w:color w:val="000000" w:themeColor="text1"/>
        </w:rPr>
        <w:t xml:space="preserve"> (mogu se javiti u do 1 na 100 osoba)</w:t>
      </w:r>
    </w:p>
    <w:p w14:paraId="29370E61" w14:textId="77777777" w:rsidR="00C2239D" w:rsidRPr="00752E62" w:rsidRDefault="00C2239D" w:rsidP="007C0A4F">
      <w:pPr>
        <w:keepNext/>
        <w:rPr>
          <w:color w:val="000000" w:themeColor="text1"/>
          <w:lang w:val="es-ES"/>
        </w:rPr>
      </w:pPr>
    </w:p>
    <w:p w14:paraId="402F7315" w14:textId="77777777" w:rsidR="00C2239D" w:rsidRPr="00752E62" w:rsidRDefault="007A6D86" w:rsidP="007C0A4F">
      <w:pPr>
        <w:keepNext/>
        <w:numPr>
          <w:ilvl w:val="0"/>
          <w:numId w:val="9"/>
        </w:numPr>
        <w:ind w:left="562" w:hanging="562"/>
        <w:rPr>
          <w:color w:val="000000" w:themeColor="text1"/>
        </w:rPr>
      </w:pPr>
      <w:r w:rsidRPr="00752E62">
        <w:rPr>
          <w:color w:val="000000" w:themeColor="text1"/>
        </w:rPr>
        <w:t>povišena razina bilirubina (</w:t>
      </w:r>
      <w:r w:rsidR="006C67AF" w:rsidRPr="00752E62">
        <w:rPr>
          <w:color w:val="000000" w:themeColor="text1"/>
        </w:rPr>
        <w:t xml:space="preserve">vidljivo u nalazima krvne pretrage kojom </w:t>
      </w:r>
      <w:r w:rsidRPr="00752E62">
        <w:rPr>
          <w:color w:val="000000" w:themeColor="text1"/>
        </w:rPr>
        <w:t>se provjerava rad jetre).</w:t>
      </w:r>
    </w:p>
    <w:p w14:paraId="775ED048" w14:textId="77777777" w:rsidR="00C2239D" w:rsidRPr="00752E62" w:rsidRDefault="00C2239D" w:rsidP="00982118">
      <w:pPr>
        <w:rPr>
          <w:color w:val="000000" w:themeColor="text1"/>
          <w:lang w:val="es-ES"/>
        </w:rPr>
      </w:pPr>
    </w:p>
    <w:p w14:paraId="0B694A54" w14:textId="77777777" w:rsidR="00C46587" w:rsidRPr="00752E62" w:rsidRDefault="00C46587" w:rsidP="007C0A4F">
      <w:pPr>
        <w:keepNext/>
        <w:rPr>
          <w:color w:val="000000" w:themeColor="text1"/>
        </w:rPr>
      </w:pPr>
      <w:r w:rsidRPr="00752E62">
        <w:rPr>
          <w:b/>
          <w:color w:val="000000" w:themeColor="text1"/>
        </w:rPr>
        <w:t>Rijetko</w:t>
      </w:r>
      <w:r w:rsidRPr="00752E62">
        <w:rPr>
          <w:color w:val="000000" w:themeColor="text1"/>
        </w:rPr>
        <w:t xml:space="preserve"> (mogu se javiti u do 1 na 1</w:t>
      </w:r>
      <w:r w:rsidR="00541B1D" w:rsidRPr="00752E62">
        <w:rPr>
          <w:color w:val="000000" w:themeColor="text1"/>
        </w:rPr>
        <w:t> </w:t>
      </w:r>
      <w:r w:rsidRPr="00752E62">
        <w:rPr>
          <w:color w:val="000000" w:themeColor="text1"/>
        </w:rPr>
        <w:t>000 osoba)</w:t>
      </w:r>
    </w:p>
    <w:p w14:paraId="615528D8" w14:textId="77777777" w:rsidR="00C46587" w:rsidRPr="00752E62" w:rsidRDefault="00C46587" w:rsidP="007C0A4F">
      <w:pPr>
        <w:keepNext/>
        <w:rPr>
          <w:color w:val="000000" w:themeColor="text1"/>
          <w:lang w:val="es-ES"/>
        </w:rPr>
      </w:pPr>
    </w:p>
    <w:p w14:paraId="1B0CC661" w14:textId="77777777" w:rsidR="00C46587" w:rsidRPr="00752E62" w:rsidRDefault="00C46587" w:rsidP="007C0A4F">
      <w:pPr>
        <w:keepNext/>
        <w:numPr>
          <w:ilvl w:val="0"/>
          <w:numId w:val="9"/>
        </w:numPr>
        <w:ind w:left="562" w:hanging="562"/>
        <w:rPr>
          <w:color w:val="000000" w:themeColor="text1"/>
        </w:rPr>
      </w:pPr>
      <w:r w:rsidRPr="00752E62">
        <w:rPr>
          <w:color w:val="000000" w:themeColor="text1"/>
        </w:rPr>
        <w:t xml:space="preserve">niska razina bijelih krvnih stanica, crvenih krvnih stanica i krvnih pločica. </w:t>
      </w:r>
    </w:p>
    <w:p w14:paraId="54233DE5" w14:textId="77777777" w:rsidR="00C46587" w:rsidRPr="00752E62" w:rsidRDefault="00C46587" w:rsidP="00982118">
      <w:pPr>
        <w:rPr>
          <w:color w:val="000000" w:themeColor="text1"/>
          <w:lang w:val="es-ES"/>
        </w:rPr>
      </w:pPr>
    </w:p>
    <w:p w14:paraId="670A5F0B" w14:textId="77777777" w:rsidR="00C46587" w:rsidRPr="00752E62" w:rsidRDefault="00C46587" w:rsidP="00982118">
      <w:pPr>
        <w:rPr>
          <w:color w:val="000000" w:themeColor="text1"/>
        </w:rPr>
      </w:pPr>
      <w:r w:rsidRPr="00752E62">
        <w:rPr>
          <w:b/>
          <w:color w:val="000000" w:themeColor="text1"/>
        </w:rPr>
        <w:t xml:space="preserve">Prijavljivanje nuspojava </w:t>
      </w:r>
    </w:p>
    <w:p w14:paraId="13ED1592" w14:textId="3EFA88B8" w:rsidR="00C46587" w:rsidRPr="00752E62" w:rsidRDefault="00C46587" w:rsidP="00982118">
      <w:pPr>
        <w:rPr>
          <w:color w:val="000000" w:themeColor="text1"/>
        </w:rPr>
      </w:pPr>
      <w:r w:rsidRPr="00752E62">
        <w:rPr>
          <w:color w:val="000000" w:themeColor="text1"/>
        </w:rPr>
        <w:t xml:space="preserve">Ako kod Vašeg djeteta primijetite bilo koju nuspojavu, potrebno je obavijestiti liječnika Vašeg djeteta ili ljekarnika. To uključuje i svaku moguću nuspojavu koja nije navedena u ovoj uputi. Nuspojave možete prijaviti i izravno putem nacionalnog sustava za prijavu nuspojava: </w:t>
      </w:r>
      <w:r w:rsidRPr="00752E62">
        <w:rPr>
          <w:color w:val="000000" w:themeColor="text1"/>
          <w:highlight w:val="lightGray"/>
        </w:rPr>
        <w:t>navedenog u</w:t>
      </w:r>
      <w:r w:rsidR="00587585" w:rsidRPr="009C6CC1">
        <w:rPr>
          <w:color w:val="000000" w:themeColor="text1"/>
          <w:highlight w:val="lightGray"/>
        </w:rPr>
        <w:t xml:space="preserve"> </w:t>
      </w:r>
      <w:hyperlink r:id="rId39" w:history="1">
        <w:r w:rsidR="00587585" w:rsidRPr="00752E62">
          <w:rPr>
            <w:rStyle w:val="Hyperlink"/>
            <w:highlight w:val="lightGray"/>
          </w:rPr>
          <w:t>Dodatku V</w:t>
        </w:r>
      </w:hyperlink>
      <w:r w:rsidRPr="00752E62">
        <w:rPr>
          <w:color w:val="000000" w:themeColor="text1"/>
        </w:rPr>
        <w:t xml:space="preserve">. Prijavljivanjem nuspojava možete pridonijeti u procjeni sigurnosti ovog lijeka. </w:t>
      </w:r>
    </w:p>
    <w:p w14:paraId="09613D16" w14:textId="77777777" w:rsidR="00C46587" w:rsidRPr="00752E62" w:rsidRDefault="00C46587" w:rsidP="00982118">
      <w:pPr>
        <w:rPr>
          <w:color w:val="000000" w:themeColor="text1"/>
        </w:rPr>
      </w:pPr>
    </w:p>
    <w:p w14:paraId="72712D8F" w14:textId="77777777" w:rsidR="00C46587" w:rsidRPr="00752E62" w:rsidRDefault="00C46587" w:rsidP="00982118">
      <w:pPr>
        <w:rPr>
          <w:color w:val="000000" w:themeColor="text1"/>
        </w:rPr>
      </w:pPr>
    </w:p>
    <w:p w14:paraId="7AEDCC78" w14:textId="77777777" w:rsidR="00C46587" w:rsidRPr="00752E62" w:rsidRDefault="00C46587" w:rsidP="00982118">
      <w:pPr>
        <w:keepNext/>
        <w:tabs>
          <w:tab w:val="left" w:pos="562"/>
        </w:tabs>
        <w:rPr>
          <w:b/>
          <w:color w:val="000000" w:themeColor="text1"/>
        </w:rPr>
      </w:pPr>
      <w:r w:rsidRPr="00752E62">
        <w:rPr>
          <w:b/>
          <w:color w:val="000000" w:themeColor="text1"/>
        </w:rPr>
        <w:t>5.</w:t>
      </w:r>
      <w:r w:rsidRPr="00752E62">
        <w:rPr>
          <w:b/>
          <w:color w:val="000000" w:themeColor="text1"/>
        </w:rPr>
        <w:tab/>
        <w:t xml:space="preserve">Kako čuvati lijek Amsparity </w:t>
      </w:r>
    </w:p>
    <w:p w14:paraId="0FCA0BD0" w14:textId="77777777" w:rsidR="00C46587" w:rsidRPr="00752E62" w:rsidRDefault="00C46587" w:rsidP="00982118">
      <w:pPr>
        <w:keepNext/>
        <w:rPr>
          <w:color w:val="000000" w:themeColor="text1"/>
        </w:rPr>
      </w:pPr>
    </w:p>
    <w:p w14:paraId="5533D38C" w14:textId="77777777" w:rsidR="00C46587" w:rsidRPr="00752E62" w:rsidRDefault="00C46587" w:rsidP="00982118">
      <w:pPr>
        <w:rPr>
          <w:color w:val="000000" w:themeColor="text1"/>
        </w:rPr>
      </w:pPr>
      <w:r w:rsidRPr="00752E62">
        <w:rPr>
          <w:color w:val="000000" w:themeColor="text1"/>
        </w:rPr>
        <w:t xml:space="preserve">Lijek čuvajte izvan pogleda i dohvata djece. </w:t>
      </w:r>
    </w:p>
    <w:p w14:paraId="40478969" w14:textId="77777777" w:rsidR="00C46587" w:rsidRPr="00752E62" w:rsidRDefault="00C46587" w:rsidP="00982118">
      <w:pPr>
        <w:rPr>
          <w:color w:val="000000" w:themeColor="text1"/>
        </w:rPr>
      </w:pPr>
    </w:p>
    <w:p w14:paraId="136F5C09" w14:textId="77777777" w:rsidR="00C46587" w:rsidRPr="00752E62" w:rsidRDefault="00C46587" w:rsidP="00982118">
      <w:pPr>
        <w:rPr>
          <w:color w:val="000000" w:themeColor="text1"/>
        </w:rPr>
      </w:pPr>
      <w:r w:rsidRPr="00752E62">
        <w:rPr>
          <w:color w:val="000000" w:themeColor="text1"/>
        </w:rPr>
        <w:t xml:space="preserve">Ovaj lijek se ne smije upotrijebiti nakon isteka roka valjanosti navedenog na naljepnici/kutiji iza oznake „EXP“. </w:t>
      </w:r>
    </w:p>
    <w:p w14:paraId="322A8569" w14:textId="77777777" w:rsidR="00C46587" w:rsidRPr="00752E62" w:rsidRDefault="00C46587" w:rsidP="00982118">
      <w:pPr>
        <w:rPr>
          <w:color w:val="000000" w:themeColor="text1"/>
        </w:rPr>
      </w:pPr>
    </w:p>
    <w:p w14:paraId="244CD334" w14:textId="77777777" w:rsidR="00C46587" w:rsidRPr="00752E62" w:rsidRDefault="00C46587" w:rsidP="00982118">
      <w:pPr>
        <w:rPr>
          <w:color w:val="000000" w:themeColor="text1"/>
        </w:rPr>
      </w:pPr>
      <w:r w:rsidRPr="00752E62">
        <w:rPr>
          <w:color w:val="000000" w:themeColor="text1"/>
        </w:rPr>
        <w:t>Čuvati u hladnjaku (2</w:t>
      </w:r>
      <w:r w:rsidR="00EB6CA6" w:rsidRPr="00752E62">
        <w:rPr>
          <w:color w:val="000000" w:themeColor="text1"/>
        </w:rPr>
        <w:t> °C</w:t>
      </w:r>
      <w:r w:rsidRPr="00752E62">
        <w:rPr>
          <w:color w:val="000000" w:themeColor="text1"/>
        </w:rPr>
        <w:t xml:space="preserve"> – 8</w:t>
      </w:r>
      <w:r w:rsidR="00EB6CA6" w:rsidRPr="00752E62">
        <w:rPr>
          <w:color w:val="000000" w:themeColor="text1"/>
        </w:rPr>
        <w:t> °C</w:t>
      </w:r>
      <w:r w:rsidRPr="00752E62">
        <w:rPr>
          <w:color w:val="000000" w:themeColor="text1"/>
        </w:rPr>
        <w:t xml:space="preserve">). Ne zamrzavati. </w:t>
      </w:r>
    </w:p>
    <w:p w14:paraId="324F455D" w14:textId="77777777" w:rsidR="00C46587" w:rsidRPr="00752E62" w:rsidRDefault="00C46587" w:rsidP="00982118">
      <w:pPr>
        <w:rPr>
          <w:color w:val="000000" w:themeColor="text1"/>
        </w:rPr>
      </w:pPr>
    </w:p>
    <w:p w14:paraId="2624C19A" w14:textId="77777777" w:rsidR="00C46587" w:rsidRPr="00752E62" w:rsidRDefault="00C46587" w:rsidP="00982118">
      <w:pPr>
        <w:rPr>
          <w:color w:val="000000" w:themeColor="text1"/>
        </w:rPr>
      </w:pPr>
      <w:r w:rsidRPr="00752E62">
        <w:rPr>
          <w:color w:val="000000" w:themeColor="text1"/>
        </w:rPr>
        <w:t xml:space="preserve">Bočicu čuvati u vanjskom pakiranju radi zaštite od svjetlosti. </w:t>
      </w:r>
    </w:p>
    <w:p w14:paraId="6B23E8FD" w14:textId="77777777" w:rsidR="00C46587" w:rsidRPr="00752E62" w:rsidRDefault="00C46587" w:rsidP="00982118">
      <w:pPr>
        <w:rPr>
          <w:color w:val="000000" w:themeColor="text1"/>
        </w:rPr>
      </w:pPr>
    </w:p>
    <w:p w14:paraId="5BAE2D04" w14:textId="77777777" w:rsidR="00A8620A" w:rsidRPr="00752E62" w:rsidRDefault="00A8620A" w:rsidP="0029261E">
      <w:pPr>
        <w:pStyle w:val="BodyText"/>
        <w:keepNext/>
        <w:widowControl/>
        <w:kinsoku w:val="0"/>
        <w:overflowPunct w:val="0"/>
        <w:spacing w:before="48"/>
        <w:ind w:left="0"/>
        <w:rPr>
          <w:color w:val="000000" w:themeColor="text1"/>
          <w:u w:val="single"/>
        </w:rPr>
      </w:pPr>
      <w:r w:rsidRPr="00752E62">
        <w:rPr>
          <w:color w:val="000000" w:themeColor="text1"/>
          <w:u w:val="single"/>
        </w:rPr>
        <w:t>Alternativne mjere čuvanja:</w:t>
      </w:r>
    </w:p>
    <w:p w14:paraId="4401DD13" w14:textId="77777777" w:rsidR="00A8620A" w:rsidRPr="00752E62" w:rsidRDefault="00A8620A" w:rsidP="0029261E">
      <w:pPr>
        <w:pStyle w:val="BodyText"/>
        <w:keepNext/>
        <w:widowControl/>
        <w:kinsoku w:val="0"/>
        <w:overflowPunct w:val="0"/>
        <w:ind w:left="0"/>
        <w:rPr>
          <w:color w:val="000000" w:themeColor="text1"/>
        </w:rPr>
      </w:pPr>
    </w:p>
    <w:p w14:paraId="168B0DF4" w14:textId="77777777" w:rsidR="00A8620A" w:rsidRPr="00752E62" w:rsidRDefault="00A8620A" w:rsidP="00982118">
      <w:pPr>
        <w:pStyle w:val="BodyText"/>
        <w:widowControl/>
        <w:kinsoku w:val="0"/>
        <w:overflowPunct w:val="0"/>
        <w:ind w:left="0" w:right="234"/>
        <w:rPr>
          <w:color w:val="000000" w:themeColor="text1"/>
        </w:rPr>
      </w:pPr>
      <w:r w:rsidRPr="00752E62">
        <w:rPr>
          <w:color w:val="000000" w:themeColor="text1"/>
        </w:rPr>
        <w:t>Ako je potrebno (primjerice, ako putujete), pojedinačna bočica lijeka Amsparity može se čuvati na sobnoj temperaturi (do 30</w:t>
      </w:r>
      <w:r w:rsidR="00EB6CA6" w:rsidRPr="00752E62">
        <w:rPr>
          <w:color w:val="000000" w:themeColor="text1"/>
        </w:rPr>
        <w:t> °C</w:t>
      </w:r>
      <w:r w:rsidRPr="00752E62">
        <w:rPr>
          <w:color w:val="000000" w:themeColor="text1"/>
        </w:rPr>
        <w:t xml:space="preserve">) </w:t>
      </w:r>
      <w:r w:rsidR="00436747" w:rsidRPr="00752E62">
        <w:rPr>
          <w:color w:val="000000" w:themeColor="text1"/>
        </w:rPr>
        <w:t xml:space="preserve">tijekom razdoblja od </w:t>
      </w:r>
      <w:r w:rsidRPr="00752E62">
        <w:rPr>
          <w:color w:val="000000" w:themeColor="text1"/>
        </w:rPr>
        <w:t xml:space="preserve">najviše 30 dana – pazite da je zaštitite od svjetlosti. Nakon što ste je izvadili iz hladnjaka i čuvali na sobnoj temperaturi, bočicu </w:t>
      </w:r>
      <w:r w:rsidRPr="00752E62">
        <w:rPr>
          <w:b/>
          <w:color w:val="000000" w:themeColor="text1"/>
        </w:rPr>
        <w:t>morate iskoristiti u roku od 30 dana ili je baciti</w:t>
      </w:r>
      <w:r w:rsidRPr="00752E62">
        <w:rPr>
          <w:color w:val="000000" w:themeColor="text1"/>
        </w:rPr>
        <w:t xml:space="preserve">, čak i ako ste je </w:t>
      </w:r>
      <w:r w:rsidR="00436747" w:rsidRPr="00752E62">
        <w:rPr>
          <w:color w:val="000000" w:themeColor="text1"/>
        </w:rPr>
        <w:t xml:space="preserve">u nekom trenutku </w:t>
      </w:r>
      <w:r w:rsidRPr="00752E62">
        <w:rPr>
          <w:color w:val="000000" w:themeColor="text1"/>
        </w:rPr>
        <w:t>vratili u hladnjak.</w:t>
      </w:r>
    </w:p>
    <w:p w14:paraId="6FA2FA44" w14:textId="77777777" w:rsidR="00A8620A" w:rsidRPr="00752E62" w:rsidRDefault="00A8620A" w:rsidP="00982118">
      <w:pPr>
        <w:pStyle w:val="BodyText"/>
        <w:widowControl/>
        <w:kinsoku w:val="0"/>
        <w:overflowPunct w:val="0"/>
        <w:ind w:left="0"/>
        <w:rPr>
          <w:color w:val="000000" w:themeColor="text1"/>
        </w:rPr>
      </w:pPr>
    </w:p>
    <w:p w14:paraId="5A67FE7C" w14:textId="77777777" w:rsidR="00A8620A" w:rsidRPr="00752E62" w:rsidRDefault="00A8620A" w:rsidP="00982118">
      <w:pPr>
        <w:pStyle w:val="BodyText"/>
        <w:widowControl/>
        <w:kinsoku w:val="0"/>
        <w:overflowPunct w:val="0"/>
        <w:ind w:left="0" w:right="234"/>
        <w:rPr>
          <w:color w:val="000000" w:themeColor="text1"/>
        </w:rPr>
      </w:pPr>
      <w:r w:rsidRPr="00752E62">
        <w:rPr>
          <w:color w:val="000000" w:themeColor="text1"/>
        </w:rPr>
        <w:t>Zabilježite datum kada ste bočicu prvi put izvadili iz hladnjaka i datum nakon kojega je morate baciti.</w:t>
      </w:r>
    </w:p>
    <w:p w14:paraId="629AB795" w14:textId="77777777" w:rsidR="00A8620A" w:rsidRPr="00752E62" w:rsidRDefault="00A8620A" w:rsidP="00982118">
      <w:pPr>
        <w:rPr>
          <w:color w:val="000000" w:themeColor="text1"/>
        </w:rPr>
      </w:pPr>
    </w:p>
    <w:p w14:paraId="6481B57B" w14:textId="77777777" w:rsidR="00C46587" w:rsidRPr="00752E62" w:rsidRDefault="00C46587" w:rsidP="00982118">
      <w:pPr>
        <w:rPr>
          <w:color w:val="000000" w:themeColor="text1"/>
        </w:rPr>
      </w:pPr>
      <w:r w:rsidRPr="00752E62">
        <w:rPr>
          <w:color w:val="000000" w:themeColor="text1"/>
        </w:rPr>
        <w:t xml:space="preserve">Nikada nemojte nikakve lijekove bacati u otpadne vode ili kućni otpad. Pitajte </w:t>
      </w:r>
      <w:r w:rsidR="00BD375B" w:rsidRPr="00752E62">
        <w:rPr>
          <w:color w:val="000000" w:themeColor="text1"/>
        </w:rPr>
        <w:t>liječnika Vašeg djeteta ili</w:t>
      </w:r>
      <w:r w:rsidRPr="00752E62">
        <w:rPr>
          <w:color w:val="000000" w:themeColor="text1"/>
        </w:rPr>
        <w:t xml:space="preserve"> ljekarnika kako baciti lijekove koje više ne koristite. Ove će mjere pomoći u očuvanju okoliša. </w:t>
      </w:r>
    </w:p>
    <w:p w14:paraId="5F1C0E2B" w14:textId="77777777" w:rsidR="00C46587" w:rsidRPr="00752E62" w:rsidRDefault="00C46587" w:rsidP="00982118">
      <w:pPr>
        <w:rPr>
          <w:color w:val="000000" w:themeColor="text1"/>
        </w:rPr>
      </w:pPr>
    </w:p>
    <w:p w14:paraId="52586355" w14:textId="77777777" w:rsidR="00C46587" w:rsidRPr="00752E62" w:rsidRDefault="00C46587" w:rsidP="00982118">
      <w:pPr>
        <w:rPr>
          <w:color w:val="000000" w:themeColor="text1"/>
        </w:rPr>
      </w:pPr>
    </w:p>
    <w:p w14:paraId="23E79A4F" w14:textId="77777777" w:rsidR="00C46587" w:rsidRPr="00752E62" w:rsidRDefault="00C46587" w:rsidP="00982118">
      <w:pPr>
        <w:tabs>
          <w:tab w:val="left" w:pos="562"/>
        </w:tabs>
        <w:rPr>
          <w:b/>
          <w:color w:val="000000" w:themeColor="text1"/>
        </w:rPr>
      </w:pPr>
      <w:r w:rsidRPr="00752E62">
        <w:rPr>
          <w:b/>
          <w:color w:val="000000" w:themeColor="text1"/>
        </w:rPr>
        <w:t>6.</w:t>
      </w:r>
      <w:r w:rsidRPr="00752E62">
        <w:rPr>
          <w:b/>
          <w:color w:val="000000" w:themeColor="text1"/>
        </w:rPr>
        <w:tab/>
        <w:t xml:space="preserve">Sadržaj pakiranja i druge informacije </w:t>
      </w:r>
    </w:p>
    <w:p w14:paraId="071787CB" w14:textId="77777777" w:rsidR="00C46587" w:rsidRPr="00752E62" w:rsidRDefault="00C46587" w:rsidP="00982118">
      <w:pPr>
        <w:rPr>
          <w:color w:val="000000" w:themeColor="text1"/>
        </w:rPr>
      </w:pPr>
    </w:p>
    <w:p w14:paraId="2CC127FA" w14:textId="77777777" w:rsidR="00C46587" w:rsidRPr="00752E62" w:rsidRDefault="00C46587" w:rsidP="00982118">
      <w:pPr>
        <w:rPr>
          <w:b/>
          <w:color w:val="000000" w:themeColor="text1"/>
        </w:rPr>
      </w:pPr>
      <w:r w:rsidRPr="00752E62">
        <w:rPr>
          <w:b/>
          <w:color w:val="000000" w:themeColor="text1"/>
        </w:rPr>
        <w:t>Što Amsparity sadrži</w:t>
      </w:r>
    </w:p>
    <w:p w14:paraId="09276243" w14:textId="77777777" w:rsidR="00C46587" w:rsidRPr="00752E62" w:rsidRDefault="00C46587" w:rsidP="00982118">
      <w:pPr>
        <w:rPr>
          <w:color w:val="000000" w:themeColor="text1"/>
        </w:rPr>
      </w:pPr>
    </w:p>
    <w:p w14:paraId="46F15FE8" w14:textId="77777777" w:rsidR="00C46587" w:rsidRPr="00752E62" w:rsidRDefault="00C46587" w:rsidP="00982118">
      <w:pPr>
        <w:rPr>
          <w:color w:val="000000" w:themeColor="text1"/>
        </w:rPr>
      </w:pPr>
      <w:r w:rsidRPr="00752E62">
        <w:rPr>
          <w:color w:val="000000" w:themeColor="text1"/>
        </w:rPr>
        <w:t xml:space="preserve">Djelatna tvar je adalimumab. </w:t>
      </w:r>
    </w:p>
    <w:p w14:paraId="34F930A2" w14:textId="77777777" w:rsidR="0016465E" w:rsidRPr="00752E62" w:rsidRDefault="0016465E" w:rsidP="00982118">
      <w:pPr>
        <w:rPr>
          <w:color w:val="000000" w:themeColor="text1"/>
        </w:rPr>
      </w:pPr>
    </w:p>
    <w:p w14:paraId="56CB7929" w14:textId="4144FDA6" w:rsidR="00C46587" w:rsidRPr="00752E62" w:rsidRDefault="00C46587" w:rsidP="00982118">
      <w:pPr>
        <w:rPr>
          <w:color w:val="000000" w:themeColor="text1"/>
        </w:rPr>
      </w:pPr>
      <w:r w:rsidRPr="00752E62">
        <w:rPr>
          <w:color w:val="000000" w:themeColor="text1"/>
        </w:rPr>
        <w:t>Drugi sastojci su L</w:t>
      </w:r>
      <w:r w:rsidR="00AA2490" w:rsidRPr="00752E62">
        <w:rPr>
          <w:color w:val="000000" w:themeColor="text1"/>
        </w:rPr>
        <w:noBreakHyphen/>
      </w:r>
      <w:r w:rsidRPr="00752E62">
        <w:rPr>
          <w:color w:val="000000" w:themeColor="text1"/>
        </w:rPr>
        <w:t>histidin, L</w:t>
      </w:r>
      <w:r w:rsidR="00AA2490" w:rsidRPr="00752E62">
        <w:rPr>
          <w:color w:val="000000" w:themeColor="text1"/>
        </w:rPr>
        <w:noBreakHyphen/>
      </w:r>
      <w:r w:rsidRPr="00752E62">
        <w:rPr>
          <w:color w:val="000000" w:themeColor="text1"/>
        </w:rPr>
        <w:t>histidinklorid hidrat, saharoza, dinatrijev edetat dihidrat, L</w:t>
      </w:r>
      <w:r w:rsidR="00AA2490" w:rsidRPr="00752E62">
        <w:rPr>
          <w:color w:val="000000" w:themeColor="text1"/>
        </w:rPr>
        <w:noBreakHyphen/>
      </w:r>
      <w:r w:rsidRPr="00752E62">
        <w:rPr>
          <w:color w:val="000000" w:themeColor="text1"/>
        </w:rPr>
        <w:t>metionin, polisorbat</w:t>
      </w:r>
      <w:r w:rsidR="00AA2490" w:rsidRPr="00752E62">
        <w:rPr>
          <w:color w:val="000000" w:themeColor="text1"/>
        </w:rPr>
        <w:t> </w:t>
      </w:r>
      <w:r w:rsidRPr="00752E62">
        <w:rPr>
          <w:color w:val="000000" w:themeColor="text1"/>
        </w:rPr>
        <w:t>80 i voda za injekcij</w:t>
      </w:r>
      <w:r w:rsidR="005D203B" w:rsidRPr="00752E62">
        <w:rPr>
          <w:color w:val="000000" w:themeColor="text1"/>
        </w:rPr>
        <w:t>e</w:t>
      </w:r>
      <w:r w:rsidR="00EA3631">
        <w:rPr>
          <w:color w:val="000000" w:themeColor="text1"/>
        </w:rPr>
        <w:t xml:space="preserve"> </w:t>
      </w:r>
      <w:r w:rsidR="00EA3631" w:rsidRPr="002C2D70">
        <w:rPr>
          <w:color w:val="000000" w:themeColor="text1"/>
        </w:rPr>
        <w:t>(</w:t>
      </w:r>
      <w:r w:rsidR="00EA3631">
        <w:rPr>
          <w:color w:val="000000" w:themeColor="text1"/>
        </w:rPr>
        <w:t>pogledajte dio </w:t>
      </w:r>
      <w:r w:rsidR="00EA3631" w:rsidRPr="002C2D70">
        <w:rPr>
          <w:color w:val="000000" w:themeColor="text1"/>
        </w:rPr>
        <w:t>2</w:t>
      </w:r>
      <w:r w:rsidR="00EA3631">
        <w:rPr>
          <w:color w:val="000000" w:themeColor="text1"/>
        </w:rPr>
        <w:t>., „</w:t>
      </w:r>
      <w:r w:rsidR="00EA3631" w:rsidRPr="002C2D70">
        <w:rPr>
          <w:color w:val="000000" w:themeColor="text1"/>
        </w:rPr>
        <w:t>Amsparity s</w:t>
      </w:r>
      <w:r w:rsidR="00EA3631">
        <w:rPr>
          <w:color w:val="000000" w:themeColor="text1"/>
        </w:rPr>
        <w:t>adrži</w:t>
      </w:r>
      <w:r w:rsidR="00EA3631" w:rsidRPr="002C2D70">
        <w:rPr>
          <w:color w:val="000000" w:themeColor="text1"/>
        </w:rPr>
        <w:t xml:space="preserve"> pol</w:t>
      </w:r>
      <w:r w:rsidR="00EA3631">
        <w:rPr>
          <w:color w:val="000000" w:themeColor="text1"/>
        </w:rPr>
        <w:t>i</w:t>
      </w:r>
      <w:r w:rsidR="00EA3631" w:rsidRPr="002C2D70">
        <w:rPr>
          <w:color w:val="000000" w:themeColor="text1"/>
        </w:rPr>
        <w:t>sorbat</w:t>
      </w:r>
      <w:r w:rsidR="00EA3631">
        <w:rPr>
          <w:color w:val="000000" w:themeColor="text1"/>
        </w:rPr>
        <w:t> </w:t>
      </w:r>
      <w:r w:rsidR="00EA3631" w:rsidRPr="002C2D70">
        <w:rPr>
          <w:color w:val="000000" w:themeColor="text1"/>
        </w:rPr>
        <w:t>80</w:t>
      </w:r>
      <w:r w:rsidR="00EA3631">
        <w:rPr>
          <w:color w:val="000000" w:themeColor="text1"/>
        </w:rPr>
        <w:t>“</w:t>
      </w:r>
      <w:r w:rsidR="00EA3631" w:rsidRPr="002C2D70">
        <w:rPr>
          <w:color w:val="000000" w:themeColor="text1"/>
        </w:rPr>
        <w:t xml:space="preserve"> </w:t>
      </w:r>
      <w:r w:rsidR="00EA3631">
        <w:rPr>
          <w:color w:val="000000" w:themeColor="text1"/>
        </w:rPr>
        <w:t>i</w:t>
      </w:r>
      <w:r w:rsidR="00EA3631" w:rsidRPr="002C2D70">
        <w:rPr>
          <w:color w:val="000000" w:themeColor="text1"/>
        </w:rPr>
        <w:t xml:space="preserve"> </w:t>
      </w:r>
      <w:r w:rsidR="00EA3631">
        <w:rPr>
          <w:color w:val="000000" w:themeColor="text1"/>
        </w:rPr>
        <w:t>„</w:t>
      </w:r>
      <w:r w:rsidR="00EA3631" w:rsidRPr="002C2D70">
        <w:rPr>
          <w:color w:val="000000" w:themeColor="text1"/>
        </w:rPr>
        <w:t>Amsparity s</w:t>
      </w:r>
      <w:r w:rsidR="00EA3631">
        <w:rPr>
          <w:color w:val="000000" w:themeColor="text1"/>
        </w:rPr>
        <w:t>adrži natrij“</w:t>
      </w:r>
      <w:r w:rsidR="00EA3631" w:rsidRPr="002C2D70">
        <w:rPr>
          <w:color w:val="000000" w:themeColor="text1"/>
        </w:rPr>
        <w:t>)</w:t>
      </w:r>
      <w:r w:rsidRPr="00752E62">
        <w:rPr>
          <w:color w:val="000000" w:themeColor="text1"/>
        </w:rPr>
        <w:t xml:space="preserve">. </w:t>
      </w:r>
    </w:p>
    <w:p w14:paraId="56F41094" w14:textId="77777777" w:rsidR="00C46587" w:rsidRPr="00752E62" w:rsidRDefault="00C46587" w:rsidP="00982118">
      <w:pPr>
        <w:rPr>
          <w:color w:val="000000" w:themeColor="text1"/>
        </w:rPr>
      </w:pPr>
    </w:p>
    <w:p w14:paraId="6C2CF32D" w14:textId="77777777" w:rsidR="00C46587" w:rsidRPr="00752E62" w:rsidRDefault="00C46587" w:rsidP="00982118">
      <w:pPr>
        <w:rPr>
          <w:b/>
          <w:color w:val="000000" w:themeColor="text1"/>
        </w:rPr>
      </w:pPr>
      <w:r w:rsidRPr="00752E62">
        <w:rPr>
          <w:b/>
          <w:color w:val="000000" w:themeColor="text1"/>
        </w:rPr>
        <w:t xml:space="preserve">Kako bočica lijeka Amsparity izgleda i sadržaj pakiranja </w:t>
      </w:r>
    </w:p>
    <w:p w14:paraId="1379F764" w14:textId="77777777" w:rsidR="00C46587" w:rsidRPr="00752E62" w:rsidRDefault="00C46587" w:rsidP="00982118">
      <w:pPr>
        <w:rPr>
          <w:color w:val="000000" w:themeColor="text1"/>
        </w:rPr>
      </w:pPr>
    </w:p>
    <w:p w14:paraId="49147C7D" w14:textId="77777777" w:rsidR="00C46587" w:rsidRPr="00752E62" w:rsidRDefault="006A1144" w:rsidP="00982118">
      <w:pPr>
        <w:rPr>
          <w:color w:val="000000" w:themeColor="text1"/>
        </w:rPr>
      </w:pPr>
      <w:r w:rsidRPr="00752E62">
        <w:rPr>
          <w:color w:val="000000" w:themeColor="text1"/>
        </w:rPr>
        <w:t xml:space="preserve">Amsparity 40 mg otopina za injekciju u bočicama dolazi kao sterilna otopina s 40 mg adalimumaba otopljenog u 0,8 ml otopine. </w:t>
      </w:r>
    </w:p>
    <w:p w14:paraId="31F893FD" w14:textId="77777777" w:rsidR="00C46587" w:rsidRPr="00752E62" w:rsidRDefault="00C46587" w:rsidP="00982118">
      <w:pPr>
        <w:rPr>
          <w:color w:val="000000" w:themeColor="text1"/>
        </w:rPr>
      </w:pPr>
    </w:p>
    <w:p w14:paraId="28521CD0" w14:textId="77777777" w:rsidR="00C46587" w:rsidRPr="00752E62" w:rsidRDefault="00C46587" w:rsidP="00982118">
      <w:pPr>
        <w:rPr>
          <w:color w:val="000000" w:themeColor="text1"/>
        </w:rPr>
      </w:pPr>
      <w:r w:rsidRPr="00752E62">
        <w:rPr>
          <w:color w:val="000000" w:themeColor="text1"/>
        </w:rPr>
        <w:t>Bočica lijeka Amsparity je staklena bočica koja sadrži bistru, bezbojnu do</w:t>
      </w:r>
      <w:r w:rsidR="00436747" w:rsidRPr="00752E62">
        <w:rPr>
          <w:color w:val="000000" w:themeColor="text1"/>
        </w:rPr>
        <w:t xml:space="preserve"> blago</w:t>
      </w:r>
      <w:r w:rsidRPr="00752E62">
        <w:rPr>
          <w:color w:val="000000" w:themeColor="text1"/>
        </w:rPr>
        <w:t xml:space="preserve"> svijetlosmeđu otopinu adalimumaba. Jedno pakiranje sadrži 2 kutije od kojih svaka sadrži 1 bočicu, 1 praznu sterilnu štrcaljku, 1 iglu, 1 nastavak za bočicu i 2 jastučića natopljena alkoholom. </w:t>
      </w:r>
    </w:p>
    <w:p w14:paraId="71283179" w14:textId="77777777" w:rsidR="00C46587" w:rsidRPr="00752E62" w:rsidRDefault="00C46587" w:rsidP="00982118">
      <w:pPr>
        <w:rPr>
          <w:color w:val="000000" w:themeColor="text1"/>
        </w:rPr>
      </w:pPr>
    </w:p>
    <w:p w14:paraId="2DFEEDF6" w14:textId="77777777" w:rsidR="00C46587" w:rsidRPr="00752E62" w:rsidRDefault="006A1144" w:rsidP="00982118">
      <w:pPr>
        <w:rPr>
          <w:color w:val="000000" w:themeColor="text1"/>
        </w:rPr>
      </w:pPr>
      <w:r w:rsidRPr="00752E62">
        <w:rPr>
          <w:color w:val="000000" w:themeColor="text1"/>
        </w:rPr>
        <w:t xml:space="preserve">Amsparity može biti dostupan u obliku bočice, napunjene štrcaljke i/ili napunjene brizgalice. </w:t>
      </w:r>
    </w:p>
    <w:p w14:paraId="27FBCBB6" w14:textId="77777777" w:rsidR="00C46587" w:rsidRPr="00752E62" w:rsidRDefault="00C46587" w:rsidP="00982118">
      <w:pPr>
        <w:rPr>
          <w:color w:val="000000" w:themeColor="text1"/>
        </w:rPr>
      </w:pPr>
    </w:p>
    <w:p w14:paraId="01C2DAB0" w14:textId="77777777" w:rsidR="00C46587" w:rsidRPr="00752E62" w:rsidRDefault="00C46587" w:rsidP="00982118">
      <w:pPr>
        <w:rPr>
          <w:b/>
          <w:color w:val="000000" w:themeColor="text1"/>
        </w:rPr>
      </w:pPr>
      <w:r w:rsidRPr="00752E62">
        <w:rPr>
          <w:b/>
          <w:color w:val="000000" w:themeColor="text1"/>
        </w:rPr>
        <w:t xml:space="preserve">Nositelj odobrenja za stavljanje lijeka u promet </w:t>
      </w:r>
    </w:p>
    <w:p w14:paraId="2B4C560D" w14:textId="77777777" w:rsidR="00C46587" w:rsidRPr="00752E62" w:rsidRDefault="00C46587" w:rsidP="00982118">
      <w:pPr>
        <w:rPr>
          <w:color w:val="000000" w:themeColor="text1"/>
          <w:lang w:val="es-ES"/>
        </w:rPr>
      </w:pPr>
    </w:p>
    <w:p w14:paraId="2A8DE879" w14:textId="77777777" w:rsidR="0003704A" w:rsidRPr="00752E62" w:rsidRDefault="0003704A" w:rsidP="00982118">
      <w:pPr>
        <w:rPr>
          <w:color w:val="000000" w:themeColor="text1"/>
        </w:rPr>
      </w:pPr>
      <w:r w:rsidRPr="00752E62">
        <w:rPr>
          <w:color w:val="000000" w:themeColor="text1"/>
        </w:rPr>
        <w:t>Pfizer Europe MA EEIG</w:t>
      </w:r>
    </w:p>
    <w:p w14:paraId="211C39D5" w14:textId="77777777" w:rsidR="00AA2493" w:rsidRPr="00752E62" w:rsidRDefault="00AA2493" w:rsidP="00982118">
      <w:pPr>
        <w:pStyle w:val="BodyText"/>
        <w:widowControl/>
        <w:kinsoku w:val="0"/>
        <w:overflowPunct w:val="0"/>
        <w:ind w:left="0"/>
        <w:rPr>
          <w:color w:val="000000" w:themeColor="text1"/>
        </w:rPr>
      </w:pPr>
      <w:r w:rsidRPr="00752E62">
        <w:rPr>
          <w:color w:val="000000" w:themeColor="text1"/>
        </w:rPr>
        <w:t>Boulevard de la Plaine 17</w:t>
      </w:r>
    </w:p>
    <w:p w14:paraId="52E36BFB" w14:textId="77777777" w:rsidR="00AA2493" w:rsidRPr="00752E62" w:rsidRDefault="00AA2493" w:rsidP="00982118">
      <w:pPr>
        <w:pStyle w:val="BodyText"/>
        <w:widowControl/>
        <w:kinsoku w:val="0"/>
        <w:overflowPunct w:val="0"/>
        <w:ind w:left="0"/>
        <w:rPr>
          <w:color w:val="000000" w:themeColor="text1"/>
        </w:rPr>
      </w:pPr>
      <w:r w:rsidRPr="00752E62">
        <w:rPr>
          <w:color w:val="000000" w:themeColor="text1"/>
        </w:rPr>
        <w:t>1050 Bruxelles</w:t>
      </w:r>
    </w:p>
    <w:p w14:paraId="79B26096" w14:textId="77777777" w:rsidR="00AA2493" w:rsidRPr="00752E62" w:rsidRDefault="00AA2493" w:rsidP="00982118">
      <w:pPr>
        <w:pStyle w:val="BodyText"/>
        <w:widowControl/>
        <w:kinsoku w:val="0"/>
        <w:overflowPunct w:val="0"/>
        <w:ind w:left="0"/>
        <w:rPr>
          <w:color w:val="000000" w:themeColor="text1"/>
        </w:rPr>
      </w:pPr>
      <w:r w:rsidRPr="00752E62">
        <w:rPr>
          <w:color w:val="000000" w:themeColor="text1"/>
        </w:rPr>
        <w:t>Belgija</w:t>
      </w:r>
    </w:p>
    <w:p w14:paraId="4B30439E" w14:textId="77777777" w:rsidR="00C46587" w:rsidRPr="00752E62" w:rsidRDefault="00C46587" w:rsidP="00982118">
      <w:pPr>
        <w:rPr>
          <w:color w:val="000000" w:themeColor="text1"/>
        </w:rPr>
      </w:pPr>
    </w:p>
    <w:p w14:paraId="159ED83F" w14:textId="77777777" w:rsidR="00C46587" w:rsidRPr="00752E62" w:rsidRDefault="00C46587" w:rsidP="00982118">
      <w:pPr>
        <w:rPr>
          <w:b/>
          <w:color w:val="000000" w:themeColor="text1"/>
        </w:rPr>
      </w:pPr>
      <w:r w:rsidRPr="00752E62">
        <w:rPr>
          <w:b/>
          <w:color w:val="000000" w:themeColor="text1"/>
        </w:rPr>
        <w:t xml:space="preserve">Proizvođač </w:t>
      </w:r>
    </w:p>
    <w:p w14:paraId="09DAA62F" w14:textId="77777777" w:rsidR="00C46587" w:rsidRPr="009C6CC1" w:rsidRDefault="00C46587" w:rsidP="00982118">
      <w:pPr>
        <w:rPr>
          <w:color w:val="000000" w:themeColor="text1"/>
          <w:lang w:val="es-ES"/>
        </w:rPr>
      </w:pPr>
    </w:p>
    <w:p w14:paraId="2425FC84" w14:textId="248742CC" w:rsidR="00AB5164" w:rsidRPr="00752E62" w:rsidRDefault="00AB5164" w:rsidP="00982118">
      <w:pPr>
        <w:pStyle w:val="BodyText"/>
        <w:keepNext/>
        <w:widowControl/>
        <w:kinsoku w:val="0"/>
        <w:overflowPunct w:val="0"/>
        <w:ind w:left="0"/>
        <w:rPr>
          <w:color w:val="000000" w:themeColor="text1"/>
        </w:rPr>
      </w:pPr>
      <w:r w:rsidRPr="00752E62">
        <w:rPr>
          <w:color w:val="000000" w:themeColor="text1"/>
        </w:rPr>
        <w:t>Pfizer Service Company BV</w:t>
      </w:r>
    </w:p>
    <w:p w14:paraId="60552A92" w14:textId="0444A192" w:rsidR="00AB5164" w:rsidRPr="00752E62" w:rsidDel="002F382A" w:rsidRDefault="00AB5164" w:rsidP="00982118">
      <w:pPr>
        <w:pStyle w:val="BodyText"/>
        <w:keepNext/>
        <w:widowControl/>
        <w:kinsoku w:val="0"/>
        <w:overflowPunct w:val="0"/>
        <w:ind w:left="0"/>
        <w:rPr>
          <w:del w:id="112" w:author="Author" w:date="2025-06-12T11:31:00Z" w16du:dateUtc="2025-06-12T10:31:00Z"/>
          <w:color w:val="000000" w:themeColor="text1"/>
        </w:rPr>
      </w:pPr>
      <w:del w:id="113" w:author="Author" w:date="2025-06-12T11:31:00Z" w16du:dateUtc="2025-06-12T10:31:00Z">
        <w:r w:rsidRPr="00752E62" w:rsidDel="002F382A">
          <w:rPr>
            <w:color w:val="000000" w:themeColor="text1"/>
          </w:rPr>
          <w:delText>Hoge Wei 10</w:delText>
        </w:r>
      </w:del>
    </w:p>
    <w:p w14:paraId="11D8475D" w14:textId="77777777" w:rsidR="002F382A" w:rsidRPr="00E961D4" w:rsidRDefault="002F382A" w:rsidP="002F382A">
      <w:pPr>
        <w:rPr>
          <w:ins w:id="114" w:author="Author" w:date="2025-06-12T11:31:00Z" w16du:dateUtc="2025-06-12T10:31:00Z"/>
        </w:rPr>
      </w:pPr>
      <w:ins w:id="115" w:author="Author" w:date="2025-06-12T11:31:00Z" w16du:dateUtc="2025-06-12T10:31:00Z">
        <w:r w:rsidRPr="00E961D4">
          <w:t>Hermeslaan 11</w:t>
        </w:r>
      </w:ins>
    </w:p>
    <w:p w14:paraId="3E4EFBFB" w14:textId="66B96106" w:rsidR="00AB5164" w:rsidRPr="00752E62" w:rsidRDefault="002F382A" w:rsidP="00982118">
      <w:pPr>
        <w:pStyle w:val="BodyText"/>
        <w:keepNext/>
        <w:widowControl/>
        <w:kinsoku w:val="0"/>
        <w:overflowPunct w:val="0"/>
        <w:ind w:left="0"/>
        <w:rPr>
          <w:color w:val="000000" w:themeColor="text1"/>
        </w:rPr>
      </w:pPr>
      <w:ins w:id="116" w:author="Author" w:date="2025-06-12T11:31:00Z" w16du:dateUtc="2025-06-12T10:31:00Z">
        <w:r>
          <w:rPr>
            <w:color w:val="000000" w:themeColor="text1"/>
          </w:rPr>
          <w:t xml:space="preserve">1932 </w:t>
        </w:r>
      </w:ins>
      <w:r w:rsidR="00AB5164" w:rsidRPr="00752E62">
        <w:rPr>
          <w:color w:val="000000" w:themeColor="text1"/>
        </w:rPr>
        <w:t>Zaventem</w:t>
      </w:r>
      <w:del w:id="117" w:author="Author" w:date="2025-06-12T11:31:00Z" w16du:dateUtc="2025-06-12T10:31:00Z">
        <w:r w:rsidR="00AB5164" w:rsidRPr="00752E62" w:rsidDel="002F382A">
          <w:rPr>
            <w:color w:val="000000" w:themeColor="text1"/>
          </w:rPr>
          <w:delText xml:space="preserve"> 1930</w:delText>
        </w:r>
      </w:del>
    </w:p>
    <w:p w14:paraId="772596F6" w14:textId="77777777" w:rsidR="00AB5164" w:rsidRPr="00752E62" w:rsidRDefault="00AB5164" w:rsidP="00982118">
      <w:pPr>
        <w:pStyle w:val="BodyText"/>
        <w:keepNext/>
        <w:widowControl/>
        <w:kinsoku w:val="0"/>
        <w:overflowPunct w:val="0"/>
        <w:ind w:left="0"/>
        <w:rPr>
          <w:color w:val="000000" w:themeColor="text1"/>
        </w:rPr>
      </w:pPr>
      <w:r w:rsidRPr="00752E62">
        <w:rPr>
          <w:color w:val="000000" w:themeColor="text1"/>
        </w:rPr>
        <w:t>Belgija</w:t>
      </w:r>
    </w:p>
    <w:p w14:paraId="781D3FD8" w14:textId="77777777" w:rsidR="00C46587" w:rsidRPr="00752E62" w:rsidRDefault="00C46587" w:rsidP="00982118">
      <w:pPr>
        <w:rPr>
          <w:color w:val="000000" w:themeColor="text1"/>
        </w:rPr>
      </w:pPr>
    </w:p>
    <w:p w14:paraId="152731A4" w14:textId="77777777" w:rsidR="00C46587" w:rsidRPr="00752E62" w:rsidRDefault="00C46587" w:rsidP="00982118">
      <w:pPr>
        <w:rPr>
          <w:color w:val="000000" w:themeColor="text1"/>
        </w:rPr>
      </w:pPr>
      <w:r w:rsidRPr="00752E62">
        <w:rPr>
          <w:color w:val="000000" w:themeColor="text1"/>
        </w:rPr>
        <w:t xml:space="preserve">Za sve informacije o ovom lijeku obratite se lokalnom predstavniku nositelja odobrenja za stavljanje lijeka u promet. </w:t>
      </w:r>
    </w:p>
    <w:p w14:paraId="1BA810E9" w14:textId="77777777" w:rsidR="00C46587" w:rsidRPr="00752E62" w:rsidRDefault="00C46587" w:rsidP="00982118">
      <w:pPr>
        <w:rPr>
          <w:color w:val="000000" w:themeColor="text1"/>
        </w:rPr>
      </w:pPr>
    </w:p>
    <w:tbl>
      <w:tblPr>
        <w:tblW w:w="5000" w:type="pct"/>
        <w:tblCellMar>
          <w:left w:w="0" w:type="dxa"/>
          <w:right w:w="0" w:type="dxa"/>
        </w:tblCellMar>
        <w:tblLook w:val="04A0" w:firstRow="1" w:lastRow="0" w:firstColumn="1" w:lastColumn="0" w:noHBand="0" w:noVBand="1"/>
      </w:tblPr>
      <w:tblGrid>
        <w:gridCol w:w="4218"/>
        <w:gridCol w:w="4857"/>
      </w:tblGrid>
      <w:tr w:rsidR="000207AB" w:rsidRPr="00752E62" w14:paraId="3B831431" w14:textId="77777777" w:rsidTr="00053717">
        <w:trPr>
          <w:cantSplit/>
        </w:trPr>
        <w:tc>
          <w:tcPr>
            <w:tcW w:w="4158" w:type="dxa"/>
            <w:tcMar>
              <w:top w:w="0" w:type="dxa"/>
              <w:left w:w="108" w:type="dxa"/>
              <w:bottom w:w="0" w:type="dxa"/>
              <w:right w:w="108" w:type="dxa"/>
            </w:tcMar>
            <w:hideMark/>
          </w:tcPr>
          <w:p w14:paraId="199D7431" w14:textId="77777777" w:rsidR="000207AB" w:rsidRPr="00752E62" w:rsidRDefault="000207AB" w:rsidP="00982118">
            <w:pPr>
              <w:rPr>
                <w:b/>
                <w:bCs/>
                <w:color w:val="000000" w:themeColor="text1"/>
              </w:rPr>
            </w:pPr>
            <w:r w:rsidRPr="00752E62">
              <w:rPr>
                <w:b/>
                <w:bCs/>
                <w:color w:val="000000" w:themeColor="text1"/>
              </w:rPr>
              <w:t>België/Belgique/Belgien</w:t>
            </w:r>
          </w:p>
          <w:p w14:paraId="487F4275" w14:textId="77777777" w:rsidR="000207AB" w:rsidRPr="00752E62" w:rsidRDefault="000207AB" w:rsidP="00982118">
            <w:pPr>
              <w:rPr>
                <w:b/>
                <w:bCs/>
                <w:color w:val="000000" w:themeColor="text1"/>
              </w:rPr>
            </w:pPr>
            <w:r w:rsidRPr="00752E62">
              <w:rPr>
                <w:b/>
                <w:bCs/>
                <w:color w:val="000000" w:themeColor="text1"/>
              </w:rPr>
              <w:t>Luxembourg/Luxemburg</w:t>
            </w:r>
          </w:p>
          <w:p w14:paraId="5525675B" w14:textId="77777777" w:rsidR="000207AB" w:rsidRPr="00752E62" w:rsidRDefault="000207AB" w:rsidP="00982118">
            <w:pPr>
              <w:rPr>
                <w:color w:val="000000" w:themeColor="text1"/>
              </w:rPr>
            </w:pPr>
            <w:r w:rsidRPr="00752E62">
              <w:rPr>
                <w:color w:val="000000" w:themeColor="text1"/>
              </w:rPr>
              <w:t>Pfizer NV/SA</w:t>
            </w:r>
          </w:p>
          <w:p w14:paraId="16FAFAA2" w14:textId="7B2DA5C8" w:rsidR="000207AB" w:rsidRPr="00752E62" w:rsidRDefault="000207AB" w:rsidP="00982118">
            <w:pPr>
              <w:autoSpaceDE w:val="0"/>
              <w:autoSpaceDN w:val="0"/>
              <w:rPr>
                <w:color w:val="000000" w:themeColor="text1"/>
              </w:rPr>
            </w:pPr>
            <w:r w:rsidRPr="00752E62">
              <w:rPr>
                <w:color w:val="000000" w:themeColor="text1"/>
              </w:rPr>
              <w:t>Tél/Tel: +32 (0)2 554 62 11</w:t>
            </w:r>
            <w:r w:rsidR="00FF0AE9">
              <w:rPr>
                <w:lang w:val="en-GB"/>
              </w:rPr>
              <w:br/>
            </w:r>
          </w:p>
          <w:p w14:paraId="356DD3E5" w14:textId="77777777" w:rsidR="000207AB" w:rsidRPr="00752E62" w:rsidRDefault="000207AB" w:rsidP="00982118">
            <w:pPr>
              <w:autoSpaceDE w:val="0"/>
              <w:autoSpaceDN w:val="0"/>
              <w:rPr>
                <w:color w:val="000000" w:themeColor="text1"/>
                <w:lang w:val="en-GB"/>
              </w:rPr>
            </w:pPr>
          </w:p>
        </w:tc>
        <w:tc>
          <w:tcPr>
            <w:tcW w:w="4788" w:type="dxa"/>
            <w:tcMar>
              <w:top w:w="0" w:type="dxa"/>
              <w:left w:w="108" w:type="dxa"/>
              <w:bottom w:w="0" w:type="dxa"/>
              <w:right w:w="108" w:type="dxa"/>
            </w:tcMar>
          </w:tcPr>
          <w:p w14:paraId="5166D720" w14:textId="77777777" w:rsidR="000207AB" w:rsidRPr="00752E62" w:rsidRDefault="000207AB" w:rsidP="00982118">
            <w:pPr>
              <w:rPr>
                <w:b/>
                <w:bCs/>
                <w:color w:val="000000" w:themeColor="text1"/>
              </w:rPr>
            </w:pPr>
            <w:r w:rsidRPr="00752E62">
              <w:rPr>
                <w:b/>
                <w:bCs/>
                <w:color w:val="000000" w:themeColor="text1"/>
              </w:rPr>
              <w:t>Kύπρος</w:t>
            </w:r>
          </w:p>
          <w:p w14:paraId="7157C5C8" w14:textId="77777777" w:rsidR="000207AB" w:rsidRPr="00752E62" w:rsidRDefault="000207AB" w:rsidP="00982118">
            <w:pPr>
              <w:rPr>
                <w:color w:val="000000" w:themeColor="text1"/>
              </w:rPr>
            </w:pPr>
            <w:r w:rsidRPr="00752E62">
              <w:rPr>
                <w:color w:val="000000" w:themeColor="text1"/>
              </w:rPr>
              <w:t>PFIZER EΛΛAΣ A.E. (CYPRUS BRANCH)</w:t>
            </w:r>
          </w:p>
          <w:p w14:paraId="4F4B7DB8" w14:textId="77777777" w:rsidR="000207AB" w:rsidRPr="00752E62" w:rsidRDefault="00FE36C9" w:rsidP="00982118">
            <w:pPr>
              <w:rPr>
                <w:color w:val="000000" w:themeColor="text1"/>
              </w:rPr>
            </w:pPr>
            <w:r w:rsidRPr="00752E62">
              <w:rPr>
                <w:color w:val="000000" w:themeColor="text1"/>
              </w:rPr>
              <w:t>Τηλ: +357 22 817690</w:t>
            </w:r>
          </w:p>
          <w:p w14:paraId="1E22E39F" w14:textId="77777777" w:rsidR="000207AB" w:rsidRPr="00752E62" w:rsidRDefault="000207AB" w:rsidP="00982118">
            <w:pPr>
              <w:autoSpaceDE w:val="0"/>
              <w:autoSpaceDN w:val="0"/>
              <w:rPr>
                <w:color w:val="000000" w:themeColor="text1"/>
                <w:lang w:val="en-GB"/>
              </w:rPr>
            </w:pPr>
          </w:p>
        </w:tc>
      </w:tr>
      <w:tr w:rsidR="000207AB" w:rsidRPr="00752E62" w14:paraId="3DFB97B4" w14:textId="77777777" w:rsidTr="00053717">
        <w:trPr>
          <w:cantSplit/>
        </w:trPr>
        <w:tc>
          <w:tcPr>
            <w:tcW w:w="4158" w:type="dxa"/>
            <w:tcMar>
              <w:top w:w="0" w:type="dxa"/>
              <w:left w:w="108" w:type="dxa"/>
              <w:bottom w:w="0" w:type="dxa"/>
              <w:right w:w="108" w:type="dxa"/>
            </w:tcMar>
          </w:tcPr>
          <w:p w14:paraId="2EAA75F1" w14:textId="77777777" w:rsidR="000207AB" w:rsidRPr="00752E62" w:rsidRDefault="000207AB" w:rsidP="00982118">
            <w:pPr>
              <w:rPr>
                <w:b/>
                <w:bCs/>
                <w:color w:val="000000" w:themeColor="text1"/>
              </w:rPr>
            </w:pPr>
            <w:r w:rsidRPr="00752E62">
              <w:rPr>
                <w:b/>
                <w:bCs/>
                <w:color w:val="000000" w:themeColor="text1"/>
              </w:rPr>
              <w:t>Česká Republika</w:t>
            </w:r>
          </w:p>
          <w:p w14:paraId="5C7B65BB" w14:textId="77777777" w:rsidR="000207AB" w:rsidRPr="00752E62" w:rsidRDefault="000207AB" w:rsidP="00982118">
            <w:pPr>
              <w:rPr>
                <w:color w:val="000000" w:themeColor="text1"/>
              </w:rPr>
            </w:pPr>
            <w:r w:rsidRPr="00752E62">
              <w:rPr>
                <w:color w:val="000000" w:themeColor="text1"/>
              </w:rPr>
              <w:t>Pfizer, spol. s r.o.</w:t>
            </w:r>
          </w:p>
          <w:p w14:paraId="04FAA635" w14:textId="77777777" w:rsidR="000207AB" w:rsidRPr="00752E62" w:rsidRDefault="000207AB" w:rsidP="00982118">
            <w:pPr>
              <w:rPr>
                <w:color w:val="000000" w:themeColor="text1"/>
              </w:rPr>
            </w:pPr>
            <w:r w:rsidRPr="00752E62">
              <w:rPr>
                <w:color w:val="000000" w:themeColor="text1"/>
              </w:rPr>
              <w:t>Tel: +420-283-004-111</w:t>
            </w:r>
          </w:p>
          <w:p w14:paraId="1EC6E89E" w14:textId="77777777" w:rsidR="000207AB" w:rsidRPr="00752E62" w:rsidRDefault="000207AB" w:rsidP="00982118">
            <w:pPr>
              <w:autoSpaceDE w:val="0"/>
              <w:autoSpaceDN w:val="0"/>
              <w:rPr>
                <w:color w:val="000000" w:themeColor="text1"/>
                <w:lang w:val="en-GB"/>
              </w:rPr>
            </w:pPr>
          </w:p>
        </w:tc>
        <w:tc>
          <w:tcPr>
            <w:tcW w:w="4788" w:type="dxa"/>
            <w:tcMar>
              <w:top w:w="0" w:type="dxa"/>
              <w:left w:w="108" w:type="dxa"/>
              <w:bottom w:w="0" w:type="dxa"/>
              <w:right w:w="108" w:type="dxa"/>
            </w:tcMar>
          </w:tcPr>
          <w:p w14:paraId="4FD6B310" w14:textId="77777777" w:rsidR="000207AB" w:rsidRPr="00752E62" w:rsidRDefault="000207AB" w:rsidP="00982118">
            <w:pPr>
              <w:rPr>
                <w:b/>
                <w:bCs/>
                <w:color w:val="000000" w:themeColor="text1"/>
              </w:rPr>
            </w:pPr>
            <w:r w:rsidRPr="00752E62">
              <w:rPr>
                <w:b/>
                <w:bCs/>
                <w:color w:val="000000" w:themeColor="text1"/>
              </w:rPr>
              <w:t>Magyarország</w:t>
            </w:r>
          </w:p>
          <w:p w14:paraId="7AA05975" w14:textId="77777777" w:rsidR="000207AB" w:rsidRPr="00752E62" w:rsidRDefault="000207AB" w:rsidP="00982118">
            <w:pPr>
              <w:rPr>
                <w:color w:val="000000" w:themeColor="text1"/>
              </w:rPr>
            </w:pPr>
            <w:r w:rsidRPr="00752E62">
              <w:rPr>
                <w:color w:val="000000" w:themeColor="text1"/>
              </w:rPr>
              <w:t>Pfizer Kft.</w:t>
            </w:r>
          </w:p>
          <w:p w14:paraId="7494C5E0" w14:textId="77777777" w:rsidR="000207AB" w:rsidRPr="00752E62" w:rsidRDefault="000207AB" w:rsidP="00982118">
            <w:pPr>
              <w:rPr>
                <w:color w:val="000000" w:themeColor="text1"/>
              </w:rPr>
            </w:pPr>
            <w:r w:rsidRPr="00752E62">
              <w:rPr>
                <w:color w:val="000000" w:themeColor="text1"/>
              </w:rPr>
              <w:t>Tel: +36 1 488 3700</w:t>
            </w:r>
          </w:p>
          <w:p w14:paraId="0A7823A1" w14:textId="77777777" w:rsidR="000207AB" w:rsidRPr="00752E62" w:rsidRDefault="000207AB" w:rsidP="00982118">
            <w:pPr>
              <w:autoSpaceDE w:val="0"/>
              <w:autoSpaceDN w:val="0"/>
              <w:rPr>
                <w:color w:val="000000" w:themeColor="text1"/>
                <w:lang w:val="en-GB"/>
              </w:rPr>
            </w:pPr>
          </w:p>
        </w:tc>
      </w:tr>
      <w:tr w:rsidR="000207AB" w:rsidRPr="00752E62" w14:paraId="10C1A33D" w14:textId="77777777" w:rsidTr="00053717">
        <w:trPr>
          <w:cantSplit/>
        </w:trPr>
        <w:tc>
          <w:tcPr>
            <w:tcW w:w="4158" w:type="dxa"/>
            <w:tcMar>
              <w:top w:w="0" w:type="dxa"/>
              <w:left w:w="108" w:type="dxa"/>
              <w:bottom w:w="0" w:type="dxa"/>
              <w:right w:w="108" w:type="dxa"/>
            </w:tcMar>
          </w:tcPr>
          <w:p w14:paraId="77F7A16A" w14:textId="77777777" w:rsidR="000207AB" w:rsidRPr="00752E62" w:rsidRDefault="000207AB" w:rsidP="00982118">
            <w:pPr>
              <w:rPr>
                <w:b/>
                <w:bCs/>
                <w:color w:val="000000" w:themeColor="text1"/>
              </w:rPr>
            </w:pPr>
            <w:r w:rsidRPr="00752E62">
              <w:rPr>
                <w:b/>
                <w:bCs/>
                <w:color w:val="000000" w:themeColor="text1"/>
              </w:rPr>
              <w:t>Danmark</w:t>
            </w:r>
          </w:p>
          <w:p w14:paraId="71F85538" w14:textId="77777777" w:rsidR="000207AB" w:rsidRPr="00752E62" w:rsidRDefault="000207AB" w:rsidP="00982118">
            <w:pPr>
              <w:rPr>
                <w:color w:val="000000" w:themeColor="text1"/>
              </w:rPr>
            </w:pPr>
            <w:r w:rsidRPr="00752E62">
              <w:rPr>
                <w:color w:val="000000" w:themeColor="text1"/>
              </w:rPr>
              <w:t>Pfizer ApS</w:t>
            </w:r>
          </w:p>
          <w:p w14:paraId="5EEA2CF8" w14:textId="727E4B56" w:rsidR="000207AB" w:rsidRPr="00752E62" w:rsidRDefault="000207AB" w:rsidP="00982118">
            <w:pPr>
              <w:rPr>
                <w:color w:val="000000" w:themeColor="text1"/>
              </w:rPr>
            </w:pPr>
            <w:r w:rsidRPr="00752E62">
              <w:rPr>
                <w:color w:val="000000" w:themeColor="text1"/>
              </w:rPr>
              <w:t>Tlf</w:t>
            </w:r>
            <w:r w:rsidR="008E57E3" w:rsidRPr="00752E62">
              <w:rPr>
                <w:color w:val="000000" w:themeColor="text1"/>
              </w:rPr>
              <w:t>.</w:t>
            </w:r>
            <w:r w:rsidRPr="00752E62">
              <w:rPr>
                <w:color w:val="000000" w:themeColor="text1"/>
              </w:rPr>
              <w:t>: +45 44 201 100</w:t>
            </w:r>
          </w:p>
          <w:p w14:paraId="58CC0806" w14:textId="77777777" w:rsidR="000207AB" w:rsidRPr="00752E62" w:rsidRDefault="000207AB" w:rsidP="00982118">
            <w:pPr>
              <w:autoSpaceDE w:val="0"/>
              <w:autoSpaceDN w:val="0"/>
              <w:rPr>
                <w:color w:val="000000" w:themeColor="text1"/>
                <w:lang w:val="en-GB"/>
              </w:rPr>
            </w:pPr>
          </w:p>
        </w:tc>
        <w:tc>
          <w:tcPr>
            <w:tcW w:w="4788" w:type="dxa"/>
            <w:tcMar>
              <w:top w:w="0" w:type="dxa"/>
              <w:left w:w="108" w:type="dxa"/>
              <w:bottom w:w="0" w:type="dxa"/>
              <w:right w:w="108" w:type="dxa"/>
            </w:tcMar>
          </w:tcPr>
          <w:p w14:paraId="265CB788" w14:textId="77777777" w:rsidR="000207AB" w:rsidRPr="00752E62" w:rsidRDefault="000207AB" w:rsidP="00982118">
            <w:pPr>
              <w:rPr>
                <w:b/>
                <w:bCs/>
                <w:color w:val="000000" w:themeColor="text1"/>
              </w:rPr>
            </w:pPr>
            <w:r w:rsidRPr="00752E62">
              <w:rPr>
                <w:b/>
                <w:bCs/>
                <w:color w:val="000000" w:themeColor="text1"/>
              </w:rPr>
              <w:t>Malta</w:t>
            </w:r>
          </w:p>
          <w:p w14:paraId="4DF99EB8" w14:textId="77777777" w:rsidR="000207AB" w:rsidRPr="00752E62" w:rsidRDefault="00BE3AC3" w:rsidP="00982118">
            <w:pPr>
              <w:rPr>
                <w:color w:val="000000" w:themeColor="text1"/>
              </w:rPr>
            </w:pPr>
            <w:r w:rsidRPr="00752E62">
              <w:rPr>
                <w:color w:val="000000" w:themeColor="text1"/>
              </w:rPr>
              <w:t>Vivian Corporation Ltd.</w:t>
            </w:r>
          </w:p>
          <w:p w14:paraId="7C4AC92A" w14:textId="77777777" w:rsidR="000207AB" w:rsidRPr="00752E62" w:rsidRDefault="000207AB" w:rsidP="00982118">
            <w:pPr>
              <w:rPr>
                <w:color w:val="000000" w:themeColor="text1"/>
              </w:rPr>
            </w:pPr>
            <w:r w:rsidRPr="00752E62">
              <w:rPr>
                <w:color w:val="000000" w:themeColor="text1"/>
              </w:rPr>
              <w:t xml:space="preserve">Tel: </w:t>
            </w:r>
            <w:r w:rsidR="00BE3AC3" w:rsidRPr="00752E62">
              <w:rPr>
                <w:color w:val="000000" w:themeColor="text1"/>
              </w:rPr>
              <w:t>+356 21344610</w:t>
            </w:r>
          </w:p>
          <w:p w14:paraId="5C1445AB" w14:textId="77777777" w:rsidR="000207AB" w:rsidRPr="00752E62" w:rsidRDefault="000207AB" w:rsidP="00982118">
            <w:pPr>
              <w:autoSpaceDE w:val="0"/>
              <w:autoSpaceDN w:val="0"/>
              <w:rPr>
                <w:color w:val="000000" w:themeColor="text1"/>
                <w:lang w:val="en-GB"/>
              </w:rPr>
            </w:pPr>
          </w:p>
        </w:tc>
      </w:tr>
      <w:tr w:rsidR="000207AB" w:rsidRPr="00752E62" w14:paraId="5223813E" w14:textId="77777777" w:rsidTr="00053717">
        <w:trPr>
          <w:cantSplit/>
        </w:trPr>
        <w:tc>
          <w:tcPr>
            <w:tcW w:w="4158" w:type="dxa"/>
            <w:tcMar>
              <w:top w:w="0" w:type="dxa"/>
              <w:left w:w="108" w:type="dxa"/>
              <w:bottom w:w="0" w:type="dxa"/>
              <w:right w:w="108" w:type="dxa"/>
            </w:tcMar>
          </w:tcPr>
          <w:p w14:paraId="6FA02723" w14:textId="77777777" w:rsidR="000207AB" w:rsidRPr="00752E62" w:rsidRDefault="000207AB" w:rsidP="00982118">
            <w:pPr>
              <w:rPr>
                <w:b/>
                <w:color w:val="000000" w:themeColor="text1"/>
              </w:rPr>
            </w:pPr>
            <w:r w:rsidRPr="00752E62">
              <w:rPr>
                <w:b/>
                <w:color w:val="000000" w:themeColor="text1"/>
              </w:rPr>
              <w:t>Deutchland</w:t>
            </w:r>
          </w:p>
          <w:p w14:paraId="6E0A4A98" w14:textId="77777777" w:rsidR="000207AB" w:rsidRPr="00752E62" w:rsidRDefault="00BE3AC3" w:rsidP="00982118">
            <w:pPr>
              <w:keepNext/>
              <w:rPr>
                <w:color w:val="000000" w:themeColor="text1"/>
              </w:rPr>
            </w:pPr>
            <w:r w:rsidRPr="00752E62">
              <w:rPr>
                <w:color w:val="000000" w:themeColor="text1"/>
              </w:rPr>
              <w:t>PFIZER PHARMA</w:t>
            </w:r>
            <w:r w:rsidR="000207AB" w:rsidRPr="00752E62">
              <w:rPr>
                <w:color w:val="000000" w:themeColor="text1"/>
              </w:rPr>
              <w:t xml:space="preserve"> GmbH</w:t>
            </w:r>
          </w:p>
          <w:p w14:paraId="1BDCA42E" w14:textId="77777777" w:rsidR="000207AB" w:rsidRPr="00752E62" w:rsidRDefault="000207AB" w:rsidP="00982118">
            <w:pPr>
              <w:numPr>
                <w:ilvl w:val="12"/>
                <w:numId w:val="0"/>
              </w:numPr>
              <w:rPr>
                <w:color w:val="000000" w:themeColor="text1"/>
              </w:rPr>
            </w:pPr>
            <w:r w:rsidRPr="00752E62">
              <w:rPr>
                <w:color w:val="000000" w:themeColor="text1"/>
              </w:rPr>
              <w:t>Tel: +49 (0)</w:t>
            </w:r>
            <w:r w:rsidR="00BE3AC3" w:rsidRPr="00752E62">
              <w:rPr>
                <w:color w:val="000000" w:themeColor="text1"/>
              </w:rPr>
              <w:t>30 550055-51000</w:t>
            </w:r>
          </w:p>
          <w:p w14:paraId="7A932F08" w14:textId="77777777" w:rsidR="000207AB" w:rsidRPr="00752E62" w:rsidRDefault="000207AB" w:rsidP="00982118">
            <w:pPr>
              <w:autoSpaceDE w:val="0"/>
              <w:autoSpaceDN w:val="0"/>
              <w:rPr>
                <w:color w:val="000000" w:themeColor="text1"/>
                <w:lang w:val="de-CH"/>
              </w:rPr>
            </w:pPr>
          </w:p>
        </w:tc>
        <w:tc>
          <w:tcPr>
            <w:tcW w:w="4788" w:type="dxa"/>
            <w:tcMar>
              <w:top w:w="0" w:type="dxa"/>
              <w:left w:w="108" w:type="dxa"/>
              <w:bottom w:w="0" w:type="dxa"/>
              <w:right w:w="108" w:type="dxa"/>
            </w:tcMar>
          </w:tcPr>
          <w:p w14:paraId="7B803A31" w14:textId="77777777" w:rsidR="000207AB" w:rsidRPr="00752E62" w:rsidRDefault="000207AB" w:rsidP="00982118">
            <w:pPr>
              <w:rPr>
                <w:b/>
                <w:bCs/>
                <w:color w:val="000000" w:themeColor="text1"/>
              </w:rPr>
            </w:pPr>
            <w:r w:rsidRPr="00752E62">
              <w:rPr>
                <w:b/>
                <w:bCs/>
                <w:color w:val="000000" w:themeColor="text1"/>
              </w:rPr>
              <w:t>Nederland</w:t>
            </w:r>
          </w:p>
          <w:p w14:paraId="01456669" w14:textId="77777777" w:rsidR="000207AB" w:rsidRPr="00752E62" w:rsidRDefault="000207AB" w:rsidP="00982118">
            <w:pPr>
              <w:rPr>
                <w:color w:val="000000" w:themeColor="text1"/>
              </w:rPr>
            </w:pPr>
            <w:r w:rsidRPr="00752E62">
              <w:rPr>
                <w:color w:val="000000" w:themeColor="text1"/>
              </w:rPr>
              <w:t>Pfizer bv</w:t>
            </w:r>
          </w:p>
          <w:p w14:paraId="5E768051" w14:textId="77777777" w:rsidR="000207AB" w:rsidRPr="00752E62" w:rsidRDefault="000207AB" w:rsidP="00982118">
            <w:pPr>
              <w:rPr>
                <w:color w:val="000000" w:themeColor="text1"/>
              </w:rPr>
            </w:pPr>
            <w:r w:rsidRPr="00752E62">
              <w:rPr>
                <w:color w:val="000000" w:themeColor="text1"/>
              </w:rPr>
              <w:t>Tel: +31 (0)10 406 43 01</w:t>
            </w:r>
          </w:p>
          <w:p w14:paraId="032589C8" w14:textId="77777777" w:rsidR="000207AB" w:rsidRPr="00752E62" w:rsidRDefault="000207AB" w:rsidP="00982118">
            <w:pPr>
              <w:autoSpaceDE w:val="0"/>
              <w:autoSpaceDN w:val="0"/>
              <w:rPr>
                <w:color w:val="000000" w:themeColor="text1"/>
                <w:lang w:val="en-GB"/>
              </w:rPr>
            </w:pPr>
          </w:p>
        </w:tc>
      </w:tr>
      <w:tr w:rsidR="000207AB" w:rsidRPr="00752E62" w14:paraId="4F474C09" w14:textId="77777777" w:rsidTr="00053717">
        <w:trPr>
          <w:cantSplit/>
        </w:trPr>
        <w:tc>
          <w:tcPr>
            <w:tcW w:w="4158" w:type="dxa"/>
            <w:tcMar>
              <w:top w:w="0" w:type="dxa"/>
              <w:left w:w="108" w:type="dxa"/>
              <w:bottom w:w="0" w:type="dxa"/>
              <w:right w:w="108" w:type="dxa"/>
            </w:tcMar>
          </w:tcPr>
          <w:p w14:paraId="3721FB39" w14:textId="77777777" w:rsidR="000207AB" w:rsidRPr="00752E62" w:rsidRDefault="000207AB" w:rsidP="00982118">
            <w:pPr>
              <w:rPr>
                <w:b/>
                <w:bCs/>
                <w:color w:val="000000" w:themeColor="text1"/>
              </w:rPr>
            </w:pPr>
            <w:r w:rsidRPr="00752E62">
              <w:rPr>
                <w:b/>
                <w:bCs/>
                <w:color w:val="000000" w:themeColor="text1"/>
              </w:rPr>
              <w:lastRenderedPageBreak/>
              <w:t>България</w:t>
            </w:r>
          </w:p>
          <w:p w14:paraId="2DAF8011" w14:textId="77777777" w:rsidR="000207AB" w:rsidRPr="00752E62" w:rsidRDefault="000207AB" w:rsidP="00982118">
            <w:pPr>
              <w:rPr>
                <w:color w:val="000000" w:themeColor="text1"/>
              </w:rPr>
            </w:pPr>
            <w:r w:rsidRPr="00752E62">
              <w:rPr>
                <w:color w:val="000000" w:themeColor="text1"/>
              </w:rPr>
              <w:t>Пфайзер Люксембург САРЛ,</w:t>
            </w:r>
          </w:p>
          <w:p w14:paraId="40D0D528" w14:textId="77777777" w:rsidR="000207AB" w:rsidRPr="00752E62" w:rsidRDefault="000207AB" w:rsidP="00982118">
            <w:pPr>
              <w:rPr>
                <w:color w:val="000000" w:themeColor="text1"/>
              </w:rPr>
            </w:pPr>
            <w:r w:rsidRPr="00752E62">
              <w:rPr>
                <w:color w:val="000000" w:themeColor="text1"/>
              </w:rPr>
              <w:t>Клон България</w:t>
            </w:r>
          </w:p>
          <w:p w14:paraId="268E363A" w14:textId="77777777" w:rsidR="000207AB" w:rsidRPr="00752E62" w:rsidRDefault="000207AB" w:rsidP="00982118">
            <w:pPr>
              <w:rPr>
                <w:color w:val="000000" w:themeColor="text1"/>
              </w:rPr>
            </w:pPr>
            <w:r w:rsidRPr="00752E62">
              <w:rPr>
                <w:color w:val="000000" w:themeColor="text1"/>
              </w:rPr>
              <w:t>Teл: +359 2 970 4333</w:t>
            </w:r>
          </w:p>
          <w:p w14:paraId="38C3089E" w14:textId="77777777" w:rsidR="000207AB" w:rsidRPr="00752E62" w:rsidRDefault="000207AB" w:rsidP="00982118">
            <w:pPr>
              <w:autoSpaceDE w:val="0"/>
              <w:autoSpaceDN w:val="0"/>
              <w:rPr>
                <w:color w:val="000000" w:themeColor="text1"/>
                <w:lang w:val="en-GB"/>
              </w:rPr>
            </w:pPr>
          </w:p>
        </w:tc>
        <w:tc>
          <w:tcPr>
            <w:tcW w:w="4788" w:type="dxa"/>
            <w:tcMar>
              <w:top w:w="0" w:type="dxa"/>
              <w:left w:w="108" w:type="dxa"/>
              <w:bottom w:w="0" w:type="dxa"/>
              <w:right w:w="108" w:type="dxa"/>
            </w:tcMar>
          </w:tcPr>
          <w:p w14:paraId="2D2E5C0F" w14:textId="77777777" w:rsidR="000207AB" w:rsidRPr="00752E62" w:rsidRDefault="000207AB" w:rsidP="00982118">
            <w:pPr>
              <w:rPr>
                <w:b/>
                <w:bCs/>
                <w:color w:val="000000" w:themeColor="text1"/>
              </w:rPr>
            </w:pPr>
            <w:r w:rsidRPr="00752E62">
              <w:rPr>
                <w:b/>
                <w:bCs/>
                <w:color w:val="000000" w:themeColor="text1"/>
              </w:rPr>
              <w:t>Norge</w:t>
            </w:r>
          </w:p>
          <w:p w14:paraId="668E69F0" w14:textId="77777777" w:rsidR="000207AB" w:rsidRPr="00752E62" w:rsidRDefault="000207AB" w:rsidP="00982118">
            <w:pPr>
              <w:rPr>
                <w:color w:val="000000" w:themeColor="text1"/>
              </w:rPr>
            </w:pPr>
            <w:r w:rsidRPr="00752E62">
              <w:rPr>
                <w:color w:val="000000" w:themeColor="text1"/>
              </w:rPr>
              <w:t>Pfizer AS</w:t>
            </w:r>
          </w:p>
          <w:p w14:paraId="008308C3" w14:textId="77777777" w:rsidR="000207AB" w:rsidRPr="00752E62" w:rsidRDefault="000207AB" w:rsidP="00982118">
            <w:pPr>
              <w:rPr>
                <w:color w:val="000000" w:themeColor="text1"/>
              </w:rPr>
            </w:pPr>
            <w:r w:rsidRPr="00752E62">
              <w:rPr>
                <w:color w:val="000000" w:themeColor="text1"/>
              </w:rPr>
              <w:t>Tlf: +47 67 52 61 00</w:t>
            </w:r>
          </w:p>
          <w:p w14:paraId="3DF3DBE2" w14:textId="77777777" w:rsidR="000207AB" w:rsidRPr="00752E62" w:rsidRDefault="000207AB" w:rsidP="00982118">
            <w:pPr>
              <w:autoSpaceDE w:val="0"/>
              <w:autoSpaceDN w:val="0"/>
              <w:rPr>
                <w:color w:val="000000" w:themeColor="text1"/>
                <w:lang w:val="en-GB"/>
              </w:rPr>
            </w:pPr>
          </w:p>
        </w:tc>
      </w:tr>
      <w:tr w:rsidR="000207AB" w:rsidRPr="00752E62" w14:paraId="2C373835" w14:textId="77777777" w:rsidTr="00053717">
        <w:trPr>
          <w:cantSplit/>
        </w:trPr>
        <w:tc>
          <w:tcPr>
            <w:tcW w:w="4158" w:type="dxa"/>
            <w:tcMar>
              <w:top w:w="0" w:type="dxa"/>
              <w:left w:w="108" w:type="dxa"/>
              <w:bottom w:w="0" w:type="dxa"/>
              <w:right w:w="108" w:type="dxa"/>
            </w:tcMar>
          </w:tcPr>
          <w:p w14:paraId="7D3CDFE4" w14:textId="77777777" w:rsidR="000207AB" w:rsidRPr="00752E62" w:rsidRDefault="000207AB" w:rsidP="00982118">
            <w:pPr>
              <w:rPr>
                <w:b/>
                <w:bCs/>
                <w:color w:val="000000" w:themeColor="text1"/>
              </w:rPr>
            </w:pPr>
            <w:r w:rsidRPr="00752E62">
              <w:rPr>
                <w:b/>
                <w:bCs/>
                <w:color w:val="000000" w:themeColor="text1"/>
              </w:rPr>
              <w:t>Eesti</w:t>
            </w:r>
          </w:p>
          <w:p w14:paraId="236619E0" w14:textId="77777777" w:rsidR="000207AB" w:rsidRPr="00752E62" w:rsidRDefault="000207AB" w:rsidP="00982118">
            <w:pPr>
              <w:rPr>
                <w:color w:val="000000" w:themeColor="text1"/>
              </w:rPr>
            </w:pPr>
            <w:r w:rsidRPr="00752E62">
              <w:rPr>
                <w:color w:val="000000" w:themeColor="text1"/>
              </w:rPr>
              <w:t>Pfizer Luxembourg SARL Eesti filiaal</w:t>
            </w:r>
          </w:p>
          <w:p w14:paraId="1EFB7D85" w14:textId="77777777" w:rsidR="000207AB" w:rsidRPr="00752E62" w:rsidRDefault="000207AB" w:rsidP="00982118">
            <w:pPr>
              <w:rPr>
                <w:color w:val="000000" w:themeColor="text1"/>
              </w:rPr>
            </w:pPr>
            <w:r w:rsidRPr="00752E62">
              <w:rPr>
                <w:color w:val="000000" w:themeColor="text1"/>
              </w:rPr>
              <w:t>Tel: +372 666 7500</w:t>
            </w:r>
          </w:p>
          <w:p w14:paraId="310B144F" w14:textId="77777777" w:rsidR="000207AB" w:rsidRPr="00752E62" w:rsidRDefault="000207AB" w:rsidP="00982118">
            <w:pPr>
              <w:autoSpaceDE w:val="0"/>
              <w:autoSpaceDN w:val="0"/>
              <w:rPr>
                <w:color w:val="000000" w:themeColor="text1"/>
                <w:lang w:val="en-GB"/>
              </w:rPr>
            </w:pPr>
          </w:p>
        </w:tc>
        <w:tc>
          <w:tcPr>
            <w:tcW w:w="4788" w:type="dxa"/>
            <w:tcMar>
              <w:top w:w="0" w:type="dxa"/>
              <w:left w:w="108" w:type="dxa"/>
              <w:bottom w:w="0" w:type="dxa"/>
              <w:right w:w="108" w:type="dxa"/>
            </w:tcMar>
          </w:tcPr>
          <w:p w14:paraId="1116EEFF" w14:textId="77777777" w:rsidR="000207AB" w:rsidRPr="00752E62" w:rsidRDefault="000207AB" w:rsidP="00982118">
            <w:pPr>
              <w:rPr>
                <w:b/>
                <w:bCs/>
                <w:color w:val="000000" w:themeColor="text1"/>
              </w:rPr>
            </w:pPr>
            <w:r w:rsidRPr="00752E62">
              <w:rPr>
                <w:b/>
                <w:bCs/>
                <w:color w:val="000000" w:themeColor="text1"/>
              </w:rPr>
              <w:t>Österreich</w:t>
            </w:r>
          </w:p>
          <w:p w14:paraId="37DB6D60" w14:textId="77777777" w:rsidR="000207AB" w:rsidRPr="00752E62" w:rsidRDefault="000207AB" w:rsidP="00982118">
            <w:pPr>
              <w:rPr>
                <w:color w:val="000000" w:themeColor="text1"/>
              </w:rPr>
            </w:pPr>
            <w:r w:rsidRPr="00752E62">
              <w:rPr>
                <w:color w:val="000000" w:themeColor="text1"/>
              </w:rPr>
              <w:t>Pfizer Corporation Austria Ges.m.b.H.</w:t>
            </w:r>
          </w:p>
          <w:p w14:paraId="77FFD350" w14:textId="77777777" w:rsidR="000207AB" w:rsidRPr="00752E62" w:rsidRDefault="000207AB" w:rsidP="00982118">
            <w:pPr>
              <w:rPr>
                <w:color w:val="000000" w:themeColor="text1"/>
              </w:rPr>
            </w:pPr>
            <w:r w:rsidRPr="00752E62">
              <w:rPr>
                <w:color w:val="000000" w:themeColor="text1"/>
              </w:rPr>
              <w:t>Tel: +43 (0)1 521 15-0</w:t>
            </w:r>
          </w:p>
          <w:p w14:paraId="2C5AA34B" w14:textId="77777777" w:rsidR="000207AB" w:rsidRPr="00752E62" w:rsidRDefault="000207AB" w:rsidP="00982118">
            <w:pPr>
              <w:autoSpaceDE w:val="0"/>
              <w:autoSpaceDN w:val="0"/>
              <w:rPr>
                <w:color w:val="000000" w:themeColor="text1"/>
                <w:lang w:val="en-GB"/>
              </w:rPr>
            </w:pPr>
          </w:p>
        </w:tc>
      </w:tr>
      <w:tr w:rsidR="000207AB" w:rsidRPr="00752E62" w14:paraId="747FB47C" w14:textId="77777777" w:rsidTr="00053717">
        <w:trPr>
          <w:cantSplit/>
        </w:trPr>
        <w:tc>
          <w:tcPr>
            <w:tcW w:w="4158" w:type="dxa"/>
            <w:tcMar>
              <w:top w:w="0" w:type="dxa"/>
              <w:left w:w="108" w:type="dxa"/>
              <w:bottom w:w="0" w:type="dxa"/>
              <w:right w:w="108" w:type="dxa"/>
            </w:tcMar>
          </w:tcPr>
          <w:p w14:paraId="5D74196D" w14:textId="77777777" w:rsidR="000207AB" w:rsidRPr="00752E62" w:rsidRDefault="000207AB" w:rsidP="00982118">
            <w:pPr>
              <w:rPr>
                <w:b/>
                <w:bCs/>
                <w:color w:val="000000" w:themeColor="text1"/>
              </w:rPr>
            </w:pPr>
            <w:r w:rsidRPr="00752E62">
              <w:rPr>
                <w:b/>
                <w:bCs/>
                <w:color w:val="000000" w:themeColor="text1"/>
              </w:rPr>
              <w:t>Ελλάδα</w:t>
            </w:r>
          </w:p>
          <w:p w14:paraId="4A005213" w14:textId="77777777" w:rsidR="000207AB" w:rsidRPr="00752E62" w:rsidRDefault="000207AB" w:rsidP="00982118">
            <w:pPr>
              <w:rPr>
                <w:color w:val="000000" w:themeColor="text1"/>
              </w:rPr>
            </w:pPr>
            <w:r w:rsidRPr="00752E62">
              <w:rPr>
                <w:color w:val="000000" w:themeColor="text1"/>
              </w:rPr>
              <w:t>PFIZER EΛΛAΣ A.E.</w:t>
            </w:r>
          </w:p>
          <w:p w14:paraId="095976D3" w14:textId="77777777" w:rsidR="000207AB" w:rsidRPr="00752E62" w:rsidRDefault="000207AB" w:rsidP="00982118">
            <w:pPr>
              <w:rPr>
                <w:color w:val="000000" w:themeColor="text1"/>
              </w:rPr>
            </w:pPr>
            <w:r w:rsidRPr="00752E62">
              <w:rPr>
                <w:color w:val="000000" w:themeColor="text1"/>
              </w:rPr>
              <w:t>Τηλ.: +30 210 67 85 800</w:t>
            </w:r>
          </w:p>
          <w:p w14:paraId="483040E9" w14:textId="77777777" w:rsidR="000207AB" w:rsidRPr="00752E62" w:rsidRDefault="000207AB" w:rsidP="00982118">
            <w:pPr>
              <w:autoSpaceDE w:val="0"/>
              <w:autoSpaceDN w:val="0"/>
              <w:rPr>
                <w:color w:val="000000" w:themeColor="text1"/>
                <w:lang w:val="en-GB"/>
              </w:rPr>
            </w:pPr>
          </w:p>
        </w:tc>
        <w:tc>
          <w:tcPr>
            <w:tcW w:w="4788" w:type="dxa"/>
            <w:tcMar>
              <w:top w:w="0" w:type="dxa"/>
              <w:left w:w="108" w:type="dxa"/>
              <w:bottom w:w="0" w:type="dxa"/>
              <w:right w:w="108" w:type="dxa"/>
            </w:tcMar>
          </w:tcPr>
          <w:p w14:paraId="7E3716B0" w14:textId="77777777" w:rsidR="000207AB" w:rsidRPr="00752E62" w:rsidRDefault="000207AB" w:rsidP="00982118">
            <w:pPr>
              <w:rPr>
                <w:b/>
                <w:bCs/>
                <w:color w:val="000000" w:themeColor="text1"/>
              </w:rPr>
            </w:pPr>
            <w:r w:rsidRPr="00752E62">
              <w:rPr>
                <w:b/>
                <w:bCs/>
                <w:color w:val="000000" w:themeColor="text1"/>
              </w:rPr>
              <w:t>Polska</w:t>
            </w:r>
          </w:p>
          <w:p w14:paraId="226E5B4B" w14:textId="77777777" w:rsidR="000207AB" w:rsidRPr="00752E62" w:rsidRDefault="000207AB" w:rsidP="00982118">
            <w:pPr>
              <w:rPr>
                <w:color w:val="000000" w:themeColor="text1"/>
              </w:rPr>
            </w:pPr>
            <w:r w:rsidRPr="00752E62">
              <w:rPr>
                <w:color w:val="000000" w:themeColor="text1"/>
              </w:rPr>
              <w:t>Pfizer Polska Sp. z o.o.</w:t>
            </w:r>
          </w:p>
          <w:p w14:paraId="7EB121BC" w14:textId="77777777" w:rsidR="000207AB" w:rsidRPr="00752E62" w:rsidRDefault="000207AB" w:rsidP="00982118">
            <w:pPr>
              <w:rPr>
                <w:color w:val="000000" w:themeColor="text1"/>
              </w:rPr>
            </w:pPr>
            <w:r w:rsidRPr="00752E62">
              <w:rPr>
                <w:color w:val="000000" w:themeColor="text1"/>
              </w:rPr>
              <w:t>Tel.: +48 22 335 61 00</w:t>
            </w:r>
          </w:p>
          <w:p w14:paraId="6C68332A" w14:textId="77777777" w:rsidR="000207AB" w:rsidRPr="00752E62" w:rsidRDefault="000207AB" w:rsidP="00982118">
            <w:pPr>
              <w:autoSpaceDE w:val="0"/>
              <w:autoSpaceDN w:val="0"/>
              <w:rPr>
                <w:color w:val="000000" w:themeColor="text1"/>
                <w:lang w:val="en-GB"/>
              </w:rPr>
            </w:pPr>
          </w:p>
        </w:tc>
      </w:tr>
      <w:tr w:rsidR="000207AB" w:rsidRPr="00752E62" w14:paraId="7E7FB525" w14:textId="77777777" w:rsidTr="00053717">
        <w:trPr>
          <w:cantSplit/>
        </w:trPr>
        <w:tc>
          <w:tcPr>
            <w:tcW w:w="4158" w:type="dxa"/>
            <w:tcMar>
              <w:top w:w="0" w:type="dxa"/>
              <w:left w:w="108" w:type="dxa"/>
              <w:bottom w:w="0" w:type="dxa"/>
              <w:right w:w="108" w:type="dxa"/>
            </w:tcMar>
          </w:tcPr>
          <w:p w14:paraId="623BFE58" w14:textId="77777777" w:rsidR="000207AB" w:rsidRPr="00752E62" w:rsidRDefault="000207AB" w:rsidP="00982118">
            <w:pPr>
              <w:rPr>
                <w:b/>
                <w:bCs/>
                <w:color w:val="000000" w:themeColor="text1"/>
              </w:rPr>
            </w:pPr>
            <w:r w:rsidRPr="00752E62">
              <w:rPr>
                <w:b/>
                <w:bCs/>
                <w:color w:val="000000" w:themeColor="text1"/>
              </w:rPr>
              <w:t>España</w:t>
            </w:r>
          </w:p>
          <w:p w14:paraId="32995534" w14:textId="77777777" w:rsidR="000207AB" w:rsidRPr="00752E62" w:rsidRDefault="000207AB" w:rsidP="00982118">
            <w:pPr>
              <w:rPr>
                <w:color w:val="000000" w:themeColor="text1"/>
              </w:rPr>
            </w:pPr>
            <w:r w:rsidRPr="00752E62">
              <w:rPr>
                <w:color w:val="000000" w:themeColor="text1"/>
              </w:rPr>
              <w:t>Pfizer S.L.</w:t>
            </w:r>
          </w:p>
          <w:p w14:paraId="3F66808F" w14:textId="77777777" w:rsidR="000207AB" w:rsidRPr="00752E62" w:rsidRDefault="000E1BE4" w:rsidP="00982118">
            <w:pPr>
              <w:rPr>
                <w:color w:val="000000" w:themeColor="text1"/>
              </w:rPr>
            </w:pPr>
            <w:r w:rsidRPr="00752E62">
              <w:rPr>
                <w:color w:val="000000" w:themeColor="text1"/>
              </w:rPr>
              <w:t>Tel: +34 91 490 99 00</w:t>
            </w:r>
          </w:p>
          <w:p w14:paraId="0299113F" w14:textId="77777777" w:rsidR="000207AB" w:rsidRPr="00752E62" w:rsidRDefault="000207AB" w:rsidP="00982118">
            <w:pPr>
              <w:autoSpaceDE w:val="0"/>
              <w:autoSpaceDN w:val="0"/>
              <w:rPr>
                <w:color w:val="000000" w:themeColor="text1"/>
                <w:lang w:val="es-ES"/>
              </w:rPr>
            </w:pPr>
          </w:p>
        </w:tc>
        <w:tc>
          <w:tcPr>
            <w:tcW w:w="4788" w:type="dxa"/>
            <w:tcMar>
              <w:top w:w="0" w:type="dxa"/>
              <w:left w:w="108" w:type="dxa"/>
              <w:bottom w:w="0" w:type="dxa"/>
              <w:right w:w="108" w:type="dxa"/>
            </w:tcMar>
          </w:tcPr>
          <w:p w14:paraId="45375243" w14:textId="77777777" w:rsidR="000207AB" w:rsidRPr="00752E62" w:rsidRDefault="000207AB" w:rsidP="00982118">
            <w:pPr>
              <w:autoSpaceDE w:val="0"/>
              <w:autoSpaceDN w:val="0"/>
              <w:rPr>
                <w:b/>
                <w:color w:val="000000" w:themeColor="text1"/>
              </w:rPr>
            </w:pPr>
            <w:r w:rsidRPr="00752E62">
              <w:rPr>
                <w:b/>
                <w:color w:val="000000" w:themeColor="text1"/>
              </w:rPr>
              <w:t>Portugal</w:t>
            </w:r>
          </w:p>
          <w:p w14:paraId="765BACE8" w14:textId="77777777" w:rsidR="000207AB" w:rsidRPr="00752E62" w:rsidRDefault="000207AB" w:rsidP="00982118">
            <w:pPr>
              <w:autoSpaceDE w:val="0"/>
              <w:autoSpaceDN w:val="0"/>
              <w:rPr>
                <w:color w:val="000000" w:themeColor="text1"/>
              </w:rPr>
            </w:pPr>
            <w:r w:rsidRPr="00752E62">
              <w:rPr>
                <w:color w:val="000000" w:themeColor="text1"/>
              </w:rPr>
              <w:t>Laboratórios Pfizer, Lda.</w:t>
            </w:r>
          </w:p>
          <w:p w14:paraId="36052596" w14:textId="77777777" w:rsidR="000207AB" w:rsidRPr="00752E62" w:rsidRDefault="000207AB" w:rsidP="00982118">
            <w:pPr>
              <w:autoSpaceDE w:val="0"/>
              <w:autoSpaceDN w:val="0"/>
              <w:rPr>
                <w:color w:val="000000" w:themeColor="text1"/>
              </w:rPr>
            </w:pPr>
            <w:r w:rsidRPr="00752E62">
              <w:rPr>
                <w:color w:val="000000" w:themeColor="text1"/>
              </w:rPr>
              <w:t>Tel: +351 21 423 5500</w:t>
            </w:r>
          </w:p>
        </w:tc>
      </w:tr>
      <w:tr w:rsidR="000207AB" w:rsidRPr="00752E62" w14:paraId="125ED1B6" w14:textId="77777777" w:rsidTr="00053717">
        <w:trPr>
          <w:cantSplit/>
        </w:trPr>
        <w:tc>
          <w:tcPr>
            <w:tcW w:w="4158" w:type="dxa"/>
            <w:tcMar>
              <w:top w:w="0" w:type="dxa"/>
              <w:left w:w="108" w:type="dxa"/>
              <w:bottom w:w="0" w:type="dxa"/>
              <w:right w:w="108" w:type="dxa"/>
            </w:tcMar>
          </w:tcPr>
          <w:p w14:paraId="04553B7D" w14:textId="77777777" w:rsidR="000207AB" w:rsidRPr="00752E62" w:rsidRDefault="000207AB" w:rsidP="00982118">
            <w:pPr>
              <w:rPr>
                <w:b/>
                <w:bCs/>
                <w:color w:val="000000" w:themeColor="text1"/>
              </w:rPr>
            </w:pPr>
            <w:r w:rsidRPr="00752E62">
              <w:rPr>
                <w:b/>
                <w:bCs/>
                <w:color w:val="000000" w:themeColor="text1"/>
              </w:rPr>
              <w:t>France</w:t>
            </w:r>
          </w:p>
          <w:p w14:paraId="54D7E561" w14:textId="77777777" w:rsidR="000207AB" w:rsidRPr="00752E62" w:rsidRDefault="000207AB" w:rsidP="00982118">
            <w:pPr>
              <w:rPr>
                <w:color w:val="000000" w:themeColor="text1"/>
              </w:rPr>
            </w:pPr>
            <w:r w:rsidRPr="00752E62">
              <w:rPr>
                <w:color w:val="000000" w:themeColor="text1"/>
              </w:rPr>
              <w:t xml:space="preserve">Pfizer </w:t>
            </w:r>
          </w:p>
          <w:p w14:paraId="79879233" w14:textId="77777777" w:rsidR="000207AB" w:rsidRPr="00752E62" w:rsidRDefault="000207AB" w:rsidP="00982118">
            <w:pPr>
              <w:rPr>
                <w:color w:val="000000" w:themeColor="text1"/>
              </w:rPr>
            </w:pPr>
            <w:r w:rsidRPr="00752E62">
              <w:rPr>
                <w:color w:val="000000" w:themeColor="text1"/>
              </w:rPr>
              <w:t>Tél: +33 (0)1 58 07 34 40</w:t>
            </w:r>
          </w:p>
          <w:p w14:paraId="6100B82B" w14:textId="77777777" w:rsidR="000207AB" w:rsidRPr="00752E62" w:rsidRDefault="000207AB" w:rsidP="00982118">
            <w:pPr>
              <w:rPr>
                <w:color w:val="000000" w:themeColor="text1"/>
                <w:lang w:val="en-GB"/>
              </w:rPr>
            </w:pPr>
          </w:p>
        </w:tc>
        <w:tc>
          <w:tcPr>
            <w:tcW w:w="4788" w:type="dxa"/>
            <w:tcMar>
              <w:top w:w="0" w:type="dxa"/>
              <w:left w:w="108" w:type="dxa"/>
              <w:bottom w:w="0" w:type="dxa"/>
              <w:right w:w="108" w:type="dxa"/>
            </w:tcMar>
          </w:tcPr>
          <w:p w14:paraId="73A63D62" w14:textId="77777777" w:rsidR="000207AB" w:rsidRPr="00752E62" w:rsidRDefault="000207AB" w:rsidP="00982118">
            <w:pPr>
              <w:rPr>
                <w:b/>
                <w:bCs/>
                <w:color w:val="000000" w:themeColor="text1"/>
              </w:rPr>
            </w:pPr>
            <w:r w:rsidRPr="00752E62">
              <w:rPr>
                <w:b/>
                <w:bCs/>
                <w:color w:val="000000" w:themeColor="text1"/>
              </w:rPr>
              <w:t>România</w:t>
            </w:r>
          </w:p>
          <w:p w14:paraId="4B8DCACB" w14:textId="77777777" w:rsidR="000207AB" w:rsidRPr="00752E62" w:rsidRDefault="000207AB" w:rsidP="00982118">
            <w:pPr>
              <w:rPr>
                <w:color w:val="000000" w:themeColor="text1"/>
              </w:rPr>
            </w:pPr>
            <w:r w:rsidRPr="00752E62">
              <w:rPr>
                <w:color w:val="000000" w:themeColor="text1"/>
              </w:rPr>
              <w:t>Pfizer România S.R.L</w:t>
            </w:r>
          </w:p>
          <w:p w14:paraId="19A9A0B2" w14:textId="77777777" w:rsidR="000207AB" w:rsidRPr="00752E62" w:rsidRDefault="000207AB" w:rsidP="00982118">
            <w:pPr>
              <w:rPr>
                <w:color w:val="000000" w:themeColor="text1"/>
              </w:rPr>
            </w:pPr>
            <w:r w:rsidRPr="00752E62">
              <w:rPr>
                <w:color w:val="000000" w:themeColor="text1"/>
              </w:rPr>
              <w:t>Tel: +40 (0) 21 207 28 00</w:t>
            </w:r>
          </w:p>
          <w:p w14:paraId="1B868311" w14:textId="77777777" w:rsidR="000207AB" w:rsidRPr="00752E62" w:rsidRDefault="000207AB" w:rsidP="00982118">
            <w:pPr>
              <w:autoSpaceDE w:val="0"/>
              <w:autoSpaceDN w:val="0"/>
              <w:rPr>
                <w:color w:val="000000" w:themeColor="text1"/>
                <w:lang w:val="en-GB"/>
              </w:rPr>
            </w:pPr>
          </w:p>
        </w:tc>
      </w:tr>
      <w:tr w:rsidR="000207AB" w:rsidRPr="00752E62" w14:paraId="1CB2578D" w14:textId="77777777" w:rsidTr="00053717">
        <w:trPr>
          <w:cantSplit/>
        </w:trPr>
        <w:tc>
          <w:tcPr>
            <w:tcW w:w="4158" w:type="dxa"/>
            <w:tcMar>
              <w:top w:w="0" w:type="dxa"/>
              <w:left w:w="108" w:type="dxa"/>
              <w:bottom w:w="0" w:type="dxa"/>
              <w:right w:w="108" w:type="dxa"/>
            </w:tcMar>
          </w:tcPr>
          <w:p w14:paraId="5A9FDEE0" w14:textId="77777777" w:rsidR="000207AB" w:rsidRPr="00752E62" w:rsidRDefault="000207AB" w:rsidP="00982118">
            <w:pPr>
              <w:rPr>
                <w:b/>
                <w:bCs/>
                <w:color w:val="000000" w:themeColor="text1"/>
              </w:rPr>
            </w:pPr>
            <w:r w:rsidRPr="00752E62">
              <w:rPr>
                <w:b/>
                <w:bCs/>
                <w:color w:val="000000" w:themeColor="text1"/>
              </w:rPr>
              <w:t>Hrvatska</w:t>
            </w:r>
          </w:p>
          <w:p w14:paraId="42361436" w14:textId="77777777" w:rsidR="000207AB" w:rsidRPr="00752E62" w:rsidRDefault="000207AB" w:rsidP="00982118">
            <w:pPr>
              <w:rPr>
                <w:color w:val="000000" w:themeColor="text1"/>
              </w:rPr>
            </w:pPr>
            <w:r w:rsidRPr="00752E62">
              <w:rPr>
                <w:color w:val="000000" w:themeColor="text1"/>
              </w:rPr>
              <w:t>Pfizer Croatia d.o.o.</w:t>
            </w:r>
          </w:p>
          <w:p w14:paraId="2FB2377B" w14:textId="77777777" w:rsidR="000207AB" w:rsidRPr="00752E62" w:rsidRDefault="000207AB" w:rsidP="00982118">
            <w:pPr>
              <w:rPr>
                <w:color w:val="000000" w:themeColor="text1"/>
              </w:rPr>
            </w:pPr>
            <w:r w:rsidRPr="00752E62">
              <w:rPr>
                <w:color w:val="000000" w:themeColor="text1"/>
              </w:rPr>
              <w:t>Tel: +385 1 3908 777</w:t>
            </w:r>
          </w:p>
          <w:p w14:paraId="630737AF" w14:textId="77777777" w:rsidR="000207AB" w:rsidRPr="00752E62" w:rsidRDefault="000207AB" w:rsidP="00982118">
            <w:pPr>
              <w:autoSpaceDE w:val="0"/>
              <w:autoSpaceDN w:val="0"/>
              <w:rPr>
                <w:color w:val="000000" w:themeColor="text1"/>
                <w:lang w:val="en-GB"/>
              </w:rPr>
            </w:pPr>
          </w:p>
        </w:tc>
        <w:tc>
          <w:tcPr>
            <w:tcW w:w="4788" w:type="dxa"/>
            <w:tcMar>
              <w:top w:w="0" w:type="dxa"/>
              <w:left w:w="108" w:type="dxa"/>
              <w:bottom w:w="0" w:type="dxa"/>
              <w:right w:w="108" w:type="dxa"/>
            </w:tcMar>
          </w:tcPr>
          <w:p w14:paraId="26F011C9" w14:textId="77777777" w:rsidR="000207AB" w:rsidRPr="00752E62" w:rsidRDefault="000207AB" w:rsidP="00982118">
            <w:pPr>
              <w:rPr>
                <w:b/>
                <w:bCs/>
                <w:color w:val="000000" w:themeColor="text1"/>
              </w:rPr>
            </w:pPr>
            <w:r w:rsidRPr="00752E62">
              <w:rPr>
                <w:b/>
                <w:bCs/>
                <w:color w:val="000000" w:themeColor="text1"/>
              </w:rPr>
              <w:t>Slovenija</w:t>
            </w:r>
          </w:p>
          <w:p w14:paraId="62E7245C" w14:textId="77777777" w:rsidR="000207AB" w:rsidRPr="00752E62" w:rsidRDefault="000207AB" w:rsidP="00982118">
            <w:pPr>
              <w:rPr>
                <w:color w:val="000000" w:themeColor="text1"/>
              </w:rPr>
            </w:pPr>
            <w:r w:rsidRPr="00752E62">
              <w:rPr>
                <w:color w:val="000000" w:themeColor="text1"/>
              </w:rPr>
              <w:t>Pfizer Luxembourg SARL</w:t>
            </w:r>
            <w:r w:rsidRPr="00752E62">
              <w:rPr>
                <w:i/>
                <w:iCs/>
                <w:color w:val="000000" w:themeColor="text1"/>
              </w:rPr>
              <w:t xml:space="preserve">, </w:t>
            </w:r>
            <w:r w:rsidRPr="00752E62">
              <w:rPr>
                <w:color w:val="000000" w:themeColor="text1"/>
              </w:rPr>
              <w:t>Pfizer, podružnica</w:t>
            </w:r>
          </w:p>
          <w:p w14:paraId="586ABD2E" w14:textId="77777777" w:rsidR="000207AB" w:rsidRPr="00752E62" w:rsidRDefault="000207AB" w:rsidP="00982118">
            <w:pPr>
              <w:rPr>
                <w:color w:val="000000" w:themeColor="text1"/>
              </w:rPr>
            </w:pPr>
            <w:r w:rsidRPr="00752E62">
              <w:rPr>
                <w:color w:val="000000" w:themeColor="text1"/>
              </w:rPr>
              <w:t>za svetovanje s področja farmacevtske</w:t>
            </w:r>
          </w:p>
          <w:p w14:paraId="11E86CCC" w14:textId="77777777" w:rsidR="000207AB" w:rsidRPr="00752E62" w:rsidRDefault="000207AB" w:rsidP="00982118">
            <w:pPr>
              <w:rPr>
                <w:color w:val="000000" w:themeColor="text1"/>
              </w:rPr>
            </w:pPr>
            <w:r w:rsidRPr="00752E62">
              <w:rPr>
                <w:color w:val="000000" w:themeColor="text1"/>
              </w:rPr>
              <w:t>dejavnosti, Ljubljana</w:t>
            </w:r>
          </w:p>
          <w:p w14:paraId="1CA294D8" w14:textId="77777777" w:rsidR="000207AB" w:rsidRPr="00752E62" w:rsidRDefault="000207AB" w:rsidP="00982118">
            <w:pPr>
              <w:rPr>
                <w:color w:val="000000" w:themeColor="text1"/>
              </w:rPr>
            </w:pPr>
            <w:r w:rsidRPr="00752E62">
              <w:rPr>
                <w:color w:val="000000" w:themeColor="text1"/>
              </w:rPr>
              <w:t>Tel: +386 (0)1 52 11 400</w:t>
            </w:r>
          </w:p>
          <w:p w14:paraId="2434E7EE" w14:textId="77777777" w:rsidR="000207AB" w:rsidRPr="00752E62" w:rsidRDefault="000207AB" w:rsidP="00982118">
            <w:pPr>
              <w:autoSpaceDE w:val="0"/>
              <w:autoSpaceDN w:val="0"/>
              <w:rPr>
                <w:color w:val="000000" w:themeColor="text1"/>
                <w:lang w:val="en-GB"/>
              </w:rPr>
            </w:pPr>
          </w:p>
        </w:tc>
      </w:tr>
      <w:tr w:rsidR="000207AB" w:rsidRPr="00752E62" w14:paraId="6E7E4C3C" w14:textId="77777777" w:rsidTr="00053717">
        <w:trPr>
          <w:cantSplit/>
        </w:trPr>
        <w:tc>
          <w:tcPr>
            <w:tcW w:w="4158" w:type="dxa"/>
            <w:tcMar>
              <w:top w:w="0" w:type="dxa"/>
              <w:left w:w="108" w:type="dxa"/>
              <w:bottom w:w="0" w:type="dxa"/>
              <w:right w:w="108" w:type="dxa"/>
            </w:tcMar>
          </w:tcPr>
          <w:p w14:paraId="00D577A5" w14:textId="77777777" w:rsidR="000207AB" w:rsidRPr="00752E62" w:rsidRDefault="000207AB" w:rsidP="00982118">
            <w:pPr>
              <w:rPr>
                <w:b/>
                <w:bCs/>
                <w:color w:val="000000" w:themeColor="text1"/>
              </w:rPr>
            </w:pPr>
            <w:r w:rsidRPr="00752E62">
              <w:rPr>
                <w:b/>
                <w:bCs/>
                <w:color w:val="000000" w:themeColor="text1"/>
              </w:rPr>
              <w:t>Ireland</w:t>
            </w:r>
          </w:p>
          <w:p w14:paraId="185BA9FE" w14:textId="20AF107A" w:rsidR="000207AB" w:rsidRPr="00752E62" w:rsidRDefault="000207AB" w:rsidP="00982118">
            <w:pPr>
              <w:rPr>
                <w:color w:val="000000" w:themeColor="text1"/>
              </w:rPr>
            </w:pPr>
            <w:r w:rsidRPr="00752E62">
              <w:rPr>
                <w:color w:val="000000" w:themeColor="text1"/>
              </w:rPr>
              <w:t>Pfizer Healthcare Ireland</w:t>
            </w:r>
            <w:ins w:id="118" w:author="Author" w:date="2025-06-12T11:34:00Z" w16du:dateUtc="2025-06-12T10:34:00Z">
              <w:r w:rsidR="002F382A">
                <w:rPr>
                  <w:color w:val="000000" w:themeColor="text1"/>
                </w:rPr>
                <w:t xml:space="preserve"> Unlimited Company</w:t>
              </w:r>
            </w:ins>
          </w:p>
          <w:p w14:paraId="0F953FD5" w14:textId="77777777" w:rsidR="000207AB" w:rsidRPr="00752E62" w:rsidRDefault="000207AB" w:rsidP="00982118">
            <w:pPr>
              <w:rPr>
                <w:color w:val="000000" w:themeColor="text1"/>
              </w:rPr>
            </w:pPr>
            <w:r w:rsidRPr="00752E62">
              <w:rPr>
                <w:color w:val="000000" w:themeColor="text1"/>
              </w:rPr>
              <w:t>Tel: +1800 633 363 (toll free)</w:t>
            </w:r>
          </w:p>
          <w:p w14:paraId="6BBE8317" w14:textId="77777777" w:rsidR="000207AB" w:rsidRPr="00752E62" w:rsidRDefault="000207AB" w:rsidP="00982118">
            <w:pPr>
              <w:rPr>
                <w:color w:val="000000" w:themeColor="text1"/>
              </w:rPr>
            </w:pPr>
            <w:r w:rsidRPr="00752E62">
              <w:rPr>
                <w:color w:val="000000" w:themeColor="text1"/>
              </w:rPr>
              <w:t>Tel: +44 (0)1304 616161</w:t>
            </w:r>
          </w:p>
          <w:p w14:paraId="06B7EE1A" w14:textId="77777777" w:rsidR="000207AB" w:rsidRPr="00752E62" w:rsidRDefault="000207AB" w:rsidP="00982118">
            <w:pPr>
              <w:autoSpaceDE w:val="0"/>
              <w:autoSpaceDN w:val="0"/>
              <w:rPr>
                <w:color w:val="000000" w:themeColor="text1"/>
                <w:lang w:val="en-GB"/>
              </w:rPr>
            </w:pPr>
          </w:p>
        </w:tc>
        <w:tc>
          <w:tcPr>
            <w:tcW w:w="4788" w:type="dxa"/>
            <w:tcMar>
              <w:top w:w="0" w:type="dxa"/>
              <w:left w:w="108" w:type="dxa"/>
              <w:bottom w:w="0" w:type="dxa"/>
              <w:right w:w="108" w:type="dxa"/>
            </w:tcMar>
          </w:tcPr>
          <w:p w14:paraId="59360421" w14:textId="77777777" w:rsidR="000207AB" w:rsidRPr="00752E62" w:rsidRDefault="000207AB" w:rsidP="00982118">
            <w:pPr>
              <w:rPr>
                <w:b/>
                <w:bCs/>
                <w:color w:val="000000" w:themeColor="text1"/>
              </w:rPr>
            </w:pPr>
            <w:r w:rsidRPr="00752E62">
              <w:rPr>
                <w:b/>
                <w:bCs/>
                <w:color w:val="000000" w:themeColor="text1"/>
              </w:rPr>
              <w:t>Slovenská Republika</w:t>
            </w:r>
          </w:p>
          <w:p w14:paraId="08495808" w14:textId="77777777" w:rsidR="000207AB" w:rsidRPr="00752E62" w:rsidRDefault="000207AB" w:rsidP="00982118">
            <w:pPr>
              <w:rPr>
                <w:color w:val="000000" w:themeColor="text1"/>
              </w:rPr>
            </w:pPr>
            <w:r w:rsidRPr="00752E62">
              <w:rPr>
                <w:color w:val="000000" w:themeColor="text1"/>
              </w:rPr>
              <w:t>Pfizer Luxembourg SARL, organizačná zložka</w:t>
            </w:r>
          </w:p>
          <w:p w14:paraId="00C2EFEB" w14:textId="77777777" w:rsidR="000207AB" w:rsidRPr="00752E62" w:rsidRDefault="000207AB" w:rsidP="00982118">
            <w:pPr>
              <w:rPr>
                <w:color w:val="000000" w:themeColor="text1"/>
              </w:rPr>
            </w:pPr>
            <w:r w:rsidRPr="00752E62">
              <w:rPr>
                <w:color w:val="000000" w:themeColor="text1"/>
              </w:rPr>
              <w:t>Tel: +421 2 3355 5500</w:t>
            </w:r>
          </w:p>
          <w:p w14:paraId="517AC903" w14:textId="77777777" w:rsidR="000207AB" w:rsidRPr="00752E62" w:rsidRDefault="000207AB" w:rsidP="00982118">
            <w:pPr>
              <w:autoSpaceDE w:val="0"/>
              <w:autoSpaceDN w:val="0"/>
              <w:rPr>
                <w:color w:val="000000" w:themeColor="text1"/>
                <w:lang w:val="en-GB"/>
              </w:rPr>
            </w:pPr>
          </w:p>
        </w:tc>
      </w:tr>
      <w:tr w:rsidR="000207AB" w:rsidRPr="00752E62" w14:paraId="4894B5E7" w14:textId="77777777" w:rsidTr="00053717">
        <w:trPr>
          <w:cantSplit/>
        </w:trPr>
        <w:tc>
          <w:tcPr>
            <w:tcW w:w="4158" w:type="dxa"/>
            <w:tcMar>
              <w:top w:w="0" w:type="dxa"/>
              <w:left w:w="108" w:type="dxa"/>
              <w:bottom w:w="0" w:type="dxa"/>
              <w:right w:w="108" w:type="dxa"/>
            </w:tcMar>
          </w:tcPr>
          <w:p w14:paraId="7E3F7E6C" w14:textId="77777777" w:rsidR="000207AB" w:rsidRPr="00752E62" w:rsidRDefault="000207AB" w:rsidP="00982118">
            <w:pPr>
              <w:keepNext/>
              <w:rPr>
                <w:b/>
                <w:bCs/>
                <w:color w:val="000000" w:themeColor="text1"/>
              </w:rPr>
            </w:pPr>
            <w:r w:rsidRPr="00752E62">
              <w:rPr>
                <w:b/>
                <w:bCs/>
                <w:color w:val="000000" w:themeColor="text1"/>
              </w:rPr>
              <w:t>Ísland</w:t>
            </w:r>
          </w:p>
          <w:p w14:paraId="64E1F356" w14:textId="77777777" w:rsidR="000207AB" w:rsidRPr="00752E62" w:rsidRDefault="000207AB" w:rsidP="00982118">
            <w:pPr>
              <w:keepNext/>
              <w:rPr>
                <w:color w:val="000000" w:themeColor="text1"/>
              </w:rPr>
            </w:pPr>
            <w:r w:rsidRPr="00752E62">
              <w:rPr>
                <w:color w:val="000000" w:themeColor="text1"/>
              </w:rPr>
              <w:t>Icepharma hf.</w:t>
            </w:r>
          </w:p>
          <w:p w14:paraId="4B411F0E" w14:textId="77777777" w:rsidR="000207AB" w:rsidRPr="00752E62" w:rsidRDefault="000207AB" w:rsidP="00982118">
            <w:pPr>
              <w:keepNext/>
              <w:rPr>
                <w:color w:val="000000" w:themeColor="text1"/>
              </w:rPr>
            </w:pPr>
            <w:r w:rsidRPr="00752E62">
              <w:rPr>
                <w:color w:val="000000" w:themeColor="text1"/>
              </w:rPr>
              <w:t>Tel: +354 540 8000</w:t>
            </w:r>
          </w:p>
          <w:p w14:paraId="1C513CBF" w14:textId="77777777" w:rsidR="000207AB" w:rsidRPr="00752E62" w:rsidRDefault="000207AB" w:rsidP="00982118">
            <w:pPr>
              <w:keepNext/>
              <w:autoSpaceDE w:val="0"/>
              <w:autoSpaceDN w:val="0"/>
              <w:rPr>
                <w:color w:val="000000" w:themeColor="text1"/>
                <w:lang w:val="en-GB"/>
              </w:rPr>
            </w:pPr>
          </w:p>
        </w:tc>
        <w:tc>
          <w:tcPr>
            <w:tcW w:w="4788" w:type="dxa"/>
            <w:tcMar>
              <w:top w:w="0" w:type="dxa"/>
              <w:left w:w="108" w:type="dxa"/>
              <w:bottom w:w="0" w:type="dxa"/>
              <w:right w:w="108" w:type="dxa"/>
            </w:tcMar>
          </w:tcPr>
          <w:p w14:paraId="73942AFF" w14:textId="77777777" w:rsidR="000207AB" w:rsidRPr="00752E62" w:rsidRDefault="000207AB" w:rsidP="00982118">
            <w:pPr>
              <w:keepNext/>
              <w:rPr>
                <w:b/>
                <w:bCs/>
                <w:color w:val="000000" w:themeColor="text1"/>
              </w:rPr>
            </w:pPr>
            <w:r w:rsidRPr="00752E62">
              <w:rPr>
                <w:b/>
                <w:bCs/>
                <w:color w:val="000000" w:themeColor="text1"/>
              </w:rPr>
              <w:t>Suomi/Finland</w:t>
            </w:r>
          </w:p>
          <w:p w14:paraId="16428102" w14:textId="77777777" w:rsidR="000207AB" w:rsidRPr="00752E62" w:rsidRDefault="000207AB" w:rsidP="00982118">
            <w:pPr>
              <w:keepNext/>
              <w:rPr>
                <w:color w:val="000000" w:themeColor="text1"/>
              </w:rPr>
            </w:pPr>
            <w:r w:rsidRPr="00752E62">
              <w:rPr>
                <w:color w:val="000000" w:themeColor="text1"/>
              </w:rPr>
              <w:t>Pfizer Oy</w:t>
            </w:r>
          </w:p>
          <w:p w14:paraId="105BF3AF" w14:textId="77777777" w:rsidR="000207AB" w:rsidRPr="009C6CC1" w:rsidRDefault="000207AB" w:rsidP="00982118">
            <w:pPr>
              <w:keepNext/>
              <w:rPr>
                <w:color w:val="000000" w:themeColor="text1"/>
                <w:lang w:val="de-AT"/>
              </w:rPr>
            </w:pPr>
            <w:r w:rsidRPr="00752E62">
              <w:rPr>
                <w:color w:val="000000" w:themeColor="text1"/>
              </w:rPr>
              <w:t>Puh/Tel: +358 (0)9 430 040</w:t>
            </w:r>
          </w:p>
          <w:p w14:paraId="32A03EC4" w14:textId="77777777" w:rsidR="000207AB" w:rsidRPr="009C6CC1" w:rsidRDefault="000207AB" w:rsidP="00982118">
            <w:pPr>
              <w:keepNext/>
              <w:autoSpaceDE w:val="0"/>
              <w:autoSpaceDN w:val="0"/>
              <w:rPr>
                <w:color w:val="000000" w:themeColor="text1"/>
                <w:lang w:val="de-AT"/>
              </w:rPr>
            </w:pPr>
          </w:p>
        </w:tc>
      </w:tr>
      <w:tr w:rsidR="000207AB" w:rsidRPr="00752E62" w14:paraId="0ECCAFF9" w14:textId="77777777" w:rsidTr="00053717">
        <w:trPr>
          <w:cantSplit/>
        </w:trPr>
        <w:tc>
          <w:tcPr>
            <w:tcW w:w="4158" w:type="dxa"/>
            <w:tcMar>
              <w:top w:w="0" w:type="dxa"/>
              <w:left w:w="108" w:type="dxa"/>
              <w:bottom w:w="0" w:type="dxa"/>
              <w:right w:w="108" w:type="dxa"/>
            </w:tcMar>
          </w:tcPr>
          <w:p w14:paraId="0C132A73" w14:textId="77777777" w:rsidR="000207AB" w:rsidRPr="00752E62" w:rsidRDefault="000207AB" w:rsidP="00982118">
            <w:pPr>
              <w:rPr>
                <w:color w:val="000000" w:themeColor="text1"/>
              </w:rPr>
            </w:pPr>
            <w:r w:rsidRPr="00752E62">
              <w:rPr>
                <w:b/>
                <w:bCs/>
                <w:color w:val="000000" w:themeColor="text1"/>
              </w:rPr>
              <w:t>Italia</w:t>
            </w:r>
          </w:p>
          <w:p w14:paraId="565034D9" w14:textId="77777777" w:rsidR="000207AB" w:rsidRPr="00752E62" w:rsidRDefault="000207AB" w:rsidP="00982118">
            <w:pPr>
              <w:rPr>
                <w:color w:val="000000" w:themeColor="text1"/>
              </w:rPr>
            </w:pPr>
            <w:r w:rsidRPr="00752E62">
              <w:rPr>
                <w:color w:val="000000" w:themeColor="text1"/>
              </w:rPr>
              <w:t xml:space="preserve">Pfizer S.r.l. </w:t>
            </w:r>
          </w:p>
          <w:p w14:paraId="5E085613" w14:textId="77777777" w:rsidR="000207AB" w:rsidRPr="00752E62" w:rsidRDefault="000207AB" w:rsidP="00982118">
            <w:pPr>
              <w:rPr>
                <w:color w:val="000000" w:themeColor="text1"/>
              </w:rPr>
            </w:pPr>
            <w:r w:rsidRPr="00752E62">
              <w:rPr>
                <w:color w:val="000000" w:themeColor="text1"/>
              </w:rPr>
              <w:t>Tel: +39 06 33 18 21</w:t>
            </w:r>
          </w:p>
          <w:p w14:paraId="00DB10AA" w14:textId="77777777" w:rsidR="000207AB" w:rsidRPr="00752E62" w:rsidRDefault="000207AB" w:rsidP="00982118">
            <w:pPr>
              <w:autoSpaceDE w:val="0"/>
              <w:autoSpaceDN w:val="0"/>
              <w:rPr>
                <w:color w:val="000000" w:themeColor="text1"/>
                <w:lang w:val="en-GB"/>
              </w:rPr>
            </w:pPr>
          </w:p>
        </w:tc>
        <w:tc>
          <w:tcPr>
            <w:tcW w:w="4788" w:type="dxa"/>
            <w:tcMar>
              <w:top w:w="0" w:type="dxa"/>
              <w:left w:w="108" w:type="dxa"/>
              <w:bottom w:w="0" w:type="dxa"/>
              <w:right w:w="108" w:type="dxa"/>
            </w:tcMar>
          </w:tcPr>
          <w:p w14:paraId="6F1B039A" w14:textId="77777777" w:rsidR="000207AB" w:rsidRPr="00752E62" w:rsidRDefault="000207AB" w:rsidP="00982118">
            <w:pPr>
              <w:rPr>
                <w:b/>
                <w:bCs/>
                <w:color w:val="000000" w:themeColor="text1"/>
              </w:rPr>
            </w:pPr>
            <w:r w:rsidRPr="00752E62">
              <w:rPr>
                <w:b/>
                <w:bCs/>
                <w:color w:val="000000" w:themeColor="text1"/>
              </w:rPr>
              <w:t>Sverige</w:t>
            </w:r>
          </w:p>
          <w:p w14:paraId="7A660D79" w14:textId="77777777" w:rsidR="000207AB" w:rsidRPr="00752E62" w:rsidRDefault="000207AB" w:rsidP="00982118">
            <w:pPr>
              <w:rPr>
                <w:color w:val="000000" w:themeColor="text1"/>
              </w:rPr>
            </w:pPr>
            <w:r w:rsidRPr="00752E62">
              <w:rPr>
                <w:color w:val="000000" w:themeColor="text1"/>
              </w:rPr>
              <w:t>Pfizer AB</w:t>
            </w:r>
          </w:p>
          <w:p w14:paraId="381FE14E" w14:textId="77777777" w:rsidR="000207AB" w:rsidRPr="00752E62" w:rsidRDefault="000207AB" w:rsidP="00982118">
            <w:pPr>
              <w:rPr>
                <w:color w:val="000000" w:themeColor="text1"/>
              </w:rPr>
            </w:pPr>
            <w:r w:rsidRPr="00752E62">
              <w:rPr>
                <w:color w:val="000000" w:themeColor="text1"/>
              </w:rPr>
              <w:t>Tel: +46 (0)8 550 520 00</w:t>
            </w:r>
          </w:p>
          <w:p w14:paraId="3A133B0A" w14:textId="77777777" w:rsidR="000207AB" w:rsidRPr="00752E62" w:rsidRDefault="000207AB" w:rsidP="00982118">
            <w:pPr>
              <w:autoSpaceDE w:val="0"/>
              <w:autoSpaceDN w:val="0"/>
              <w:rPr>
                <w:color w:val="000000" w:themeColor="text1"/>
                <w:lang w:val="en-GB"/>
              </w:rPr>
            </w:pPr>
          </w:p>
        </w:tc>
      </w:tr>
      <w:tr w:rsidR="000207AB" w:rsidRPr="00752E62" w14:paraId="76E1B43A" w14:textId="77777777" w:rsidTr="00053717">
        <w:trPr>
          <w:cantSplit/>
        </w:trPr>
        <w:tc>
          <w:tcPr>
            <w:tcW w:w="4158" w:type="dxa"/>
            <w:tcMar>
              <w:top w:w="0" w:type="dxa"/>
              <w:left w:w="108" w:type="dxa"/>
              <w:bottom w:w="0" w:type="dxa"/>
              <w:right w:w="108" w:type="dxa"/>
            </w:tcMar>
          </w:tcPr>
          <w:p w14:paraId="5D87A5EB" w14:textId="77777777" w:rsidR="000207AB" w:rsidRPr="00752E62" w:rsidRDefault="000207AB" w:rsidP="00982118">
            <w:pPr>
              <w:rPr>
                <w:b/>
                <w:bCs/>
                <w:color w:val="000000" w:themeColor="text1"/>
              </w:rPr>
            </w:pPr>
            <w:r w:rsidRPr="00752E62">
              <w:rPr>
                <w:b/>
                <w:bCs/>
                <w:color w:val="000000" w:themeColor="text1"/>
              </w:rPr>
              <w:t>Latvija</w:t>
            </w:r>
          </w:p>
          <w:p w14:paraId="37F506A2" w14:textId="77777777" w:rsidR="000207AB" w:rsidRPr="00752E62" w:rsidRDefault="000207AB" w:rsidP="00982118">
            <w:pPr>
              <w:rPr>
                <w:color w:val="000000" w:themeColor="text1"/>
              </w:rPr>
            </w:pPr>
            <w:r w:rsidRPr="00752E62">
              <w:rPr>
                <w:color w:val="000000" w:themeColor="text1"/>
              </w:rPr>
              <w:t>Pfizer Luxembourg SARL filiāle Latvijā</w:t>
            </w:r>
          </w:p>
          <w:p w14:paraId="4E0C3BA9" w14:textId="77777777" w:rsidR="000207AB" w:rsidRPr="00752E62" w:rsidRDefault="000207AB" w:rsidP="00982118">
            <w:pPr>
              <w:rPr>
                <w:color w:val="000000" w:themeColor="text1"/>
              </w:rPr>
            </w:pPr>
            <w:r w:rsidRPr="00752E62">
              <w:rPr>
                <w:color w:val="000000" w:themeColor="text1"/>
              </w:rPr>
              <w:t>Tel. +371 67035775</w:t>
            </w:r>
          </w:p>
          <w:p w14:paraId="46598ED2" w14:textId="77777777" w:rsidR="000207AB" w:rsidRPr="00752E62" w:rsidRDefault="000207AB" w:rsidP="00982118">
            <w:pPr>
              <w:autoSpaceDE w:val="0"/>
              <w:autoSpaceDN w:val="0"/>
              <w:rPr>
                <w:b/>
                <w:bCs/>
                <w:color w:val="000000" w:themeColor="text1"/>
                <w:lang w:val="en-GB"/>
              </w:rPr>
            </w:pPr>
          </w:p>
        </w:tc>
        <w:tc>
          <w:tcPr>
            <w:tcW w:w="4788" w:type="dxa"/>
            <w:tcMar>
              <w:top w:w="0" w:type="dxa"/>
              <w:left w:w="108" w:type="dxa"/>
              <w:bottom w:w="0" w:type="dxa"/>
              <w:right w:w="108" w:type="dxa"/>
            </w:tcMar>
          </w:tcPr>
          <w:p w14:paraId="74C8F29D" w14:textId="7853B324" w:rsidR="000207AB" w:rsidRPr="00752E62" w:rsidDel="002F382A" w:rsidRDefault="000207AB" w:rsidP="00982118">
            <w:pPr>
              <w:rPr>
                <w:del w:id="119" w:author="Author" w:date="2025-06-12T11:35:00Z" w16du:dateUtc="2025-06-12T10:35:00Z"/>
                <w:b/>
                <w:bCs/>
                <w:color w:val="000000" w:themeColor="text1"/>
              </w:rPr>
            </w:pPr>
            <w:del w:id="120" w:author="Author" w:date="2025-06-12T11:35:00Z" w16du:dateUtc="2025-06-12T10:35:00Z">
              <w:r w:rsidRPr="00752E62" w:rsidDel="002F382A">
                <w:rPr>
                  <w:b/>
                  <w:bCs/>
                  <w:color w:val="000000" w:themeColor="text1"/>
                </w:rPr>
                <w:delText>United Kingdom</w:delText>
              </w:r>
              <w:r w:rsidR="0004555F" w:rsidRPr="00752E62" w:rsidDel="002F382A">
                <w:rPr>
                  <w:b/>
                  <w:bCs/>
                  <w:color w:val="000000" w:themeColor="text1"/>
                </w:rPr>
                <w:delText xml:space="preserve"> </w:delText>
              </w:r>
              <w:r w:rsidR="006A0AD3" w:rsidRPr="00752E62" w:rsidDel="002F382A">
                <w:rPr>
                  <w:b/>
                  <w:noProof/>
                  <w:color w:val="000000" w:themeColor="text1"/>
                </w:rPr>
                <w:delText>(Northern Ireland)</w:delText>
              </w:r>
            </w:del>
          </w:p>
          <w:p w14:paraId="5C10798E" w14:textId="7D8EB8BB" w:rsidR="000207AB" w:rsidRPr="00752E62" w:rsidDel="002F382A" w:rsidRDefault="000207AB" w:rsidP="00982118">
            <w:pPr>
              <w:rPr>
                <w:del w:id="121" w:author="Author" w:date="2025-06-12T11:35:00Z" w16du:dateUtc="2025-06-12T10:35:00Z"/>
                <w:color w:val="000000" w:themeColor="text1"/>
              </w:rPr>
            </w:pPr>
            <w:del w:id="122" w:author="Author" w:date="2025-06-12T11:35:00Z" w16du:dateUtc="2025-06-12T10:35:00Z">
              <w:r w:rsidRPr="00752E62" w:rsidDel="002F382A">
                <w:rPr>
                  <w:color w:val="000000" w:themeColor="text1"/>
                </w:rPr>
                <w:delText>Pfizer Limited</w:delText>
              </w:r>
            </w:del>
          </w:p>
          <w:p w14:paraId="7F1414A0" w14:textId="494567BD" w:rsidR="000207AB" w:rsidRPr="00752E62" w:rsidDel="002F382A" w:rsidRDefault="000207AB" w:rsidP="00982118">
            <w:pPr>
              <w:rPr>
                <w:del w:id="123" w:author="Author" w:date="2025-06-12T11:35:00Z" w16du:dateUtc="2025-06-12T10:35:00Z"/>
                <w:color w:val="000000" w:themeColor="text1"/>
              </w:rPr>
            </w:pPr>
            <w:del w:id="124" w:author="Author" w:date="2025-06-12T11:35:00Z" w16du:dateUtc="2025-06-12T10:35:00Z">
              <w:r w:rsidRPr="00752E62" w:rsidDel="002F382A">
                <w:rPr>
                  <w:color w:val="000000" w:themeColor="text1"/>
                </w:rPr>
                <w:delText>Tel: +44 (0)1304 616161</w:delText>
              </w:r>
            </w:del>
          </w:p>
          <w:p w14:paraId="40682860" w14:textId="77777777" w:rsidR="000207AB" w:rsidRPr="00752E62" w:rsidRDefault="000207AB">
            <w:pPr>
              <w:rPr>
                <w:b/>
                <w:bCs/>
                <w:color w:val="000000" w:themeColor="text1"/>
                <w:lang w:val="en-GB"/>
              </w:rPr>
              <w:pPrChange w:id="125" w:author="Author" w:date="2025-06-12T11:35:00Z" w16du:dateUtc="2025-06-12T10:35:00Z">
                <w:pPr>
                  <w:autoSpaceDE w:val="0"/>
                  <w:autoSpaceDN w:val="0"/>
                </w:pPr>
              </w:pPrChange>
            </w:pPr>
          </w:p>
        </w:tc>
      </w:tr>
      <w:tr w:rsidR="000207AB" w:rsidRPr="00752E62" w14:paraId="32F4573B" w14:textId="77777777" w:rsidTr="00053717">
        <w:trPr>
          <w:cantSplit/>
        </w:trPr>
        <w:tc>
          <w:tcPr>
            <w:tcW w:w="4158" w:type="dxa"/>
            <w:tcMar>
              <w:top w:w="0" w:type="dxa"/>
              <w:left w:w="108" w:type="dxa"/>
              <w:bottom w:w="0" w:type="dxa"/>
              <w:right w:w="108" w:type="dxa"/>
            </w:tcMar>
            <w:hideMark/>
          </w:tcPr>
          <w:p w14:paraId="4BCC0E9B" w14:textId="77777777" w:rsidR="000207AB" w:rsidRPr="00752E62" w:rsidRDefault="000207AB" w:rsidP="00982118">
            <w:pPr>
              <w:rPr>
                <w:b/>
                <w:bCs/>
                <w:color w:val="000000" w:themeColor="text1"/>
              </w:rPr>
            </w:pPr>
            <w:r w:rsidRPr="00752E62">
              <w:rPr>
                <w:b/>
                <w:bCs/>
                <w:color w:val="000000" w:themeColor="text1"/>
              </w:rPr>
              <w:t>Lietuva</w:t>
            </w:r>
          </w:p>
          <w:p w14:paraId="6E591BC2" w14:textId="77777777" w:rsidR="000207AB" w:rsidRPr="00752E62" w:rsidRDefault="000207AB" w:rsidP="00982118">
            <w:pPr>
              <w:rPr>
                <w:color w:val="000000" w:themeColor="text1"/>
              </w:rPr>
            </w:pPr>
            <w:r w:rsidRPr="00752E62">
              <w:rPr>
                <w:color w:val="000000" w:themeColor="text1"/>
              </w:rPr>
              <w:t>Pfizer Luxembourg SARL filialas Lietuvoje</w:t>
            </w:r>
          </w:p>
          <w:p w14:paraId="6B8ADE4E" w14:textId="77777777" w:rsidR="000207AB" w:rsidRPr="00752E62" w:rsidRDefault="000207AB" w:rsidP="00982118">
            <w:pPr>
              <w:autoSpaceDE w:val="0"/>
              <w:autoSpaceDN w:val="0"/>
              <w:rPr>
                <w:b/>
                <w:bCs/>
                <w:color w:val="000000" w:themeColor="text1"/>
              </w:rPr>
            </w:pPr>
            <w:r w:rsidRPr="00752E62">
              <w:rPr>
                <w:color w:val="000000" w:themeColor="text1"/>
              </w:rPr>
              <w:t>Tel. +3705 2514000</w:t>
            </w:r>
          </w:p>
        </w:tc>
        <w:tc>
          <w:tcPr>
            <w:tcW w:w="4788" w:type="dxa"/>
            <w:tcMar>
              <w:top w:w="0" w:type="dxa"/>
              <w:left w:w="108" w:type="dxa"/>
              <w:bottom w:w="0" w:type="dxa"/>
              <w:right w:w="108" w:type="dxa"/>
            </w:tcMar>
          </w:tcPr>
          <w:p w14:paraId="497F47DA" w14:textId="77777777" w:rsidR="000207AB" w:rsidRPr="00752E62" w:rsidRDefault="000207AB" w:rsidP="00982118">
            <w:pPr>
              <w:autoSpaceDE w:val="0"/>
              <w:autoSpaceDN w:val="0"/>
              <w:rPr>
                <w:b/>
                <w:bCs/>
                <w:color w:val="000000" w:themeColor="text1"/>
                <w:lang w:val="en-GB"/>
              </w:rPr>
            </w:pPr>
          </w:p>
        </w:tc>
      </w:tr>
    </w:tbl>
    <w:p w14:paraId="62C32E86" w14:textId="77777777" w:rsidR="00C46587" w:rsidRPr="00752E62" w:rsidRDefault="00C46587" w:rsidP="00982118">
      <w:pPr>
        <w:rPr>
          <w:color w:val="000000" w:themeColor="text1"/>
          <w:lang w:val="en-GB"/>
        </w:rPr>
      </w:pPr>
    </w:p>
    <w:p w14:paraId="74DCBE71" w14:textId="77777777" w:rsidR="000E1BE4" w:rsidRPr="00752E62" w:rsidRDefault="000E1BE4" w:rsidP="00982118">
      <w:pPr>
        <w:rPr>
          <w:b/>
          <w:color w:val="000000" w:themeColor="text1"/>
          <w:lang w:val="en-GB"/>
        </w:rPr>
      </w:pPr>
    </w:p>
    <w:p w14:paraId="5382E73E" w14:textId="77777777" w:rsidR="00C46587" w:rsidRPr="00752E62" w:rsidRDefault="00C46587" w:rsidP="00982118">
      <w:pPr>
        <w:rPr>
          <w:b/>
          <w:color w:val="000000" w:themeColor="text1"/>
        </w:rPr>
      </w:pPr>
      <w:r w:rsidRPr="00752E62">
        <w:rPr>
          <w:b/>
          <w:color w:val="000000" w:themeColor="text1"/>
        </w:rPr>
        <w:t>Ova uputa je zadnji puta revidirana u</w:t>
      </w:r>
    </w:p>
    <w:p w14:paraId="5FEE0878" w14:textId="77777777" w:rsidR="00C46587" w:rsidRPr="00752E62" w:rsidRDefault="00C46587" w:rsidP="00982118">
      <w:pPr>
        <w:rPr>
          <w:color w:val="000000" w:themeColor="text1"/>
          <w:lang w:val="es-ES"/>
        </w:rPr>
      </w:pPr>
    </w:p>
    <w:p w14:paraId="49C7C05B" w14:textId="30A5AA08" w:rsidR="00C46587" w:rsidRPr="00752E62" w:rsidRDefault="00C46587" w:rsidP="00982118">
      <w:pPr>
        <w:rPr>
          <w:color w:val="000000" w:themeColor="text1"/>
        </w:rPr>
      </w:pPr>
      <w:r w:rsidRPr="00752E62">
        <w:rPr>
          <w:color w:val="000000" w:themeColor="text1"/>
        </w:rPr>
        <w:t xml:space="preserve">Detaljnije informacije o ovom lijeku dostupne su na internetskoj stranici Europske agencije za lijekove: </w:t>
      </w:r>
      <w:hyperlink r:id="rId40" w:history="1">
        <w:r w:rsidR="008E57E3" w:rsidRPr="00752E62">
          <w:rPr>
            <w:rStyle w:val="Hyperlink"/>
          </w:rPr>
          <w:t>https://www.ema.europa.eu</w:t>
        </w:r>
      </w:hyperlink>
      <w:r w:rsidRPr="00752E62">
        <w:rPr>
          <w:color w:val="000000" w:themeColor="text1"/>
        </w:rPr>
        <w:t>.</w:t>
      </w:r>
    </w:p>
    <w:p w14:paraId="0F2B37F5" w14:textId="77777777" w:rsidR="005D203B" w:rsidRPr="00752E62" w:rsidRDefault="00B51C8C" w:rsidP="00B130BF">
      <w:pPr>
        <w:keepNext/>
        <w:tabs>
          <w:tab w:val="left" w:pos="562"/>
        </w:tabs>
        <w:jc w:val="center"/>
        <w:rPr>
          <w:b/>
          <w:bCs/>
          <w:color w:val="000000" w:themeColor="text1"/>
        </w:rPr>
      </w:pPr>
      <w:r w:rsidRPr="00752E62">
        <w:rPr>
          <w:color w:val="000000" w:themeColor="text1"/>
        </w:rPr>
        <w:br w:type="page"/>
      </w:r>
      <w:r w:rsidR="005D203B" w:rsidRPr="00752E62">
        <w:rPr>
          <w:b/>
          <w:bCs/>
          <w:color w:val="000000" w:themeColor="text1"/>
        </w:rPr>
        <w:lastRenderedPageBreak/>
        <w:t>UPUTE ZA UPORABU</w:t>
      </w:r>
    </w:p>
    <w:p w14:paraId="080E5DC4" w14:textId="77777777" w:rsidR="00B51C8C" w:rsidRPr="00752E62" w:rsidRDefault="00B51C8C" w:rsidP="00B130BF">
      <w:pPr>
        <w:keepNext/>
        <w:tabs>
          <w:tab w:val="left" w:pos="562"/>
        </w:tabs>
        <w:rPr>
          <w:b/>
          <w:bCs/>
          <w:color w:val="000000" w:themeColor="text1"/>
        </w:rPr>
      </w:pPr>
    </w:p>
    <w:p w14:paraId="2A2FDEAD" w14:textId="77777777" w:rsidR="00A8620A" w:rsidRPr="00752E62" w:rsidRDefault="00A8620A" w:rsidP="00982118">
      <w:pPr>
        <w:autoSpaceDE w:val="0"/>
        <w:autoSpaceDN w:val="0"/>
        <w:adjustRightInd w:val="0"/>
        <w:rPr>
          <w:b/>
          <w:bCs/>
          <w:color w:val="000000" w:themeColor="text1"/>
        </w:rPr>
      </w:pPr>
      <w:r w:rsidRPr="00752E62">
        <w:rPr>
          <w:b/>
          <w:bCs/>
          <w:color w:val="000000" w:themeColor="text1"/>
        </w:rPr>
        <w:t>Upute za pripremu i davanje injekcije lijeka Amsparity</w:t>
      </w:r>
    </w:p>
    <w:p w14:paraId="097E6EB7" w14:textId="77777777" w:rsidR="00A8620A" w:rsidRPr="00752E62" w:rsidRDefault="00A8620A" w:rsidP="00982118">
      <w:pPr>
        <w:autoSpaceDE w:val="0"/>
        <w:autoSpaceDN w:val="0"/>
        <w:adjustRightInd w:val="0"/>
        <w:rPr>
          <w:b/>
          <w:bCs/>
          <w:color w:val="000000" w:themeColor="text1"/>
        </w:rPr>
      </w:pPr>
    </w:p>
    <w:p w14:paraId="526A0A1E" w14:textId="77777777" w:rsidR="005D203B" w:rsidRPr="00752E62" w:rsidRDefault="00A8620A" w:rsidP="00982118">
      <w:pPr>
        <w:autoSpaceDE w:val="0"/>
        <w:autoSpaceDN w:val="0"/>
        <w:adjustRightInd w:val="0"/>
        <w:rPr>
          <w:color w:val="000000" w:themeColor="text1"/>
        </w:rPr>
      </w:pPr>
      <w:r w:rsidRPr="00752E62">
        <w:rPr>
          <w:color w:val="000000" w:themeColor="text1"/>
        </w:rPr>
        <w:t>U sljedećim uputama objašnjeno je kako ubrizgati lijek Amsparity. Molimo da pažljivo pročitate upute i slijedite ih korak po korak.</w:t>
      </w:r>
    </w:p>
    <w:p w14:paraId="4912FE1C" w14:textId="77777777" w:rsidR="005D203B" w:rsidRPr="00752E62" w:rsidRDefault="005D203B" w:rsidP="005D203B">
      <w:pPr>
        <w:rPr>
          <w:color w:val="000000" w:themeColor="text1"/>
        </w:rPr>
      </w:pPr>
      <w:bookmarkStart w:id="126" w:name="_Hlk24405142"/>
      <w:r w:rsidRPr="00752E62">
        <w:rPr>
          <w:b/>
          <w:color w:val="000000" w:themeColor="text1"/>
        </w:rPr>
        <w:t>Ne pokušavajte</w:t>
      </w:r>
      <w:r w:rsidRPr="00752E62">
        <w:rPr>
          <w:color w:val="000000" w:themeColor="text1"/>
        </w:rPr>
        <w:t xml:space="preserve"> ubrizgavati lijek Amsparity Vašem djetetu dok niste pročitali i razumjeli Upute za uporabu. Ako liječnik Vašeg djeteta, medicinska sestra ili ljekarnik </w:t>
      </w:r>
      <w:bookmarkStart w:id="127" w:name="_Hlk24405247"/>
      <w:r w:rsidRPr="00752E62">
        <w:rPr>
          <w:color w:val="000000" w:themeColor="text1"/>
        </w:rPr>
        <w:t>procijen</w:t>
      </w:r>
      <w:bookmarkEnd w:id="127"/>
      <w:r w:rsidRPr="00752E62">
        <w:rPr>
          <w:color w:val="000000" w:themeColor="text1"/>
        </w:rPr>
        <w:t xml:space="preserve">i da </w:t>
      </w:r>
      <w:r w:rsidR="00436747" w:rsidRPr="00752E62">
        <w:rPr>
          <w:color w:val="000000" w:themeColor="text1"/>
        </w:rPr>
        <w:t>možete</w:t>
      </w:r>
      <w:r w:rsidRPr="00752E62">
        <w:rPr>
          <w:color w:val="000000" w:themeColor="text1"/>
        </w:rPr>
        <w:t xml:space="preserve"> davati Vašem djetetu injekcije lijeka Amsparity </w:t>
      </w:r>
      <w:r w:rsidR="00436747" w:rsidRPr="00752E62">
        <w:rPr>
          <w:color w:val="000000" w:themeColor="text1"/>
        </w:rPr>
        <w:t xml:space="preserve">sami </w:t>
      </w:r>
      <w:r w:rsidRPr="00752E62">
        <w:rPr>
          <w:color w:val="000000" w:themeColor="text1"/>
        </w:rPr>
        <w:t xml:space="preserve">kod kuće, trebate </w:t>
      </w:r>
      <w:bookmarkStart w:id="128" w:name="_Hlk24405311"/>
      <w:r w:rsidR="00417A77" w:rsidRPr="00752E62">
        <w:rPr>
          <w:color w:val="000000" w:themeColor="text1"/>
        </w:rPr>
        <w:t>dobi</w:t>
      </w:r>
      <w:bookmarkEnd w:id="128"/>
      <w:r w:rsidR="00417A77" w:rsidRPr="00752E62">
        <w:rPr>
          <w:color w:val="000000" w:themeColor="text1"/>
        </w:rPr>
        <w:t>t</w:t>
      </w:r>
      <w:r w:rsidRPr="00752E62">
        <w:rPr>
          <w:color w:val="000000" w:themeColor="text1"/>
        </w:rPr>
        <w:t xml:space="preserve">i </w:t>
      </w:r>
      <w:r w:rsidR="00417A77" w:rsidRPr="00752E62">
        <w:rPr>
          <w:color w:val="000000" w:themeColor="text1"/>
        </w:rPr>
        <w:t>p</w:t>
      </w:r>
      <w:r w:rsidRPr="00752E62">
        <w:rPr>
          <w:color w:val="000000" w:themeColor="text1"/>
        </w:rPr>
        <w:t>o</w:t>
      </w:r>
      <w:r w:rsidR="00417A77" w:rsidRPr="00752E62">
        <w:rPr>
          <w:color w:val="000000" w:themeColor="text1"/>
        </w:rPr>
        <w:t>d</w:t>
      </w:r>
      <w:r w:rsidRPr="00752E62">
        <w:rPr>
          <w:color w:val="000000" w:themeColor="text1"/>
        </w:rPr>
        <w:t>uku o ispravnom pripremanju i ubrizgavanju lijeka Amsparity.</w:t>
      </w:r>
    </w:p>
    <w:p w14:paraId="78AB5082" w14:textId="77777777" w:rsidR="005D203B" w:rsidRPr="00752E62" w:rsidRDefault="005D203B" w:rsidP="005D203B">
      <w:pPr>
        <w:rPr>
          <w:color w:val="000000" w:themeColor="text1"/>
        </w:rPr>
      </w:pPr>
    </w:p>
    <w:p w14:paraId="5F3C9159" w14:textId="77777777" w:rsidR="005D203B" w:rsidRPr="00752E62" w:rsidRDefault="005D203B" w:rsidP="005D203B">
      <w:pPr>
        <w:rPr>
          <w:color w:val="000000" w:themeColor="text1"/>
        </w:rPr>
      </w:pPr>
      <w:r w:rsidRPr="00752E62">
        <w:rPr>
          <w:color w:val="000000" w:themeColor="text1"/>
        </w:rPr>
        <w:t xml:space="preserve">Važno je i da se obratite liječniku Vašeg djeteta, medicinskoj sestri ili ljekarniku kako biste bili sigurni da ste razumjeli upute za doziranje lijeka Amsparity Vašem djetetu. Možete unaprijed </w:t>
      </w:r>
      <w:r w:rsidR="00436747" w:rsidRPr="00752E62">
        <w:rPr>
          <w:color w:val="000000" w:themeColor="text1"/>
        </w:rPr>
        <w:t xml:space="preserve">u kalendaru </w:t>
      </w:r>
      <w:r w:rsidRPr="00752E62">
        <w:rPr>
          <w:color w:val="000000" w:themeColor="text1"/>
        </w:rPr>
        <w:t xml:space="preserve">zabilježiti </w:t>
      </w:r>
      <w:r w:rsidR="00436747" w:rsidRPr="00752E62">
        <w:rPr>
          <w:color w:val="000000" w:themeColor="text1"/>
        </w:rPr>
        <w:t>dan u koji</w:t>
      </w:r>
      <w:r w:rsidRPr="00752E62">
        <w:rPr>
          <w:color w:val="000000" w:themeColor="text1"/>
        </w:rPr>
        <w:t xml:space="preserve"> trebate ubrizgati lijek Amsparity</w:t>
      </w:r>
      <w:r w:rsidR="00436747" w:rsidRPr="00752E62">
        <w:rPr>
          <w:color w:val="000000" w:themeColor="text1"/>
        </w:rPr>
        <w:t>,</w:t>
      </w:r>
      <w:r w:rsidRPr="00752E62">
        <w:rPr>
          <w:color w:val="000000" w:themeColor="text1"/>
        </w:rPr>
        <w:t xml:space="preserve"> kako biste </w:t>
      </w:r>
      <w:bookmarkStart w:id="129" w:name="_Hlk24405475"/>
      <w:r w:rsidR="00436747" w:rsidRPr="00752E62">
        <w:rPr>
          <w:color w:val="000000" w:themeColor="text1"/>
        </w:rPr>
        <w:t>imali</w:t>
      </w:r>
      <w:r w:rsidR="00486B38" w:rsidRPr="00752E62">
        <w:rPr>
          <w:color w:val="000000" w:themeColor="text1"/>
        </w:rPr>
        <w:t xml:space="preserve"> pod</w:t>
      </w:r>
      <w:r w:rsidRPr="00752E62">
        <w:rPr>
          <w:color w:val="000000" w:themeColor="text1"/>
        </w:rPr>
        <w:t>sjet</w:t>
      </w:r>
      <w:r w:rsidR="00436747" w:rsidRPr="00752E62">
        <w:rPr>
          <w:color w:val="000000" w:themeColor="text1"/>
        </w:rPr>
        <w:t>nik</w:t>
      </w:r>
      <w:bookmarkEnd w:id="129"/>
      <w:r w:rsidRPr="00752E62">
        <w:rPr>
          <w:color w:val="000000" w:themeColor="text1"/>
        </w:rPr>
        <w:t>. Obratite se liječniku Vašeg djeteta, medicinskoj sestri ili ljekarniku ako imate kakvih pitanja o ispravnom ubrizgavanju lijeka Amsparity.</w:t>
      </w:r>
    </w:p>
    <w:p w14:paraId="31A0E291" w14:textId="77777777" w:rsidR="005D203B" w:rsidRPr="00752E62" w:rsidRDefault="005D203B" w:rsidP="005D203B">
      <w:pPr>
        <w:rPr>
          <w:color w:val="000000" w:themeColor="text1"/>
        </w:rPr>
      </w:pPr>
    </w:p>
    <w:p w14:paraId="0420A959" w14:textId="77777777" w:rsidR="00A8620A" w:rsidRPr="00752E62" w:rsidRDefault="00A8620A" w:rsidP="00982118">
      <w:pPr>
        <w:autoSpaceDE w:val="0"/>
        <w:autoSpaceDN w:val="0"/>
        <w:adjustRightInd w:val="0"/>
        <w:rPr>
          <w:color w:val="000000" w:themeColor="text1"/>
        </w:rPr>
      </w:pPr>
      <w:r w:rsidRPr="00752E62">
        <w:rPr>
          <w:color w:val="000000" w:themeColor="text1"/>
        </w:rPr>
        <w:t>Nakon primjerene obuke</w:t>
      </w:r>
      <w:bookmarkEnd w:id="126"/>
      <w:r w:rsidRPr="00752E62">
        <w:rPr>
          <w:color w:val="000000" w:themeColor="text1"/>
        </w:rPr>
        <w:t xml:space="preserve">, injekciju si </w:t>
      </w:r>
      <w:r w:rsidR="00436747" w:rsidRPr="00752E62">
        <w:rPr>
          <w:color w:val="000000" w:themeColor="text1"/>
        </w:rPr>
        <w:t xml:space="preserve">bolesnik </w:t>
      </w:r>
      <w:r w:rsidRPr="00752E62">
        <w:rPr>
          <w:color w:val="000000" w:themeColor="text1"/>
        </w:rPr>
        <w:t xml:space="preserve">može dati sam, ili </w:t>
      </w:r>
      <w:r w:rsidR="00771D0D" w:rsidRPr="00752E62">
        <w:rPr>
          <w:color w:val="000000" w:themeColor="text1"/>
        </w:rPr>
        <w:t>mu</w:t>
      </w:r>
      <w:r w:rsidRPr="00752E62">
        <w:rPr>
          <w:color w:val="000000" w:themeColor="text1"/>
        </w:rPr>
        <w:t xml:space="preserve"> je može dati druga osoba, primjerice član obitelji ili prijatelj.</w:t>
      </w:r>
    </w:p>
    <w:p w14:paraId="740D788C" w14:textId="77777777" w:rsidR="00A8620A" w:rsidRPr="00752E62" w:rsidRDefault="00A8620A" w:rsidP="00982118">
      <w:pPr>
        <w:autoSpaceDE w:val="0"/>
        <w:autoSpaceDN w:val="0"/>
        <w:adjustRightInd w:val="0"/>
        <w:rPr>
          <w:color w:val="000000" w:themeColor="text1"/>
        </w:rPr>
      </w:pPr>
    </w:p>
    <w:p w14:paraId="43D67C0F" w14:textId="77777777" w:rsidR="00A8620A" w:rsidRPr="00752E62" w:rsidRDefault="00A8620A" w:rsidP="00982118">
      <w:pPr>
        <w:autoSpaceDE w:val="0"/>
        <w:autoSpaceDN w:val="0"/>
        <w:adjustRightInd w:val="0"/>
        <w:rPr>
          <w:color w:val="000000" w:themeColor="text1"/>
        </w:rPr>
      </w:pPr>
      <w:r w:rsidRPr="00752E62">
        <w:rPr>
          <w:color w:val="000000" w:themeColor="text1"/>
        </w:rPr>
        <w:t>Ako sljedeće korake ne provedete kako je opisano, može doći do onečišćenja i posljedično infekcije Vašeg djeteta.</w:t>
      </w:r>
    </w:p>
    <w:p w14:paraId="16622631" w14:textId="77777777" w:rsidR="00A8620A" w:rsidRPr="00752E62" w:rsidRDefault="00A8620A" w:rsidP="00982118">
      <w:pPr>
        <w:autoSpaceDE w:val="0"/>
        <w:autoSpaceDN w:val="0"/>
        <w:adjustRightInd w:val="0"/>
        <w:rPr>
          <w:color w:val="000000" w:themeColor="text1"/>
        </w:rPr>
      </w:pPr>
    </w:p>
    <w:p w14:paraId="4E5FD801" w14:textId="77777777" w:rsidR="00A8620A" w:rsidRPr="00752E62" w:rsidRDefault="00A8620A" w:rsidP="00982118">
      <w:pPr>
        <w:autoSpaceDE w:val="0"/>
        <w:autoSpaceDN w:val="0"/>
        <w:adjustRightInd w:val="0"/>
        <w:rPr>
          <w:color w:val="000000" w:themeColor="text1"/>
        </w:rPr>
      </w:pPr>
      <w:r w:rsidRPr="00752E62">
        <w:rPr>
          <w:color w:val="000000" w:themeColor="text1"/>
        </w:rPr>
        <w:t>Ovu injekciju ne smijete miješati u istoj štrcaljki ili bočici s drugim lijekovima.</w:t>
      </w:r>
    </w:p>
    <w:p w14:paraId="4DEE6CAA" w14:textId="77777777" w:rsidR="00A8620A" w:rsidRPr="00752E62" w:rsidRDefault="00A8620A" w:rsidP="00982118">
      <w:pPr>
        <w:autoSpaceDE w:val="0"/>
        <w:autoSpaceDN w:val="0"/>
        <w:adjustRightInd w:val="0"/>
        <w:rPr>
          <w:color w:val="000000" w:themeColor="text1"/>
        </w:rPr>
      </w:pPr>
    </w:p>
    <w:p w14:paraId="4ECB887A" w14:textId="77777777" w:rsidR="00A8620A" w:rsidRPr="00752E62" w:rsidRDefault="00A8620A" w:rsidP="00982118">
      <w:pPr>
        <w:pStyle w:val="ListParagraph"/>
        <w:numPr>
          <w:ilvl w:val="0"/>
          <w:numId w:val="30"/>
        </w:numPr>
        <w:autoSpaceDE w:val="0"/>
        <w:autoSpaceDN w:val="0"/>
        <w:adjustRightInd w:val="0"/>
        <w:ind w:left="540" w:hanging="540"/>
        <w:contextualSpacing/>
        <w:rPr>
          <w:color w:val="000000" w:themeColor="text1"/>
        </w:rPr>
      </w:pPr>
      <w:r w:rsidRPr="00752E62">
        <w:rPr>
          <w:b/>
          <w:bCs/>
          <w:color w:val="000000" w:themeColor="text1"/>
        </w:rPr>
        <w:t>Priprema</w:t>
      </w:r>
    </w:p>
    <w:p w14:paraId="713F9E8A" w14:textId="77777777" w:rsidR="00A8620A" w:rsidRPr="00752E62" w:rsidRDefault="00A8620A" w:rsidP="00982118">
      <w:pPr>
        <w:pStyle w:val="ListParagraph"/>
        <w:autoSpaceDE w:val="0"/>
        <w:autoSpaceDN w:val="0"/>
        <w:adjustRightInd w:val="0"/>
        <w:ind w:left="540"/>
        <w:rPr>
          <w:color w:val="000000" w:themeColor="text1"/>
          <w:lang w:val="en-GB"/>
        </w:rPr>
      </w:pPr>
    </w:p>
    <w:p w14:paraId="30B1F564"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Budite sigurni da znate točnu količinu (volumen) potrebnu za doziranje. Ako ne znate, </w:t>
      </w:r>
      <w:r w:rsidRPr="00752E62">
        <w:rPr>
          <w:b/>
          <w:color w:val="000000" w:themeColor="text1"/>
        </w:rPr>
        <w:t>STANITE</w:t>
      </w:r>
      <w:r w:rsidRPr="00752E62">
        <w:rPr>
          <w:color w:val="000000" w:themeColor="text1"/>
        </w:rPr>
        <w:t xml:space="preserve"> i obratite se liječniku </w:t>
      </w:r>
      <w:r w:rsidR="00C54626" w:rsidRPr="00752E62">
        <w:rPr>
          <w:color w:val="000000" w:themeColor="text1"/>
        </w:rPr>
        <w:t xml:space="preserve">Vašeg djeteta, medicinskoj sestri ili ljekarniku </w:t>
      </w:r>
      <w:r w:rsidRPr="00752E62">
        <w:rPr>
          <w:color w:val="000000" w:themeColor="text1"/>
        </w:rPr>
        <w:t>za daljnje upute.</w:t>
      </w:r>
    </w:p>
    <w:p w14:paraId="361FCE7A" w14:textId="77777777" w:rsidR="00A8620A" w:rsidRPr="009C6CC1" w:rsidRDefault="00A8620A" w:rsidP="00982118">
      <w:pPr>
        <w:pStyle w:val="ListParagraph"/>
        <w:autoSpaceDE w:val="0"/>
        <w:autoSpaceDN w:val="0"/>
        <w:adjustRightInd w:val="0"/>
        <w:ind w:left="540"/>
        <w:rPr>
          <w:color w:val="000000" w:themeColor="text1"/>
        </w:rPr>
      </w:pPr>
    </w:p>
    <w:p w14:paraId="7D40ED4B"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Potreban Vam je poseban spremnik za otpad, kao što je spremnik za oštre predmete ili prema preporuci medicinske sestre, liječnika</w:t>
      </w:r>
      <w:r w:rsidR="001E6F57" w:rsidRPr="00752E62">
        <w:rPr>
          <w:color w:val="000000" w:themeColor="text1"/>
        </w:rPr>
        <w:t xml:space="preserve"> Vašeg djeteta</w:t>
      </w:r>
      <w:r w:rsidRPr="00752E62">
        <w:rPr>
          <w:color w:val="000000" w:themeColor="text1"/>
        </w:rPr>
        <w:t xml:space="preserve"> ili ljekarnika. Postavite spremnik na radnu površinu.</w:t>
      </w:r>
    </w:p>
    <w:p w14:paraId="3EDC4152" w14:textId="77777777" w:rsidR="00A8620A" w:rsidRPr="00752E62" w:rsidRDefault="00A8620A" w:rsidP="00982118">
      <w:pPr>
        <w:pStyle w:val="ListParagraph"/>
        <w:autoSpaceDE w:val="0"/>
        <w:autoSpaceDN w:val="0"/>
        <w:adjustRightInd w:val="0"/>
        <w:ind w:left="540"/>
        <w:rPr>
          <w:color w:val="000000" w:themeColor="text1"/>
          <w:lang w:val="en-GB"/>
        </w:rPr>
      </w:pPr>
    </w:p>
    <w:p w14:paraId="22C2AFFF"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Temeljito operite ruke.</w:t>
      </w:r>
    </w:p>
    <w:p w14:paraId="21E68EDF" w14:textId="77777777" w:rsidR="00A8620A" w:rsidRPr="00752E62" w:rsidRDefault="00A8620A" w:rsidP="00982118">
      <w:pPr>
        <w:pStyle w:val="ListParagraph"/>
        <w:autoSpaceDE w:val="0"/>
        <w:autoSpaceDN w:val="0"/>
        <w:adjustRightInd w:val="0"/>
        <w:ind w:left="540"/>
        <w:rPr>
          <w:color w:val="000000" w:themeColor="text1"/>
          <w:lang w:val="en-GB"/>
        </w:rPr>
      </w:pPr>
    </w:p>
    <w:p w14:paraId="2503D48F"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Izvadite jednu kutiju koja sadrži jednu štrcaljku, jedan nastavak za bočicu, jednu bočicu, dva jastučića natopljena alkoholom i jednu iglu iz vanjskog kartonskog pakiranja. Ako je u kartonskom pakiranju još jedna kutija za iduću injekciju, odmah je vratite u hladnjak.</w:t>
      </w:r>
    </w:p>
    <w:p w14:paraId="1EFE39BC" w14:textId="77777777" w:rsidR="00A8620A" w:rsidRPr="00752E62" w:rsidRDefault="00A8620A" w:rsidP="00982118">
      <w:pPr>
        <w:pStyle w:val="ListParagraph"/>
        <w:autoSpaceDE w:val="0"/>
        <w:autoSpaceDN w:val="0"/>
        <w:adjustRightInd w:val="0"/>
        <w:ind w:left="540"/>
        <w:rPr>
          <w:color w:val="000000" w:themeColor="text1"/>
        </w:rPr>
      </w:pPr>
    </w:p>
    <w:p w14:paraId="19F9953A"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Provjerite rok valjanosti na kutiji koju ćete koristiti. </w:t>
      </w:r>
      <w:r w:rsidRPr="00752E62">
        <w:rPr>
          <w:b/>
          <w:color w:val="000000" w:themeColor="text1"/>
        </w:rPr>
        <w:t>NE koristite</w:t>
      </w:r>
      <w:r w:rsidRPr="00752E62">
        <w:rPr>
          <w:color w:val="000000" w:themeColor="text1"/>
        </w:rPr>
        <w:t xml:space="preserve"> niti jedan dio pribora nakon datuma navedenog na kutiji.</w:t>
      </w:r>
    </w:p>
    <w:p w14:paraId="16DE80D4" w14:textId="77777777" w:rsidR="00A8620A" w:rsidRPr="00752E62" w:rsidRDefault="00A8620A" w:rsidP="00982118">
      <w:pPr>
        <w:pStyle w:val="ListParagraph"/>
        <w:autoSpaceDE w:val="0"/>
        <w:autoSpaceDN w:val="0"/>
        <w:adjustRightInd w:val="0"/>
        <w:ind w:left="540"/>
        <w:rPr>
          <w:color w:val="000000" w:themeColor="text1"/>
        </w:rPr>
      </w:pPr>
    </w:p>
    <w:p w14:paraId="710105AD"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Na čistu površinu postavite sljedeći pribor, no još ga </w:t>
      </w:r>
      <w:r w:rsidRPr="00752E62">
        <w:rPr>
          <w:b/>
          <w:color w:val="000000" w:themeColor="text1"/>
        </w:rPr>
        <w:t>NEMOJTE</w:t>
      </w:r>
      <w:r w:rsidRPr="00752E62">
        <w:rPr>
          <w:color w:val="000000" w:themeColor="text1"/>
        </w:rPr>
        <w:t xml:space="preserve"> vaditi iz njihovih pojedinačnih pakiranja.</w:t>
      </w:r>
    </w:p>
    <w:p w14:paraId="4F43B4AF" w14:textId="77777777" w:rsidR="00A8620A" w:rsidRPr="00752E62" w:rsidRDefault="00A8620A" w:rsidP="00982118">
      <w:pPr>
        <w:pStyle w:val="ListParagraph"/>
        <w:autoSpaceDE w:val="0"/>
        <w:autoSpaceDN w:val="0"/>
        <w:adjustRightInd w:val="0"/>
        <w:ind w:left="1080"/>
        <w:rPr>
          <w:rFonts w:eastAsia="SymbolMT"/>
          <w:color w:val="000000" w:themeColor="text1"/>
        </w:rPr>
      </w:pPr>
    </w:p>
    <w:p w14:paraId="73777AB5" w14:textId="77777777" w:rsidR="00A8620A" w:rsidRPr="00752E62" w:rsidRDefault="00A8620A" w:rsidP="00982118">
      <w:pPr>
        <w:pStyle w:val="ListParagraph"/>
        <w:numPr>
          <w:ilvl w:val="1"/>
          <w:numId w:val="29"/>
        </w:numPr>
        <w:autoSpaceDE w:val="0"/>
        <w:autoSpaceDN w:val="0"/>
        <w:adjustRightInd w:val="0"/>
        <w:ind w:left="1080" w:hanging="540"/>
        <w:contextualSpacing/>
        <w:rPr>
          <w:rFonts w:eastAsia="SymbolMT"/>
          <w:color w:val="000000" w:themeColor="text1"/>
        </w:rPr>
      </w:pPr>
      <w:r w:rsidRPr="00752E62">
        <w:rPr>
          <w:color w:val="000000" w:themeColor="text1"/>
        </w:rPr>
        <w:t>Jednu štrcaljku od 1 ml (1)</w:t>
      </w:r>
    </w:p>
    <w:p w14:paraId="49AB697D" w14:textId="77777777" w:rsidR="00A8620A" w:rsidRPr="00752E62" w:rsidRDefault="00A8620A" w:rsidP="00982118">
      <w:pPr>
        <w:pStyle w:val="ListParagraph"/>
        <w:numPr>
          <w:ilvl w:val="1"/>
          <w:numId w:val="29"/>
        </w:numPr>
        <w:autoSpaceDE w:val="0"/>
        <w:autoSpaceDN w:val="0"/>
        <w:adjustRightInd w:val="0"/>
        <w:ind w:left="1080" w:hanging="540"/>
        <w:contextualSpacing/>
        <w:rPr>
          <w:rFonts w:eastAsia="SymbolMT"/>
          <w:color w:val="000000" w:themeColor="text1"/>
        </w:rPr>
      </w:pPr>
      <w:r w:rsidRPr="00752E62">
        <w:rPr>
          <w:color w:val="000000" w:themeColor="text1"/>
        </w:rPr>
        <w:t>Jedan nastavak za bočicu (2)</w:t>
      </w:r>
    </w:p>
    <w:p w14:paraId="4FFAC470" w14:textId="77777777" w:rsidR="00A8620A" w:rsidRPr="00752E62" w:rsidRDefault="00A8620A" w:rsidP="00982118">
      <w:pPr>
        <w:pStyle w:val="ListParagraph"/>
        <w:numPr>
          <w:ilvl w:val="1"/>
          <w:numId w:val="29"/>
        </w:numPr>
        <w:autoSpaceDE w:val="0"/>
        <w:autoSpaceDN w:val="0"/>
        <w:adjustRightInd w:val="0"/>
        <w:ind w:left="1080" w:hanging="540"/>
        <w:contextualSpacing/>
        <w:rPr>
          <w:rFonts w:eastAsia="SymbolMT"/>
          <w:color w:val="000000" w:themeColor="text1"/>
        </w:rPr>
      </w:pPr>
      <w:r w:rsidRPr="00752E62">
        <w:rPr>
          <w:color w:val="000000" w:themeColor="text1"/>
        </w:rPr>
        <w:t>Jednu bočicu za injekciju lijeka Amsparity za pedijatrijsku uporabu (3)</w:t>
      </w:r>
    </w:p>
    <w:p w14:paraId="624EE955" w14:textId="77777777" w:rsidR="00A8620A" w:rsidRPr="00752E62" w:rsidRDefault="00A8620A" w:rsidP="00982118">
      <w:pPr>
        <w:pStyle w:val="ListParagraph"/>
        <w:numPr>
          <w:ilvl w:val="1"/>
          <w:numId w:val="29"/>
        </w:numPr>
        <w:autoSpaceDE w:val="0"/>
        <w:autoSpaceDN w:val="0"/>
        <w:adjustRightInd w:val="0"/>
        <w:ind w:left="1080" w:hanging="540"/>
        <w:contextualSpacing/>
        <w:rPr>
          <w:rFonts w:eastAsia="SymbolMT"/>
          <w:color w:val="000000" w:themeColor="text1"/>
        </w:rPr>
      </w:pPr>
      <w:r w:rsidRPr="00752E62">
        <w:rPr>
          <w:color w:val="000000" w:themeColor="text1"/>
        </w:rPr>
        <w:t>Dva alkoholom natopljena jastučića (4)</w:t>
      </w:r>
    </w:p>
    <w:p w14:paraId="085A4A42" w14:textId="77777777" w:rsidR="00A8620A" w:rsidRPr="00752E62" w:rsidRDefault="00A8620A" w:rsidP="00982118">
      <w:pPr>
        <w:pStyle w:val="ListParagraph"/>
        <w:numPr>
          <w:ilvl w:val="1"/>
          <w:numId w:val="29"/>
        </w:numPr>
        <w:autoSpaceDE w:val="0"/>
        <w:autoSpaceDN w:val="0"/>
        <w:adjustRightInd w:val="0"/>
        <w:ind w:left="1080" w:hanging="540"/>
        <w:contextualSpacing/>
        <w:rPr>
          <w:rFonts w:eastAsia="SymbolMT"/>
          <w:color w:val="000000" w:themeColor="text1"/>
        </w:rPr>
      </w:pPr>
      <w:r w:rsidRPr="00752E62">
        <w:rPr>
          <w:color w:val="000000" w:themeColor="text1"/>
        </w:rPr>
        <w:t>Jednu iglu (5)</w:t>
      </w:r>
    </w:p>
    <w:p w14:paraId="0ADF7A6E" w14:textId="77777777" w:rsidR="00A8620A" w:rsidRPr="00752E62" w:rsidRDefault="00A8620A" w:rsidP="00982118">
      <w:pPr>
        <w:pStyle w:val="NoSpacing"/>
        <w:rPr>
          <w:rFonts w:ascii="Times New Roman" w:hAnsi="Times New Roman"/>
          <w:color w:val="000000" w:themeColor="text1"/>
          <w:lang w:val="en-GB"/>
        </w:rPr>
      </w:pPr>
    </w:p>
    <w:p w14:paraId="3A688722" w14:textId="7780A0AF" w:rsidR="002B32EE" w:rsidRPr="00752E62" w:rsidRDefault="00B2764F" w:rsidP="00982118">
      <w:pPr>
        <w:pStyle w:val="NoSpacing"/>
        <w:jc w:val="center"/>
        <w:rPr>
          <w:rFonts w:ascii="Times New Roman" w:hAnsi="Times New Roman"/>
          <w:color w:val="000000" w:themeColor="text1"/>
        </w:rPr>
      </w:pPr>
      <w:r w:rsidRPr="00752E62">
        <w:rPr>
          <w:rFonts w:ascii="Times New Roman" w:hAnsi="Times New Roman"/>
          <w:noProof/>
          <w:color w:val="000000" w:themeColor="text1"/>
        </w:rPr>
        <w:lastRenderedPageBreak/>
        <w:drawing>
          <wp:inline distT="0" distB="0" distL="0" distR="0" wp14:anchorId="042B3C18" wp14:editId="62F8A28B">
            <wp:extent cx="2009775" cy="2028825"/>
            <wp:effectExtent l="0" t="0" r="0" b="0"/>
            <wp:docPr id="32" name="Picture 26" descr="adi vial individual illustration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di vial individual illustrations-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9775" cy="2028825"/>
                    </a:xfrm>
                    <a:prstGeom prst="rect">
                      <a:avLst/>
                    </a:prstGeom>
                    <a:noFill/>
                    <a:ln>
                      <a:noFill/>
                    </a:ln>
                  </pic:spPr>
                </pic:pic>
              </a:graphicData>
            </a:graphic>
          </wp:inline>
        </w:drawing>
      </w:r>
    </w:p>
    <w:p w14:paraId="5714ED88" w14:textId="77777777" w:rsidR="00A8620A" w:rsidRPr="00752E62" w:rsidRDefault="00A8620A" w:rsidP="00982118">
      <w:pPr>
        <w:pStyle w:val="NoSpacing"/>
        <w:rPr>
          <w:rFonts w:ascii="Times New Roman" w:hAnsi="Times New Roman"/>
          <w:color w:val="000000" w:themeColor="text1"/>
          <w:lang w:val="en-GB"/>
        </w:rPr>
      </w:pPr>
    </w:p>
    <w:p w14:paraId="58E94D80" w14:textId="77777777" w:rsidR="00A8620A" w:rsidRPr="00752E62" w:rsidRDefault="006A1144" w:rsidP="00982118">
      <w:pPr>
        <w:pStyle w:val="NoSpacing"/>
        <w:rPr>
          <w:rFonts w:ascii="Times New Roman" w:hAnsi="Times New Roman"/>
          <w:color w:val="000000" w:themeColor="text1"/>
        </w:rPr>
      </w:pPr>
      <w:r w:rsidRPr="00752E62">
        <w:rPr>
          <w:rFonts w:ascii="Times New Roman" w:hAnsi="Times New Roman"/>
          <w:color w:val="000000" w:themeColor="text1"/>
        </w:rPr>
        <w:t xml:space="preserve">Lijek Amsparity je bistra i bezbojna do </w:t>
      </w:r>
      <w:r w:rsidR="00771D0D" w:rsidRPr="00752E62">
        <w:rPr>
          <w:rFonts w:ascii="Times New Roman" w:hAnsi="Times New Roman"/>
          <w:color w:val="000000" w:themeColor="text1"/>
        </w:rPr>
        <w:t xml:space="preserve">blago </w:t>
      </w:r>
      <w:r w:rsidRPr="00752E62">
        <w:rPr>
          <w:rFonts w:ascii="Times New Roman" w:hAnsi="Times New Roman"/>
          <w:color w:val="000000" w:themeColor="text1"/>
        </w:rPr>
        <w:t xml:space="preserve">svijetlosmeđa tekućina koja ne sadrži pahuljice ili čestice. </w:t>
      </w:r>
      <w:r w:rsidRPr="00752E62">
        <w:rPr>
          <w:rFonts w:ascii="Times New Roman" w:hAnsi="Times New Roman"/>
          <w:b/>
          <w:color w:val="000000" w:themeColor="text1"/>
        </w:rPr>
        <w:t>NE</w:t>
      </w:r>
      <w:r w:rsidRPr="00752E62">
        <w:rPr>
          <w:rFonts w:ascii="Times New Roman" w:hAnsi="Times New Roman"/>
          <w:color w:val="000000" w:themeColor="text1"/>
        </w:rPr>
        <w:t xml:space="preserve"> </w:t>
      </w:r>
      <w:r w:rsidRPr="00752E62">
        <w:rPr>
          <w:rFonts w:ascii="Times New Roman" w:hAnsi="Times New Roman"/>
          <w:b/>
          <w:color w:val="000000" w:themeColor="text1"/>
        </w:rPr>
        <w:t>koristite</w:t>
      </w:r>
      <w:r w:rsidRPr="00752E62">
        <w:rPr>
          <w:rFonts w:ascii="Times New Roman" w:hAnsi="Times New Roman"/>
          <w:color w:val="000000" w:themeColor="text1"/>
        </w:rPr>
        <w:t xml:space="preserve"> lijek ako tekućina sadrži pahulje ili čestice.</w:t>
      </w:r>
    </w:p>
    <w:p w14:paraId="094F1234" w14:textId="77777777" w:rsidR="00A8620A" w:rsidRPr="00752E62" w:rsidRDefault="00A8620A" w:rsidP="00982118">
      <w:pPr>
        <w:autoSpaceDE w:val="0"/>
        <w:autoSpaceDN w:val="0"/>
        <w:adjustRightInd w:val="0"/>
        <w:rPr>
          <w:rFonts w:eastAsia="SymbolMT"/>
          <w:color w:val="000000" w:themeColor="text1"/>
          <w:lang w:val="en-GB"/>
        </w:rPr>
      </w:pPr>
    </w:p>
    <w:p w14:paraId="3979FB2E" w14:textId="77777777" w:rsidR="00A8620A" w:rsidRPr="00752E62" w:rsidRDefault="00A8620A" w:rsidP="00982118">
      <w:pPr>
        <w:pStyle w:val="ListParagraph"/>
        <w:numPr>
          <w:ilvl w:val="0"/>
          <w:numId w:val="30"/>
        </w:numPr>
        <w:autoSpaceDE w:val="0"/>
        <w:autoSpaceDN w:val="0"/>
        <w:adjustRightInd w:val="0"/>
        <w:ind w:left="540" w:hanging="540"/>
        <w:contextualSpacing/>
        <w:rPr>
          <w:b/>
          <w:bCs/>
          <w:color w:val="000000" w:themeColor="text1"/>
        </w:rPr>
      </w:pPr>
      <w:r w:rsidRPr="00752E62">
        <w:rPr>
          <w:b/>
          <w:bCs/>
          <w:color w:val="000000" w:themeColor="text1"/>
        </w:rPr>
        <w:t xml:space="preserve">Priprema doze lijeka Amsparity za </w:t>
      </w:r>
      <w:bookmarkStart w:id="130" w:name="_Hlk21477755"/>
      <w:r w:rsidR="00CD02C7" w:rsidRPr="00752E62">
        <w:rPr>
          <w:b/>
          <w:bCs/>
          <w:color w:val="000000" w:themeColor="text1"/>
        </w:rPr>
        <w:t>i</w:t>
      </w:r>
      <w:r w:rsidRPr="00752E62">
        <w:rPr>
          <w:b/>
          <w:bCs/>
          <w:color w:val="000000" w:themeColor="text1"/>
        </w:rPr>
        <w:t>nje</w:t>
      </w:r>
      <w:r w:rsidR="00CD02C7" w:rsidRPr="00752E62">
        <w:rPr>
          <w:b/>
          <w:bCs/>
          <w:color w:val="000000" w:themeColor="text1"/>
        </w:rPr>
        <w:t>kciju</w:t>
      </w:r>
      <w:bookmarkEnd w:id="130"/>
    </w:p>
    <w:p w14:paraId="17A5E696" w14:textId="77777777" w:rsidR="00A8620A" w:rsidRPr="00752E62" w:rsidRDefault="00A8620A" w:rsidP="00982118">
      <w:pPr>
        <w:autoSpaceDE w:val="0"/>
        <w:autoSpaceDN w:val="0"/>
        <w:adjustRightInd w:val="0"/>
        <w:ind w:left="426"/>
        <w:rPr>
          <w:rFonts w:eastAsia="SymbolMT"/>
          <w:b/>
          <w:bCs/>
          <w:color w:val="000000" w:themeColor="text1"/>
          <w:lang w:val="en-GB"/>
        </w:rPr>
      </w:pPr>
    </w:p>
    <w:p w14:paraId="528BB7EC" w14:textId="77777777" w:rsidR="00A8620A" w:rsidRPr="00752E62" w:rsidRDefault="00A8620A" w:rsidP="00982118">
      <w:pPr>
        <w:autoSpaceDE w:val="0"/>
        <w:autoSpaceDN w:val="0"/>
        <w:adjustRightInd w:val="0"/>
        <w:ind w:left="426"/>
        <w:rPr>
          <w:rFonts w:eastAsia="SymbolMT"/>
          <w:color w:val="000000" w:themeColor="text1"/>
        </w:rPr>
      </w:pPr>
      <w:r w:rsidRPr="00752E62">
        <w:rPr>
          <w:color w:val="000000" w:themeColor="text1"/>
        </w:rPr>
        <w:t xml:space="preserve">Općenito rukovanje: </w:t>
      </w:r>
      <w:r w:rsidRPr="00752E62">
        <w:rPr>
          <w:b/>
          <w:color w:val="000000" w:themeColor="text1"/>
        </w:rPr>
        <w:t>NE bacajte</w:t>
      </w:r>
      <w:r w:rsidRPr="00752E62">
        <w:rPr>
          <w:color w:val="000000" w:themeColor="text1"/>
        </w:rPr>
        <w:t xml:space="preserve"> dijelove pribora u otpad sve dok ne dovršite ubrizgavanje.</w:t>
      </w:r>
    </w:p>
    <w:p w14:paraId="551BB1C0" w14:textId="77777777" w:rsidR="00A8620A" w:rsidRPr="00752E62" w:rsidRDefault="00A8620A" w:rsidP="00982118">
      <w:pPr>
        <w:autoSpaceDE w:val="0"/>
        <w:autoSpaceDN w:val="0"/>
        <w:adjustRightInd w:val="0"/>
        <w:rPr>
          <w:rFonts w:eastAsia="SymbolMT"/>
          <w:color w:val="000000" w:themeColor="text1"/>
          <w:lang w:val="en-GB"/>
        </w:rPr>
      </w:pPr>
    </w:p>
    <w:p w14:paraId="227EE480" w14:textId="77777777" w:rsidR="00A8620A" w:rsidRPr="00752E62" w:rsidRDefault="00A8620A" w:rsidP="00982118">
      <w:pPr>
        <w:pStyle w:val="ListParagraph"/>
        <w:numPr>
          <w:ilvl w:val="0"/>
          <w:numId w:val="29"/>
        </w:numPr>
        <w:autoSpaceDE w:val="0"/>
        <w:autoSpaceDN w:val="0"/>
        <w:adjustRightInd w:val="0"/>
        <w:ind w:left="540" w:hanging="540"/>
        <w:contextualSpacing/>
        <w:rPr>
          <w:rFonts w:eastAsia="SymbolMT"/>
          <w:color w:val="000000" w:themeColor="text1"/>
        </w:rPr>
      </w:pPr>
      <w:r w:rsidRPr="00752E62">
        <w:rPr>
          <w:color w:val="000000" w:themeColor="text1"/>
        </w:rPr>
        <w:t>Pripremite iglu tako da djelomično otvorite pakiranje s kraja koji je najbliži žutom spoju za štrcaljku. Pakiranje otvorite tek toliko da žuti spoj za štrcaljku bude dostupan. Odložite pakiranje tako da prozirna strana bude gore.</w:t>
      </w:r>
    </w:p>
    <w:p w14:paraId="7910BC7E" w14:textId="77777777" w:rsidR="00A8620A" w:rsidRPr="00752E62" w:rsidRDefault="00A8620A" w:rsidP="00982118">
      <w:pPr>
        <w:pStyle w:val="NoSpacing"/>
        <w:ind w:left="709"/>
        <w:rPr>
          <w:rFonts w:ascii="Times New Roman" w:eastAsia="SymbolMT" w:hAnsi="Times New Roman"/>
          <w:color w:val="000000" w:themeColor="text1"/>
          <w:lang w:val="en-GB"/>
        </w:rPr>
      </w:pPr>
    </w:p>
    <w:p w14:paraId="121C1E3E" w14:textId="3B85B238" w:rsidR="00A8620A" w:rsidRPr="00752E62" w:rsidRDefault="00B2764F" w:rsidP="00982118">
      <w:pPr>
        <w:pStyle w:val="NoSpacing"/>
        <w:ind w:left="709"/>
        <w:jc w:val="center"/>
        <w:rPr>
          <w:rFonts w:ascii="Times New Roman" w:eastAsia="SymbolMT" w:hAnsi="Times New Roman"/>
          <w:color w:val="000000" w:themeColor="text1"/>
        </w:rPr>
      </w:pPr>
      <w:r w:rsidRPr="00752E62">
        <w:rPr>
          <w:rFonts w:ascii="Times New Roman" w:hAnsi="Times New Roman"/>
          <w:noProof/>
          <w:color w:val="000000" w:themeColor="text1"/>
        </w:rPr>
        <w:drawing>
          <wp:inline distT="0" distB="0" distL="0" distR="0" wp14:anchorId="09AD132E" wp14:editId="10A5965A">
            <wp:extent cx="1962150" cy="20097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5BC0FCB9" w14:textId="77777777" w:rsidR="00A8620A" w:rsidRPr="00752E62" w:rsidRDefault="00A8620A" w:rsidP="00982118">
      <w:pPr>
        <w:pStyle w:val="NoSpacing"/>
        <w:ind w:left="709"/>
        <w:jc w:val="center"/>
        <w:rPr>
          <w:rFonts w:ascii="Times New Roman" w:eastAsia="SymbolMT" w:hAnsi="Times New Roman"/>
          <w:color w:val="000000" w:themeColor="text1"/>
          <w:lang w:val="en-GB"/>
        </w:rPr>
      </w:pPr>
    </w:p>
    <w:p w14:paraId="15AC3AFF" w14:textId="77777777" w:rsidR="00A8620A" w:rsidRPr="00752E62" w:rsidRDefault="00A8620A" w:rsidP="00982118">
      <w:pPr>
        <w:pStyle w:val="ListParagraph"/>
        <w:numPr>
          <w:ilvl w:val="0"/>
          <w:numId w:val="29"/>
        </w:numPr>
        <w:autoSpaceDE w:val="0"/>
        <w:autoSpaceDN w:val="0"/>
        <w:adjustRightInd w:val="0"/>
        <w:ind w:left="540" w:hanging="540"/>
        <w:contextualSpacing/>
        <w:rPr>
          <w:rFonts w:eastAsia="SymbolMT"/>
          <w:color w:val="000000" w:themeColor="text1"/>
        </w:rPr>
      </w:pPr>
      <w:r w:rsidRPr="00752E62">
        <w:rPr>
          <w:color w:val="000000" w:themeColor="text1"/>
        </w:rPr>
        <w:t>Uklonite plastični zatvarač s bočice tako da vidite vrh čepa bočice.</w:t>
      </w:r>
    </w:p>
    <w:p w14:paraId="0B6010CC" w14:textId="77777777" w:rsidR="00A8620A" w:rsidRPr="00752E62" w:rsidRDefault="00A8620A" w:rsidP="00982118">
      <w:pPr>
        <w:pStyle w:val="NoSpacing"/>
        <w:rPr>
          <w:rFonts w:ascii="Times New Roman" w:eastAsia="SymbolMT" w:hAnsi="Times New Roman"/>
          <w:color w:val="000000" w:themeColor="text1"/>
          <w:lang w:val="en-GB"/>
        </w:rPr>
      </w:pPr>
    </w:p>
    <w:p w14:paraId="7F711282" w14:textId="707AD694" w:rsidR="00A8620A" w:rsidRPr="00752E62" w:rsidRDefault="00B2764F" w:rsidP="00982118">
      <w:pPr>
        <w:pStyle w:val="NoSpacing"/>
        <w:jc w:val="center"/>
        <w:rPr>
          <w:rFonts w:ascii="Times New Roman" w:eastAsia="SymbolMT" w:hAnsi="Times New Roman"/>
          <w:color w:val="000000" w:themeColor="text1"/>
        </w:rPr>
      </w:pPr>
      <w:r w:rsidRPr="00752E62">
        <w:rPr>
          <w:rFonts w:ascii="Times New Roman" w:hAnsi="Times New Roman"/>
          <w:noProof/>
          <w:color w:val="000000" w:themeColor="text1"/>
        </w:rPr>
        <w:drawing>
          <wp:inline distT="0" distB="0" distL="0" distR="0" wp14:anchorId="4FC57080" wp14:editId="4C90F7AF">
            <wp:extent cx="1971675" cy="2009775"/>
            <wp:effectExtent l="0" t="0" r="0" b="0"/>
            <wp:docPr id="34" name="Picture 28" descr="adi vial individual illustrations-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di vial individual illustrations-0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71675" cy="2009775"/>
                    </a:xfrm>
                    <a:prstGeom prst="rect">
                      <a:avLst/>
                    </a:prstGeom>
                    <a:noFill/>
                    <a:ln>
                      <a:noFill/>
                    </a:ln>
                  </pic:spPr>
                </pic:pic>
              </a:graphicData>
            </a:graphic>
          </wp:inline>
        </w:drawing>
      </w:r>
    </w:p>
    <w:p w14:paraId="2FE01278" w14:textId="77777777" w:rsidR="00A8620A" w:rsidRPr="00752E62" w:rsidRDefault="00A8620A" w:rsidP="00982118">
      <w:pPr>
        <w:pStyle w:val="ListParagraph"/>
        <w:numPr>
          <w:ilvl w:val="0"/>
          <w:numId w:val="29"/>
        </w:numPr>
        <w:autoSpaceDE w:val="0"/>
        <w:autoSpaceDN w:val="0"/>
        <w:adjustRightInd w:val="0"/>
        <w:ind w:left="540" w:hanging="540"/>
        <w:contextualSpacing/>
        <w:rPr>
          <w:rFonts w:eastAsia="SymbolMT"/>
          <w:color w:val="000000" w:themeColor="text1"/>
        </w:rPr>
      </w:pPr>
      <w:r w:rsidRPr="00752E62">
        <w:rPr>
          <w:color w:val="000000" w:themeColor="text1"/>
        </w:rPr>
        <w:t xml:space="preserve">Upotrijebite jedan od jastučića natopljenih alkoholom za brisanje čepa bočice. </w:t>
      </w:r>
      <w:r w:rsidRPr="00752E62">
        <w:rPr>
          <w:b/>
          <w:color w:val="000000" w:themeColor="text1"/>
        </w:rPr>
        <w:t>NE</w:t>
      </w:r>
      <w:r w:rsidRPr="00752E62">
        <w:rPr>
          <w:color w:val="000000" w:themeColor="text1"/>
        </w:rPr>
        <w:t xml:space="preserve"> </w:t>
      </w:r>
      <w:r w:rsidRPr="00752E62">
        <w:rPr>
          <w:b/>
          <w:color w:val="000000" w:themeColor="text1"/>
        </w:rPr>
        <w:t>dirajte</w:t>
      </w:r>
      <w:r w:rsidRPr="00752E62">
        <w:rPr>
          <w:color w:val="000000" w:themeColor="text1"/>
        </w:rPr>
        <w:t xml:space="preserve"> čep bočice nakon što ste ga obrisali alkoholnim jastučićem.</w:t>
      </w:r>
    </w:p>
    <w:p w14:paraId="42314835" w14:textId="77777777" w:rsidR="00A8620A" w:rsidRPr="00752E62" w:rsidRDefault="00A8620A" w:rsidP="00982118">
      <w:pPr>
        <w:pStyle w:val="ListParagraph"/>
        <w:autoSpaceDE w:val="0"/>
        <w:autoSpaceDN w:val="0"/>
        <w:adjustRightInd w:val="0"/>
        <w:ind w:left="540"/>
        <w:rPr>
          <w:rFonts w:eastAsia="SymbolMT"/>
          <w:color w:val="000000" w:themeColor="text1"/>
        </w:rPr>
      </w:pPr>
    </w:p>
    <w:p w14:paraId="77ABDF16" w14:textId="77777777" w:rsidR="00A8620A" w:rsidRPr="00752E62" w:rsidRDefault="00A8620A" w:rsidP="00982118">
      <w:pPr>
        <w:pStyle w:val="ListParagraph"/>
        <w:numPr>
          <w:ilvl w:val="0"/>
          <w:numId w:val="29"/>
        </w:numPr>
        <w:autoSpaceDE w:val="0"/>
        <w:autoSpaceDN w:val="0"/>
        <w:adjustRightInd w:val="0"/>
        <w:ind w:left="540" w:hanging="540"/>
        <w:contextualSpacing/>
        <w:rPr>
          <w:rFonts w:eastAsia="SymbolMT"/>
          <w:color w:val="000000" w:themeColor="text1"/>
        </w:rPr>
      </w:pPr>
      <w:r w:rsidRPr="00752E62">
        <w:rPr>
          <w:color w:val="000000" w:themeColor="text1"/>
        </w:rPr>
        <w:t>Skinite pokrov s pakiranja nastavka za bočicu, ali nemojte vaditi nastavak.</w:t>
      </w:r>
    </w:p>
    <w:p w14:paraId="179A33EC" w14:textId="77777777" w:rsidR="00A8620A" w:rsidRPr="00752E62" w:rsidRDefault="00A8620A" w:rsidP="00982118">
      <w:pPr>
        <w:autoSpaceDE w:val="0"/>
        <w:autoSpaceDN w:val="0"/>
        <w:adjustRightInd w:val="0"/>
        <w:rPr>
          <w:color w:val="000000" w:themeColor="text1"/>
        </w:rPr>
      </w:pPr>
    </w:p>
    <w:p w14:paraId="11C6B1FD" w14:textId="3B9CFBDB"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6479BF75" wp14:editId="6649E32C">
            <wp:extent cx="1943100" cy="2009775"/>
            <wp:effectExtent l="0" t="0" r="0" b="0"/>
            <wp:docPr id="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43100" cy="2009775"/>
                    </a:xfrm>
                    <a:prstGeom prst="rect">
                      <a:avLst/>
                    </a:prstGeom>
                    <a:noFill/>
                    <a:ln>
                      <a:noFill/>
                    </a:ln>
                  </pic:spPr>
                </pic:pic>
              </a:graphicData>
            </a:graphic>
          </wp:inline>
        </w:drawing>
      </w:r>
    </w:p>
    <w:p w14:paraId="0EA6F4CE"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Držite bočicu tako da je čep okrenut prema gore.</w:t>
      </w:r>
    </w:p>
    <w:p w14:paraId="360A37A9" w14:textId="77777777" w:rsidR="00A8620A" w:rsidRPr="00752E62" w:rsidRDefault="00A8620A" w:rsidP="00982118">
      <w:pPr>
        <w:pStyle w:val="ListParagraph"/>
        <w:autoSpaceDE w:val="0"/>
        <w:autoSpaceDN w:val="0"/>
        <w:adjustRightInd w:val="0"/>
        <w:ind w:left="540"/>
        <w:rPr>
          <w:color w:val="000000" w:themeColor="text1"/>
        </w:rPr>
      </w:pPr>
    </w:p>
    <w:p w14:paraId="41062A68"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Dok je nastavak još u prozirnom pakiranju, pričvrstite ga za čep bočice tako da ga pritisnete prema dolje sve dok nastavak ne sjedne na svoje mjesto.</w:t>
      </w:r>
    </w:p>
    <w:p w14:paraId="2495B3B8" w14:textId="77777777" w:rsidR="00A8620A" w:rsidRPr="00752E62" w:rsidRDefault="00A8620A" w:rsidP="00982118">
      <w:pPr>
        <w:autoSpaceDE w:val="0"/>
        <w:autoSpaceDN w:val="0"/>
        <w:adjustRightInd w:val="0"/>
        <w:rPr>
          <w:color w:val="000000" w:themeColor="text1"/>
        </w:rPr>
      </w:pPr>
    </w:p>
    <w:p w14:paraId="1E1C6ED1"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Kada ste sigurni da ste pričvrstili nastavak za bočicu, maknite pakiranje s nastavka.</w:t>
      </w:r>
    </w:p>
    <w:p w14:paraId="43D3FAA7" w14:textId="77777777" w:rsidR="00A8620A" w:rsidRPr="00752E62" w:rsidRDefault="00A8620A" w:rsidP="00982118">
      <w:pPr>
        <w:pStyle w:val="ListParagraph"/>
        <w:autoSpaceDE w:val="0"/>
        <w:autoSpaceDN w:val="0"/>
        <w:adjustRightInd w:val="0"/>
        <w:ind w:left="540"/>
        <w:rPr>
          <w:color w:val="000000" w:themeColor="text1"/>
        </w:rPr>
      </w:pPr>
    </w:p>
    <w:p w14:paraId="3643B162"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Pažljivo odložite bočicu s nastavkom na Vašu čistu radnu površinu. Pazite da ne padne. </w:t>
      </w:r>
      <w:r w:rsidRPr="00752E62">
        <w:rPr>
          <w:b/>
          <w:color w:val="000000" w:themeColor="text1"/>
        </w:rPr>
        <w:t>NE</w:t>
      </w:r>
      <w:r w:rsidRPr="00752E62">
        <w:rPr>
          <w:color w:val="000000" w:themeColor="text1"/>
        </w:rPr>
        <w:t xml:space="preserve"> </w:t>
      </w:r>
      <w:r w:rsidRPr="00752E62">
        <w:rPr>
          <w:b/>
          <w:color w:val="000000" w:themeColor="text1"/>
        </w:rPr>
        <w:t>dirajte</w:t>
      </w:r>
      <w:r w:rsidRPr="00752E62">
        <w:rPr>
          <w:color w:val="000000" w:themeColor="text1"/>
        </w:rPr>
        <w:t xml:space="preserve"> nastavak bočice.</w:t>
      </w:r>
    </w:p>
    <w:p w14:paraId="5DF8D8D6" w14:textId="77777777" w:rsidR="00A8620A" w:rsidRPr="00752E62" w:rsidRDefault="00A8620A" w:rsidP="00982118">
      <w:pPr>
        <w:autoSpaceDE w:val="0"/>
        <w:autoSpaceDN w:val="0"/>
        <w:adjustRightInd w:val="0"/>
        <w:rPr>
          <w:color w:val="000000" w:themeColor="text1"/>
          <w:lang w:val="en-GB"/>
        </w:rPr>
      </w:pPr>
    </w:p>
    <w:p w14:paraId="2EA37A96" w14:textId="01E88303" w:rsidR="00A8620A" w:rsidRPr="00752E62" w:rsidRDefault="00B2764F" w:rsidP="00982118">
      <w:pPr>
        <w:autoSpaceDE w:val="0"/>
        <w:autoSpaceDN w:val="0"/>
        <w:adjustRightInd w:val="0"/>
        <w:jc w:val="center"/>
        <w:rPr>
          <w:color w:val="000000" w:themeColor="text1"/>
        </w:rPr>
      </w:pPr>
      <w:r w:rsidRPr="00752E62">
        <w:rPr>
          <w:noProof/>
          <w:color w:val="000000" w:themeColor="text1"/>
        </w:rPr>
        <mc:AlternateContent>
          <mc:Choice Requires="wps">
            <w:drawing>
              <wp:anchor distT="0" distB="0" distL="114300" distR="114300" simplePos="0" relativeHeight="251658240" behindDoc="0" locked="0" layoutInCell="1" allowOverlap="1" wp14:anchorId="4EB60875" wp14:editId="098D043E">
                <wp:simplePos x="0" y="0"/>
                <wp:positionH relativeFrom="column">
                  <wp:posOffset>2183765</wp:posOffset>
                </wp:positionH>
                <wp:positionV relativeFrom="paragraph">
                  <wp:posOffset>1481455</wp:posOffset>
                </wp:positionV>
                <wp:extent cx="457835" cy="250190"/>
                <wp:effectExtent l="0" t="0" r="0" b="0"/>
                <wp:wrapNone/>
                <wp:docPr id="114"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 cy="250190"/>
                        </a:xfrm>
                        <a:prstGeom prst="rect">
                          <a:avLst/>
                        </a:prstGeom>
                        <a:solidFill>
                          <a:srgbClr val="FFFFFF"/>
                        </a:solidFill>
                        <a:ln>
                          <a:noFill/>
                        </a:ln>
                      </wps:spPr>
                      <wps:txbx>
                        <w:txbxContent>
                          <w:p w14:paraId="4ADB40C7" w14:textId="77777777" w:rsidR="00100AC9" w:rsidRPr="009E6D01" w:rsidRDefault="00100AC9" w:rsidP="009E6D01">
                            <w:pPr>
                              <w:rPr>
                                <w:b/>
                                <w:bCs/>
                                <w:sz w:val="18"/>
                                <w:szCs w:val="18"/>
                              </w:rPr>
                            </w:pPr>
                            <w:r>
                              <w:rPr>
                                <w:b/>
                                <w:bCs/>
                                <w:sz w:val="18"/>
                                <w:szCs w:val="18"/>
                              </w:rPr>
                              <w:t>klik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60875" id="Text Box 271" o:spid="_x0000_s1101" type="#_x0000_t202" style="position:absolute;left:0;text-align:left;margin-left:171.95pt;margin-top:116.65pt;width:36.05pt;height:1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" stroked="f">
                <v:textbox>
                  <w:txbxContent>
                    <w:p w14:paraId="4ADB40C7" w14:textId="77777777" w:rsidR="00100AC9" w:rsidRPr="009E6D01" w:rsidRDefault="00100AC9" w:rsidP="009E6D01">
                      <w:pPr>
                        <w:rPr>
                          <w:b/>
                          <w:bCs/>
                          <w:sz w:val="18"/>
                          <w:szCs w:val="18"/>
                        </w:rPr>
                      </w:pPr>
                      <w:r>
                        <w:rPr>
                          <w:b/>
                          <w:bCs/>
                          <w:sz w:val="18"/>
                          <w:szCs w:val="18"/>
                        </w:rPr>
                        <w:t>klik</w:t>
                      </w:r>
                    </w:p>
                  </w:txbxContent>
                </v:textbox>
              </v:shape>
            </w:pict>
          </mc:Fallback>
        </mc:AlternateContent>
      </w:r>
      <w:r w:rsidRPr="00752E62">
        <w:rPr>
          <w:noProof/>
          <w:color w:val="000000" w:themeColor="text1"/>
        </w:rPr>
        <w:drawing>
          <wp:inline distT="0" distB="0" distL="0" distR="0" wp14:anchorId="2DB2C6FE" wp14:editId="55C6A4B5">
            <wp:extent cx="1962150" cy="20097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r w:rsidRPr="00752E62">
        <w:rPr>
          <w:noProof/>
          <w:color w:val="000000" w:themeColor="text1"/>
        </w:rPr>
        <w:drawing>
          <wp:inline distT="0" distB="0" distL="0" distR="0" wp14:anchorId="3E88CFCC" wp14:editId="0642E2E4">
            <wp:extent cx="1962150" cy="2009775"/>
            <wp:effectExtent l="0" t="0" r="0"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50A29519" w14:textId="77777777" w:rsidR="00A8620A" w:rsidRPr="00752E62" w:rsidRDefault="00A8620A" w:rsidP="00982118">
      <w:pPr>
        <w:autoSpaceDE w:val="0"/>
        <w:autoSpaceDN w:val="0"/>
        <w:adjustRightInd w:val="0"/>
        <w:rPr>
          <w:color w:val="000000" w:themeColor="text1"/>
          <w:lang w:val="en-GB"/>
        </w:rPr>
      </w:pPr>
    </w:p>
    <w:p w14:paraId="083EBA4D"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Pripremite štrcaljku tako da djelomično odlijepite pakiranje s kraja koji je najbliži bijelom klipu štrcaljke.</w:t>
      </w:r>
    </w:p>
    <w:p w14:paraId="697DC3C2" w14:textId="77777777" w:rsidR="00A8620A" w:rsidRPr="00752E62" w:rsidRDefault="00A8620A" w:rsidP="00982118">
      <w:pPr>
        <w:pStyle w:val="ListParagraph"/>
        <w:autoSpaceDE w:val="0"/>
        <w:autoSpaceDN w:val="0"/>
        <w:adjustRightInd w:val="0"/>
        <w:ind w:left="540"/>
        <w:rPr>
          <w:color w:val="000000" w:themeColor="text1"/>
          <w:lang w:val="en-GB"/>
        </w:rPr>
      </w:pPr>
    </w:p>
    <w:p w14:paraId="18CBD4A0"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Otvorite prozirno pakiranje tek toliko da bijeli klip štrcaljke bude dostupan, ali ne vadite štrcaljku iz pakiranja.</w:t>
      </w:r>
    </w:p>
    <w:p w14:paraId="5EA8CE39" w14:textId="77777777" w:rsidR="00A8620A" w:rsidRPr="00752E62" w:rsidRDefault="00A8620A" w:rsidP="00982118">
      <w:pPr>
        <w:pStyle w:val="ListParagraph"/>
        <w:autoSpaceDE w:val="0"/>
        <w:autoSpaceDN w:val="0"/>
        <w:adjustRightInd w:val="0"/>
        <w:ind w:left="540"/>
        <w:rPr>
          <w:color w:val="000000" w:themeColor="text1"/>
          <w:lang w:val="en-GB"/>
        </w:rPr>
      </w:pPr>
    </w:p>
    <w:p w14:paraId="0CFC4138"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Držite pakiranje štrcaljke i </w:t>
      </w:r>
      <w:r w:rsidRPr="00752E62">
        <w:rPr>
          <w:b/>
          <w:color w:val="000000" w:themeColor="text1"/>
        </w:rPr>
        <w:t>POLAKO</w:t>
      </w:r>
      <w:r w:rsidRPr="00752E62">
        <w:rPr>
          <w:color w:val="000000" w:themeColor="text1"/>
        </w:rPr>
        <w:t xml:space="preserve"> izvucite klip štrcaljke do 0,1 ml preko propisane doze (primjerice, ako je propisana doza 0,5 ml, izvucite klip štrcaljke do 0,6</w:t>
      </w:r>
      <w:r w:rsidR="00496C94" w:rsidRPr="00752E62">
        <w:rPr>
          <w:color w:val="000000" w:themeColor="text1"/>
        </w:rPr>
        <w:t> </w:t>
      </w:r>
      <w:r w:rsidRPr="00752E62">
        <w:rPr>
          <w:color w:val="000000" w:themeColor="text1"/>
        </w:rPr>
        <w:t xml:space="preserve">ml). </w:t>
      </w:r>
      <w:r w:rsidRPr="00752E62">
        <w:rPr>
          <w:b/>
          <w:color w:val="000000" w:themeColor="text1"/>
        </w:rPr>
        <w:t>NIKADA</w:t>
      </w:r>
      <w:r w:rsidRPr="00752E62">
        <w:rPr>
          <w:color w:val="000000" w:themeColor="text1"/>
        </w:rPr>
        <w:t xml:space="preserve"> ne vucite preko položaja od 0,9 ml bez obzira na propisanu dozu.</w:t>
      </w:r>
    </w:p>
    <w:p w14:paraId="445EB305" w14:textId="77777777" w:rsidR="00A8620A" w:rsidRPr="00752E62" w:rsidRDefault="00A8620A" w:rsidP="00982118">
      <w:pPr>
        <w:pStyle w:val="ListParagraph"/>
        <w:autoSpaceDE w:val="0"/>
        <w:autoSpaceDN w:val="0"/>
        <w:adjustRightInd w:val="0"/>
        <w:ind w:left="540"/>
        <w:rPr>
          <w:color w:val="000000" w:themeColor="text1"/>
        </w:rPr>
      </w:pPr>
    </w:p>
    <w:p w14:paraId="0006B112"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Volumen za propisanu dozu postavit ćete u kasnijem koraku.</w:t>
      </w:r>
    </w:p>
    <w:p w14:paraId="1BC3A262" w14:textId="77777777" w:rsidR="00A8620A" w:rsidRPr="00752E62" w:rsidRDefault="00A8620A" w:rsidP="00982118">
      <w:pPr>
        <w:pStyle w:val="ListParagraph"/>
        <w:autoSpaceDE w:val="0"/>
        <w:autoSpaceDN w:val="0"/>
        <w:adjustRightInd w:val="0"/>
        <w:ind w:left="540"/>
        <w:rPr>
          <w:color w:val="000000" w:themeColor="text1"/>
          <w:lang w:val="es-ES"/>
        </w:rPr>
      </w:pPr>
    </w:p>
    <w:p w14:paraId="3B394ED6"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b/>
          <w:color w:val="000000" w:themeColor="text1"/>
        </w:rPr>
        <w:t>NE izvlačite</w:t>
      </w:r>
      <w:r w:rsidRPr="00752E62">
        <w:rPr>
          <w:color w:val="000000" w:themeColor="text1"/>
        </w:rPr>
        <w:t xml:space="preserve"> klip štrcaljke u potpunosti van iz štrcaljke.</w:t>
      </w:r>
    </w:p>
    <w:p w14:paraId="209248ED" w14:textId="77777777" w:rsidR="00A8620A" w:rsidRPr="00752E62" w:rsidRDefault="00A8620A" w:rsidP="00982118">
      <w:pPr>
        <w:autoSpaceDE w:val="0"/>
        <w:autoSpaceDN w:val="0"/>
        <w:adjustRightInd w:val="0"/>
        <w:rPr>
          <w:b/>
          <w:bCs/>
          <w:color w:val="000000" w:themeColor="text1"/>
          <w:lang w:val="es-ES"/>
        </w:rPr>
      </w:pPr>
    </w:p>
    <w:p w14:paraId="27047621" w14:textId="77777777" w:rsidR="00A8620A" w:rsidRPr="00752E62" w:rsidRDefault="00A8620A" w:rsidP="00982118">
      <w:pPr>
        <w:autoSpaceDE w:val="0"/>
        <w:autoSpaceDN w:val="0"/>
        <w:adjustRightInd w:val="0"/>
        <w:rPr>
          <w:b/>
          <w:color w:val="000000" w:themeColor="text1"/>
        </w:rPr>
      </w:pPr>
      <w:r w:rsidRPr="00752E62">
        <w:rPr>
          <w:b/>
          <w:color w:val="000000" w:themeColor="text1"/>
        </w:rPr>
        <w:t>NAPOMENA:</w:t>
      </w:r>
    </w:p>
    <w:p w14:paraId="71349525" w14:textId="77777777" w:rsidR="00A8620A" w:rsidRPr="00752E62" w:rsidRDefault="00A8620A" w:rsidP="00982118">
      <w:pPr>
        <w:autoSpaceDE w:val="0"/>
        <w:autoSpaceDN w:val="0"/>
        <w:adjustRightInd w:val="0"/>
        <w:ind w:left="426"/>
        <w:rPr>
          <w:color w:val="000000" w:themeColor="text1"/>
          <w:lang w:val="es-ES"/>
        </w:rPr>
      </w:pPr>
    </w:p>
    <w:p w14:paraId="094A9F63" w14:textId="77777777" w:rsidR="00A8620A" w:rsidRPr="00752E62" w:rsidRDefault="00A8620A" w:rsidP="00982118">
      <w:pPr>
        <w:autoSpaceDE w:val="0"/>
        <w:autoSpaceDN w:val="0"/>
        <w:adjustRightInd w:val="0"/>
        <w:rPr>
          <w:color w:val="000000" w:themeColor="text1"/>
        </w:rPr>
      </w:pPr>
      <w:r w:rsidRPr="00752E62">
        <w:rPr>
          <w:color w:val="000000" w:themeColor="text1"/>
        </w:rPr>
        <w:t xml:space="preserve">Ako ste bijeli klip štrcaljke sasvim izvukli iz štrcaljke, bacite štrcaljku i obratite se </w:t>
      </w:r>
    </w:p>
    <w:p w14:paraId="0ED13EA8" w14:textId="77777777" w:rsidR="00A8620A" w:rsidRPr="00752E62" w:rsidRDefault="006A1144" w:rsidP="00982118">
      <w:pPr>
        <w:autoSpaceDE w:val="0"/>
        <w:autoSpaceDN w:val="0"/>
        <w:adjustRightInd w:val="0"/>
        <w:rPr>
          <w:color w:val="000000" w:themeColor="text1"/>
        </w:rPr>
      </w:pPr>
      <w:r w:rsidRPr="00752E62">
        <w:rPr>
          <w:color w:val="000000" w:themeColor="text1"/>
        </w:rPr>
        <w:t xml:space="preserve">dobavljaču lijeka Amsparity </w:t>
      </w:r>
      <w:r w:rsidR="00F5554E" w:rsidRPr="00752E62">
        <w:rPr>
          <w:color w:val="000000" w:themeColor="text1"/>
        </w:rPr>
        <w:t xml:space="preserve">za Vaše dijete </w:t>
      </w:r>
      <w:r w:rsidRPr="00752E62">
        <w:rPr>
          <w:color w:val="000000" w:themeColor="text1"/>
        </w:rPr>
        <w:t xml:space="preserve">radi zamjene. </w:t>
      </w:r>
      <w:r w:rsidRPr="00752E62">
        <w:rPr>
          <w:b/>
          <w:color w:val="000000" w:themeColor="text1"/>
        </w:rPr>
        <w:t>NE</w:t>
      </w:r>
      <w:r w:rsidRPr="00752E62">
        <w:rPr>
          <w:color w:val="000000" w:themeColor="text1"/>
        </w:rPr>
        <w:t xml:space="preserve"> </w:t>
      </w:r>
      <w:r w:rsidRPr="00752E62">
        <w:rPr>
          <w:b/>
          <w:color w:val="000000" w:themeColor="text1"/>
        </w:rPr>
        <w:t>pokušavajte</w:t>
      </w:r>
      <w:r w:rsidRPr="00752E62">
        <w:rPr>
          <w:color w:val="000000" w:themeColor="text1"/>
        </w:rPr>
        <w:t xml:space="preserve"> ponovno umetnuti bijeli klip štrcaljke.</w:t>
      </w:r>
    </w:p>
    <w:p w14:paraId="0C5D7486" w14:textId="77777777" w:rsidR="00A8620A" w:rsidRPr="00752E62" w:rsidRDefault="00A8620A" w:rsidP="00982118">
      <w:pPr>
        <w:autoSpaceDE w:val="0"/>
        <w:autoSpaceDN w:val="0"/>
        <w:adjustRightInd w:val="0"/>
        <w:rPr>
          <w:color w:val="000000" w:themeColor="text1"/>
        </w:rPr>
      </w:pPr>
    </w:p>
    <w:p w14:paraId="784BE2B6" w14:textId="5EBA14BF" w:rsidR="00A8620A" w:rsidRPr="00752E62" w:rsidRDefault="00B2764F" w:rsidP="00982118">
      <w:pPr>
        <w:autoSpaceDE w:val="0"/>
        <w:autoSpaceDN w:val="0"/>
        <w:adjustRightInd w:val="0"/>
        <w:jc w:val="center"/>
        <w:rPr>
          <w:color w:val="000000" w:themeColor="text1"/>
        </w:rPr>
      </w:pPr>
      <w:r w:rsidRPr="00752E62">
        <w:rPr>
          <w:noProof/>
          <w:color w:val="000000" w:themeColor="text1"/>
        </w:rPr>
        <mc:AlternateContent>
          <mc:Choice Requires="wps">
            <w:drawing>
              <wp:anchor distT="0" distB="0" distL="114300" distR="114300" simplePos="0" relativeHeight="251607040" behindDoc="0" locked="0" layoutInCell="1" allowOverlap="1" wp14:anchorId="386F410D" wp14:editId="2722022C">
                <wp:simplePos x="0" y="0"/>
                <wp:positionH relativeFrom="column">
                  <wp:posOffset>3895725</wp:posOffset>
                </wp:positionH>
                <wp:positionV relativeFrom="paragraph">
                  <wp:posOffset>1506855</wp:posOffset>
                </wp:positionV>
                <wp:extent cx="980440" cy="2705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270510"/>
                        </a:xfrm>
                        <a:prstGeom prst="rect">
                          <a:avLst/>
                        </a:prstGeom>
                        <a:solidFill>
                          <a:srgbClr val="FFFFFF"/>
                        </a:solidFill>
                        <a:ln w="9525">
                          <a:noFill/>
                          <a:miter lim="800000"/>
                          <a:headEnd/>
                          <a:tailEnd/>
                        </a:ln>
                      </wps:spPr>
                      <wps:txbx>
                        <w:txbxContent>
                          <w:p w14:paraId="31382047" w14:textId="77777777" w:rsidR="00100AC9" w:rsidRDefault="00100AC9" w:rsidP="00A8620A">
                            <w:pPr>
                              <w:autoSpaceDE w:val="0"/>
                              <w:autoSpaceDN w:val="0"/>
                              <w:adjustRightInd w:val="0"/>
                            </w:pPr>
                            <w:r>
                              <w:t>Doza + 0,1 ml</w:t>
                            </w:r>
                          </w:p>
                          <w:p w14:paraId="513B15C4" w14:textId="77777777" w:rsidR="00100AC9" w:rsidRDefault="00100AC9" w:rsidP="00A862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F410D" id="Text Box 2" o:spid="_x0000_s1102" type="#_x0000_t202" style="position:absolute;left:0;text-align:left;margin-left:306.75pt;margin-top:118.65pt;width:77.2pt;height:21.3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" stroked="f">
                <v:textbox>
                  <w:txbxContent>
                    <w:p w14:paraId="31382047" w14:textId="77777777" w:rsidR="00100AC9" w:rsidRDefault="00100AC9" w:rsidP="00A8620A">
                      <w:pPr>
                        <w:autoSpaceDE w:val="0"/>
                        <w:autoSpaceDN w:val="0"/>
                        <w:adjustRightInd w:val="0"/>
                      </w:pPr>
                      <w:r>
                        <w:t>Doza + 0,1 ml</w:t>
                      </w:r>
                    </w:p>
                    <w:p w14:paraId="513B15C4" w14:textId="77777777" w:rsidR="00100AC9" w:rsidRDefault="00100AC9" w:rsidP="00A8620A"/>
                  </w:txbxContent>
                </v:textbox>
              </v:shape>
            </w:pict>
          </mc:Fallback>
        </mc:AlternateContent>
      </w:r>
      <w:r w:rsidRPr="00752E62">
        <w:rPr>
          <w:noProof/>
          <w:color w:val="000000" w:themeColor="text1"/>
        </w:rPr>
        <w:drawing>
          <wp:inline distT="0" distB="0" distL="0" distR="0" wp14:anchorId="21989090" wp14:editId="4EC4DBA2">
            <wp:extent cx="1962150" cy="20097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12455C80" w14:textId="77777777" w:rsidR="00A8620A" w:rsidRPr="00752E62" w:rsidRDefault="00A8620A" w:rsidP="00982118">
      <w:pPr>
        <w:autoSpaceDE w:val="0"/>
        <w:autoSpaceDN w:val="0"/>
        <w:adjustRightInd w:val="0"/>
        <w:rPr>
          <w:color w:val="000000" w:themeColor="text1"/>
          <w:lang w:val="en-GB"/>
        </w:rPr>
      </w:pPr>
    </w:p>
    <w:p w14:paraId="09FA620F" w14:textId="77777777" w:rsidR="00A8620A" w:rsidRPr="00752E62" w:rsidRDefault="00A8620A" w:rsidP="00982118">
      <w:pPr>
        <w:pStyle w:val="ListParagraph"/>
        <w:numPr>
          <w:ilvl w:val="0"/>
          <w:numId w:val="29"/>
        </w:numPr>
        <w:autoSpaceDE w:val="0"/>
        <w:autoSpaceDN w:val="0"/>
        <w:adjustRightInd w:val="0"/>
        <w:ind w:left="540" w:hanging="540"/>
        <w:contextualSpacing/>
        <w:rPr>
          <w:b/>
          <w:bCs/>
          <w:color w:val="000000" w:themeColor="text1"/>
        </w:rPr>
      </w:pPr>
      <w:r w:rsidRPr="00752E62">
        <w:rPr>
          <w:b/>
          <w:color w:val="000000" w:themeColor="text1"/>
        </w:rPr>
        <w:t>NE</w:t>
      </w:r>
      <w:r w:rsidRPr="00752E62">
        <w:rPr>
          <w:color w:val="000000" w:themeColor="text1"/>
        </w:rPr>
        <w:t xml:space="preserve"> koristite bijeli klip štrcaljke za vađenje štrcaljke iz pakiranja. Štrcaljku držite za dio s označenim volumenima i izvucite je iz pakiranja. Ni u kojem trenutku </w:t>
      </w:r>
      <w:r w:rsidRPr="00752E62">
        <w:rPr>
          <w:b/>
          <w:color w:val="000000" w:themeColor="text1"/>
        </w:rPr>
        <w:t>NEMOJTE</w:t>
      </w:r>
      <w:r w:rsidRPr="00752E62">
        <w:rPr>
          <w:color w:val="000000" w:themeColor="text1"/>
        </w:rPr>
        <w:t xml:space="preserve"> odložiti štrcaljku.</w:t>
      </w:r>
    </w:p>
    <w:p w14:paraId="65909ED5" w14:textId="77777777" w:rsidR="00A8620A" w:rsidRPr="00752E62" w:rsidRDefault="00A8620A" w:rsidP="00982118">
      <w:pPr>
        <w:pStyle w:val="ListParagraph"/>
        <w:autoSpaceDE w:val="0"/>
        <w:autoSpaceDN w:val="0"/>
        <w:adjustRightInd w:val="0"/>
        <w:ind w:left="540"/>
        <w:rPr>
          <w:b/>
          <w:bCs/>
          <w:color w:val="000000" w:themeColor="text1"/>
          <w:lang w:val="en-GB"/>
        </w:rPr>
      </w:pPr>
    </w:p>
    <w:p w14:paraId="782A32DC" w14:textId="77777777" w:rsidR="00A8620A" w:rsidRPr="00752E62" w:rsidRDefault="00A8620A" w:rsidP="00982118">
      <w:pPr>
        <w:pStyle w:val="ListParagraph"/>
        <w:numPr>
          <w:ilvl w:val="0"/>
          <w:numId w:val="29"/>
        </w:numPr>
        <w:autoSpaceDE w:val="0"/>
        <w:autoSpaceDN w:val="0"/>
        <w:adjustRightInd w:val="0"/>
        <w:ind w:left="540" w:hanging="540"/>
        <w:contextualSpacing/>
        <w:rPr>
          <w:b/>
          <w:bCs/>
          <w:color w:val="000000" w:themeColor="text1"/>
        </w:rPr>
      </w:pPr>
      <w:r w:rsidRPr="00752E62">
        <w:rPr>
          <w:color w:val="000000" w:themeColor="text1"/>
        </w:rPr>
        <w:t xml:space="preserve">Dok čvrsto držite nastavak bočice, umetnite vrh štrcaljke u nastavak i jednom rukom zakrenite štrcaljku u smjeru kazaljke na satu da bude čvrsto. </w:t>
      </w:r>
      <w:r w:rsidRPr="00752E62">
        <w:rPr>
          <w:b/>
          <w:color w:val="000000" w:themeColor="text1"/>
        </w:rPr>
        <w:t>NEMOJTE</w:t>
      </w:r>
      <w:r w:rsidRPr="00752E62">
        <w:rPr>
          <w:color w:val="000000" w:themeColor="text1"/>
        </w:rPr>
        <w:t xml:space="preserve"> previše zategnuti.</w:t>
      </w:r>
    </w:p>
    <w:p w14:paraId="05EE07D4" w14:textId="3C878A52"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74EEBAC7" wp14:editId="1DA0CA8F">
            <wp:extent cx="1962150" cy="2009775"/>
            <wp:effectExtent l="0" t="0" r="0" b="0"/>
            <wp:docPr id="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17AF04B1" w14:textId="77777777" w:rsidR="00A8620A" w:rsidRPr="00752E62" w:rsidRDefault="00A8620A" w:rsidP="00982118">
      <w:pPr>
        <w:autoSpaceDE w:val="0"/>
        <w:autoSpaceDN w:val="0"/>
        <w:adjustRightInd w:val="0"/>
        <w:jc w:val="center"/>
        <w:rPr>
          <w:color w:val="000000" w:themeColor="text1"/>
          <w:lang w:val="en-GB"/>
        </w:rPr>
      </w:pPr>
    </w:p>
    <w:p w14:paraId="3053C861"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Dok držite bočicu, stisnite klip štrcaljke do kraja. Ovaj je korak važan za pravilno doziranje.</w:t>
      </w:r>
    </w:p>
    <w:p w14:paraId="193AEF0F" w14:textId="77777777" w:rsidR="00A8620A" w:rsidRPr="00752E62" w:rsidRDefault="00A8620A" w:rsidP="00982118">
      <w:pPr>
        <w:autoSpaceDE w:val="0"/>
        <w:autoSpaceDN w:val="0"/>
        <w:adjustRightInd w:val="0"/>
        <w:rPr>
          <w:color w:val="000000" w:themeColor="text1"/>
          <w:lang w:val="es-ES"/>
        </w:rPr>
      </w:pPr>
    </w:p>
    <w:p w14:paraId="04F1C04F" w14:textId="64714B57"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058055AA" wp14:editId="71FBD041">
            <wp:extent cx="1962150" cy="20097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496B5078" w14:textId="77777777" w:rsidR="00A8620A" w:rsidRPr="00752E62" w:rsidRDefault="00A8620A" w:rsidP="00982118">
      <w:pPr>
        <w:autoSpaceDE w:val="0"/>
        <w:autoSpaceDN w:val="0"/>
        <w:adjustRightInd w:val="0"/>
        <w:rPr>
          <w:color w:val="000000" w:themeColor="text1"/>
          <w:lang w:val="en-GB"/>
        </w:rPr>
      </w:pPr>
    </w:p>
    <w:p w14:paraId="34FAE728" w14:textId="77777777" w:rsidR="00A8620A" w:rsidRPr="00752E62" w:rsidRDefault="00A8620A" w:rsidP="00982118">
      <w:pPr>
        <w:autoSpaceDE w:val="0"/>
        <w:autoSpaceDN w:val="0"/>
        <w:adjustRightInd w:val="0"/>
        <w:rPr>
          <w:color w:val="000000" w:themeColor="text1"/>
          <w:lang w:val="en-GB"/>
        </w:rPr>
      </w:pPr>
    </w:p>
    <w:p w14:paraId="1882C206" w14:textId="77777777" w:rsidR="00A8620A" w:rsidRPr="00752E62" w:rsidRDefault="00A8620A" w:rsidP="00982118">
      <w:pPr>
        <w:pStyle w:val="ListParagraph"/>
        <w:keepNext/>
        <w:numPr>
          <w:ilvl w:val="0"/>
          <w:numId w:val="29"/>
        </w:numPr>
        <w:autoSpaceDE w:val="0"/>
        <w:autoSpaceDN w:val="0"/>
        <w:adjustRightInd w:val="0"/>
        <w:ind w:left="540" w:hanging="540"/>
        <w:contextualSpacing/>
        <w:rPr>
          <w:color w:val="000000" w:themeColor="text1"/>
        </w:rPr>
      </w:pPr>
      <w:r w:rsidRPr="00752E62">
        <w:rPr>
          <w:color w:val="000000" w:themeColor="text1"/>
        </w:rPr>
        <w:lastRenderedPageBreak/>
        <w:t>Držite bijeli klip štrcaljke pritisnutim te preokrenite bočicu i štrcaljku.</w:t>
      </w:r>
    </w:p>
    <w:p w14:paraId="6B5A2782" w14:textId="77777777" w:rsidR="00A8620A" w:rsidRPr="00752E62" w:rsidRDefault="00A8620A" w:rsidP="00982118">
      <w:pPr>
        <w:keepNext/>
        <w:autoSpaceDE w:val="0"/>
        <w:autoSpaceDN w:val="0"/>
        <w:adjustRightInd w:val="0"/>
        <w:rPr>
          <w:color w:val="000000" w:themeColor="text1"/>
          <w:lang w:val="en-GB"/>
        </w:rPr>
      </w:pPr>
    </w:p>
    <w:p w14:paraId="7CAAA36E" w14:textId="7DDE1689"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2763077E" wp14:editId="6B7B8D06">
            <wp:extent cx="2543175" cy="2009775"/>
            <wp:effectExtent l="0" t="0" r="0" b="0"/>
            <wp:docPr id="4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43175" cy="2009775"/>
                    </a:xfrm>
                    <a:prstGeom prst="rect">
                      <a:avLst/>
                    </a:prstGeom>
                    <a:noFill/>
                    <a:ln>
                      <a:noFill/>
                    </a:ln>
                  </pic:spPr>
                </pic:pic>
              </a:graphicData>
            </a:graphic>
          </wp:inline>
        </w:drawing>
      </w:r>
    </w:p>
    <w:p w14:paraId="394CA0E2" w14:textId="77777777" w:rsidR="00A8620A" w:rsidRPr="00752E62" w:rsidRDefault="00A8620A" w:rsidP="00982118">
      <w:pPr>
        <w:autoSpaceDE w:val="0"/>
        <w:autoSpaceDN w:val="0"/>
        <w:adjustRightInd w:val="0"/>
        <w:rPr>
          <w:color w:val="000000" w:themeColor="text1"/>
          <w:lang w:val="en-GB"/>
        </w:rPr>
      </w:pPr>
    </w:p>
    <w:p w14:paraId="4BC4C38F" w14:textId="77777777" w:rsidR="00A8620A" w:rsidRPr="00752E62" w:rsidRDefault="00A8620A" w:rsidP="00982118">
      <w:pPr>
        <w:autoSpaceDE w:val="0"/>
        <w:autoSpaceDN w:val="0"/>
        <w:adjustRightInd w:val="0"/>
        <w:rPr>
          <w:color w:val="000000" w:themeColor="text1"/>
          <w:lang w:val="en-GB"/>
        </w:rPr>
      </w:pPr>
    </w:p>
    <w:p w14:paraId="568F2D66" w14:textId="77777777" w:rsidR="00A8620A" w:rsidRPr="00752E62" w:rsidRDefault="00A8620A" w:rsidP="007C4B2C">
      <w:pPr>
        <w:pStyle w:val="ListParagraph"/>
        <w:keepNext/>
        <w:keepLines/>
        <w:numPr>
          <w:ilvl w:val="0"/>
          <w:numId w:val="29"/>
        </w:numPr>
        <w:autoSpaceDE w:val="0"/>
        <w:autoSpaceDN w:val="0"/>
        <w:adjustRightInd w:val="0"/>
        <w:ind w:left="547" w:hanging="547"/>
        <w:contextualSpacing/>
        <w:rPr>
          <w:color w:val="000000" w:themeColor="text1"/>
        </w:rPr>
      </w:pPr>
      <w:r w:rsidRPr="00752E62">
        <w:rPr>
          <w:b/>
          <w:color w:val="000000" w:themeColor="text1"/>
        </w:rPr>
        <w:t>POLAKO</w:t>
      </w:r>
      <w:r w:rsidRPr="00752E62">
        <w:rPr>
          <w:color w:val="000000" w:themeColor="text1"/>
        </w:rPr>
        <w:t xml:space="preserve"> izvucite bijeli klip štrcaljke do 0,1 ml preko propisane doze. Ovo je važno za pravilno doziranje. Volumen ćete na propisanu dozu postaviti u koraku 4, Priprema doze. Ako je primjerice propisana doza 0,5 ml, izvucite bijeli klip štrcaljke do 0,6</w:t>
      </w:r>
      <w:r w:rsidR="00145386" w:rsidRPr="00752E62">
        <w:rPr>
          <w:color w:val="000000" w:themeColor="text1"/>
        </w:rPr>
        <w:t> </w:t>
      </w:r>
      <w:r w:rsidRPr="00752E62">
        <w:rPr>
          <w:color w:val="000000" w:themeColor="text1"/>
        </w:rPr>
        <w:t>ml. Vidjet ćete kako tekućina ide iz bočice u štrcaljku.</w:t>
      </w:r>
    </w:p>
    <w:p w14:paraId="4DCD83D6" w14:textId="77777777" w:rsidR="00A8620A" w:rsidRPr="00752E62" w:rsidRDefault="00A8620A" w:rsidP="007C4B2C">
      <w:pPr>
        <w:keepNext/>
        <w:keepLines/>
        <w:autoSpaceDE w:val="0"/>
        <w:autoSpaceDN w:val="0"/>
        <w:adjustRightInd w:val="0"/>
        <w:rPr>
          <w:color w:val="000000" w:themeColor="text1"/>
          <w:lang w:val="en-GB"/>
        </w:rPr>
      </w:pPr>
    </w:p>
    <w:p w14:paraId="60478427" w14:textId="77777777" w:rsidR="00A8620A" w:rsidRPr="00752E62" w:rsidRDefault="00A8620A" w:rsidP="00982118">
      <w:pPr>
        <w:autoSpaceDE w:val="0"/>
        <w:autoSpaceDN w:val="0"/>
        <w:adjustRightInd w:val="0"/>
        <w:rPr>
          <w:color w:val="000000" w:themeColor="text1"/>
          <w:lang w:val="en-GB"/>
        </w:rPr>
      </w:pPr>
    </w:p>
    <w:p w14:paraId="32A5BD16" w14:textId="41D97134"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1D23311C" wp14:editId="41D5CAFF">
            <wp:extent cx="1943100" cy="20097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43100" cy="2009775"/>
                    </a:xfrm>
                    <a:prstGeom prst="rect">
                      <a:avLst/>
                    </a:prstGeom>
                    <a:noFill/>
                    <a:ln>
                      <a:noFill/>
                    </a:ln>
                  </pic:spPr>
                </pic:pic>
              </a:graphicData>
            </a:graphic>
          </wp:inline>
        </w:drawing>
      </w:r>
    </w:p>
    <w:p w14:paraId="1B53C492" w14:textId="77777777" w:rsidR="00A8620A" w:rsidRPr="00752E62" w:rsidRDefault="00A8620A" w:rsidP="00982118">
      <w:pPr>
        <w:autoSpaceDE w:val="0"/>
        <w:autoSpaceDN w:val="0"/>
        <w:adjustRightInd w:val="0"/>
        <w:jc w:val="center"/>
        <w:rPr>
          <w:color w:val="000000" w:themeColor="text1"/>
          <w:lang w:val="en-GB"/>
        </w:rPr>
      </w:pPr>
    </w:p>
    <w:p w14:paraId="77A8C4C4" w14:textId="77777777" w:rsidR="00A8620A" w:rsidRPr="00752E62" w:rsidRDefault="00A8620A" w:rsidP="00982118">
      <w:pPr>
        <w:autoSpaceDE w:val="0"/>
        <w:autoSpaceDN w:val="0"/>
        <w:adjustRightInd w:val="0"/>
        <w:rPr>
          <w:color w:val="000000" w:themeColor="text1"/>
          <w:lang w:val="en-GB"/>
        </w:rPr>
      </w:pPr>
    </w:p>
    <w:p w14:paraId="20918818"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Pritisnite bijeli klip štrcaljke sasvim do kraja da se tekućina vrati natrag u bočicu. Ponovno, </w:t>
      </w:r>
      <w:r w:rsidRPr="00752E62">
        <w:rPr>
          <w:b/>
          <w:color w:val="000000" w:themeColor="text1"/>
        </w:rPr>
        <w:t>POLAKO</w:t>
      </w:r>
      <w:r w:rsidRPr="00752E62">
        <w:rPr>
          <w:color w:val="000000" w:themeColor="text1"/>
        </w:rPr>
        <w:t xml:space="preserve"> izvucite bijeli klip štrcaljke do 0,1 ml preko propisane doze, ovo je važno za pravilno doziranje i važno radi toga da se spriječi ulaz mjehurića zraka ili zračnih praznina u tekućinu. Volumen ćete na propisanu dozu postaviti u koraku 4, Priprema doze.</w:t>
      </w:r>
    </w:p>
    <w:p w14:paraId="0A1EC1FC" w14:textId="77777777" w:rsidR="00A8620A" w:rsidRPr="00752E62" w:rsidRDefault="00A8620A" w:rsidP="00982118">
      <w:pPr>
        <w:pStyle w:val="ListParagraph"/>
        <w:autoSpaceDE w:val="0"/>
        <w:autoSpaceDN w:val="0"/>
        <w:adjustRightInd w:val="0"/>
        <w:rPr>
          <w:color w:val="000000" w:themeColor="text1"/>
          <w:lang w:val="es-ES"/>
        </w:rPr>
      </w:pPr>
    </w:p>
    <w:p w14:paraId="59049C0A" w14:textId="77777777" w:rsidR="00E03946" w:rsidRPr="00752E62" w:rsidRDefault="00E03946" w:rsidP="00982118">
      <w:pPr>
        <w:pStyle w:val="ListParagraph"/>
        <w:autoSpaceDE w:val="0"/>
        <w:autoSpaceDN w:val="0"/>
        <w:adjustRightInd w:val="0"/>
        <w:rPr>
          <w:color w:val="000000" w:themeColor="text1"/>
          <w:lang w:val="es-ES"/>
        </w:rPr>
      </w:pPr>
    </w:p>
    <w:p w14:paraId="20E30E04" w14:textId="5755ED30" w:rsidR="00A8620A" w:rsidRPr="00752E62" w:rsidRDefault="00B2764F" w:rsidP="00982118">
      <w:pPr>
        <w:pStyle w:val="ListParagraph"/>
        <w:autoSpaceDE w:val="0"/>
        <w:autoSpaceDN w:val="0"/>
        <w:adjustRightInd w:val="0"/>
        <w:jc w:val="center"/>
        <w:rPr>
          <w:color w:val="000000" w:themeColor="text1"/>
        </w:rPr>
      </w:pPr>
      <w:r w:rsidRPr="00752E62">
        <w:rPr>
          <w:noProof/>
          <w:color w:val="000000" w:themeColor="text1"/>
        </w:rPr>
        <w:drawing>
          <wp:inline distT="0" distB="0" distL="0" distR="0" wp14:anchorId="6A1FCBD2" wp14:editId="2269FE85">
            <wp:extent cx="1962150" cy="20097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419D75E3" w14:textId="77777777" w:rsidR="00A8620A" w:rsidRPr="00752E62" w:rsidRDefault="00A8620A" w:rsidP="00982118">
      <w:pPr>
        <w:pStyle w:val="ListParagraph"/>
        <w:autoSpaceDE w:val="0"/>
        <w:autoSpaceDN w:val="0"/>
        <w:adjustRightInd w:val="0"/>
        <w:jc w:val="center"/>
        <w:rPr>
          <w:color w:val="000000" w:themeColor="text1"/>
          <w:lang w:val="en-GB"/>
        </w:rPr>
      </w:pPr>
    </w:p>
    <w:p w14:paraId="50C0556A" w14:textId="77777777" w:rsidR="00A8620A" w:rsidRPr="00752E62" w:rsidRDefault="00A8620A" w:rsidP="00982118">
      <w:pPr>
        <w:autoSpaceDE w:val="0"/>
        <w:autoSpaceDN w:val="0"/>
        <w:adjustRightInd w:val="0"/>
        <w:rPr>
          <w:color w:val="000000" w:themeColor="text1"/>
          <w:lang w:val="en-GB"/>
        </w:rPr>
      </w:pPr>
    </w:p>
    <w:p w14:paraId="7D999613"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Ako vidite zaostale mjehuriće zraka ili zračne praznine u tekućini u štrcaljki, možete ponoviti ovaj postupak do 3 puta. </w:t>
      </w:r>
      <w:r w:rsidRPr="00752E62">
        <w:rPr>
          <w:b/>
          <w:color w:val="000000" w:themeColor="text1"/>
        </w:rPr>
        <w:t>NE tresite</w:t>
      </w:r>
      <w:r w:rsidRPr="00752E62">
        <w:rPr>
          <w:color w:val="000000" w:themeColor="text1"/>
        </w:rPr>
        <w:t xml:space="preserve"> štrcaljku.</w:t>
      </w:r>
    </w:p>
    <w:p w14:paraId="081F5D8D" w14:textId="77777777" w:rsidR="00A8620A" w:rsidRPr="00752E62" w:rsidRDefault="00A8620A" w:rsidP="00982118">
      <w:pPr>
        <w:autoSpaceDE w:val="0"/>
        <w:autoSpaceDN w:val="0"/>
        <w:adjustRightInd w:val="0"/>
        <w:rPr>
          <w:b/>
          <w:bCs/>
          <w:color w:val="000000" w:themeColor="text1"/>
          <w:lang w:val="en-GB"/>
        </w:rPr>
      </w:pPr>
    </w:p>
    <w:p w14:paraId="3654AD6F" w14:textId="77777777" w:rsidR="00A8620A" w:rsidRPr="00752E62" w:rsidRDefault="00A8620A" w:rsidP="00982118">
      <w:pPr>
        <w:autoSpaceDE w:val="0"/>
        <w:autoSpaceDN w:val="0"/>
        <w:adjustRightInd w:val="0"/>
        <w:rPr>
          <w:b/>
          <w:bCs/>
          <w:color w:val="000000" w:themeColor="text1"/>
        </w:rPr>
      </w:pPr>
      <w:r w:rsidRPr="00752E62">
        <w:rPr>
          <w:b/>
          <w:bCs/>
          <w:color w:val="000000" w:themeColor="text1"/>
        </w:rPr>
        <w:t>NAPOMENA:</w:t>
      </w:r>
    </w:p>
    <w:p w14:paraId="698E528A" w14:textId="77777777" w:rsidR="00A8620A" w:rsidRPr="00752E62" w:rsidRDefault="00A8620A" w:rsidP="00982118">
      <w:pPr>
        <w:autoSpaceDE w:val="0"/>
        <w:autoSpaceDN w:val="0"/>
        <w:adjustRightInd w:val="0"/>
        <w:rPr>
          <w:b/>
          <w:bCs/>
          <w:color w:val="000000" w:themeColor="text1"/>
          <w:lang w:val="en-GB"/>
        </w:rPr>
      </w:pPr>
    </w:p>
    <w:p w14:paraId="14016276" w14:textId="77777777" w:rsidR="00A8620A" w:rsidRPr="00752E62" w:rsidRDefault="00A8620A" w:rsidP="00982118">
      <w:pPr>
        <w:autoSpaceDE w:val="0"/>
        <w:autoSpaceDN w:val="0"/>
        <w:adjustRightInd w:val="0"/>
        <w:rPr>
          <w:color w:val="000000" w:themeColor="text1"/>
        </w:rPr>
      </w:pPr>
      <w:r w:rsidRPr="00752E62">
        <w:rPr>
          <w:color w:val="000000" w:themeColor="text1"/>
        </w:rPr>
        <w:t xml:space="preserve">Ako ste bijeli klip štrcaljke sasvim izvukli iz štrcaljke, bacite štrcaljku i obratite se dobavljaču lijeka Amsparity radi zamjene. </w:t>
      </w:r>
      <w:r w:rsidRPr="00752E62">
        <w:rPr>
          <w:b/>
          <w:color w:val="000000" w:themeColor="text1"/>
        </w:rPr>
        <w:t>NE pokušavajte</w:t>
      </w:r>
      <w:r w:rsidRPr="00752E62">
        <w:rPr>
          <w:color w:val="000000" w:themeColor="text1"/>
        </w:rPr>
        <w:t xml:space="preserve"> bijeli klip</w:t>
      </w:r>
      <w:r w:rsidR="00771D0D" w:rsidRPr="00752E62">
        <w:rPr>
          <w:color w:val="000000" w:themeColor="text1"/>
        </w:rPr>
        <w:t xml:space="preserve"> ponovno umetnuti u</w:t>
      </w:r>
      <w:r w:rsidRPr="00752E62">
        <w:rPr>
          <w:color w:val="000000" w:themeColor="text1"/>
        </w:rPr>
        <w:t xml:space="preserve"> štrcaljk</w:t>
      </w:r>
      <w:r w:rsidR="00771D0D" w:rsidRPr="00752E62">
        <w:rPr>
          <w:color w:val="000000" w:themeColor="text1"/>
        </w:rPr>
        <w:t>u</w:t>
      </w:r>
      <w:r w:rsidRPr="00752E62">
        <w:rPr>
          <w:color w:val="000000" w:themeColor="text1"/>
        </w:rPr>
        <w:t>.</w:t>
      </w:r>
    </w:p>
    <w:p w14:paraId="142AF2AE" w14:textId="77777777" w:rsidR="00A8620A" w:rsidRPr="00752E62" w:rsidRDefault="00A8620A" w:rsidP="00982118">
      <w:pPr>
        <w:autoSpaceDE w:val="0"/>
        <w:autoSpaceDN w:val="0"/>
        <w:adjustRightInd w:val="0"/>
        <w:rPr>
          <w:color w:val="000000" w:themeColor="text1"/>
          <w:lang w:val="en-GB"/>
        </w:rPr>
      </w:pPr>
    </w:p>
    <w:p w14:paraId="4EACBE53"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Dok još držite štrcaljku uspravno za dio s označenim volumenima, uklonite nastavak bočice i bočicu tako što ćete odviti nastavak drugom rukom. Pazite da nastavak odvojite sa štrcaljke zajedno s bočicom. </w:t>
      </w:r>
      <w:r w:rsidRPr="00752E62">
        <w:rPr>
          <w:b/>
          <w:color w:val="000000" w:themeColor="text1"/>
        </w:rPr>
        <w:t>NE dirajte</w:t>
      </w:r>
      <w:r w:rsidRPr="00752E62">
        <w:rPr>
          <w:color w:val="000000" w:themeColor="text1"/>
        </w:rPr>
        <w:t xml:space="preserve"> vrh štrcaljke.</w:t>
      </w:r>
    </w:p>
    <w:p w14:paraId="540E4A12" w14:textId="77777777" w:rsidR="00A8620A" w:rsidRPr="00752E62" w:rsidRDefault="00A8620A" w:rsidP="00982118">
      <w:pPr>
        <w:autoSpaceDE w:val="0"/>
        <w:autoSpaceDN w:val="0"/>
        <w:adjustRightInd w:val="0"/>
        <w:rPr>
          <w:color w:val="000000" w:themeColor="text1"/>
        </w:rPr>
      </w:pPr>
    </w:p>
    <w:p w14:paraId="433C7F2A" w14:textId="77777777" w:rsidR="00E03946" w:rsidRPr="00752E62" w:rsidRDefault="00E03946" w:rsidP="00982118">
      <w:pPr>
        <w:autoSpaceDE w:val="0"/>
        <w:autoSpaceDN w:val="0"/>
        <w:adjustRightInd w:val="0"/>
        <w:rPr>
          <w:color w:val="000000" w:themeColor="text1"/>
        </w:rPr>
      </w:pPr>
    </w:p>
    <w:p w14:paraId="02E733F2" w14:textId="103CF243"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60DB3085" wp14:editId="6B03EA35">
            <wp:extent cx="1962150" cy="20097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7AC07B8A"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Ako blizu vrha štrcaljke vidite veliki mjehurić zraka ili zračnu prazninu, </w:t>
      </w:r>
      <w:r w:rsidRPr="00752E62">
        <w:rPr>
          <w:b/>
          <w:color w:val="000000" w:themeColor="text1"/>
        </w:rPr>
        <w:t>POLAKO</w:t>
      </w:r>
      <w:r w:rsidRPr="00752E62">
        <w:rPr>
          <w:color w:val="000000" w:themeColor="text1"/>
        </w:rPr>
        <w:t xml:space="preserve"> pritisnite bijeli klip štrcaljke u štrcaljku tako da tekućina počne ulaziti u vrh štrcaljke. </w:t>
      </w:r>
      <w:r w:rsidRPr="00752E62">
        <w:rPr>
          <w:b/>
          <w:color w:val="000000" w:themeColor="text1"/>
        </w:rPr>
        <w:t>NE</w:t>
      </w:r>
      <w:r w:rsidRPr="00752E62">
        <w:rPr>
          <w:color w:val="000000" w:themeColor="text1"/>
        </w:rPr>
        <w:t xml:space="preserve"> gurajte bijeli klip štrcaljke preko položaja doze.</w:t>
      </w:r>
    </w:p>
    <w:p w14:paraId="455058EB" w14:textId="77777777" w:rsidR="00A8620A" w:rsidRPr="00752E62" w:rsidRDefault="00A8620A" w:rsidP="00982118">
      <w:pPr>
        <w:pStyle w:val="ListParagraph"/>
        <w:autoSpaceDE w:val="0"/>
        <w:autoSpaceDN w:val="0"/>
        <w:adjustRightInd w:val="0"/>
        <w:ind w:left="540"/>
        <w:rPr>
          <w:color w:val="000000" w:themeColor="text1"/>
          <w:lang w:val="en-GB"/>
        </w:rPr>
      </w:pPr>
    </w:p>
    <w:p w14:paraId="366FFCA0"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Na primjer, ako je propisana doza 0,5 ml, </w:t>
      </w:r>
      <w:r w:rsidRPr="00752E62">
        <w:rPr>
          <w:b/>
          <w:color w:val="000000" w:themeColor="text1"/>
        </w:rPr>
        <w:t>NE gurajte</w:t>
      </w:r>
      <w:r w:rsidRPr="00752E62">
        <w:rPr>
          <w:color w:val="000000" w:themeColor="text1"/>
        </w:rPr>
        <w:t xml:space="preserve"> klip štrcaljke preko položaja od 0,5</w:t>
      </w:r>
      <w:r w:rsidR="00145386" w:rsidRPr="00752E62">
        <w:rPr>
          <w:color w:val="000000" w:themeColor="text1"/>
        </w:rPr>
        <w:t> </w:t>
      </w:r>
      <w:r w:rsidRPr="00752E62">
        <w:rPr>
          <w:color w:val="000000" w:themeColor="text1"/>
        </w:rPr>
        <w:t>ml.</w:t>
      </w:r>
    </w:p>
    <w:p w14:paraId="013B4405" w14:textId="77777777" w:rsidR="00A8620A" w:rsidRPr="00752E62" w:rsidRDefault="00A8620A" w:rsidP="00982118">
      <w:pPr>
        <w:pStyle w:val="ListParagraph"/>
        <w:autoSpaceDE w:val="0"/>
        <w:autoSpaceDN w:val="0"/>
        <w:adjustRightInd w:val="0"/>
        <w:ind w:left="540"/>
        <w:rPr>
          <w:color w:val="000000" w:themeColor="text1"/>
          <w:lang w:val="en-GB"/>
        </w:rPr>
      </w:pPr>
    </w:p>
    <w:p w14:paraId="59AD28A4"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Provjerite da je količina preostale tekućine u štrcaljki barem jednaka volumenu propisane doze. Ako je preostali volumen manji od volumena propisane doze, </w:t>
      </w:r>
      <w:r w:rsidRPr="00752E62">
        <w:rPr>
          <w:b/>
          <w:color w:val="000000" w:themeColor="text1"/>
        </w:rPr>
        <w:t>NE</w:t>
      </w:r>
      <w:r w:rsidRPr="00752E62">
        <w:rPr>
          <w:color w:val="000000" w:themeColor="text1"/>
        </w:rPr>
        <w:t xml:space="preserve"> </w:t>
      </w:r>
      <w:r w:rsidRPr="00752E62">
        <w:rPr>
          <w:b/>
          <w:color w:val="000000" w:themeColor="text1"/>
        </w:rPr>
        <w:t>koristite</w:t>
      </w:r>
      <w:r w:rsidRPr="00752E62">
        <w:rPr>
          <w:color w:val="000000" w:themeColor="text1"/>
        </w:rPr>
        <w:t xml:space="preserve"> štrcaljku i obratite se liječniku </w:t>
      </w:r>
      <w:r w:rsidR="003C50EA" w:rsidRPr="00752E62">
        <w:rPr>
          <w:color w:val="000000" w:themeColor="text1"/>
        </w:rPr>
        <w:t xml:space="preserve">Vašeg djeteta, medicinskoj sestri </w:t>
      </w:r>
      <w:r w:rsidRPr="00752E62">
        <w:rPr>
          <w:color w:val="000000" w:themeColor="text1"/>
        </w:rPr>
        <w:t>ili ljekarniku</w:t>
      </w:r>
    </w:p>
    <w:p w14:paraId="62FCF797" w14:textId="77777777" w:rsidR="00A8620A" w:rsidRPr="009C6CC1" w:rsidRDefault="00A8620A" w:rsidP="00982118">
      <w:pPr>
        <w:pStyle w:val="ListParagraph"/>
        <w:autoSpaceDE w:val="0"/>
        <w:autoSpaceDN w:val="0"/>
        <w:adjustRightInd w:val="0"/>
        <w:ind w:left="540"/>
        <w:rPr>
          <w:color w:val="000000" w:themeColor="text1"/>
        </w:rPr>
      </w:pPr>
    </w:p>
    <w:p w14:paraId="1DB34342"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Slobodnom rukom uzmite pakiranje s iglom tako da žuti spoj za štrcaljku bude okrenut prema dolje.</w:t>
      </w:r>
    </w:p>
    <w:p w14:paraId="012807EF" w14:textId="77777777" w:rsidR="00A8620A" w:rsidRPr="009C6CC1" w:rsidRDefault="00A8620A" w:rsidP="00982118">
      <w:pPr>
        <w:pStyle w:val="ListParagraph"/>
        <w:autoSpaceDE w:val="0"/>
        <w:autoSpaceDN w:val="0"/>
        <w:adjustRightInd w:val="0"/>
        <w:ind w:left="540"/>
        <w:rPr>
          <w:color w:val="000000" w:themeColor="text1"/>
        </w:rPr>
      </w:pPr>
    </w:p>
    <w:p w14:paraId="77C4FDD7"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Držeći štrcaljku uspravnom, umetnite vrh štrcaljke u žuti spoj za štrcaljku te zakrenite štrcaljku kako pokazuje strelica na donjoj slici, sve dok ne bude čvrsto. Sada je igla pričvršćena za štrcaljku.</w:t>
      </w:r>
    </w:p>
    <w:p w14:paraId="5B4B0CC7" w14:textId="522FCF5F"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53E15A79" wp14:editId="3A791538">
            <wp:extent cx="1962150" cy="20097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6936146B" w14:textId="77777777" w:rsidR="00A8620A" w:rsidRPr="00752E62" w:rsidRDefault="00A8620A" w:rsidP="00982118">
      <w:pPr>
        <w:autoSpaceDE w:val="0"/>
        <w:autoSpaceDN w:val="0"/>
        <w:adjustRightInd w:val="0"/>
        <w:jc w:val="center"/>
        <w:rPr>
          <w:color w:val="000000" w:themeColor="text1"/>
          <w:lang w:val="en-GB"/>
        </w:rPr>
      </w:pPr>
    </w:p>
    <w:p w14:paraId="5ABA3CD0"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Sada maknite pakiranje igle, ali </w:t>
      </w:r>
      <w:r w:rsidRPr="00752E62">
        <w:rPr>
          <w:b/>
          <w:color w:val="000000" w:themeColor="text1"/>
        </w:rPr>
        <w:t>NE skidajte</w:t>
      </w:r>
      <w:r w:rsidRPr="00752E62">
        <w:rPr>
          <w:color w:val="000000" w:themeColor="text1"/>
        </w:rPr>
        <w:t xml:space="preserve"> prozirnu kapicu igle.</w:t>
      </w:r>
    </w:p>
    <w:p w14:paraId="35BBDFA4" w14:textId="77777777" w:rsidR="00A8620A" w:rsidRPr="00752E62" w:rsidRDefault="00A8620A" w:rsidP="00982118">
      <w:pPr>
        <w:pStyle w:val="ListParagraph"/>
        <w:autoSpaceDE w:val="0"/>
        <w:autoSpaceDN w:val="0"/>
        <w:adjustRightInd w:val="0"/>
        <w:ind w:left="540"/>
        <w:rPr>
          <w:color w:val="000000" w:themeColor="text1"/>
          <w:lang w:val="en-GB"/>
        </w:rPr>
      </w:pPr>
    </w:p>
    <w:p w14:paraId="037F5586"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Postavite štrcaljku na Vašu čistu radnu površinu. Odmah nastavite s pripremom mjesta za ubrizgavanje i pripremom doze.</w:t>
      </w:r>
    </w:p>
    <w:p w14:paraId="470098F9" w14:textId="77777777" w:rsidR="00A8620A" w:rsidRPr="002F382A" w:rsidRDefault="00A8620A" w:rsidP="00982118">
      <w:pPr>
        <w:autoSpaceDE w:val="0"/>
        <w:autoSpaceDN w:val="0"/>
        <w:adjustRightInd w:val="0"/>
        <w:rPr>
          <w:color w:val="000000" w:themeColor="text1"/>
          <w:rPrChange w:id="131" w:author="Author" w:date="2025-06-12T11:30:00Z" w16du:dateUtc="2025-06-12T10:30:00Z">
            <w:rPr>
              <w:color w:val="000000" w:themeColor="text1"/>
              <w:lang w:val="en-GB"/>
            </w:rPr>
          </w:rPrChange>
        </w:rPr>
      </w:pPr>
    </w:p>
    <w:p w14:paraId="7CF95122" w14:textId="77777777" w:rsidR="00A8620A" w:rsidRPr="00752E62" w:rsidRDefault="00A8620A" w:rsidP="00982118">
      <w:pPr>
        <w:pStyle w:val="ListParagraph"/>
        <w:numPr>
          <w:ilvl w:val="0"/>
          <w:numId w:val="30"/>
        </w:numPr>
        <w:autoSpaceDE w:val="0"/>
        <w:autoSpaceDN w:val="0"/>
        <w:adjustRightInd w:val="0"/>
        <w:ind w:left="540" w:hanging="540"/>
        <w:contextualSpacing/>
        <w:rPr>
          <w:b/>
          <w:bCs/>
          <w:color w:val="000000" w:themeColor="text1"/>
        </w:rPr>
      </w:pPr>
      <w:r w:rsidRPr="00752E62">
        <w:rPr>
          <w:b/>
          <w:bCs/>
          <w:color w:val="000000" w:themeColor="text1"/>
        </w:rPr>
        <w:t>Odabir i priprema mjesta za ubrizgavanje</w:t>
      </w:r>
    </w:p>
    <w:p w14:paraId="03AA8CE7" w14:textId="77777777" w:rsidR="00A8620A" w:rsidRPr="00752E62" w:rsidRDefault="00A8620A" w:rsidP="00982118">
      <w:pPr>
        <w:autoSpaceDE w:val="0"/>
        <w:autoSpaceDN w:val="0"/>
        <w:adjustRightInd w:val="0"/>
        <w:rPr>
          <w:b/>
          <w:bCs/>
          <w:color w:val="000000" w:themeColor="text1"/>
          <w:lang w:val="es-ES"/>
        </w:rPr>
      </w:pPr>
    </w:p>
    <w:p w14:paraId="40EC1DA9"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Izaberite mjesto na bedru ili trbuhu. </w:t>
      </w:r>
      <w:r w:rsidRPr="00752E62">
        <w:rPr>
          <w:b/>
          <w:color w:val="000000" w:themeColor="text1"/>
        </w:rPr>
        <w:t>NE</w:t>
      </w:r>
      <w:r w:rsidR="00771D0D" w:rsidRPr="00752E62">
        <w:rPr>
          <w:b/>
          <w:color w:val="000000" w:themeColor="text1"/>
        </w:rPr>
        <w:t>MOJTE</w:t>
      </w:r>
      <w:r w:rsidRPr="00752E62">
        <w:rPr>
          <w:color w:val="000000" w:themeColor="text1"/>
        </w:rPr>
        <w:t xml:space="preserve"> koristit</w:t>
      </w:r>
      <w:r w:rsidR="00771D0D" w:rsidRPr="00752E62">
        <w:rPr>
          <w:color w:val="000000" w:themeColor="text1"/>
        </w:rPr>
        <w:t>i</w:t>
      </w:r>
      <w:r w:rsidRPr="00752E62">
        <w:rPr>
          <w:color w:val="000000" w:themeColor="text1"/>
        </w:rPr>
        <w:t xml:space="preserve"> isto mjesto kao za prethodnu injekciju.</w:t>
      </w:r>
    </w:p>
    <w:p w14:paraId="3D3AA886" w14:textId="77777777" w:rsidR="00A8620A" w:rsidRPr="009C6CC1" w:rsidRDefault="00A8620A" w:rsidP="00982118">
      <w:pPr>
        <w:pStyle w:val="ListParagraph"/>
        <w:autoSpaceDE w:val="0"/>
        <w:autoSpaceDN w:val="0"/>
        <w:adjustRightInd w:val="0"/>
        <w:ind w:left="540"/>
        <w:rPr>
          <w:color w:val="000000" w:themeColor="text1"/>
          <w:lang w:val="de-AT"/>
        </w:rPr>
      </w:pPr>
    </w:p>
    <w:p w14:paraId="0E5FE524"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Novo mjesto ubrizgavanja treba biti udaljeno barem 3 cm od mjesta na kojem je dana prethodna injekcija.</w:t>
      </w:r>
    </w:p>
    <w:p w14:paraId="0FE63BFF" w14:textId="77777777" w:rsidR="00A8620A" w:rsidRPr="009C6CC1" w:rsidRDefault="00A8620A" w:rsidP="00982118">
      <w:pPr>
        <w:autoSpaceDE w:val="0"/>
        <w:autoSpaceDN w:val="0"/>
        <w:adjustRightInd w:val="0"/>
        <w:rPr>
          <w:color w:val="000000" w:themeColor="text1"/>
          <w:lang w:val="de-AT"/>
        </w:rPr>
      </w:pPr>
    </w:p>
    <w:p w14:paraId="0E9855AB" w14:textId="77777777" w:rsidR="00A8620A" w:rsidRPr="00752E62" w:rsidRDefault="00A8620A" w:rsidP="00982118">
      <w:pPr>
        <w:autoSpaceDE w:val="0"/>
        <w:autoSpaceDN w:val="0"/>
        <w:adjustRightInd w:val="0"/>
        <w:jc w:val="center"/>
        <w:rPr>
          <w:noProof/>
          <w:color w:val="000000" w:themeColor="text1"/>
        </w:rPr>
      </w:pPr>
    </w:p>
    <w:p w14:paraId="051B4529" w14:textId="54D55727" w:rsidR="003C50EA" w:rsidRPr="00752E62" w:rsidRDefault="00B2764F" w:rsidP="00982118">
      <w:pPr>
        <w:autoSpaceDE w:val="0"/>
        <w:autoSpaceDN w:val="0"/>
        <w:adjustRightInd w:val="0"/>
        <w:jc w:val="center"/>
        <w:rPr>
          <w:color w:val="000000" w:themeColor="text1"/>
        </w:rPr>
      </w:pPr>
      <w:r w:rsidRPr="00752E62">
        <w:rPr>
          <w:noProof/>
          <w:color w:val="000000" w:themeColor="text1"/>
        </w:rPr>
        <mc:AlternateContent>
          <mc:Choice Requires="wps">
            <w:drawing>
              <wp:anchor distT="0" distB="0" distL="114300" distR="114300" simplePos="0" relativeHeight="251660288" behindDoc="0" locked="0" layoutInCell="1" allowOverlap="1" wp14:anchorId="1F1F73AE" wp14:editId="307A09C3">
                <wp:simplePos x="0" y="0"/>
                <wp:positionH relativeFrom="column">
                  <wp:posOffset>3335020</wp:posOffset>
                </wp:positionH>
                <wp:positionV relativeFrom="paragraph">
                  <wp:posOffset>1407160</wp:posOffset>
                </wp:positionV>
                <wp:extent cx="1722755" cy="521335"/>
                <wp:effectExtent l="0" t="0" r="0" b="0"/>
                <wp:wrapNone/>
                <wp:docPr id="113"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21335"/>
                        </a:xfrm>
                        <a:prstGeom prst="rect">
                          <a:avLst/>
                        </a:prstGeom>
                        <a:solidFill>
                          <a:srgbClr val="FFFFFF"/>
                        </a:solidFill>
                        <a:ln>
                          <a:noFill/>
                        </a:ln>
                      </wps:spPr>
                      <wps:txbx>
                        <w:txbxContent>
                          <w:p w14:paraId="4D1BFC8D" w14:textId="77777777" w:rsidR="00100AC9" w:rsidRPr="003C50EA" w:rsidRDefault="00100AC9" w:rsidP="00A45D13">
                            <w:pPr>
                              <w:rPr>
                                <w:b/>
                                <w:bCs/>
                                <w:color w:val="C45911"/>
                                <w:sz w:val="20"/>
                                <w:szCs w:val="20"/>
                              </w:rPr>
                            </w:pPr>
                            <w:r w:rsidRPr="003C50EA">
                              <w:rPr>
                                <w:b/>
                                <w:bCs/>
                                <w:color w:val="C45911"/>
                                <w:sz w:val="20"/>
                                <w:szCs w:val="20"/>
                              </w:rPr>
                              <w:t>Bedra</w:t>
                            </w:r>
                          </w:p>
                          <w:p w14:paraId="45B47A79" w14:textId="77777777" w:rsidR="00100AC9" w:rsidRPr="003C50EA" w:rsidRDefault="00100AC9" w:rsidP="00A45D13">
                            <w:pPr>
                              <w:rPr>
                                <w:sz w:val="20"/>
                                <w:szCs w:val="20"/>
                              </w:rPr>
                            </w:pPr>
                            <w:r w:rsidRPr="003C50EA">
                              <w:rPr>
                                <w:sz w:val="20"/>
                                <w:szCs w:val="20"/>
                              </w:rPr>
                              <w:t>Prednji gornji dio bedra</w:t>
                            </w:r>
                          </w:p>
                          <w:p w14:paraId="37CB5836" w14:textId="77777777" w:rsidR="00100AC9" w:rsidRPr="009E6D01" w:rsidRDefault="00100AC9" w:rsidP="00A45D13">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F73AE" id="Text Box 275" o:spid="_x0000_s1103" type="#_x0000_t202" style="position:absolute;left:0;text-align:left;margin-left:262.6pt;margin-top:110.8pt;width:135.65pt;height:41.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" stroked="f">
                <v:textbox>
                  <w:txbxContent>
                    <w:p w14:paraId="4D1BFC8D" w14:textId="77777777" w:rsidR="00100AC9" w:rsidRPr="003C50EA" w:rsidRDefault="00100AC9" w:rsidP="00A45D13">
                      <w:pPr>
                        <w:rPr>
                          <w:b/>
                          <w:bCs/>
                          <w:color w:val="C45911"/>
                          <w:sz w:val="20"/>
                          <w:szCs w:val="20"/>
                        </w:rPr>
                      </w:pPr>
                      <w:r w:rsidRPr="003C50EA">
                        <w:rPr>
                          <w:b/>
                          <w:bCs/>
                          <w:color w:val="C45911"/>
                          <w:sz w:val="20"/>
                          <w:szCs w:val="20"/>
                        </w:rPr>
                        <w:t>Bedra</w:t>
                      </w:r>
                    </w:p>
                    <w:p w14:paraId="45B47A79" w14:textId="77777777" w:rsidR="00100AC9" w:rsidRPr="003C50EA" w:rsidRDefault="00100AC9" w:rsidP="00A45D13">
                      <w:pPr>
                        <w:rPr>
                          <w:sz w:val="20"/>
                          <w:szCs w:val="20"/>
                        </w:rPr>
                      </w:pPr>
                      <w:r w:rsidRPr="003C50EA">
                        <w:rPr>
                          <w:sz w:val="20"/>
                          <w:szCs w:val="20"/>
                        </w:rPr>
                        <w:t>Prednji gornji dio bedra</w:t>
                      </w:r>
                    </w:p>
                    <w:p w14:paraId="37CB5836" w14:textId="77777777" w:rsidR="00100AC9" w:rsidRPr="009E6D01" w:rsidRDefault="00100AC9" w:rsidP="00A45D13">
                      <w:pPr>
                        <w:rPr>
                          <w:sz w:val="18"/>
                          <w:szCs w:val="18"/>
                        </w:rPr>
                      </w:pPr>
                    </w:p>
                  </w:txbxContent>
                </v:textbox>
              </v:shape>
            </w:pict>
          </mc:Fallback>
        </mc:AlternateContent>
      </w:r>
      <w:r w:rsidRPr="00752E62">
        <w:rPr>
          <w:noProof/>
          <w:color w:val="000000" w:themeColor="text1"/>
        </w:rPr>
        <mc:AlternateContent>
          <mc:Choice Requires="wps">
            <w:drawing>
              <wp:anchor distT="0" distB="0" distL="114300" distR="114300" simplePos="0" relativeHeight="251659264" behindDoc="0" locked="0" layoutInCell="1" allowOverlap="1" wp14:anchorId="14A59987" wp14:editId="37CFCCDD">
                <wp:simplePos x="0" y="0"/>
                <wp:positionH relativeFrom="column">
                  <wp:posOffset>3335020</wp:posOffset>
                </wp:positionH>
                <wp:positionV relativeFrom="paragraph">
                  <wp:posOffset>317500</wp:posOffset>
                </wp:positionV>
                <wp:extent cx="1722755" cy="746760"/>
                <wp:effectExtent l="0" t="0" r="0" b="0"/>
                <wp:wrapNone/>
                <wp:docPr id="112"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746760"/>
                        </a:xfrm>
                        <a:prstGeom prst="rect">
                          <a:avLst/>
                        </a:prstGeom>
                        <a:solidFill>
                          <a:srgbClr val="FFFFFF"/>
                        </a:solidFill>
                        <a:ln>
                          <a:noFill/>
                        </a:ln>
                      </wps:spPr>
                      <wps:txbx>
                        <w:txbxContent>
                          <w:p w14:paraId="2453BCDA" w14:textId="77777777" w:rsidR="00100AC9" w:rsidRPr="003C50EA" w:rsidRDefault="00100AC9" w:rsidP="00A45D13">
                            <w:pPr>
                              <w:rPr>
                                <w:b/>
                                <w:bCs/>
                                <w:color w:val="C45911"/>
                                <w:sz w:val="20"/>
                                <w:szCs w:val="20"/>
                              </w:rPr>
                            </w:pPr>
                            <w:r w:rsidRPr="003C50EA">
                              <w:rPr>
                                <w:b/>
                                <w:bCs/>
                                <w:color w:val="C45911"/>
                                <w:sz w:val="20"/>
                                <w:szCs w:val="20"/>
                              </w:rPr>
                              <w:t>Trbuh</w:t>
                            </w:r>
                          </w:p>
                          <w:p w14:paraId="3B80ACC5" w14:textId="77777777" w:rsidR="00100AC9" w:rsidRPr="00C6780D" w:rsidRDefault="00100AC9" w:rsidP="00771D0D">
                            <w:pPr>
                              <w:rPr>
                                <w:sz w:val="20"/>
                                <w:szCs w:val="20"/>
                              </w:rPr>
                            </w:pPr>
                            <w:r>
                              <w:rPr>
                                <w:sz w:val="20"/>
                                <w:szCs w:val="20"/>
                              </w:rPr>
                              <w:t>Područje</w:t>
                            </w:r>
                            <w:r w:rsidRPr="00C6780D">
                              <w:rPr>
                                <w:sz w:val="20"/>
                                <w:szCs w:val="20"/>
                              </w:rPr>
                              <w:t xml:space="preserve"> </w:t>
                            </w:r>
                            <w:r>
                              <w:rPr>
                                <w:sz w:val="20"/>
                                <w:szCs w:val="20"/>
                              </w:rPr>
                              <w:t xml:space="preserve">koje je </w:t>
                            </w:r>
                            <w:r w:rsidRPr="00C6780D">
                              <w:rPr>
                                <w:sz w:val="20"/>
                                <w:szCs w:val="20"/>
                              </w:rPr>
                              <w:t>od pupka</w:t>
                            </w:r>
                            <w:r>
                              <w:rPr>
                                <w:sz w:val="20"/>
                                <w:szCs w:val="20"/>
                              </w:rPr>
                              <w:t xml:space="preserve"> Vašeg djeteta udaljeno najmanje</w:t>
                            </w:r>
                            <w:r w:rsidRPr="00C6780D">
                              <w:rPr>
                                <w:sz w:val="20"/>
                                <w:szCs w:val="20"/>
                              </w:rPr>
                              <w:t xml:space="preserve"> 5</w:t>
                            </w:r>
                            <w:r>
                              <w:rPr>
                                <w:sz w:val="20"/>
                                <w:szCs w:val="20"/>
                              </w:rPr>
                              <w:t> </w:t>
                            </w:r>
                            <w:r w:rsidRPr="00C6780D">
                              <w:rPr>
                                <w:sz w:val="20"/>
                                <w:szCs w:val="20"/>
                              </w:rPr>
                              <w:t>cm</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59987" id="Text Box 274" o:spid="_x0000_s1104" type="#_x0000_t202" style="position:absolute;left:0;text-align:left;margin-left:262.6pt;margin-top:25pt;width:135.65pt;height:5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" stroked="f">
                <v:textbox>
                  <w:txbxContent>
                    <w:p w14:paraId="2453BCDA" w14:textId="77777777" w:rsidR="00100AC9" w:rsidRPr="003C50EA" w:rsidRDefault="00100AC9" w:rsidP="00A45D13">
                      <w:pPr>
                        <w:rPr>
                          <w:b/>
                          <w:bCs/>
                          <w:color w:val="C45911"/>
                          <w:sz w:val="20"/>
                          <w:szCs w:val="20"/>
                        </w:rPr>
                      </w:pPr>
                      <w:r w:rsidRPr="003C50EA">
                        <w:rPr>
                          <w:b/>
                          <w:bCs/>
                          <w:color w:val="C45911"/>
                          <w:sz w:val="20"/>
                          <w:szCs w:val="20"/>
                        </w:rPr>
                        <w:t>Trbuh</w:t>
                      </w:r>
                    </w:p>
                    <w:p w14:paraId="3B80ACC5" w14:textId="77777777" w:rsidR="00100AC9" w:rsidRPr="00C6780D" w:rsidRDefault="00100AC9" w:rsidP="00771D0D">
                      <w:pPr>
                        <w:rPr>
                          <w:sz w:val="20"/>
                          <w:szCs w:val="20"/>
                        </w:rPr>
                      </w:pPr>
                      <w:r>
                        <w:rPr>
                          <w:sz w:val="20"/>
                          <w:szCs w:val="20"/>
                        </w:rPr>
                        <w:t>Područje</w:t>
                      </w:r>
                      <w:r w:rsidRPr="00C6780D">
                        <w:rPr>
                          <w:sz w:val="20"/>
                          <w:szCs w:val="20"/>
                        </w:rPr>
                        <w:t xml:space="preserve"> </w:t>
                      </w:r>
                      <w:r>
                        <w:rPr>
                          <w:sz w:val="20"/>
                          <w:szCs w:val="20"/>
                        </w:rPr>
                        <w:t xml:space="preserve">koje je </w:t>
                      </w:r>
                      <w:r w:rsidRPr="00C6780D">
                        <w:rPr>
                          <w:sz w:val="20"/>
                          <w:szCs w:val="20"/>
                        </w:rPr>
                        <w:t>od pupka</w:t>
                      </w:r>
                      <w:r>
                        <w:rPr>
                          <w:sz w:val="20"/>
                          <w:szCs w:val="20"/>
                        </w:rPr>
                        <w:t xml:space="preserve"> Vašeg djeteta udaljeno najmanje</w:t>
                      </w:r>
                      <w:r w:rsidRPr="00C6780D">
                        <w:rPr>
                          <w:sz w:val="20"/>
                          <w:szCs w:val="20"/>
                        </w:rPr>
                        <w:t xml:space="preserve"> 5</w:t>
                      </w:r>
                      <w:r>
                        <w:rPr>
                          <w:sz w:val="20"/>
                          <w:szCs w:val="20"/>
                        </w:rPr>
                        <w:t> </w:t>
                      </w:r>
                      <w:r w:rsidRPr="00C6780D">
                        <w:rPr>
                          <w:sz w:val="20"/>
                          <w:szCs w:val="20"/>
                        </w:rPr>
                        <w:t>cm</w:t>
                      </w:r>
                      <w:r>
                        <w:rPr>
                          <w:sz w:val="20"/>
                          <w:szCs w:val="20"/>
                        </w:rPr>
                        <w:t>.</w:t>
                      </w:r>
                    </w:p>
                  </w:txbxContent>
                </v:textbox>
              </v:shape>
            </w:pict>
          </mc:Fallback>
        </mc:AlternateContent>
      </w:r>
      <w:r w:rsidRPr="00752E62">
        <w:rPr>
          <w:noProof/>
          <w:color w:val="000000" w:themeColor="text1"/>
        </w:rPr>
        <w:drawing>
          <wp:inline distT="0" distB="0" distL="0" distR="0" wp14:anchorId="0758ACFA" wp14:editId="0CB42E2B">
            <wp:extent cx="4829175" cy="22955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829175" cy="2295525"/>
                    </a:xfrm>
                    <a:prstGeom prst="rect">
                      <a:avLst/>
                    </a:prstGeom>
                    <a:noFill/>
                    <a:ln>
                      <a:noFill/>
                    </a:ln>
                  </pic:spPr>
                </pic:pic>
              </a:graphicData>
            </a:graphic>
          </wp:inline>
        </w:drawing>
      </w:r>
    </w:p>
    <w:p w14:paraId="0238E6AD" w14:textId="77777777" w:rsidR="00A8620A" w:rsidRPr="00752E62" w:rsidRDefault="00A8620A" w:rsidP="00982118">
      <w:pPr>
        <w:autoSpaceDE w:val="0"/>
        <w:autoSpaceDN w:val="0"/>
        <w:adjustRightInd w:val="0"/>
        <w:rPr>
          <w:color w:val="000000" w:themeColor="text1"/>
          <w:lang w:val="en-GB"/>
        </w:rPr>
      </w:pPr>
    </w:p>
    <w:p w14:paraId="5BF637D7"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b/>
          <w:color w:val="000000" w:themeColor="text1"/>
        </w:rPr>
        <w:t>NE ubrizgavajte</w:t>
      </w:r>
      <w:r w:rsidRPr="00752E62">
        <w:rPr>
          <w:color w:val="000000" w:themeColor="text1"/>
        </w:rPr>
        <w:t xml:space="preserve"> u dio gdje je koža crvena, postoji modrica ili je tvrda. Ovo može značiti da postoji infekcija te se zato obratite liječniku</w:t>
      </w:r>
      <w:r w:rsidR="00FC61E0" w:rsidRPr="00752E62">
        <w:rPr>
          <w:color w:val="000000" w:themeColor="text1"/>
        </w:rPr>
        <w:t xml:space="preserve"> Vašeg djeteta</w:t>
      </w:r>
      <w:r w:rsidRPr="00752E62">
        <w:rPr>
          <w:color w:val="000000" w:themeColor="text1"/>
        </w:rPr>
        <w:t>.</w:t>
      </w:r>
    </w:p>
    <w:p w14:paraId="0FC90768" w14:textId="77777777" w:rsidR="007E4EAC" w:rsidRPr="009C6CC1" w:rsidRDefault="007E4EAC" w:rsidP="00982118">
      <w:pPr>
        <w:pStyle w:val="ListParagraph"/>
        <w:autoSpaceDE w:val="0"/>
        <w:autoSpaceDN w:val="0"/>
        <w:adjustRightInd w:val="0"/>
        <w:ind w:left="540"/>
        <w:contextualSpacing/>
        <w:rPr>
          <w:color w:val="000000" w:themeColor="text1"/>
        </w:rPr>
      </w:pPr>
    </w:p>
    <w:p w14:paraId="2E2DD229" w14:textId="77777777" w:rsidR="007E4EAC" w:rsidRPr="00752E62" w:rsidRDefault="007E4EAC" w:rsidP="00982118">
      <w:pPr>
        <w:pStyle w:val="ListParagraph"/>
        <w:numPr>
          <w:ilvl w:val="1"/>
          <w:numId w:val="29"/>
        </w:numPr>
        <w:autoSpaceDE w:val="0"/>
        <w:autoSpaceDN w:val="0"/>
        <w:adjustRightInd w:val="0"/>
        <w:contextualSpacing/>
        <w:rPr>
          <w:color w:val="000000" w:themeColor="text1"/>
        </w:rPr>
      </w:pPr>
      <w:r w:rsidRPr="00752E62">
        <w:rPr>
          <w:color w:val="000000" w:themeColor="text1"/>
        </w:rPr>
        <w:t xml:space="preserve">Ako Vaše dijete ima psorijazu, nemojte ubrizgavati lijek izravno </w:t>
      </w:r>
      <w:r w:rsidR="00771D0D" w:rsidRPr="00752E62">
        <w:rPr>
          <w:color w:val="000000" w:themeColor="text1"/>
        </w:rPr>
        <w:t xml:space="preserve">na područje s </w:t>
      </w:r>
      <w:r w:rsidRPr="00752E62">
        <w:rPr>
          <w:color w:val="000000" w:themeColor="text1"/>
        </w:rPr>
        <w:t>bilo kakv</w:t>
      </w:r>
      <w:r w:rsidR="00771D0D" w:rsidRPr="00752E62">
        <w:rPr>
          <w:color w:val="000000" w:themeColor="text1"/>
        </w:rPr>
        <w:t>im</w:t>
      </w:r>
      <w:r w:rsidRPr="00752E62">
        <w:rPr>
          <w:color w:val="000000" w:themeColor="text1"/>
        </w:rPr>
        <w:t xml:space="preserve"> odignu</w:t>
      </w:r>
      <w:r w:rsidR="00771D0D" w:rsidRPr="00752E62">
        <w:rPr>
          <w:color w:val="000000" w:themeColor="text1"/>
        </w:rPr>
        <w:t>im</w:t>
      </w:r>
      <w:r w:rsidRPr="00752E62">
        <w:rPr>
          <w:color w:val="000000" w:themeColor="text1"/>
        </w:rPr>
        <w:t>e, zadebljan</w:t>
      </w:r>
      <w:r w:rsidR="00771D0D" w:rsidRPr="00752E62">
        <w:rPr>
          <w:color w:val="000000" w:themeColor="text1"/>
        </w:rPr>
        <w:t>im</w:t>
      </w:r>
      <w:r w:rsidRPr="00752E62">
        <w:rPr>
          <w:color w:val="000000" w:themeColor="text1"/>
        </w:rPr>
        <w:t>, crven</w:t>
      </w:r>
      <w:r w:rsidR="00771D0D" w:rsidRPr="00752E62">
        <w:rPr>
          <w:color w:val="000000" w:themeColor="text1"/>
        </w:rPr>
        <w:t>im</w:t>
      </w:r>
      <w:r w:rsidRPr="00752E62">
        <w:rPr>
          <w:color w:val="000000" w:themeColor="text1"/>
        </w:rPr>
        <w:t xml:space="preserve"> ili ljuskav</w:t>
      </w:r>
      <w:r w:rsidR="00771D0D" w:rsidRPr="00752E62">
        <w:rPr>
          <w:color w:val="000000" w:themeColor="text1"/>
        </w:rPr>
        <w:t>im</w:t>
      </w:r>
      <w:r w:rsidRPr="00752E62">
        <w:rPr>
          <w:color w:val="000000" w:themeColor="text1"/>
        </w:rPr>
        <w:t xml:space="preserve"> dijelo</w:t>
      </w:r>
      <w:r w:rsidR="005A0663" w:rsidRPr="00752E62">
        <w:rPr>
          <w:color w:val="000000" w:themeColor="text1"/>
        </w:rPr>
        <w:t>m</w:t>
      </w:r>
      <w:r w:rsidRPr="00752E62">
        <w:rPr>
          <w:color w:val="000000" w:themeColor="text1"/>
        </w:rPr>
        <w:t xml:space="preserve"> </w:t>
      </w:r>
      <w:r w:rsidR="005A0663" w:rsidRPr="00752E62">
        <w:rPr>
          <w:color w:val="000000" w:themeColor="text1"/>
        </w:rPr>
        <w:t xml:space="preserve">kože </w:t>
      </w:r>
      <w:r w:rsidRPr="00752E62">
        <w:rPr>
          <w:color w:val="000000" w:themeColor="text1"/>
        </w:rPr>
        <w:t>ili lezij</w:t>
      </w:r>
      <w:r w:rsidR="00A4602B" w:rsidRPr="00752E62">
        <w:rPr>
          <w:color w:val="000000" w:themeColor="text1"/>
        </w:rPr>
        <w:t>ama</w:t>
      </w:r>
      <w:r w:rsidRPr="00752E62">
        <w:rPr>
          <w:color w:val="000000" w:themeColor="text1"/>
        </w:rPr>
        <w:t xml:space="preserve"> na koži.</w:t>
      </w:r>
    </w:p>
    <w:p w14:paraId="2EE43D45" w14:textId="77777777" w:rsidR="007E4EAC" w:rsidRPr="009C6CC1" w:rsidRDefault="007E4EAC" w:rsidP="00982118">
      <w:pPr>
        <w:pStyle w:val="ListParagraph"/>
        <w:autoSpaceDE w:val="0"/>
        <w:autoSpaceDN w:val="0"/>
        <w:adjustRightInd w:val="0"/>
        <w:ind w:left="540"/>
        <w:contextualSpacing/>
        <w:rPr>
          <w:color w:val="000000" w:themeColor="text1"/>
        </w:rPr>
      </w:pPr>
    </w:p>
    <w:p w14:paraId="050F59C2"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Radi smanjenja mogućnosti infekcije, mjesto na kojem ćete ubrizgati injekciju prebrišite drugim jastučićem natopljenim alkoholom. Prije ubrizgavanja </w:t>
      </w:r>
      <w:r w:rsidRPr="00752E62">
        <w:rPr>
          <w:b/>
          <w:color w:val="000000" w:themeColor="text1"/>
        </w:rPr>
        <w:t xml:space="preserve">NE dodirujte </w:t>
      </w:r>
      <w:r w:rsidRPr="00752E62">
        <w:rPr>
          <w:color w:val="000000" w:themeColor="text1"/>
        </w:rPr>
        <w:t>više to područje.</w:t>
      </w:r>
    </w:p>
    <w:p w14:paraId="38F32B36" w14:textId="77777777" w:rsidR="00A8620A" w:rsidRPr="00752E62" w:rsidRDefault="00A8620A" w:rsidP="00982118">
      <w:pPr>
        <w:autoSpaceDE w:val="0"/>
        <w:autoSpaceDN w:val="0"/>
        <w:adjustRightInd w:val="0"/>
        <w:rPr>
          <w:b/>
          <w:bCs/>
          <w:color w:val="000000" w:themeColor="text1"/>
          <w:lang w:val="en-GB"/>
        </w:rPr>
      </w:pPr>
    </w:p>
    <w:p w14:paraId="63CD983F" w14:textId="77777777" w:rsidR="00A8620A" w:rsidRPr="00752E62" w:rsidRDefault="00A8620A" w:rsidP="00982118">
      <w:pPr>
        <w:pStyle w:val="ListParagraph"/>
        <w:numPr>
          <w:ilvl w:val="0"/>
          <w:numId w:val="30"/>
        </w:numPr>
        <w:autoSpaceDE w:val="0"/>
        <w:autoSpaceDN w:val="0"/>
        <w:adjustRightInd w:val="0"/>
        <w:ind w:left="540" w:hanging="540"/>
        <w:contextualSpacing/>
        <w:rPr>
          <w:b/>
          <w:bCs/>
          <w:color w:val="000000" w:themeColor="text1"/>
        </w:rPr>
      </w:pPr>
      <w:r w:rsidRPr="00752E62">
        <w:rPr>
          <w:b/>
          <w:bCs/>
          <w:color w:val="000000" w:themeColor="text1"/>
        </w:rPr>
        <w:t>Priprema doze</w:t>
      </w:r>
    </w:p>
    <w:p w14:paraId="61569CB9" w14:textId="77777777" w:rsidR="00A8620A" w:rsidRPr="00752E62" w:rsidRDefault="00A8620A" w:rsidP="00982118">
      <w:pPr>
        <w:autoSpaceDE w:val="0"/>
        <w:autoSpaceDN w:val="0"/>
        <w:adjustRightInd w:val="0"/>
        <w:rPr>
          <w:b/>
          <w:bCs/>
          <w:color w:val="000000" w:themeColor="text1"/>
          <w:lang w:val="en-GB"/>
        </w:rPr>
      </w:pPr>
    </w:p>
    <w:p w14:paraId="52C75E5E"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Podignite štrcaljku tako da igla pokazuje prema gore.</w:t>
      </w:r>
    </w:p>
    <w:p w14:paraId="457C0AF9" w14:textId="77777777" w:rsidR="00A8620A" w:rsidRPr="00752E62" w:rsidRDefault="00A8620A" w:rsidP="00982118">
      <w:pPr>
        <w:pStyle w:val="ListParagraph"/>
        <w:autoSpaceDE w:val="0"/>
        <w:autoSpaceDN w:val="0"/>
        <w:adjustRightInd w:val="0"/>
        <w:rPr>
          <w:color w:val="000000" w:themeColor="text1"/>
          <w:lang w:val="es-ES"/>
        </w:rPr>
      </w:pPr>
    </w:p>
    <w:p w14:paraId="42BDCF98"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Drugom rukom okrenite ružičasti pokrov igle dolje prema štrcaljki.</w:t>
      </w:r>
    </w:p>
    <w:p w14:paraId="06D1CB98" w14:textId="77777777" w:rsidR="00A8620A" w:rsidRPr="00752E62" w:rsidRDefault="00A8620A" w:rsidP="00982118">
      <w:pPr>
        <w:pStyle w:val="ListParagraph"/>
        <w:rPr>
          <w:color w:val="000000" w:themeColor="text1"/>
          <w:lang w:val="es-ES"/>
        </w:rPr>
      </w:pPr>
    </w:p>
    <w:p w14:paraId="397C43BC" w14:textId="77777777" w:rsidR="00A8620A" w:rsidRPr="00752E62" w:rsidRDefault="00A8620A" w:rsidP="00982118">
      <w:pPr>
        <w:autoSpaceDE w:val="0"/>
        <w:autoSpaceDN w:val="0"/>
        <w:adjustRightInd w:val="0"/>
        <w:rPr>
          <w:color w:val="000000" w:themeColor="text1"/>
          <w:lang w:val="es-ES"/>
        </w:rPr>
      </w:pPr>
    </w:p>
    <w:p w14:paraId="6F3F6201" w14:textId="68EA3FD1"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6FF09E34" wp14:editId="407BD013">
            <wp:extent cx="1962150" cy="20097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6D9FB0FA" w14:textId="77777777" w:rsidR="00A8620A" w:rsidRPr="00752E62" w:rsidRDefault="00A8620A" w:rsidP="00982118">
      <w:pPr>
        <w:autoSpaceDE w:val="0"/>
        <w:autoSpaceDN w:val="0"/>
        <w:adjustRightInd w:val="0"/>
        <w:jc w:val="center"/>
        <w:rPr>
          <w:color w:val="000000" w:themeColor="text1"/>
          <w:lang w:val="en-GB"/>
        </w:rPr>
      </w:pPr>
    </w:p>
    <w:p w14:paraId="22556753" w14:textId="77777777" w:rsidR="00A8620A" w:rsidRPr="00752E62" w:rsidRDefault="00A8620A" w:rsidP="00982118">
      <w:pPr>
        <w:autoSpaceDE w:val="0"/>
        <w:autoSpaceDN w:val="0"/>
        <w:adjustRightInd w:val="0"/>
        <w:rPr>
          <w:color w:val="000000" w:themeColor="text1"/>
          <w:lang w:val="en-GB"/>
        </w:rPr>
      </w:pPr>
    </w:p>
    <w:p w14:paraId="4169A269" w14:textId="77777777" w:rsidR="00A8620A" w:rsidRPr="00752E62" w:rsidRDefault="00A8620A" w:rsidP="00982118">
      <w:pPr>
        <w:pStyle w:val="ListParagraph"/>
        <w:keepNext/>
        <w:numPr>
          <w:ilvl w:val="0"/>
          <w:numId w:val="29"/>
        </w:numPr>
        <w:autoSpaceDE w:val="0"/>
        <w:autoSpaceDN w:val="0"/>
        <w:adjustRightInd w:val="0"/>
        <w:ind w:left="547" w:hanging="547"/>
        <w:contextualSpacing/>
        <w:rPr>
          <w:color w:val="000000" w:themeColor="text1"/>
        </w:rPr>
      </w:pPr>
      <w:r w:rsidRPr="00752E62">
        <w:rPr>
          <w:color w:val="000000" w:themeColor="text1"/>
        </w:rPr>
        <w:t>Maknite prozirnu kapicu s igle tako što ćete je drugom rukom povući ravno prema gore.</w:t>
      </w:r>
    </w:p>
    <w:p w14:paraId="0C886606" w14:textId="77777777" w:rsidR="00A8620A" w:rsidRPr="00752E62" w:rsidRDefault="00A8620A" w:rsidP="00982118">
      <w:pPr>
        <w:keepNext/>
        <w:autoSpaceDE w:val="0"/>
        <w:autoSpaceDN w:val="0"/>
        <w:adjustRightInd w:val="0"/>
        <w:rPr>
          <w:color w:val="000000" w:themeColor="text1"/>
          <w:lang w:val="en-GB"/>
        </w:rPr>
      </w:pPr>
    </w:p>
    <w:p w14:paraId="67BE996B" w14:textId="6CE91586"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7CF2113F" wp14:editId="10B0E25F">
            <wp:extent cx="1962150" cy="2009775"/>
            <wp:effectExtent l="0" t="0" r="0" b="0"/>
            <wp:docPr id="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16108247" w14:textId="77777777" w:rsidR="00A8620A" w:rsidRPr="00752E62" w:rsidRDefault="00A8620A" w:rsidP="00982118">
      <w:pPr>
        <w:autoSpaceDE w:val="0"/>
        <w:autoSpaceDN w:val="0"/>
        <w:adjustRightInd w:val="0"/>
        <w:rPr>
          <w:color w:val="000000" w:themeColor="text1"/>
          <w:lang w:val="en-GB"/>
        </w:rPr>
      </w:pPr>
    </w:p>
    <w:p w14:paraId="1262A08F"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Igla je čista.</w:t>
      </w:r>
    </w:p>
    <w:p w14:paraId="6CB63B5A"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b/>
          <w:color w:val="000000" w:themeColor="text1"/>
        </w:rPr>
        <w:t>NE dirajte</w:t>
      </w:r>
      <w:r w:rsidRPr="00752E62">
        <w:rPr>
          <w:color w:val="000000" w:themeColor="text1"/>
        </w:rPr>
        <w:t xml:space="preserve"> iglu.</w:t>
      </w:r>
    </w:p>
    <w:p w14:paraId="260FEEBF"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Ni u kojem trenutku </w:t>
      </w:r>
      <w:r w:rsidRPr="00752E62">
        <w:rPr>
          <w:b/>
          <w:color w:val="000000" w:themeColor="text1"/>
        </w:rPr>
        <w:t>NE odlažite</w:t>
      </w:r>
      <w:r w:rsidRPr="00752E62">
        <w:rPr>
          <w:color w:val="000000" w:themeColor="text1"/>
        </w:rPr>
        <w:t xml:space="preserve"> štrcaljku nakon što je prozirna kapica skinuta.</w:t>
      </w:r>
    </w:p>
    <w:p w14:paraId="4C46E363"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b/>
          <w:color w:val="000000" w:themeColor="text1"/>
        </w:rPr>
        <w:t>NE pokušavajte</w:t>
      </w:r>
      <w:r w:rsidRPr="00752E62">
        <w:rPr>
          <w:color w:val="000000" w:themeColor="text1"/>
        </w:rPr>
        <w:t xml:space="preserve"> ponovno staviti prozirnu kapicu na iglu.</w:t>
      </w:r>
    </w:p>
    <w:p w14:paraId="568E2A2D"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Držite štrcaljku u razini očiju tako da je igla okrenuta uspravno prema gore i da jasno vidite količinu. Pazite da si ne špricnete lijek u oko.</w:t>
      </w:r>
    </w:p>
    <w:p w14:paraId="26F4D8B1"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Ponovno provjerite koja je propisana količina lijeka.</w:t>
      </w:r>
    </w:p>
    <w:p w14:paraId="1A29B7B3"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Gurajte bijeli klip štrcaljke pažljivo u štrcaljku sve dok u štrcaljki ne preostane propisana količina otopine lijeka. Višak tekućine može izaći kroz iglu za vrijeme pritiskanja bijelog klipa štrcaljke. </w:t>
      </w:r>
      <w:r w:rsidRPr="00752E62">
        <w:rPr>
          <w:b/>
          <w:color w:val="000000" w:themeColor="text1"/>
        </w:rPr>
        <w:t>NE brišite</w:t>
      </w:r>
      <w:r w:rsidRPr="00752E62">
        <w:rPr>
          <w:color w:val="000000" w:themeColor="text1"/>
        </w:rPr>
        <w:t xml:space="preserve"> iglu niti štrcaljku.</w:t>
      </w:r>
    </w:p>
    <w:p w14:paraId="4D7906BF" w14:textId="77777777" w:rsidR="00A8620A" w:rsidRPr="00752E62" w:rsidRDefault="00A8620A" w:rsidP="00982118">
      <w:pPr>
        <w:autoSpaceDE w:val="0"/>
        <w:autoSpaceDN w:val="0"/>
        <w:adjustRightInd w:val="0"/>
        <w:rPr>
          <w:b/>
          <w:bCs/>
          <w:color w:val="000000" w:themeColor="text1"/>
          <w:lang w:val="en-GB"/>
        </w:rPr>
      </w:pPr>
    </w:p>
    <w:p w14:paraId="3704BA7C" w14:textId="77777777" w:rsidR="00A8620A" w:rsidRPr="00752E62" w:rsidRDefault="00A8620A" w:rsidP="00982118">
      <w:pPr>
        <w:pStyle w:val="ListParagraph"/>
        <w:numPr>
          <w:ilvl w:val="0"/>
          <w:numId w:val="30"/>
        </w:numPr>
        <w:autoSpaceDE w:val="0"/>
        <w:autoSpaceDN w:val="0"/>
        <w:adjustRightInd w:val="0"/>
        <w:ind w:left="567" w:hanging="567"/>
        <w:contextualSpacing/>
        <w:rPr>
          <w:b/>
          <w:bCs/>
          <w:color w:val="000000" w:themeColor="text1"/>
        </w:rPr>
      </w:pPr>
      <w:r w:rsidRPr="00752E62">
        <w:rPr>
          <w:b/>
          <w:bCs/>
          <w:color w:val="000000" w:themeColor="text1"/>
        </w:rPr>
        <w:t>Ubrizgavanje lijeka Amsparity</w:t>
      </w:r>
    </w:p>
    <w:p w14:paraId="4B72EC81" w14:textId="77777777" w:rsidR="00A8620A" w:rsidRPr="00752E62" w:rsidRDefault="00A8620A" w:rsidP="00982118">
      <w:pPr>
        <w:autoSpaceDE w:val="0"/>
        <w:autoSpaceDN w:val="0"/>
        <w:adjustRightInd w:val="0"/>
        <w:rPr>
          <w:b/>
          <w:bCs/>
          <w:color w:val="000000" w:themeColor="text1"/>
          <w:lang w:val="en-GB"/>
        </w:rPr>
      </w:pPr>
    </w:p>
    <w:p w14:paraId="12E7F951"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Slobodnom rukom nježno primite očišćene dijelove kože i čvrsto ih držite</w:t>
      </w:r>
    </w:p>
    <w:p w14:paraId="685453D7"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Drugom rukom postavite štrcaljku prema koži pod kutom od 45 stupnjeva.</w:t>
      </w:r>
    </w:p>
    <w:p w14:paraId="062160E3"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Jednim brzim kratkim pokretom gurnite iglu do kraja u kožu.</w:t>
      </w:r>
    </w:p>
    <w:p w14:paraId="498E88A8"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Pustite kožu iz ruke kojom ju držite.</w:t>
      </w:r>
    </w:p>
    <w:p w14:paraId="7C1D649A"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Polaganim i nepromjenjivim pritiskom potiskujte bijeli klip štrcaljke kako biste ubrizgali otopinu lijeka dok potpuno ne ispraznite štrcaljku.</w:t>
      </w:r>
    </w:p>
    <w:p w14:paraId="0EA96468"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Kada se štrcaljka isprazni, izvadite iglu iz kože, pazeći pri tom da je zadržite pod istim kutom pod kojim ste je i uveli.</w:t>
      </w:r>
    </w:p>
    <w:p w14:paraId="137D9205" w14:textId="77777777" w:rsidR="007E4EAC" w:rsidRPr="00752E62" w:rsidRDefault="007E4EAC"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Provjerite je li lijek </w:t>
      </w:r>
      <w:r w:rsidR="00FC61E0" w:rsidRPr="00752E62">
        <w:rPr>
          <w:color w:val="000000" w:themeColor="text1"/>
        </w:rPr>
        <w:t xml:space="preserve">Vašeg djeteta </w:t>
      </w:r>
      <w:r w:rsidRPr="00752E62">
        <w:rPr>
          <w:color w:val="000000" w:themeColor="text1"/>
        </w:rPr>
        <w:t>potpuno ispražnjen iz napunjene štrcaljke.</w:t>
      </w:r>
    </w:p>
    <w:p w14:paraId="5357920C" w14:textId="77777777" w:rsidR="00A8620A" w:rsidRPr="00752E62" w:rsidRDefault="00A8620A" w:rsidP="00982118">
      <w:pPr>
        <w:autoSpaceDE w:val="0"/>
        <w:autoSpaceDN w:val="0"/>
        <w:adjustRightInd w:val="0"/>
        <w:jc w:val="center"/>
        <w:rPr>
          <w:color w:val="000000" w:themeColor="text1"/>
        </w:rPr>
      </w:pPr>
    </w:p>
    <w:p w14:paraId="618AB418" w14:textId="77777777" w:rsidR="00A8620A" w:rsidRPr="00752E62" w:rsidRDefault="00A8620A" w:rsidP="00982118">
      <w:pPr>
        <w:autoSpaceDE w:val="0"/>
        <w:autoSpaceDN w:val="0"/>
        <w:adjustRightInd w:val="0"/>
        <w:jc w:val="center"/>
        <w:rPr>
          <w:color w:val="000000" w:themeColor="text1"/>
        </w:rPr>
      </w:pPr>
    </w:p>
    <w:p w14:paraId="212BDF7A" w14:textId="741D8F53"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6D8C8E80" wp14:editId="26B11FCC">
            <wp:extent cx="1943100" cy="2009775"/>
            <wp:effectExtent l="0" t="0" r="0" b="0"/>
            <wp:docPr id="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43100" cy="2009775"/>
                    </a:xfrm>
                    <a:prstGeom prst="rect">
                      <a:avLst/>
                    </a:prstGeom>
                    <a:noFill/>
                    <a:ln>
                      <a:noFill/>
                    </a:ln>
                  </pic:spPr>
                </pic:pic>
              </a:graphicData>
            </a:graphic>
          </wp:inline>
        </w:drawing>
      </w:r>
    </w:p>
    <w:p w14:paraId="2B290E3C" w14:textId="77777777" w:rsidR="00A8620A" w:rsidRPr="00752E62" w:rsidRDefault="00A8620A" w:rsidP="00982118">
      <w:pPr>
        <w:autoSpaceDE w:val="0"/>
        <w:autoSpaceDN w:val="0"/>
        <w:adjustRightInd w:val="0"/>
        <w:jc w:val="center"/>
        <w:rPr>
          <w:color w:val="000000" w:themeColor="text1"/>
          <w:lang w:val="en-GB"/>
        </w:rPr>
      </w:pPr>
    </w:p>
    <w:p w14:paraId="6113CF23" w14:textId="77777777" w:rsidR="00A8620A" w:rsidRPr="00752E62" w:rsidRDefault="00A8620A" w:rsidP="00982118">
      <w:pPr>
        <w:autoSpaceDE w:val="0"/>
        <w:autoSpaceDN w:val="0"/>
        <w:adjustRightInd w:val="0"/>
        <w:rPr>
          <w:color w:val="000000" w:themeColor="text1"/>
          <w:lang w:val="en-GB"/>
        </w:rPr>
      </w:pPr>
    </w:p>
    <w:p w14:paraId="4FFE6C86"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lastRenderedPageBreak/>
        <w:t xml:space="preserve">Pažljivo podignite ružičasti pokrov igle prema gore, preko igle da sjedne na svoje mjesto i odložite štrcaljku s iglom na radnu površinu. </w:t>
      </w:r>
      <w:r w:rsidRPr="00752E62">
        <w:rPr>
          <w:b/>
          <w:color w:val="000000" w:themeColor="text1"/>
        </w:rPr>
        <w:t>NE vraćajte</w:t>
      </w:r>
      <w:r w:rsidRPr="00752E62">
        <w:rPr>
          <w:color w:val="000000" w:themeColor="text1"/>
        </w:rPr>
        <w:t xml:space="preserve"> prozirnu kapicu na iglu.</w:t>
      </w:r>
    </w:p>
    <w:p w14:paraId="6E961F5A" w14:textId="77777777" w:rsidR="00A8620A" w:rsidRPr="00752E62" w:rsidRDefault="00A8620A" w:rsidP="00982118">
      <w:pPr>
        <w:autoSpaceDE w:val="0"/>
        <w:autoSpaceDN w:val="0"/>
        <w:adjustRightInd w:val="0"/>
        <w:rPr>
          <w:color w:val="000000" w:themeColor="text1"/>
          <w:lang w:val="en-GB"/>
        </w:rPr>
      </w:pPr>
    </w:p>
    <w:p w14:paraId="103DB543" w14:textId="2AAE7633" w:rsidR="00A8620A" w:rsidRPr="00752E62" w:rsidRDefault="00B2764F" w:rsidP="00982118">
      <w:pPr>
        <w:autoSpaceDE w:val="0"/>
        <w:autoSpaceDN w:val="0"/>
        <w:adjustRightInd w:val="0"/>
        <w:jc w:val="center"/>
        <w:rPr>
          <w:color w:val="000000" w:themeColor="text1"/>
        </w:rPr>
      </w:pPr>
      <w:r w:rsidRPr="00752E62">
        <w:rPr>
          <w:noProof/>
          <w:color w:val="000000" w:themeColor="text1"/>
        </w:rPr>
        <w:drawing>
          <wp:inline distT="0" distB="0" distL="0" distR="0" wp14:anchorId="4443C501" wp14:editId="15FD1F82">
            <wp:extent cx="1962150" cy="20097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r w:rsidRPr="00752E62">
        <w:rPr>
          <w:noProof/>
          <w:color w:val="000000" w:themeColor="text1"/>
        </w:rPr>
        <w:drawing>
          <wp:inline distT="0" distB="0" distL="0" distR="0" wp14:anchorId="76E97E9E" wp14:editId="14A06768">
            <wp:extent cx="1962150" cy="2009775"/>
            <wp:effectExtent l="0" t="0" r="0" b="0"/>
            <wp:docPr id="5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62150" cy="2009775"/>
                    </a:xfrm>
                    <a:prstGeom prst="rect">
                      <a:avLst/>
                    </a:prstGeom>
                    <a:noFill/>
                    <a:ln>
                      <a:noFill/>
                    </a:ln>
                  </pic:spPr>
                </pic:pic>
              </a:graphicData>
            </a:graphic>
          </wp:inline>
        </w:drawing>
      </w:r>
    </w:p>
    <w:p w14:paraId="2A5F7EAB" w14:textId="77777777" w:rsidR="00A8620A" w:rsidRPr="00752E62" w:rsidRDefault="00A8620A" w:rsidP="00982118">
      <w:pPr>
        <w:autoSpaceDE w:val="0"/>
        <w:autoSpaceDN w:val="0"/>
        <w:adjustRightInd w:val="0"/>
        <w:jc w:val="center"/>
        <w:rPr>
          <w:color w:val="000000" w:themeColor="text1"/>
          <w:lang w:val="en-GB"/>
        </w:rPr>
      </w:pPr>
    </w:p>
    <w:p w14:paraId="2C8B29DC" w14:textId="77777777" w:rsidR="00A8620A" w:rsidRPr="00752E62" w:rsidRDefault="00A8620A" w:rsidP="00982118">
      <w:pPr>
        <w:autoSpaceDE w:val="0"/>
        <w:autoSpaceDN w:val="0"/>
        <w:adjustRightInd w:val="0"/>
        <w:rPr>
          <w:color w:val="000000" w:themeColor="text1"/>
          <w:lang w:val="en-GB"/>
        </w:rPr>
      </w:pPr>
    </w:p>
    <w:p w14:paraId="71D19830"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 xml:space="preserve">Koristeći se komadom gaze, na 10 sekundi pritisnite mjesto ubrizgavanja. Moguća je pojava oskudnog krvarenja. Mjesto ubrizgavanja </w:t>
      </w:r>
      <w:r w:rsidRPr="00752E62">
        <w:rPr>
          <w:b/>
          <w:color w:val="000000" w:themeColor="text1"/>
        </w:rPr>
        <w:t>NE trljajte</w:t>
      </w:r>
      <w:r w:rsidRPr="00752E62">
        <w:rPr>
          <w:color w:val="000000" w:themeColor="text1"/>
        </w:rPr>
        <w:t>. Ako želite, prekrijte ga flasterom.</w:t>
      </w:r>
    </w:p>
    <w:p w14:paraId="10C85D48" w14:textId="77777777" w:rsidR="00A8620A" w:rsidRPr="00752E62" w:rsidRDefault="00A8620A" w:rsidP="00982118">
      <w:pPr>
        <w:autoSpaceDE w:val="0"/>
        <w:autoSpaceDN w:val="0"/>
        <w:adjustRightInd w:val="0"/>
        <w:rPr>
          <w:color w:val="000000" w:themeColor="text1"/>
        </w:rPr>
      </w:pPr>
    </w:p>
    <w:p w14:paraId="71AF3FBC" w14:textId="77777777" w:rsidR="00A8620A" w:rsidRPr="00752E62" w:rsidRDefault="00A8620A" w:rsidP="00982118">
      <w:pPr>
        <w:pStyle w:val="ListParagraph"/>
        <w:numPr>
          <w:ilvl w:val="0"/>
          <w:numId w:val="30"/>
        </w:numPr>
        <w:autoSpaceDE w:val="0"/>
        <w:autoSpaceDN w:val="0"/>
        <w:adjustRightInd w:val="0"/>
        <w:ind w:left="567" w:hanging="567"/>
        <w:contextualSpacing/>
        <w:rPr>
          <w:b/>
          <w:bCs/>
          <w:color w:val="000000" w:themeColor="text1"/>
        </w:rPr>
      </w:pPr>
      <w:r w:rsidRPr="00752E62">
        <w:rPr>
          <w:b/>
          <w:bCs/>
          <w:color w:val="000000" w:themeColor="text1"/>
        </w:rPr>
        <w:t>Odlaganje pribora u otpad</w:t>
      </w:r>
    </w:p>
    <w:p w14:paraId="6B2D126B" w14:textId="77777777" w:rsidR="00A8620A" w:rsidRPr="00752E62" w:rsidRDefault="00A8620A" w:rsidP="00982118">
      <w:pPr>
        <w:autoSpaceDE w:val="0"/>
        <w:autoSpaceDN w:val="0"/>
        <w:adjustRightInd w:val="0"/>
        <w:rPr>
          <w:b/>
          <w:bCs/>
          <w:color w:val="000000" w:themeColor="text1"/>
          <w:lang w:val="en-GB"/>
        </w:rPr>
      </w:pPr>
    </w:p>
    <w:p w14:paraId="3B288E47"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Potreban Vam je poseban spremnik za otpad, kao što je spremnik za oštre predmete ili prema preporuci medicinske sestre, liječnika</w:t>
      </w:r>
      <w:r w:rsidR="00FC61E0" w:rsidRPr="00752E62">
        <w:rPr>
          <w:color w:val="000000" w:themeColor="text1"/>
        </w:rPr>
        <w:t xml:space="preserve"> Vašeg djeteta</w:t>
      </w:r>
      <w:r w:rsidRPr="00752E62">
        <w:rPr>
          <w:color w:val="000000" w:themeColor="text1"/>
        </w:rPr>
        <w:t xml:space="preserve"> ili ljekarnika.</w:t>
      </w:r>
    </w:p>
    <w:p w14:paraId="1DE719EE"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U poseban spremnik za oštre predmete bacite štrcaljku s iglom, bočicu i nastavak. NE bacajte taj pribor u obični kućanski otpad.</w:t>
      </w:r>
    </w:p>
    <w:p w14:paraId="45DA74A9"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Uporabljenu štrcaljku, iglu, bočicu i nastavak NE SMIJETE NIKADA ponovno koristiti.</w:t>
      </w:r>
    </w:p>
    <w:p w14:paraId="68BA4FE2" w14:textId="77777777" w:rsidR="00A8620A" w:rsidRPr="00752E62" w:rsidRDefault="00A8620A" w:rsidP="00982118">
      <w:pPr>
        <w:pStyle w:val="ListParagraph"/>
        <w:numPr>
          <w:ilvl w:val="0"/>
          <w:numId w:val="29"/>
        </w:numPr>
        <w:autoSpaceDE w:val="0"/>
        <w:autoSpaceDN w:val="0"/>
        <w:adjustRightInd w:val="0"/>
        <w:ind w:left="540" w:hanging="540"/>
        <w:contextualSpacing/>
        <w:rPr>
          <w:color w:val="000000" w:themeColor="text1"/>
        </w:rPr>
      </w:pPr>
      <w:r w:rsidRPr="00752E62">
        <w:rPr>
          <w:color w:val="000000" w:themeColor="text1"/>
        </w:rPr>
        <w:t>Ovaj poseban spremnik uvijek čuvajte izvan pogleda i dohvata djece.</w:t>
      </w:r>
    </w:p>
    <w:p w14:paraId="4E977ECC" w14:textId="77777777" w:rsidR="00A8620A" w:rsidRPr="002F382A" w:rsidRDefault="00A8620A" w:rsidP="00D258B9">
      <w:pPr>
        <w:pStyle w:val="ListParagraph"/>
        <w:numPr>
          <w:ilvl w:val="0"/>
          <w:numId w:val="29"/>
        </w:numPr>
        <w:tabs>
          <w:tab w:val="left" w:pos="562"/>
        </w:tabs>
        <w:autoSpaceDE w:val="0"/>
        <w:autoSpaceDN w:val="0"/>
        <w:adjustRightInd w:val="0"/>
        <w:ind w:left="540" w:hanging="540"/>
        <w:contextualSpacing/>
        <w:rPr>
          <w:b/>
          <w:bCs/>
          <w:color w:val="000000" w:themeColor="text1"/>
          <w:lang w:val="da-DK"/>
          <w:rPrChange w:id="132" w:author="Author" w:date="2025-06-12T11:30:00Z" w16du:dateUtc="2025-06-12T10:30:00Z">
            <w:rPr>
              <w:b/>
              <w:bCs/>
              <w:color w:val="000000" w:themeColor="text1"/>
              <w:lang w:val="en-GB"/>
            </w:rPr>
          </w:rPrChange>
        </w:rPr>
      </w:pPr>
      <w:r w:rsidRPr="00752E62">
        <w:rPr>
          <w:color w:val="000000" w:themeColor="text1"/>
        </w:rPr>
        <w:t>Sve druge iskorištene predmete bacite u obični kućanski otpad.</w:t>
      </w:r>
    </w:p>
    <w:p w14:paraId="24E82EF4" w14:textId="77777777" w:rsidR="009E107B" w:rsidRPr="00752E62" w:rsidRDefault="00C46587" w:rsidP="009E107B">
      <w:pPr>
        <w:jc w:val="center"/>
        <w:rPr>
          <w:b/>
          <w:color w:val="000000" w:themeColor="text1"/>
        </w:rPr>
      </w:pPr>
      <w:r w:rsidRPr="00752E62">
        <w:rPr>
          <w:color w:val="000000" w:themeColor="text1"/>
        </w:rPr>
        <w:br w:type="page"/>
      </w:r>
      <w:r w:rsidR="009E107B" w:rsidRPr="00752E62">
        <w:rPr>
          <w:b/>
          <w:color w:val="000000" w:themeColor="text1"/>
        </w:rPr>
        <w:lastRenderedPageBreak/>
        <w:t>Uputa o lijeku: Informacije za bolesnika</w:t>
      </w:r>
    </w:p>
    <w:p w14:paraId="7A5E0E1E" w14:textId="77777777" w:rsidR="00C46587" w:rsidRPr="00752E62" w:rsidRDefault="00C46587" w:rsidP="00982118">
      <w:pPr>
        <w:jc w:val="center"/>
        <w:rPr>
          <w:b/>
          <w:color w:val="000000" w:themeColor="text1"/>
          <w:lang w:val="es-ES"/>
        </w:rPr>
      </w:pPr>
    </w:p>
    <w:p w14:paraId="0550A00B" w14:textId="77777777" w:rsidR="00C46587" w:rsidRPr="00752E62" w:rsidRDefault="006A1144" w:rsidP="00982118">
      <w:pPr>
        <w:jc w:val="center"/>
        <w:rPr>
          <w:b/>
          <w:color w:val="000000" w:themeColor="text1"/>
        </w:rPr>
      </w:pPr>
      <w:r w:rsidRPr="00752E62">
        <w:rPr>
          <w:b/>
          <w:color w:val="000000" w:themeColor="text1"/>
        </w:rPr>
        <w:t>Amsparity 40 mg otopina za injekciju u napunjenoj štrcaljki</w:t>
      </w:r>
    </w:p>
    <w:p w14:paraId="01188551" w14:textId="77777777" w:rsidR="000221AF" w:rsidRPr="00752E62" w:rsidRDefault="00A4602B" w:rsidP="00982118">
      <w:pPr>
        <w:jc w:val="center"/>
        <w:rPr>
          <w:color w:val="000000" w:themeColor="text1"/>
        </w:rPr>
      </w:pPr>
      <w:r w:rsidRPr="00752E62">
        <w:rPr>
          <w:color w:val="000000" w:themeColor="text1"/>
        </w:rPr>
        <w:t>adalimumab</w:t>
      </w:r>
    </w:p>
    <w:p w14:paraId="24BF1433" w14:textId="3AA1462C" w:rsidR="000221AF" w:rsidRPr="00752E62" w:rsidRDefault="00B2764F" w:rsidP="00982118">
      <w:pPr>
        <w:jc w:val="center"/>
        <w:rPr>
          <w:color w:val="000000" w:themeColor="text1"/>
        </w:rPr>
      </w:pPr>
      <w:r w:rsidRPr="00752E62">
        <w:rPr>
          <w:noProof/>
          <w:color w:val="000000" w:themeColor="text1"/>
          <w:lang w:val="en-GB"/>
        </w:rPr>
        <w:drawing>
          <wp:inline distT="0" distB="0" distL="0" distR="0" wp14:anchorId="76AB69A2" wp14:editId="78ADB262">
            <wp:extent cx="4038600" cy="1219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38600" cy="1219200"/>
                    </a:xfrm>
                    <a:prstGeom prst="rect">
                      <a:avLst/>
                    </a:prstGeom>
                    <a:noFill/>
                    <a:ln>
                      <a:noFill/>
                    </a:ln>
                  </pic:spPr>
                </pic:pic>
              </a:graphicData>
            </a:graphic>
          </wp:inline>
        </w:drawing>
      </w:r>
    </w:p>
    <w:p w14:paraId="51769C9A" w14:textId="77777777" w:rsidR="00C46587" w:rsidRPr="00752E62" w:rsidRDefault="00C46587" w:rsidP="00982118">
      <w:pPr>
        <w:rPr>
          <w:color w:val="000000" w:themeColor="text1"/>
        </w:rPr>
      </w:pPr>
    </w:p>
    <w:p w14:paraId="3ACD51E5" w14:textId="77777777" w:rsidR="00934A4A" w:rsidRPr="00752E62" w:rsidRDefault="00934A4A" w:rsidP="00982118">
      <w:pPr>
        <w:rPr>
          <w:color w:val="000000" w:themeColor="text1"/>
        </w:rPr>
      </w:pPr>
    </w:p>
    <w:p w14:paraId="71CB9F85" w14:textId="77777777" w:rsidR="00C46587" w:rsidRPr="00752E62" w:rsidRDefault="00C46587" w:rsidP="00982118">
      <w:pPr>
        <w:rPr>
          <w:b/>
          <w:color w:val="000000" w:themeColor="text1"/>
        </w:rPr>
      </w:pPr>
      <w:r w:rsidRPr="00752E62">
        <w:rPr>
          <w:b/>
          <w:color w:val="000000" w:themeColor="text1"/>
        </w:rPr>
        <w:t xml:space="preserve">Pažljivo pročitajte cijelu uputu prije nego počnete primjenjivati ovaj lijek jer sadrži Vama važne podatke. </w:t>
      </w:r>
    </w:p>
    <w:p w14:paraId="2BB3AFA6" w14:textId="77777777" w:rsidR="00C46587" w:rsidRPr="00752E62" w:rsidRDefault="00C46587" w:rsidP="00982118">
      <w:pPr>
        <w:numPr>
          <w:ilvl w:val="0"/>
          <w:numId w:val="4"/>
        </w:numPr>
        <w:ind w:left="562" w:hanging="562"/>
        <w:rPr>
          <w:color w:val="000000" w:themeColor="text1"/>
        </w:rPr>
      </w:pPr>
      <w:r w:rsidRPr="00752E62">
        <w:rPr>
          <w:color w:val="000000" w:themeColor="text1"/>
        </w:rPr>
        <w:t xml:space="preserve">Sačuvajte ovu uputu. Možda ćete je trebati ponovno pročitati. </w:t>
      </w:r>
    </w:p>
    <w:p w14:paraId="27663060" w14:textId="77777777" w:rsidR="00C46587" w:rsidRPr="00752E62" w:rsidRDefault="00C46587" w:rsidP="00982118">
      <w:pPr>
        <w:numPr>
          <w:ilvl w:val="0"/>
          <w:numId w:val="4"/>
        </w:numPr>
        <w:ind w:left="562" w:hanging="562"/>
        <w:rPr>
          <w:color w:val="000000" w:themeColor="text1"/>
        </w:rPr>
      </w:pPr>
      <w:r w:rsidRPr="00752E62">
        <w:rPr>
          <w:color w:val="000000" w:themeColor="text1"/>
        </w:rPr>
        <w:t xml:space="preserve">Liječnik će Vam također dati Karticu s podsjetnikom za bolesnika koja sadrži važne podatke o sigurnosti s kojima morate biti upoznati prije i za vrijeme liječenja lijekom Amsparity. Tu Karticu s podsjetnikom za bolesnika držite kod sebe. </w:t>
      </w:r>
    </w:p>
    <w:p w14:paraId="165A87C7" w14:textId="77777777" w:rsidR="00C46587" w:rsidRPr="00752E62" w:rsidRDefault="00C46587" w:rsidP="00982118">
      <w:pPr>
        <w:numPr>
          <w:ilvl w:val="0"/>
          <w:numId w:val="4"/>
        </w:numPr>
        <w:ind w:left="562" w:hanging="562"/>
        <w:rPr>
          <w:color w:val="000000" w:themeColor="text1"/>
        </w:rPr>
      </w:pPr>
      <w:r w:rsidRPr="00752E62">
        <w:rPr>
          <w:color w:val="000000" w:themeColor="text1"/>
        </w:rPr>
        <w:t>Ako imate dodatnih pitanja, obratite se liječniku ili ljekarniku.</w:t>
      </w:r>
    </w:p>
    <w:p w14:paraId="2A1799E9" w14:textId="77777777" w:rsidR="00C46587" w:rsidRPr="00752E62" w:rsidRDefault="00C46587" w:rsidP="00982118">
      <w:pPr>
        <w:numPr>
          <w:ilvl w:val="0"/>
          <w:numId w:val="4"/>
        </w:numPr>
        <w:ind w:left="562" w:hanging="562"/>
        <w:rPr>
          <w:color w:val="000000" w:themeColor="text1"/>
        </w:rPr>
      </w:pPr>
      <w:r w:rsidRPr="00752E62">
        <w:rPr>
          <w:color w:val="000000" w:themeColor="text1"/>
        </w:rPr>
        <w:t>Ovaj je lijek propisan samo Vama. Nemojte ga davati drugima. Može im naškoditi, čak i ako su njihovi znakovi bolesti jednaki Vašima.</w:t>
      </w:r>
    </w:p>
    <w:p w14:paraId="66785775" w14:textId="77777777" w:rsidR="00C46587" w:rsidRPr="00752E62" w:rsidRDefault="00C46587" w:rsidP="00982118">
      <w:pPr>
        <w:numPr>
          <w:ilvl w:val="0"/>
          <w:numId w:val="4"/>
        </w:numPr>
        <w:ind w:left="562" w:hanging="562"/>
        <w:rPr>
          <w:color w:val="000000" w:themeColor="text1"/>
        </w:rPr>
      </w:pPr>
      <w:r w:rsidRPr="00752E62">
        <w:rPr>
          <w:color w:val="000000" w:themeColor="text1"/>
        </w:rPr>
        <w:t>Ako primijetite bilo koju nuspojavu, potrebno je obavijestiti liječnika ili ljekarnika. To uključuje i svaku moguću nuspojavu koja nije navedena u ovoj uputi</w:t>
      </w:r>
      <w:r w:rsidR="0026690C" w:rsidRPr="00752E62">
        <w:rPr>
          <w:color w:val="000000" w:themeColor="text1"/>
        </w:rPr>
        <w:t>.</w:t>
      </w:r>
      <w:r w:rsidRPr="00752E62">
        <w:rPr>
          <w:color w:val="000000" w:themeColor="text1"/>
        </w:rPr>
        <w:t xml:space="preserve"> </w:t>
      </w:r>
      <w:r w:rsidR="0026690C" w:rsidRPr="00752E62">
        <w:rPr>
          <w:color w:val="000000" w:themeColor="text1"/>
        </w:rPr>
        <w:t>P</w:t>
      </w:r>
      <w:r w:rsidRPr="00752E62">
        <w:rPr>
          <w:color w:val="000000" w:themeColor="text1"/>
        </w:rPr>
        <w:t xml:space="preserve">ogledajte dio 4. </w:t>
      </w:r>
    </w:p>
    <w:p w14:paraId="31C01F36" w14:textId="77777777" w:rsidR="00C46587" w:rsidRPr="00752E62" w:rsidRDefault="00C46587" w:rsidP="00982118">
      <w:pPr>
        <w:rPr>
          <w:color w:val="000000" w:themeColor="text1"/>
        </w:rPr>
      </w:pPr>
    </w:p>
    <w:p w14:paraId="327A3030" w14:textId="77777777" w:rsidR="00C46587" w:rsidRPr="00752E62" w:rsidRDefault="00C46587" w:rsidP="00982118">
      <w:pPr>
        <w:rPr>
          <w:b/>
          <w:color w:val="000000" w:themeColor="text1"/>
        </w:rPr>
      </w:pPr>
      <w:r w:rsidRPr="00752E62">
        <w:rPr>
          <w:b/>
          <w:color w:val="000000" w:themeColor="text1"/>
        </w:rPr>
        <w:t>Što se nalazi u ovoj uputi:</w:t>
      </w:r>
    </w:p>
    <w:p w14:paraId="1497658D" w14:textId="77777777" w:rsidR="00C46587" w:rsidRPr="00752E62" w:rsidRDefault="00C46587" w:rsidP="00982118">
      <w:pPr>
        <w:tabs>
          <w:tab w:val="left" w:pos="562"/>
        </w:tabs>
        <w:rPr>
          <w:color w:val="000000" w:themeColor="text1"/>
        </w:rPr>
      </w:pPr>
      <w:r w:rsidRPr="00752E62">
        <w:rPr>
          <w:color w:val="000000" w:themeColor="text1"/>
        </w:rPr>
        <w:t>1.</w:t>
      </w:r>
      <w:r w:rsidRPr="00752E62">
        <w:rPr>
          <w:color w:val="000000" w:themeColor="text1"/>
        </w:rPr>
        <w:tab/>
        <w:t xml:space="preserve">Što je Amsparity i za što se koristi </w:t>
      </w:r>
    </w:p>
    <w:p w14:paraId="0F1F89F9" w14:textId="77777777" w:rsidR="00C46587" w:rsidRPr="00752E62" w:rsidRDefault="00C46587" w:rsidP="00982118">
      <w:pPr>
        <w:tabs>
          <w:tab w:val="left" w:pos="562"/>
        </w:tabs>
        <w:rPr>
          <w:color w:val="000000" w:themeColor="text1"/>
        </w:rPr>
      </w:pPr>
      <w:r w:rsidRPr="00752E62">
        <w:rPr>
          <w:color w:val="000000" w:themeColor="text1"/>
        </w:rPr>
        <w:t>2.</w:t>
      </w:r>
      <w:r w:rsidRPr="00752E62">
        <w:rPr>
          <w:color w:val="000000" w:themeColor="text1"/>
        </w:rPr>
        <w:tab/>
        <w:t xml:space="preserve">Što morate znati prije nego počnete primjenjivati lijek Amsparity </w:t>
      </w:r>
    </w:p>
    <w:p w14:paraId="47FCCE54" w14:textId="77777777" w:rsidR="00C46587" w:rsidRPr="00752E62" w:rsidRDefault="00C46587" w:rsidP="00982118">
      <w:pPr>
        <w:tabs>
          <w:tab w:val="left" w:pos="562"/>
        </w:tabs>
        <w:rPr>
          <w:color w:val="000000" w:themeColor="text1"/>
        </w:rPr>
      </w:pPr>
      <w:r w:rsidRPr="00752E62">
        <w:rPr>
          <w:color w:val="000000" w:themeColor="text1"/>
        </w:rPr>
        <w:t>3.</w:t>
      </w:r>
      <w:r w:rsidRPr="00752E62">
        <w:rPr>
          <w:color w:val="000000" w:themeColor="text1"/>
        </w:rPr>
        <w:tab/>
        <w:t xml:space="preserve">Kako primjenjivati lijek Amsparity </w:t>
      </w:r>
    </w:p>
    <w:p w14:paraId="4884412F" w14:textId="77777777" w:rsidR="00C46587" w:rsidRPr="00752E62" w:rsidRDefault="00C46587" w:rsidP="00982118">
      <w:pPr>
        <w:tabs>
          <w:tab w:val="left" w:pos="562"/>
        </w:tabs>
        <w:rPr>
          <w:color w:val="000000" w:themeColor="text1"/>
        </w:rPr>
      </w:pPr>
      <w:r w:rsidRPr="00752E62">
        <w:rPr>
          <w:color w:val="000000" w:themeColor="text1"/>
        </w:rPr>
        <w:t>4.</w:t>
      </w:r>
      <w:r w:rsidRPr="00752E62">
        <w:rPr>
          <w:color w:val="000000" w:themeColor="text1"/>
        </w:rPr>
        <w:tab/>
        <w:t xml:space="preserve">Moguće nuspojave </w:t>
      </w:r>
    </w:p>
    <w:p w14:paraId="14C58BA8" w14:textId="77777777" w:rsidR="00C46587" w:rsidRPr="00752E62" w:rsidRDefault="00C46587" w:rsidP="00982118">
      <w:pPr>
        <w:tabs>
          <w:tab w:val="left" w:pos="562"/>
        </w:tabs>
        <w:rPr>
          <w:color w:val="000000" w:themeColor="text1"/>
        </w:rPr>
      </w:pPr>
      <w:r w:rsidRPr="00752E62">
        <w:rPr>
          <w:color w:val="000000" w:themeColor="text1"/>
        </w:rPr>
        <w:t>5.</w:t>
      </w:r>
      <w:r w:rsidRPr="00752E62">
        <w:rPr>
          <w:color w:val="000000" w:themeColor="text1"/>
        </w:rPr>
        <w:tab/>
        <w:t xml:space="preserve">Kako čuvati lijek Amsparity </w:t>
      </w:r>
    </w:p>
    <w:p w14:paraId="798B6EDD" w14:textId="77777777" w:rsidR="00B85F8D" w:rsidRPr="00752E62" w:rsidRDefault="00C46587" w:rsidP="00982118">
      <w:pPr>
        <w:tabs>
          <w:tab w:val="left" w:pos="562"/>
        </w:tabs>
        <w:rPr>
          <w:color w:val="000000" w:themeColor="text1"/>
        </w:rPr>
      </w:pPr>
      <w:r w:rsidRPr="00752E62">
        <w:rPr>
          <w:color w:val="000000" w:themeColor="text1"/>
        </w:rPr>
        <w:t>6.</w:t>
      </w:r>
      <w:r w:rsidRPr="00752E62">
        <w:rPr>
          <w:color w:val="000000" w:themeColor="text1"/>
        </w:rPr>
        <w:tab/>
        <w:t>Sadržaj pakiranja i druge informacije</w:t>
      </w:r>
    </w:p>
    <w:p w14:paraId="75291562" w14:textId="77777777" w:rsidR="00C46587" w:rsidRPr="00752E62" w:rsidRDefault="00C46587" w:rsidP="00982118">
      <w:pPr>
        <w:rPr>
          <w:color w:val="000000" w:themeColor="text1"/>
        </w:rPr>
      </w:pPr>
    </w:p>
    <w:p w14:paraId="44264F9B" w14:textId="77777777" w:rsidR="00C46587" w:rsidRPr="00752E62" w:rsidRDefault="00C46587" w:rsidP="00982118">
      <w:pPr>
        <w:rPr>
          <w:color w:val="000000" w:themeColor="text1"/>
        </w:rPr>
      </w:pPr>
    </w:p>
    <w:p w14:paraId="0CC8C2A8" w14:textId="77777777" w:rsidR="00C46587" w:rsidRPr="00752E62" w:rsidRDefault="00C46587" w:rsidP="00982118">
      <w:pPr>
        <w:tabs>
          <w:tab w:val="left" w:pos="562"/>
        </w:tabs>
        <w:rPr>
          <w:b/>
          <w:color w:val="000000" w:themeColor="text1"/>
        </w:rPr>
      </w:pPr>
      <w:r w:rsidRPr="00752E62">
        <w:rPr>
          <w:b/>
          <w:color w:val="000000" w:themeColor="text1"/>
        </w:rPr>
        <w:t>1.</w:t>
      </w:r>
      <w:r w:rsidRPr="00752E62">
        <w:rPr>
          <w:b/>
          <w:color w:val="000000" w:themeColor="text1"/>
        </w:rPr>
        <w:tab/>
        <w:t xml:space="preserve">Što je Amsparity i za što se koristi </w:t>
      </w:r>
    </w:p>
    <w:p w14:paraId="0CE0563D" w14:textId="77777777" w:rsidR="00C46587" w:rsidRPr="00752E62" w:rsidRDefault="00C46587" w:rsidP="00982118">
      <w:pPr>
        <w:rPr>
          <w:color w:val="000000" w:themeColor="text1"/>
        </w:rPr>
      </w:pPr>
    </w:p>
    <w:p w14:paraId="15592646" w14:textId="77777777" w:rsidR="00640D64" w:rsidRPr="00752E62" w:rsidRDefault="006A1144" w:rsidP="00982118">
      <w:pPr>
        <w:rPr>
          <w:color w:val="000000" w:themeColor="text1"/>
        </w:rPr>
      </w:pPr>
      <w:r w:rsidRPr="00752E62">
        <w:rPr>
          <w:color w:val="000000" w:themeColor="text1"/>
        </w:rPr>
        <w:t>Amsparity sadrži djelatnu tvar adalimumab, lijek koji djeluje na imunološki (obrambeni) sustav Vašeg tijela.</w:t>
      </w:r>
    </w:p>
    <w:p w14:paraId="181E032E" w14:textId="77777777" w:rsidR="00640D64" w:rsidRPr="00752E62" w:rsidRDefault="00640D64" w:rsidP="00982118">
      <w:pPr>
        <w:rPr>
          <w:color w:val="000000" w:themeColor="text1"/>
        </w:rPr>
      </w:pPr>
    </w:p>
    <w:p w14:paraId="526CB495" w14:textId="77777777" w:rsidR="00640D64" w:rsidRPr="00752E62" w:rsidRDefault="006A1144" w:rsidP="00982118">
      <w:pPr>
        <w:rPr>
          <w:color w:val="000000" w:themeColor="text1"/>
        </w:rPr>
      </w:pPr>
      <w:r w:rsidRPr="00752E62">
        <w:rPr>
          <w:color w:val="000000" w:themeColor="text1"/>
        </w:rPr>
        <w:t>Amsparity je namijenjen liječenju sljedećih upalnih bolesti:</w:t>
      </w:r>
    </w:p>
    <w:p w14:paraId="2F588CCD" w14:textId="77777777" w:rsidR="00640D64" w:rsidRPr="00752E62" w:rsidRDefault="00C73765" w:rsidP="00982118">
      <w:pPr>
        <w:numPr>
          <w:ilvl w:val="0"/>
          <w:numId w:val="19"/>
        </w:numPr>
        <w:ind w:left="360"/>
        <w:rPr>
          <w:color w:val="000000" w:themeColor="text1"/>
        </w:rPr>
      </w:pPr>
      <w:r w:rsidRPr="00752E62">
        <w:rPr>
          <w:color w:val="000000" w:themeColor="text1"/>
        </w:rPr>
        <w:t xml:space="preserve">reumatoidnog artritisa, </w:t>
      </w:r>
    </w:p>
    <w:p w14:paraId="731E51B0" w14:textId="77777777" w:rsidR="00640D64" w:rsidRPr="00752E62" w:rsidRDefault="00C73765" w:rsidP="00982118">
      <w:pPr>
        <w:numPr>
          <w:ilvl w:val="0"/>
          <w:numId w:val="19"/>
        </w:numPr>
        <w:ind w:left="360"/>
        <w:rPr>
          <w:color w:val="000000" w:themeColor="text1"/>
        </w:rPr>
      </w:pPr>
      <w:r w:rsidRPr="00752E62">
        <w:rPr>
          <w:color w:val="000000" w:themeColor="text1"/>
        </w:rPr>
        <w:t xml:space="preserve">poliartikularnog juvenilnog idiopatskog artritisa, </w:t>
      </w:r>
    </w:p>
    <w:p w14:paraId="6D30B622" w14:textId="77777777" w:rsidR="00640D64" w:rsidRPr="00752E62" w:rsidRDefault="00792D7D" w:rsidP="00982118">
      <w:pPr>
        <w:numPr>
          <w:ilvl w:val="0"/>
          <w:numId w:val="19"/>
        </w:numPr>
        <w:ind w:left="360"/>
        <w:rPr>
          <w:color w:val="000000" w:themeColor="text1"/>
        </w:rPr>
      </w:pPr>
      <w:r w:rsidRPr="00752E62">
        <w:rPr>
          <w:color w:val="000000" w:themeColor="text1"/>
        </w:rPr>
        <w:t xml:space="preserve">artritisa povezanog s entezitisom u djece, </w:t>
      </w:r>
    </w:p>
    <w:p w14:paraId="00C83775" w14:textId="77777777" w:rsidR="00640D64" w:rsidRPr="00752E62" w:rsidRDefault="00C73765" w:rsidP="00982118">
      <w:pPr>
        <w:numPr>
          <w:ilvl w:val="0"/>
          <w:numId w:val="19"/>
        </w:numPr>
        <w:ind w:left="360"/>
        <w:rPr>
          <w:color w:val="000000" w:themeColor="text1"/>
        </w:rPr>
      </w:pPr>
      <w:r w:rsidRPr="00752E62">
        <w:rPr>
          <w:color w:val="000000" w:themeColor="text1"/>
        </w:rPr>
        <w:t xml:space="preserve">ankilozantnog spondilitisa, </w:t>
      </w:r>
    </w:p>
    <w:p w14:paraId="1C0435C9" w14:textId="77777777" w:rsidR="00640D64" w:rsidRPr="00752E62" w:rsidRDefault="00C73765" w:rsidP="00982118">
      <w:pPr>
        <w:numPr>
          <w:ilvl w:val="0"/>
          <w:numId w:val="19"/>
        </w:numPr>
        <w:ind w:left="360"/>
        <w:rPr>
          <w:color w:val="000000" w:themeColor="text1"/>
        </w:rPr>
      </w:pPr>
      <w:r w:rsidRPr="00752E62">
        <w:rPr>
          <w:color w:val="000000" w:themeColor="text1"/>
        </w:rPr>
        <w:t xml:space="preserve">aksijalnog spondiloartritisa bez radiološkog dokaza ankilozantnog spondilitisa, </w:t>
      </w:r>
    </w:p>
    <w:p w14:paraId="68900EEC" w14:textId="77777777" w:rsidR="00640D64" w:rsidRPr="00752E62" w:rsidRDefault="00C73765" w:rsidP="00982118">
      <w:pPr>
        <w:numPr>
          <w:ilvl w:val="0"/>
          <w:numId w:val="19"/>
        </w:numPr>
        <w:ind w:left="360"/>
        <w:rPr>
          <w:color w:val="000000" w:themeColor="text1"/>
        </w:rPr>
      </w:pPr>
      <w:r w:rsidRPr="00752E62">
        <w:rPr>
          <w:color w:val="000000" w:themeColor="text1"/>
        </w:rPr>
        <w:t xml:space="preserve">psorijatičnog artritisa, </w:t>
      </w:r>
    </w:p>
    <w:p w14:paraId="79997432" w14:textId="77777777" w:rsidR="00640D64" w:rsidRPr="00752E62" w:rsidRDefault="00C73765" w:rsidP="00982118">
      <w:pPr>
        <w:numPr>
          <w:ilvl w:val="0"/>
          <w:numId w:val="19"/>
        </w:numPr>
        <w:ind w:left="360"/>
        <w:rPr>
          <w:color w:val="000000" w:themeColor="text1"/>
        </w:rPr>
      </w:pPr>
      <w:r w:rsidRPr="00752E62">
        <w:rPr>
          <w:color w:val="000000" w:themeColor="text1"/>
        </w:rPr>
        <w:t xml:space="preserve">psorijaze, </w:t>
      </w:r>
    </w:p>
    <w:p w14:paraId="0F0B9F73" w14:textId="77777777" w:rsidR="00640D64" w:rsidRPr="00752E62" w:rsidRDefault="00C73765" w:rsidP="00982118">
      <w:pPr>
        <w:numPr>
          <w:ilvl w:val="0"/>
          <w:numId w:val="19"/>
        </w:numPr>
        <w:ind w:left="360"/>
        <w:rPr>
          <w:color w:val="000000" w:themeColor="text1"/>
        </w:rPr>
      </w:pPr>
      <w:r w:rsidRPr="00752E62">
        <w:rPr>
          <w:color w:val="000000" w:themeColor="text1"/>
        </w:rPr>
        <w:t xml:space="preserve">gnojnog hidradenitisa, </w:t>
      </w:r>
    </w:p>
    <w:p w14:paraId="4BF0A6DD" w14:textId="77777777" w:rsidR="00640D64" w:rsidRPr="00752E62" w:rsidRDefault="00C73765" w:rsidP="00982118">
      <w:pPr>
        <w:numPr>
          <w:ilvl w:val="0"/>
          <w:numId w:val="19"/>
        </w:numPr>
        <w:ind w:left="360"/>
        <w:rPr>
          <w:color w:val="000000" w:themeColor="text1"/>
        </w:rPr>
      </w:pPr>
      <w:r w:rsidRPr="00752E62">
        <w:rPr>
          <w:color w:val="000000" w:themeColor="text1"/>
        </w:rPr>
        <w:t xml:space="preserve">Crohnove bolesti, </w:t>
      </w:r>
    </w:p>
    <w:p w14:paraId="6A3E4CF1" w14:textId="77777777" w:rsidR="00640D64" w:rsidRPr="00752E62" w:rsidRDefault="00C73765" w:rsidP="00982118">
      <w:pPr>
        <w:numPr>
          <w:ilvl w:val="0"/>
          <w:numId w:val="19"/>
        </w:numPr>
        <w:ind w:left="360"/>
        <w:rPr>
          <w:color w:val="000000" w:themeColor="text1"/>
        </w:rPr>
      </w:pPr>
      <w:r w:rsidRPr="00752E62">
        <w:rPr>
          <w:color w:val="000000" w:themeColor="text1"/>
        </w:rPr>
        <w:t xml:space="preserve">ulceroznog kolitisa i </w:t>
      </w:r>
    </w:p>
    <w:p w14:paraId="731A9F87" w14:textId="77777777" w:rsidR="00F30344" w:rsidRPr="00752E62" w:rsidRDefault="00C73765" w:rsidP="00982118">
      <w:pPr>
        <w:numPr>
          <w:ilvl w:val="0"/>
          <w:numId w:val="19"/>
        </w:numPr>
        <w:ind w:left="360"/>
        <w:rPr>
          <w:color w:val="000000" w:themeColor="text1"/>
        </w:rPr>
      </w:pPr>
      <w:r w:rsidRPr="00752E62">
        <w:rPr>
          <w:color w:val="000000" w:themeColor="text1"/>
        </w:rPr>
        <w:t xml:space="preserve">nezaraznog uveitisa. </w:t>
      </w:r>
    </w:p>
    <w:p w14:paraId="5F66E00C" w14:textId="77777777" w:rsidR="00F30344" w:rsidRPr="00752E62" w:rsidRDefault="00F30344" w:rsidP="00982118">
      <w:pPr>
        <w:rPr>
          <w:color w:val="000000" w:themeColor="text1"/>
          <w:lang w:val="en-GB"/>
        </w:rPr>
      </w:pPr>
    </w:p>
    <w:p w14:paraId="08AE1CAE" w14:textId="77777777" w:rsidR="00F30344" w:rsidRPr="00752E62" w:rsidRDefault="00C46587" w:rsidP="00982118">
      <w:pPr>
        <w:rPr>
          <w:color w:val="000000" w:themeColor="text1"/>
        </w:rPr>
      </w:pPr>
      <w:r w:rsidRPr="00752E62">
        <w:rPr>
          <w:color w:val="000000" w:themeColor="text1"/>
        </w:rPr>
        <w:t xml:space="preserve">Djelatna tvar u lijeku Amsparity, adalimumab, monoklonsko je protutijelo. Monoklonska protutijela su proteini koji se vezuju za specifičnu ciljnu tvar u tijelu. </w:t>
      </w:r>
    </w:p>
    <w:p w14:paraId="1A8EFD67" w14:textId="77777777" w:rsidR="00F30344" w:rsidRPr="00752E62" w:rsidRDefault="00F30344" w:rsidP="00982118">
      <w:pPr>
        <w:rPr>
          <w:color w:val="000000" w:themeColor="text1"/>
          <w:lang w:val="es-ES"/>
        </w:rPr>
      </w:pPr>
    </w:p>
    <w:p w14:paraId="7A9C291D" w14:textId="77777777" w:rsidR="00C46587" w:rsidRPr="00752E62" w:rsidRDefault="0089352E" w:rsidP="00982118">
      <w:pPr>
        <w:rPr>
          <w:color w:val="000000" w:themeColor="text1"/>
        </w:rPr>
      </w:pPr>
      <w:r w:rsidRPr="00752E62">
        <w:rPr>
          <w:color w:val="000000" w:themeColor="text1"/>
        </w:rPr>
        <w:lastRenderedPageBreak/>
        <w:t xml:space="preserve">Ciljna tvar za koju se vezuje adalimumab je </w:t>
      </w:r>
      <w:r w:rsidR="00A5264D" w:rsidRPr="00752E62">
        <w:rPr>
          <w:color w:val="000000" w:themeColor="text1"/>
        </w:rPr>
        <w:t xml:space="preserve">drugi </w:t>
      </w:r>
      <w:r w:rsidRPr="00752E62">
        <w:rPr>
          <w:color w:val="000000" w:themeColor="text1"/>
        </w:rPr>
        <w:t xml:space="preserve">protein pod nazivom faktor tumorske nekroze (TNFα), koji sudjeluje u radu imunološkog (obrambenog) sustava i čije su razine kod gore navedenih upalnih bolesti povišene. Vezujući se za TNFα Amsparity blokira njegovo djelovanje i smanjuje upalni proces kod tih bolesti. </w:t>
      </w:r>
    </w:p>
    <w:p w14:paraId="53E22F6D" w14:textId="77777777" w:rsidR="005F7C27" w:rsidRPr="00752E62" w:rsidRDefault="005F7C27" w:rsidP="00982118">
      <w:pPr>
        <w:rPr>
          <w:color w:val="000000" w:themeColor="text1"/>
        </w:rPr>
      </w:pPr>
    </w:p>
    <w:p w14:paraId="27424609" w14:textId="77777777" w:rsidR="00C46587" w:rsidRPr="00752E62" w:rsidRDefault="00C46587" w:rsidP="00982118">
      <w:pPr>
        <w:keepNext/>
        <w:rPr>
          <w:color w:val="000000" w:themeColor="text1"/>
          <w:u w:val="single"/>
        </w:rPr>
      </w:pPr>
      <w:r w:rsidRPr="00752E62">
        <w:rPr>
          <w:color w:val="000000" w:themeColor="text1"/>
          <w:u w:val="single"/>
        </w:rPr>
        <w:t>Reumatoidni artritis</w:t>
      </w:r>
      <w:r w:rsidRPr="00752E62">
        <w:rPr>
          <w:color w:val="000000" w:themeColor="text1"/>
        </w:rPr>
        <w:t xml:space="preserve"> </w:t>
      </w:r>
    </w:p>
    <w:p w14:paraId="34858E27" w14:textId="77777777" w:rsidR="00C46587" w:rsidRPr="00752E62" w:rsidRDefault="00C46587" w:rsidP="00982118">
      <w:pPr>
        <w:keepNext/>
        <w:rPr>
          <w:color w:val="000000" w:themeColor="text1"/>
        </w:rPr>
      </w:pPr>
    </w:p>
    <w:p w14:paraId="02AB4191" w14:textId="77777777" w:rsidR="00C46587" w:rsidRPr="00752E62" w:rsidRDefault="00C46587" w:rsidP="00982118">
      <w:pPr>
        <w:rPr>
          <w:color w:val="000000" w:themeColor="text1"/>
        </w:rPr>
      </w:pPr>
      <w:r w:rsidRPr="00752E62">
        <w:rPr>
          <w:color w:val="000000" w:themeColor="text1"/>
        </w:rPr>
        <w:t xml:space="preserve">Reumatoidni artritis je upalna bolest zglobova. </w:t>
      </w:r>
    </w:p>
    <w:p w14:paraId="7EFF1184" w14:textId="77777777" w:rsidR="00C46587" w:rsidRPr="00752E62" w:rsidRDefault="00C46587" w:rsidP="00982118">
      <w:pPr>
        <w:rPr>
          <w:color w:val="000000" w:themeColor="text1"/>
        </w:rPr>
      </w:pPr>
    </w:p>
    <w:p w14:paraId="1A4FFDDA" w14:textId="77777777" w:rsidR="00C46587" w:rsidRPr="00752E62" w:rsidRDefault="006A1144" w:rsidP="00982118">
      <w:pPr>
        <w:rPr>
          <w:color w:val="000000" w:themeColor="text1"/>
        </w:rPr>
      </w:pPr>
      <w:r w:rsidRPr="00752E62">
        <w:rPr>
          <w:color w:val="000000" w:themeColor="text1"/>
        </w:rPr>
        <w:t xml:space="preserve">Amsparity je namijenjen liječenju reumatoidnog artritisa u odraslih. </w:t>
      </w:r>
      <w:r w:rsidR="006B7A37" w:rsidRPr="00752E62">
        <w:rPr>
          <w:color w:val="000000" w:themeColor="text1"/>
        </w:rPr>
        <w:t>Ako b</w:t>
      </w:r>
      <w:r w:rsidRPr="00752E62">
        <w:rPr>
          <w:color w:val="000000" w:themeColor="text1"/>
        </w:rPr>
        <w:t>olujete od umjerenog do teškog</w:t>
      </w:r>
      <w:r w:rsidR="00A4602B" w:rsidRPr="00752E62">
        <w:rPr>
          <w:color w:val="000000" w:themeColor="text1"/>
        </w:rPr>
        <w:t xml:space="preserve"> oblika</w:t>
      </w:r>
      <w:r w:rsidRPr="00752E62">
        <w:rPr>
          <w:color w:val="000000" w:themeColor="text1"/>
        </w:rPr>
        <w:t xml:space="preserve"> aktivnog reumatoidnog artritisa, moguće je da će Vam prvo biti propisani drugi lijekovi koji mijenjaju tijek bolesti, kao što je metotreksat. Ako navedeni lijekovi ne djeluju dovoljno dobro, u svrhu liječenja Vašeg reumatoidnog artritisa bit će Vam propisan lijek Amsparity. </w:t>
      </w:r>
    </w:p>
    <w:p w14:paraId="09CA5935" w14:textId="77777777" w:rsidR="00C46587" w:rsidRPr="00752E62" w:rsidRDefault="00C46587" w:rsidP="00982118">
      <w:pPr>
        <w:rPr>
          <w:color w:val="000000" w:themeColor="text1"/>
        </w:rPr>
      </w:pPr>
    </w:p>
    <w:p w14:paraId="32CD04E5" w14:textId="77777777" w:rsidR="00C46587" w:rsidRPr="00752E62" w:rsidRDefault="006A1144" w:rsidP="00982118">
      <w:pPr>
        <w:rPr>
          <w:color w:val="000000" w:themeColor="text1"/>
        </w:rPr>
      </w:pPr>
      <w:r w:rsidRPr="00752E62">
        <w:rPr>
          <w:color w:val="000000" w:themeColor="text1"/>
        </w:rPr>
        <w:t xml:space="preserve">U svrhu liječenja teškog, aktivnog i progresivnog reumatoidnog artritisa, lijek Amsparity se može primijeniti i bez prethodnog liječenja metotreksatom. </w:t>
      </w:r>
    </w:p>
    <w:p w14:paraId="7E419955" w14:textId="77777777" w:rsidR="00C46587" w:rsidRPr="00752E62" w:rsidRDefault="00C46587" w:rsidP="00982118">
      <w:pPr>
        <w:rPr>
          <w:color w:val="000000" w:themeColor="text1"/>
        </w:rPr>
      </w:pPr>
    </w:p>
    <w:p w14:paraId="35A45168" w14:textId="77777777" w:rsidR="00C46587" w:rsidRPr="00752E62" w:rsidRDefault="006A1144" w:rsidP="00982118">
      <w:pPr>
        <w:rPr>
          <w:color w:val="000000" w:themeColor="text1"/>
        </w:rPr>
      </w:pPr>
      <w:r w:rsidRPr="00752E62">
        <w:rPr>
          <w:color w:val="000000" w:themeColor="text1"/>
        </w:rPr>
        <w:t xml:space="preserve">Amsparity može usporiti oštećenja hrskavičnih i koštanih zglobnih struktura uzrokovana bolešću </w:t>
      </w:r>
      <w:r w:rsidR="00A4602B" w:rsidRPr="00752E62">
        <w:rPr>
          <w:color w:val="000000" w:themeColor="text1"/>
        </w:rPr>
        <w:t>te</w:t>
      </w:r>
      <w:r w:rsidRPr="00752E62">
        <w:rPr>
          <w:color w:val="000000" w:themeColor="text1"/>
        </w:rPr>
        <w:t xml:space="preserve"> poboljšati fizičku funkciju. </w:t>
      </w:r>
    </w:p>
    <w:p w14:paraId="7BD3E29C" w14:textId="77777777" w:rsidR="00C46587" w:rsidRPr="00752E62" w:rsidRDefault="00C46587" w:rsidP="00982118">
      <w:pPr>
        <w:rPr>
          <w:color w:val="000000" w:themeColor="text1"/>
        </w:rPr>
      </w:pPr>
    </w:p>
    <w:p w14:paraId="0AA98717" w14:textId="77777777" w:rsidR="00C46587" w:rsidRPr="00752E62" w:rsidRDefault="00C46587" w:rsidP="00982118">
      <w:pPr>
        <w:rPr>
          <w:color w:val="000000" w:themeColor="text1"/>
        </w:rPr>
      </w:pPr>
      <w:r w:rsidRPr="00752E62">
        <w:rPr>
          <w:color w:val="000000" w:themeColor="text1"/>
        </w:rPr>
        <w:t xml:space="preserve">Amsparity se obično primjenjuje u kombinaciji s metotreksatom. Ako Vaš liječnik procijeni da </w:t>
      </w:r>
      <w:r w:rsidR="00DD0492" w:rsidRPr="00752E62">
        <w:rPr>
          <w:color w:val="000000" w:themeColor="text1"/>
        </w:rPr>
        <w:t>liječenje metotreksatom nije prikladno</w:t>
      </w:r>
      <w:r w:rsidRPr="00752E62">
        <w:rPr>
          <w:color w:val="000000" w:themeColor="text1"/>
        </w:rPr>
        <w:t xml:space="preserve">, Amsparity se može davati samostalno. </w:t>
      </w:r>
    </w:p>
    <w:p w14:paraId="24B0401E" w14:textId="77777777" w:rsidR="00C46587" w:rsidRPr="00752E62" w:rsidRDefault="00C46587" w:rsidP="00982118">
      <w:pPr>
        <w:rPr>
          <w:color w:val="000000" w:themeColor="text1"/>
        </w:rPr>
      </w:pPr>
    </w:p>
    <w:p w14:paraId="189892AC" w14:textId="77777777" w:rsidR="00C46587" w:rsidRPr="00752E62" w:rsidRDefault="00C46587" w:rsidP="00982118">
      <w:pPr>
        <w:rPr>
          <w:color w:val="000000" w:themeColor="text1"/>
          <w:u w:val="single"/>
        </w:rPr>
      </w:pPr>
      <w:r w:rsidRPr="00752E62">
        <w:rPr>
          <w:color w:val="000000" w:themeColor="text1"/>
          <w:u w:val="single"/>
        </w:rPr>
        <w:t>Poliartikularni juvenilni idiopatski artritis</w:t>
      </w:r>
    </w:p>
    <w:p w14:paraId="303F86CF" w14:textId="77777777" w:rsidR="00C46587" w:rsidRPr="00752E62" w:rsidRDefault="00C46587" w:rsidP="00982118">
      <w:pPr>
        <w:rPr>
          <w:color w:val="000000" w:themeColor="text1"/>
        </w:rPr>
      </w:pPr>
    </w:p>
    <w:p w14:paraId="10238121" w14:textId="77777777" w:rsidR="00C46587" w:rsidRPr="00752E62" w:rsidRDefault="00C46587" w:rsidP="00982118">
      <w:pPr>
        <w:rPr>
          <w:color w:val="000000" w:themeColor="text1"/>
        </w:rPr>
      </w:pPr>
      <w:r w:rsidRPr="00752E62">
        <w:rPr>
          <w:color w:val="000000" w:themeColor="text1"/>
        </w:rPr>
        <w:t>Poliartikularni juvenilni idiopatski artritis upaln</w:t>
      </w:r>
      <w:r w:rsidR="00FA6E10" w:rsidRPr="00752E62">
        <w:rPr>
          <w:color w:val="000000" w:themeColor="text1"/>
        </w:rPr>
        <w:t>a</w:t>
      </w:r>
      <w:r w:rsidRPr="00752E62">
        <w:rPr>
          <w:color w:val="000000" w:themeColor="text1"/>
        </w:rPr>
        <w:t xml:space="preserve"> </w:t>
      </w:r>
      <w:r w:rsidR="00FA6E10" w:rsidRPr="00752E62">
        <w:rPr>
          <w:color w:val="000000" w:themeColor="text1"/>
        </w:rPr>
        <w:t>je</w:t>
      </w:r>
      <w:r w:rsidRPr="00752E62">
        <w:rPr>
          <w:color w:val="000000" w:themeColor="text1"/>
        </w:rPr>
        <w:t xml:space="preserve"> bolest</w:t>
      </w:r>
      <w:r w:rsidR="00FA6E10" w:rsidRPr="00752E62">
        <w:rPr>
          <w:color w:val="000000" w:themeColor="text1"/>
        </w:rPr>
        <w:t xml:space="preserve"> zglobova koja se obično prvi put javlja u djetinjstvu</w:t>
      </w:r>
      <w:r w:rsidRPr="00752E62">
        <w:rPr>
          <w:color w:val="000000" w:themeColor="text1"/>
        </w:rPr>
        <w:t xml:space="preserve">. </w:t>
      </w:r>
    </w:p>
    <w:p w14:paraId="3D1D7EDE" w14:textId="77777777" w:rsidR="00C46587" w:rsidRPr="00752E62" w:rsidRDefault="00C46587" w:rsidP="00982118">
      <w:pPr>
        <w:rPr>
          <w:color w:val="000000" w:themeColor="text1"/>
        </w:rPr>
      </w:pPr>
    </w:p>
    <w:p w14:paraId="2F98E71C" w14:textId="77777777" w:rsidR="00C46587" w:rsidRPr="00752E62" w:rsidRDefault="006A1144" w:rsidP="00982118">
      <w:pPr>
        <w:rPr>
          <w:color w:val="000000" w:themeColor="text1"/>
        </w:rPr>
      </w:pPr>
      <w:r w:rsidRPr="00752E62">
        <w:rPr>
          <w:color w:val="000000" w:themeColor="text1"/>
        </w:rPr>
        <w:t xml:space="preserve">Amsparity je namijenjen liječenju poliartikularnog juvenilnog idiopatskog artritisa u djece i adolescenata u dobi od 2 do 17 godina. Moguće je da će bolesnicima prvo biti propisani drugi lijekovi koji mijenjaju tijek bolesti, kao što je metotreksat. Ako ti lijekovi ne budu dovoljno djelotvorni, bolesnicima će za liječenje poliartikularnog juvenilnog idiopatskog artritisa biti propisan lijek Amsparity. </w:t>
      </w:r>
    </w:p>
    <w:p w14:paraId="17E6FC8F" w14:textId="77777777" w:rsidR="00C46587" w:rsidRPr="00752E62" w:rsidRDefault="00C46587" w:rsidP="00982118">
      <w:pPr>
        <w:rPr>
          <w:color w:val="000000" w:themeColor="text1"/>
        </w:rPr>
      </w:pPr>
    </w:p>
    <w:p w14:paraId="1373B632" w14:textId="77777777" w:rsidR="00E261A9" w:rsidRPr="00752E62" w:rsidRDefault="00E261A9" w:rsidP="00E261A9">
      <w:pPr>
        <w:keepNext/>
        <w:kinsoku w:val="0"/>
        <w:overflowPunct w:val="0"/>
        <w:rPr>
          <w:color w:val="000000" w:themeColor="text1"/>
        </w:rPr>
      </w:pPr>
      <w:bookmarkStart w:id="133" w:name="_Hlk24403602"/>
      <w:r w:rsidRPr="00752E62">
        <w:rPr>
          <w:color w:val="000000" w:themeColor="text1"/>
          <w:u w:val="single"/>
        </w:rPr>
        <w:t>Artritis povezan s entezitisom u djece</w:t>
      </w:r>
    </w:p>
    <w:p w14:paraId="59215123" w14:textId="77777777" w:rsidR="00E261A9" w:rsidRPr="00752E62" w:rsidRDefault="00E261A9" w:rsidP="00E261A9">
      <w:pPr>
        <w:keepNext/>
        <w:kinsoku w:val="0"/>
        <w:overflowPunct w:val="0"/>
        <w:rPr>
          <w:color w:val="000000" w:themeColor="text1"/>
        </w:rPr>
      </w:pPr>
    </w:p>
    <w:p w14:paraId="6E3295A9" w14:textId="77777777" w:rsidR="00E261A9" w:rsidRPr="00752E62" w:rsidRDefault="00E261A9" w:rsidP="00E261A9">
      <w:pPr>
        <w:kinsoku w:val="0"/>
        <w:overflowPunct w:val="0"/>
        <w:rPr>
          <w:color w:val="000000" w:themeColor="text1"/>
        </w:rPr>
      </w:pPr>
      <w:r w:rsidRPr="00752E62">
        <w:rPr>
          <w:color w:val="000000" w:themeColor="text1"/>
        </w:rPr>
        <w:t>Artritis povezan s entezitisom u djece upalna je bolest zglobova i područja na kojima se tetive spajaju na kost.</w:t>
      </w:r>
    </w:p>
    <w:p w14:paraId="25A46E74" w14:textId="77777777" w:rsidR="00E261A9" w:rsidRPr="00752E62" w:rsidRDefault="00E261A9" w:rsidP="00E261A9">
      <w:pPr>
        <w:kinsoku w:val="0"/>
        <w:overflowPunct w:val="0"/>
        <w:rPr>
          <w:color w:val="000000" w:themeColor="text1"/>
        </w:rPr>
      </w:pPr>
    </w:p>
    <w:p w14:paraId="302E2DEF" w14:textId="77777777" w:rsidR="00E261A9" w:rsidRPr="00752E62" w:rsidRDefault="00E261A9" w:rsidP="00E261A9">
      <w:pPr>
        <w:kinsoku w:val="0"/>
        <w:overflowPunct w:val="0"/>
        <w:rPr>
          <w:color w:val="000000" w:themeColor="text1"/>
        </w:rPr>
      </w:pPr>
      <w:r w:rsidRPr="00752E62">
        <w:rPr>
          <w:color w:val="000000" w:themeColor="text1"/>
        </w:rPr>
        <w:t xml:space="preserve">Amsparity je namijenjen liječenju artritisa povezanog s entezitisom u djece i adolescenata u dobi od 6 do 17 godina. Moguće je da će bolesnicima prvo biti propisani drugi lijekovi koji mijenjaju tijek bolesti, kao što je metotreksat. Ako ti lijekovi ne budu dovoljno djelotvorni, </w:t>
      </w:r>
      <w:r w:rsidR="006F6C22" w:rsidRPr="00752E62">
        <w:rPr>
          <w:color w:val="000000" w:themeColor="text1"/>
        </w:rPr>
        <w:t>bolesnicima će</w:t>
      </w:r>
      <w:r w:rsidRPr="00752E62">
        <w:rPr>
          <w:color w:val="000000" w:themeColor="text1"/>
        </w:rPr>
        <w:t xml:space="preserve"> za liječenje </w:t>
      </w:r>
      <w:r w:rsidR="00580B52" w:rsidRPr="00752E62">
        <w:rPr>
          <w:color w:val="000000" w:themeColor="text1"/>
        </w:rPr>
        <w:t xml:space="preserve">njihovog </w:t>
      </w:r>
      <w:r w:rsidRPr="00752E62">
        <w:rPr>
          <w:color w:val="000000" w:themeColor="text1"/>
        </w:rPr>
        <w:t>artritisa povezanog s entezitisom biti propisan lijek Amsparity.</w:t>
      </w:r>
    </w:p>
    <w:bookmarkEnd w:id="133"/>
    <w:p w14:paraId="76A502D6" w14:textId="77777777" w:rsidR="00E261A9" w:rsidRPr="00752E62" w:rsidRDefault="00E261A9" w:rsidP="00982118">
      <w:pPr>
        <w:rPr>
          <w:color w:val="000000" w:themeColor="text1"/>
        </w:rPr>
      </w:pPr>
    </w:p>
    <w:p w14:paraId="336AC3DA" w14:textId="77777777" w:rsidR="00C46587" w:rsidRPr="00752E62" w:rsidRDefault="00C46587" w:rsidP="00982118">
      <w:pPr>
        <w:rPr>
          <w:color w:val="000000" w:themeColor="text1"/>
          <w:u w:val="single"/>
        </w:rPr>
      </w:pPr>
      <w:r w:rsidRPr="00752E62">
        <w:rPr>
          <w:color w:val="000000" w:themeColor="text1"/>
          <w:u w:val="single"/>
        </w:rPr>
        <w:t>Ankilozantni spondilitis i aksijalni spondiloartritis bez radiološkog dokaza ankilozantnog spondilitisa</w:t>
      </w:r>
      <w:r w:rsidRPr="00752E62">
        <w:rPr>
          <w:color w:val="000000" w:themeColor="text1"/>
        </w:rPr>
        <w:t xml:space="preserve"> </w:t>
      </w:r>
    </w:p>
    <w:p w14:paraId="21E862A1" w14:textId="77777777" w:rsidR="00C46587" w:rsidRPr="00752E62" w:rsidRDefault="00C46587" w:rsidP="00982118">
      <w:pPr>
        <w:rPr>
          <w:color w:val="000000" w:themeColor="text1"/>
        </w:rPr>
      </w:pPr>
    </w:p>
    <w:p w14:paraId="6B1C8B8F" w14:textId="77777777" w:rsidR="00C46587" w:rsidRPr="00752E62" w:rsidRDefault="00C46587" w:rsidP="00982118">
      <w:pPr>
        <w:rPr>
          <w:color w:val="000000" w:themeColor="text1"/>
        </w:rPr>
      </w:pPr>
      <w:r w:rsidRPr="00752E62">
        <w:rPr>
          <w:color w:val="000000" w:themeColor="text1"/>
        </w:rPr>
        <w:t xml:space="preserve">Ankilozantni spondilitis i aksijalni spondiloartritis bez radiološkog dokaza AS-a upalne su bolesti kralježnice. </w:t>
      </w:r>
    </w:p>
    <w:p w14:paraId="4122DB52" w14:textId="77777777" w:rsidR="00C46587" w:rsidRPr="00752E62" w:rsidRDefault="00C46587" w:rsidP="00982118">
      <w:pPr>
        <w:rPr>
          <w:color w:val="000000" w:themeColor="text1"/>
        </w:rPr>
      </w:pPr>
    </w:p>
    <w:p w14:paraId="7144A1B1" w14:textId="77777777" w:rsidR="00C46587" w:rsidRPr="00752E62" w:rsidRDefault="00FA79CB" w:rsidP="00982118">
      <w:pPr>
        <w:rPr>
          <w:color w:val="000000" w:themeColor="text1"/>
        </w:rPr>
      </w:pPr>
      <w:r w:rsidRPr="00752E62">
        <w:rPr>
          <w:color w:val="000000" w:themeColor="text1"/>
        </w:rPr>
        <w:t xml:space="preserve">Amsparity se primjenjuje u odraslih u svrhu liječenja navedenih bolesti. Ako bolujete od ankilozantnog spondilitisa ili aksijalnog spondiloartritisa bez radiološkog dokaza ankilozantnog spondilitisa, prvo će Vam biti propisani drugi lijekovi. Ako ti lijekovi ne budu dovoljno djelotvorni, bit će Vam propisan lijek Amsparity kako bi se smanjili simptomi i znakovi Vaše bolesti. </w:t>
      </w:r>
    </w:p>
    <w:p w14:paraId="70FBF963" w14:textId="77777777" w:rsidR="00C46587" w:rsidRPr="00752E62" w:rsidRDefault="00C46587" w:rsidP="00982118">
      <w:pPr>
        <w:rPr>
          <w:color w:val="000000" w:themeColor="text1"/>
        </w:rPr>
      </w:pPr>
    </w:p>
    <w:p w14:paraId="0D9B2EFF" w14:textId="77777777" w:rsidR="00C46587" w:rsidRPr="00752E62" w:rsidRDefault="00C46587" w:rsidP="00982118">
      <w:pPr>
        <w:rPr>
          <w:color w:val="000000" w:themeColor="text1"/>
          <w:u w:val="single"/>
        </w:rPr>
      </w:pPr>
      <w:r w:rsidRPr="00752E62">
        <w:rPr>
          <w:color w:val="000000" w:themeColor="text1"/>
          <w:u w:val="single"/>
        </w:rPr>
        <w:t>Psorijatični artritis</w:t>
      </w:r>
      <w:r w:rsidRPr="00752E62">
        <w:rPr>
          <w:color w:val="000000" w:themeColor="text1"/>
        </w:rPr>
        <w:t xml:space="preserve"> </w:t>
      </w:r>
    </w:p>
    <w:p w14:paraId="1566B2FF" w14:textId="77777777" w:rsidR="00C46587" w:rsidRPr="00752E62" w:rsidRDefault="00C46587" w:rsidP="00982118">
      <w:pPr>
        <w:rPr>
          <w:color w:val="000000" w:themeColor="text1"/>
        </w:rPr>
      </w:pPr>
    </w:p>
    <w:p w14:paraId="1FEDA99F" w14:textId="77777777" w:rsidR="00C46587" w:rsidRPr="00752E62" w:rsidRDefault="00C46587" w:rsidP="00982118">
      <w:pPr>
        <w:rPr>
          <w:color w:val="000000" w:themeColor="text1"/>
        </w:rPr>
      </w:pPr>
      <w:r w:rsidRPr="00752E62">
        <w:rPr>
          <w:color w:val="000000" w:themeColor="text1"/>
        </w:rPr>
        <w:t xml:space="preserve">Psorijatični artritis je upala zglobova povezana sa psorijazom. </w:t>
      </w:r>
    </w:p>
    <w:p w14:paraId="7B90E916" w14:textId="77777777" w:rsidR="00C46587" w:rsidRPr="00752E62" w:rsidRDefault="00C46587" w:rsidP="00982118">
      <w:pPr>
        <w:rPr>
          <w:color w:val="000000" w:themeColor="text1"/>
        </w:rPr>
      </w:pPr>
    </w:p>
    <w:p w14:paraId="014AF745" w14:textId="77777777" w:rsidR="00C46587" w:rsidRPr="00752E62" w:rsidRDefault="006A1144" w:rsidP="00982118">
      <w:pPr>
        <w:rPr>
          <w:color w:val="000000" w:themeColor="text1"/>
        </w:rPr>
      </w:pPr>
      <w:r w:rsidRPr="00752E62">
        <w:rPr>
          <w:color w:val="000000" w:themeColor="text1"/>
        </w:rPr>
        <w:t xml:space="preserve">Amsparity je namijenjen liječenju psorijatičnog artritisa u odraslih. Pokazalo se da Amsparity usporava oštećenja hrskavičnih i koštanih zglobnih struktura uzrokovana bolešću i da poboljšava fizičku funkciju. </w:t>
      </w:r>
    </w:p>
    <w:p w14:paraId="33FCB25D" w14:textId="77777777" w:rsidR="00C46587" w:rsidRPr="00752E62" w:rsidRDefault="00C46587" w:rsidP="00982118">
      <w:pPr>
        <w:rPr>
          <w:color w:val="000000" w:themeColor="text1"/>
        </w:rPr>
      </w:pPr>
    </w:p>
    <w:p w14:paraId="00535848" w14:textId="77777777" w:rsidR="00C46587" w:rsidRPr="00752E62" w:rsidRDefault="00C46587" w:rsidP="00982118">
      <w:pPr>
        <w:keepNext/>
        <w:rPr>
          <w:color w:val="000000" w:themeColor="text1"/>
          <w:u w:val="single"/>
        </w:rPr>
      </w:pPr>
      <w:r w:rsidRPr="00752E62">
        <w:rPr>
          <w:color w:val="000000" w:themeColor="text1"/>
          <w:u w:val="single"/>
        </w:rPr>
        <w:t>Plak psorijaza u odraslih i djece</w:t>
      </w:r>
      <w:r w:rsidRPr="00752E62">
        <w:rPr>
          <w:color w:val="000000" w:themeColor="text1"/>
        </w:rPr>
        <w:t xml:space="preserve"> </w:t>
      </w:r>
    </w:p>
    <w:p w14:paraId="186E6D81" w14:textId="77777777" w:rsidR="00C46587" w:rsidRPr="00752E62" w:rsidRDefault="00C46587" w:rsidP="00982118">
      <w:pPr>
        <w:keepNext/>
        <w:rPr>
          <w:color w:val="000000" w:themeColor="text1"/>
          <w:lang w:val="es-ES"/>
        </w:rPr>
      </w:pPr>
    </w:p>
    <w:p w14:paraId="5F6BB78E" w14:textId="77777777" w:rsidR="00C46587" w:rsidRPr="00752E62" w:rsidRDefault="00C46587" w:rsidP="00982118">
      <w:pPr>
        <w:keepNext/>
        <w:rPr>
          <w:color w:val="000000" w:themeColor="text1"/>
        </w:rPr>
      </w:pPr>
      <w:r w:rsidRPr="00752E62">
        <w:rPr>
          <w:color w:val="000000" w:themeColor="text1"/>
        </w:rPr>
        <w:t xml:space="preserve">Plak psorijaza je upalna kožna bolest koja uzrokuje crvene, perutave, krastave mrlje na koži prekrivene srebrnastim ljuskicama. Plak psorijaza može zahvatiti i nokte, uzrokujući njihovo mrvljenje, zadebljanje i odizanje od ležišta nokta, što može biti bolno. Smatra se da psorijazu uzrokuje problem s imunološkim sustavom tijela, zbog kojega se povećava proizvodnja kožnih stanica. </w:t>
      </w:r>
    </w:p>
    <w:p w14:paraId="426DB04D" w14:textId="77777777" w:rsidR="00C46587" w:rsidRPr="00752E62" w:rsidRDefault="00C46587" w:rsidP="00982118">
      <w:pPr>
        <w:rPr>
          <w:color w:val="000000" w:themeColor="text1"/>
        </w:rPr>
      </w:pPr>
    </w:p>
    <w:p w14:paraId="051148F3" w14:textId="77777777" w:rsidR="00C46587" w:rsidRPr="00752E62" w:rsidRDefault="006A1144" w:rsidP="00982118">
      <w:pPr>
        <w:rPr>
          <w:color w:val="000000" w:themeColor="text1"/>
        </w:rPr>
      </w:pPr>
      <w:r w:rsidRPr="00752E62">
        <w:rPr>
          <w:color w:val="000000" w:themeColor="text1"/>
        </w:rPr>
        <w:t xml:space="preserve">Amsparity je namijenjen liječenju umjerene do teške plak psorijaze u odraslih. Amsparity se koristi i za liječenje teške plak psorijaze u djece i adolescenata u dobi od 4 do 17 godina u kojih lijekovi koji se </w:t>
      </w:r>
      <w:r w:rsidR="00DD0492" w:rsidRPr="00752E62">
        <w:rPr>
          <w:color w:val="000000" w:themeColor="text1"/>
        </w:rPr>
        <w:t>nanose</w:t>
      </w:r>
      <w:r w:rsidRPr="00752E62">
        <w:rPr>
          <w:color w:val="000000" w:themeColor="text1"/>
        </w:rPr>
        <w:t xml:space="preserve"> na kožu i liječenje UV </w:t>
      </w:r>
      <w:r w:rsidR="00DD0492" w:rsidRPr="00752E62">
        <w:rPr>
          <w:color w:val="000000" w:themeColor="text1"/>
        </w:rPr>
        <w:t>svjetlom</w:t>
      </w:r>
      <w:r w:rsidRPr="00752E62">
        <w:rPr>
          <w:color w:val="000000" w:themeColor="text1"/>
        </w:rPr>
        <w:t xml:space="preserve"> nisu djelovali jako dobro ili nisu prikladni. </w:t>
      </w:r>
    </w:p>
    <w:p w14:paraId="032856FE" w14:textId="77777777" w:rsidR="00C46587" w:rsidRPr="00752E62" w:rsidRDefault="00C46587" w:rsidP="00982118">
      <w:pPr>
        <w:rPr>
          <w:color w:val="000000" w:themeColor="text1"/>
        </w:rPr>
      </w:pPr>
    </w:p>
    <w:p w14:paraId="3D9DF10A" w14:textId="77777777" w:rsidR="008E27D6" w:rsidRPr="00752E62" w:rsidRDefault="008E27D6" w:rsidP="00982118">
      <w:pPr>
        <w:keepNext/>
        <w:rPr>
          <w:color w:val="000000" w:themeColor="text1"/>
          <w:u w:val="single"/>
        </w:rPr>
      </w:pPr>
      <w:r w:rsidRPr="00752E62">
        <w:rPr>
          <w:color w:val="000000" w:themeColor="text1"/>
          <w:u w:val="single"/>
        </w:rPr>
        <w:t xml:space="preserve">Gnojni hidradenitis </w:t>
      </w:r>
      <w:r w:rsidR="00DD0492" w:rsidRPr="00752E62">
        <w:rPr>
          <w:color w:val="000000" w:themeColor="text1"/>
          <w:u w:val="single"/>
        </w:rPr>
        <w:t>(</w:t>
      </w:r>
      <w:r w:rsidR="00DD0492" w:rsidRPr="00752E62">
        <w:rPr>
          <w:i/>
          <w:color w:val="000000" w:themeColor="text1"/>
          <w:u w:val="single"/>
        </w:rPr>
        <w:t>Hidradenitis suppurativa</w:t>
      </w:r>
      <w:r w:rsidR="00DD0492" w:rsidRPr="00752E62">
        <w:rPr>
          <w:color w:val="000000" w:themeColor="text1"/>
          <w:u w:val="single"/>
        </w:rPr>
        <w:t xml:space="preserve">) </w:t>
      </w:r>
      <w:r w:rsidRPr="00752E62">
        <w:rPr>
          <w:color w:val="000000" w:themeColor="text1"/>
          <w:u w:val="single"/>
        </w:rPr>
        <w:t>u odraslih i adolescenata</w:t>
      </w:r>
      <w:r w:rsidRPr="00752E62">
        <w:rPr>
          <w:color w:val="000000" w:themeColor="text1"/>
        </w:rPr>
        <w:t xml:space="preserve"> </w:t>
      </w:r>
    </w:p>
    <w:p w14:paraId="6F34F143" w14:textId="77777777" w:rsidR="008E27D6" w:rsidRPr="00752E62" w:rsidRDefault="008E27D6" w:rsidP="00982118">
      <w:pPr>
        <w:keepNext/>
        <w:rPr>
          <w:color w:val="000000" w:themeColor="text1"/>
          <w:lang w:val="es-ES"/>
        </w:rPr>
      </w:pPr>
    </w:p>
    <w:p w14:paraId="5D188602" w14:textId="77777777" w:rsidR="008E27D6" w:rsidRPr="00752E62" w:rsidRDefault="008E27D6" w:rsidP="00982118">
      <w:pPr>
        <w:rPr>
          <w:color w:val="000000" w:themeColor="text1"/>
        </w:rPr>
      </w:pPr>
      <w:r w:rsidRPr="00752E62">
        <w:rPr>
          <w:color w:val="000000" w:themeColor="text1"/>
        </w:rPr>
        <w:t xml:space="preserve">Gnojni hidradenitis (koji se ponekad naziva inverznim aknama) je dugotrajna i često bolna upalna bolest kože. Simptomi mogu uključivati nodule (kvržice) koji su bolni na dodir i apscese (čireve) iz kojih može istjecati gnoj. Najčešće zahvaća specifične dijelove kože, poput područja ispod dojki i pazuha te područja na unutarnjem dijelu bedara, preponama i stražnjici. Na zahvaćenim mjestima mogu nastati i ožiljci. </w:t>
      </w:r>
    </w:p>
    <w:p w14:paraId="10D9DF82" w14:textId="77777777" w:rsidR="008E27D6" w:rsidRPr="00752E62" w:rsidRDefault="008E27D6" w:rsidP="00982118">
      <w:pPr>
        <w:rPr>
          <w:color w:val="000000" w:themeColor="text1"/>
        </w:rPr>
      </w:pPr>
    </w:p>
    <w:p w14:paraId="11603D78" w14:textId="77777777" w:rsidR="008E27D6" w:rsidRPr="00752E62" w:rsidRDefault="006A1144" w:rsidP="00982118">
      <w:pPr>
        <w:rPr>
          <w:color w:val="000000" w:themeColor="text1"/>
        </w:rPr>
      </w:pPr>
      <w:r w:rsidRPr="00752E62">
        <w:rPr>
          <w:color w:val="000000" w:themeColor="text1"/>
        </w:rPr>
        <w:t xml:space="preserve">Amsparity se koristi za liječenje gnojnog hidradenitisa u odraslih i adolescenata u dobi od 12 godina i starijih. Amsparity može smanjiti broj nodula i apscesa koje imate te ublažiti bol koja često prati ovu bolest. Moguće je da će Vam prvo biti propisani drugi lijekovi. Ako navedeni lijekovi ne djeluju dovoljno dobro, primit ćete lijek Amsparity. </w:t>
      </w:r>
    </w:p>
    <w:p w14:paraId="3422E3C2" w14:textId="77777777" w:rsidR="008E27D6" w:rsidRPr="00752E62" w:rsidRDefault="008E27D6" w:rsidP="00982118">
      <w:pPr>
        <w:rPr>
          <w:color w:val="000000" w:themeColor="text1"/>
        </w:rPr>
      </w:pPr>
    </w:p>
    <w:p w14:paraId="39886809" w14:textId="77777777" w:rsidR="008E27D6" w:rsidRPr="00752E62" w:rsidRDefault="008E27D6" w:rsidP="00982118">
      <w:pPr>
        <w:rPr>
          <w:color w:val="000000" w:themeColor="text1"/>
          <w:u w:val="single"/>
        </w:rPr>
      </w:pPr>
      <w:r w:rsidRPr="00752E62">
        <w:rPr>
          <w:color w:val="000000" w:themeColor="text1"/>
          <w:u w:val="single"/>
        </w:rPr>
        <w:t>Crohnova bolest u odraslih i djece</w:t>
      </w:r>
      <w:r w:rsidRPr="00752E62">
        <w:rPr>
          <w:color w:val="000000" w:themeColor="text1"/>
        </w:rPr>
        <w:t xml:space="preserve"> </w:t>
      </w:r>
    </w:p>
    <w:p w14:paraId="410C03F3" w14:textId="77777777" w:rsidR="008E27D6" w:rsidRPr="00752E62" w:rsidRDefault="008E27D6" w:rsidP="00982118">
      <w:pPr>
        <w:rPr>
          <w:color w:val="000000" w:themeColor="text1"/>
        </w:rPr>
      </w:pPr>
    </w:p>
    <w:p w14:paraId="05006396" w14:textId="77777777" w:rsidR="008E27D6" w:rsidRPr="00752E62" w:rsidRDefault="008E27D6" w:rsidP="00982118">
      <w:pPr>
        <w:rPr>
          <w:color w:val="000000" w:themeColor="text1"/>
        </w:rPr>
      </w:pPr>
      <w:r w:rsidRPr="00752E62">
        <w:rPr>
          <w:color w:val="000000" w:themeColor="text1"/>
        </w:rPr>
        <w:t xml:space="preserve">Crohnova bolest je upalna bolest crijeva. </w:t>
      </w:r>
    </w:p>
    <w:p w14:paraId="7AF930F4" w14:textId="77777777" w:rsidR="008E27D6" w:rsidRPr="00752E62" w:rsidRDefault="008E27D6" w:rsidP="00982118">
      <w:pPr>
        <w:rPr>
          <w:color w:val="000000" w:themeColor="text1"/>
        </w:rPr>
      </w:pPr>
    </w:p>
    <w:p w14:paraId="44D7FB13" w14:textId="77777777" w:rsidR="00764B9A" w:rsidRPr="00752E62" w:rsidRDefault="006A1144" w:rsidP="00982118">
      <w:pPr>
        <w:rPr>
          <w:color w:val="000000" w:themeColor="text1"/>
        </w:rPr>
      </w:pPr>
      <w:r w:rsidRPr="00752E62">
        <w:rPr>
          <w:color w:val="000000" w:themeColor="text1"/>
        </w:rPr>
        <w:t xml:space="preserve">Amsparity je namijenjen liječenju Crohnove bolesti u odraslih i djece u dobi od 6 do 17 godina. </w:t>
      </w:r>
    </w:p>
    <w:p w14:paraId="2CC7DA40" w14:textId="77777777" w:rsidR="00764B9A" w:rsidRPr="00752E62" w:rsidRDefault="00764B9A" w:rsidP="00982118">
      <w:pPr>
        <w:rPr>
          <w:color w:val="000000" w:themeColor="text1"/>
        </w:rPr>
      </w:pPr>
    </w:p>
    <w:p w14:paraId="0A0C94A2" w14:textId="77777777" w:rsidR="008E27D6" w:rsidRPr="00752E62" w:rsidRDefault="008E27D6" w:rsidP="00982118">
      <w:pPr>
        <w:rPr>
          <w:color w:val="000000" w:themeColor="text1"/>
        </w:rPr>
      </w:pPr>
      <w:r w:rsidRPr="00752E62">
        <w:rPr>
          <w:color w:val="000000" w:themeColor="text1"/>
        </w:rPr>
        <w:t xml:space="preserve">Ako bolujete od Crohnove bolesti, prvo će Vam biti propisani drugi lijekovi. Ako na njih ne reagirate dovoljno dobro, u svrhu smanjenja znakova i simptoma Crohnove bolesti bit će Vam propisan lijek Amsparity. </w:t>
      </w:r>
    </w:p>
    <w:p w14:paraId="1FAEB3FD" w14:textId="77777777" w:rsidR="008E27D6" w:rsidRPr="00752E62" w:rsidRDefault="008E27D6" w:rsidP="00982118">
      <w:pPr>
        <w:rPr>
          <w:color w:val="000000" w:themeColor="text1"/>
        </w:rPr>
      </w:pPr>
    </w:p>
    <w:p w14:paraId="0C3BC00A" w14:textId="77777777" w:rsidR="008E27D6" w:rsidRPr="00752E62" w:rsidRDefault="008E27D6" w:rsidP="00982118">
      <w:pPr>
        <w:rPr>
          <w:color w:val="000000" w:themeColor="text1"/>
        </w:rPr>
      </w:pPr>
      <w:bookmarkStart w:id="134" w:name="_Hlk65538326"/>
      <w:r w:rsidRPr="00752E62">
        <w:rPr>
          <w:color w:val="000000" w:themeColor="text1"/>
          <w:u w:val="single"/>
        </w:rPr>
        <w:t>Ulcerozni kolitis</w:t>
      </w:r>
      <w:r w:rsidR="00AE7675" w:rsidRPr="00752E62">
        <w:rPr>
          <w:color w:val="000000" w:themeColor="text1"/>
          <w:u w:val="single"/>
        </w:rPr>
        <w:t xml:space="preserve"> u odraslih i djece</w:t>
      </w:r>
      <w:r w:rsidRPr="00752E62">
        <w:rPr>
          <w:color w:val="000000" w:themeColor="text1"/>
        </w:rPr>
        <w:t xml:space="preserve"> </w:t>
      </w:r>
    </w:p>
    <w:p w14:paraId="6B42EBEA" w14:textId="77777777" w:rsidR="008E27D6" w:rsidRPr="00752E62" w:rsidRDefault="008E27D6" w:rsidP="00982118">
      <w:pPr>
        <w:rPr>
          <w:color w:val="000000" w:themeColor="text1"/>
        </w:rPr>
      </w:pPr>
    </w:p>
    <w:p w14:paraId="01615743" w14:textId="77777777" w:rsidR="00F30344" w:rsidRPr="00752E62" w:rsidRDefault="008E27D6" w:rsidP="00982118">
      <w:pPr>
        <w:rPr>
          <w:color w:val="000000" w:themeColor="text1"/>
        </w:rPr>
      </w:pPr>
      <w:r w:rsidRPr="00752E62">
        <w:rPr>
          <w:color w:val="000000" w:themeColor="text1"/>
        </w:rPr>
        <w:t xml:space="preserve">Ulcerozni kolitis je upalna bolest </w:t>
      </w:r>
      <w:r w:rsidR="00180CA7" w:rsidRPr="00752E62">
        <w:rPr>
          <w:color w:val="000000" w:themeColor="text1"/>
        </w:rPr>
        <w:t>debelog crijeva</w:t>
      </w:r>
      <w:r w:rsidRPr="00752E62">
        <w:rPr>
          <w:color w:val="000000" w:themeColor="text1"/>
        </w:rPr>
        <w:t xml:space="preserve">. </w:t>
      </w:r>
    </w:p>
    <w:p w14:paraId="0E5D6482" w14:textId="77777777" w:rsidR="00F30344" w:rsidRPr="00752E62" w:rsidRDefault="00F30344" w:rsidP="00982118">
      <w:pPr>
        <w:rPr>
          <w:color w:val="000000" w:themeColor="text1"/>
        </w:rPr>
      </w:pPr>
    </w:p>
    <w:p w14:paraId="2FE5876D" w14:textId="77777777" w:rsidR="008E27D6" w:rsidRPr="00752E62" w:rsidRDefault="006A1144" w:rsidP="00982118">
      <w:pPr>
        <w:rPr>
          <w:color w:val="000000" w:themeColor="text1"/>
        </w:rPr>
      </w:pPr>
      <w:r w:rsidRPr="00752E62">
        <w:rPr>
          <w:color w:val="000000" w:themeColor="text1"/>
        </w:rPr>
        <w:t xml:space="preserve">Amsparity je namijenjen liječenju </w:t>
      </w:r>
      <w:r w:rsidR="00180CA7" w:rsidRPr="00752E62">
        <w:rPr>
          <w:color w:val="000000" w:themeColor="text1"/>
        </w:rPr>
        <w:t xml:space="preserve">umjerenog do teškog oblika </w:t>
      </w:r>
      <w:r w:rsidRPr="00752E62">
        <w:rPr>
          <w:color w:val="000000" w:themeColor="text1"/>
        </w:rPr>
        <w:t>ulceroznog kolitisa u odraslih</w:t>
      </w:r>
      <w:r w:rsidR="00180CA7" w:rsidRPr="00752E62">
        <w:rPr>
          <w:color w:val="000000" w:themeColor="text1"/>
        </w:rPr>
        <w:t xml:space="preserve"> i djece u dobi od 6 do 17 godina</w:t>
      </w:r>
      <w:r w:rsidRPr="00752E62">
        <w:rPr>
          <w:color w:val="000000" w:themeColor="text1"/>
        </w:rPr>
        <w:t xml:space="preserve">. Ukoliko bolujete od ulceroznog kolitisa, </w:t>
      </w:r>
      <w:r w:rsidR="00180CA7" w:rsidRPr="00752E62">
        <w:rPr>
          <w:color w:val="000000" w:themeColor="text1"/>
        </w:rPr>
        <w:t xml:space="preserve">možda ćete </w:t>
      </w:r>
      <w:r w:rsidRPr="00752E62">
        <w:rPr>
          <w:color w:val="000000" w:themeColor="text1"/>
        </w:rPr>
        <w:t xml:space="preserve">prvo dobiti druge lijekove. Ako ti lijekovi ne budu dovoljno djelotvorni, bit će Vam propisan lijek Amsparity kako bi se smanjili simptomi i znakovi Vaše bolesti. </w:t>
      </w:r>
    </w:p>
    <w:bookmarkEnd w:id="134"/>
    <w:p w14:paraId="1389286B" w14:textId="77777777" w:rsidR="00C46587" w:rsidRPr="00752E62" w:rsidRDefault="00C46587" w:rsidP="00982118">
      <w:pPr>
        <w:rPr>
          <w:color w:val="000000" w:themeColor="text1"/>
        </w:rPr>
      </w:pPr>
    </w:p>
    <w:p w14:paraId="0FE05B77" w14:textId="77777777" w:rsidR="00C46587" w:rsidRPr="00752E62" w:rsidRDefault="00C46587" w:rsidP="009E107B">
      <w:pPr>
        <w:keepNext/>
        <w:keepLines/>
        <w:rPr>
          <w:color w:val="000000" w:themeColor="text1"/>
          <w:u w:val="single"/>
        </w:rPr>
      </w:pPr>
      <w:r w:rsidRPr="00752E62">
        <w:rPr>
          <w:color w:val="000000" w:themeColor="text1"/>
          <w:u w:val="single"/>
        </w:rPr>
        <w:t>Nezarazni uveitis u odraslih i djece</w:t>
      </w:r>
    </w:p>
    <w:p w14:paraId="2D21A41C" w14:textId="77777777" w:rsidR="00C46587" w:rsidRPr="00752E62" w:rsidRDefault="00C46587" w:rsidP="009E107B">
      <w:pPr>
        <w:keepNext/>
        <w:keepLines/>
        <w:rPr>
          <w:color w:val="000000" w:themeColor="text1"/>
          <w:lang w:val="es-ES"/>
        </w:rPr>
      </w:pPr>
    </w:p>
    <w:p w14:paraId="7EA18705" w14:textId="77777777" w:rsidR="00C46587" w:rsidRPr="00752E62" w:rsidRDefault="00C46587" w:rsidP="00982118">
      <w:pPr>
        <w:rPr>
          <w:color w:val="000000" w:themeColor="text1"/>
        </w:rPr>
      </w:pPr>
      <w:r w:rsidRPr="00752E62">
        <w:rPr>
          <w:color w:val="000000" w:themeColor="text1"/>
        </w:rPr>
        <w:t xml:space="preserve">Nezarazni uveitis je upalna bolest koja zahvaća određene dijelove oka. Ta upala može dovesti do slabljenja vida i/ili prisutnosti plutajućih čestica u </w:t>
      </w:r>
      <w:r w:rsidR="00DD0492" w:rsidRPr="00752E62">
        <w:rPr>
          <w:color w:val="000000" w:themeColor="text1"/>
        </w:rPr>
        <w:t>vidnom polju</w:t>
      </w:r>
      <w:r w:rsidRPr="00752E62">
        <w:rPr>
          <w:color w:val="000000" w:themeColor="text1"/>
        </w:rPr>
        <w:t xml:space="preserve"> (crnih točkica ili tankih niti koje se kreću vidnim poljem). Amsparity djeluje tako da smanjuje tu upalu.</w:t>
      </w:r>
    </w:p>
    <w:p w14:paraId="15C5BFE5" w14:textId="77777777" w:rsidR="00C46587" w:rsidRPr="00752E62" w:rsidRDefault="00C46587" w:rsidP="00982118">
      <w:pPr>
        <w:rPr>
          <w:color w:val="000000" w:themeColor="text1"/>
        </w:rPr>
      </w:pPr>
    </w:p>
    <w:p w14:paraId="5E5F73CE" w14:textId="77777777" w:rsidR="004E421D" w:rsidRPr="00752E62" w:rsidRDefault="006A1144" w:rsidP="00982118">
      <w:pPr>
        <w:rPr>
          <w:color w:val="000000" w:themeColor="text1"/>
        </w:rPr>
      </w:pPr>
      <w:r w:rsidRPr="00752E62">
        <w:rPr>
          <w:color w:val="000000" w:themeColor="text1"/>
        </w:rPr>
        <w:t>Amsparity se koristi za liječenje</w:t>
      </w:r>
    </w:p>
    <w:p w14:paraId="0EEA87D8" w14:textId="77777777" w:rsidR="004E421D" w:rsidRPr="00752E62" w:rsidRDefault="002A7141"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odraslih osoba s nezaraznim uveitisom kod kojega upala zahvaća stražnji dio oka</w:t>
      </w:r>
    </w:p>
    <w:p w14:paraId="566A336C" w14:textId="77777777" w:rsidR="004E421D" w:rsidRPr="00752E62" w:rsidRDefault="002A7141"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lastRenderedPageBreak/>
        <w:t xml:space="preserve">djece u dobi od 2 i više godina s kroničnim nezaraznim uveitisom kod kojega upala zahvaća prednji dio oka. </w:t>
      </w:r>
    </w:p>
    <w:p w14:paraId="43439ACA" w14:textId="77777777" w:rsidR="004E421D" w:rsidRPr="00752E62" w:rsidRDefault="004E421D" w:rsidP="00982118">
      <w:pPr>
        <w:rPr>
          <w:color w:val="000000" w:themeColor="text1"/>
        </w:rPr>
      </w:pPr>
    </w:p>
    <w:p w14:paraId="13960815" w14:textId="77777777" w:rsidR="00130A4B" w:rsidRPr="00752E62" w:rsidRDefault="00130A4B" w:rsidP="00982118">
      <w:pPr>
        <w:pStyle w:val="BodyText"/>
        <w:widowControl/>
        <w:kinsoku w:val="0"/>
        <w:overflowPunct w:val="0"/>
        <w:ind w:left="0" w:right="354"/>
        <w:rPr>
          <w:color w:val="000000" w:themeColor="text1"/>
        </w:rPr>
      </w:pPr>
      <w:r w:rsidRPr="00752E62">
        <w:rPr>
          <w:color w:val="000000" w:themeColor="text1"/>
        </w:rPr>
        <w:t>Moguće je da će Vam prvo biti propisani drugi lijekovi. Ako ti lijekovi ne budu dovoljno djelotvorni, bit će Vam propisan lijek Amsparity kako bi se smanjili simptomi i znakovi Vaše bolesti.</w:t>
      </w:r>
    </w:p>
    <w:p w14:paraId="7DC0D927" w14:textId="77777777" w:rsidR="00C46587" w:rsidRPr="00752E62" w:rsidRDefault="00C46587" w:rsidP="00982118">
      <w:pPr>
        <w:rPr>
          <w:color w:val="000000" w:themeColor="text1"/>
        </w:rPr>
      </w:pPr>
    </w:p>
    <w:p w14:paraId="6A57B0F7" w14:textId="77777777" w:rsidR="00C46587" w:rsidRPr="00752E62" w:rsidRDefault="00C46587" w:rsidP="00982118">
      <w:pPr>
        <w:rPr>
          <w:color w:val="000000" w:themeColor="text1"/>
        </w:rPr>
      </w:pPr>
    </w:p>
    <w:p w14:paraId="412CE10D" w14:textId="77777777" w:rsidR="00C46587" w:rsidRPr="00752E62" w:rsidRDefault="00C46587" w:rsidP="00982118">
      <w:pPr>
        <w:tabs>
          <w:tab w:val="left" w:pos="562"/>
        </w:tabs>
        <w:rPr>
          <w:b/>
          <w:color w:val="000000" w:themeColor="text1"/>
        </w:rPr>
      </w:pPr>
      <w:r w:rsidRPr="00752E62">
        <w:rPr>
          <w:b/>
          <w:color w:val="000000" w:themeColor="text1"/>
        </w:rPr>
        <w:t>2.</w:t>
      </w:r>
      <w:r w:rsidRPr="00752E62">
        <w:rPr>
          <w:b/>
          <w:color w:val="000000" w:themeColor="text1"/>
        </w:rPr>
        <w:tab/>
        <w:t xml:space="preserve">Što morate znati prije nego počnete primjenjivati lijek Amsparity </w:t>
      </w:r>
    </w:p>
    <w:p w14:paraId="71C28A15" w14:textId="77777777" w:rsidR="00C46587" w:rsidRPr="00752E62" w:rsidRDefault="00C46587" w:rsidP="00982118">
      <w:pPr>
        <w:rPr>
          <w:color w:val="000000" w:themeColor="text1"/>
        </w:rPr>
      </w:pPr>
    </w:p>
    <w:p w14:paraId="4F384A14" w14:textId="77777777" w:rsidR="00C46587" w:rsidRPr="00752E62" w:rsidRDefault="00C46587" w:rsidP="00982118">
      <w:pPr>
        <w:rPr>
          <w:b/>
          <w:color w:val="000000" w:themeColor="text1"/>
        </w:rPr>
      </w:pPr>
      <w:r w:rsidRPr="00752E62">
        <w:rPr>
          <w:b/>
          <w:color w:val="000000" w:themeColor="text1"/>
        </w:rPr>
        <w:t>Nemojte primjenjivati lijek Amsparity</w:t>
      </w:r>
    </w:p>
    <w:p w14:paraId="3D7EC43F" w14:textId="77777777" w:rsidR="00C46587" w:rsidRPr="00752E62" w:rsidRDefault="00C46587" w:rsidP="00982118">
      <w:pPr>
        <w:rPr>
          <w:color w:val="000000" w:themeColor="text1"/>
        </w:rPr>
      </w:pPr>
    </w:p>
    <w:p w14:paraId="433B7CB4" w14:textId="77777777" w:rsidR="00C46587" w:rsidRPr="00752E62" w:rsidRDefault="004D18B5"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ste alergični na adalimumab ili neki drugi sastojak ovog lijeka (naveden u dijelu 6). </w:t>
      </w:r>
    </w:p>
    <w:p w14:paraId="5C2BDABC" w14:textId="77777777" w:rsidR="00C46587" w:rsidRPr="00752E62" w:rsidRDefault="00C46587" w:rsidP="00764B9A">
      <w:pPr>
        <w:pStyle w:val="BodyText"/>
        <w:widowControl/>
        <w:kinsoku w:val="0"/>
        <w:overflowPunct w:val="0"/>
        <w:autoSpaceDE w:val="0"/>
        <w:autoSpaceDN w:val="0"/>
        <w:adjustRightInd w:val="0"/>
        <w:ind w:left="562"/>
        <w:rPr>
          <w:color w:val="000000" w:themeColor="text1"/>
        </w:rPr>
      </w:pPr>
    </w:p>
    <w:p w14:paraId="197333DE" w14:textId="77777777" w:rsidR="00C46587" w:rsidRPr="00752E62" w:rsidRDefault="004D18B5"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bolujete od teške infekcije, uključujući aktivnu tuberkulozu, sepsu (trovanje krvi) ili oportunističke infekcije (neuobičajene infekcije povezane s oslabljenim imunološkim sustavom). Ako imate simptome infekcije, poput vrućice, rana, osjećaja umora, problema sa zubima, važno je da to kažete svom liječniku (pogledajte dio „Upozorenja i mjere opreza“). </w:t>
      </w:r>
    </w:p>
    <w:p w14:paraId="73998FC1" w14:textId="77777777" w:rsidR="00C46587" w:rsidRPr="00752E62" w:rsidRDefault="00C46587" w:rsidP="00764B9A">
      <w:pPr>
        <w:pStyle w:val="BodyText"/>
        <w:widowControl/>
        <w:kinsoku w:val="0"/>
        <w:overflowPunct w:val="0"/>
        <w:autoSpaceDE w:val="0"/>
        <w:autoSpaceDN w:val="0"/>
        <w:adjustRightInd w:val="0"/>
        <w:ind w:left="562"/>
        <w:rPr>
          <w:color w:val="000000" w:themeColor="text1"/>
        </w:rPr>
      </w:pPr>
    </w:p>
    <w:p w14:paraId="652CE396" w14:textId="77777777" w:rsidR="00C46587" w:rsidRPr="00752E62" w:rsidRDefault="004D18B5"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bolujete od umjerenog ili teškog zatajenja srca. Ako ste bolovali ili bolujete od ozbiljne srčane bolesti, važno je da to kažete liječniku (pogledajte dio „Upozorenja i mjere opreza“). </w:t>
      </w:r>
    </w:p>
    <w:p w14:paraId="0623D0BB" w14:textId="77777777" w:rsidR="00C46587" w:rsidRPr="00752E62" w:rsidRDefault="00C46587" w:rsidP="00982118">
      <w:pPr>
        <w:rPr>
          <w:color w:val="000000" w:themeColor="text1"/>
        </w:rPr>
      </w:pPr>
    </w:p>
    <w:p w14:paraId="270B443E" w14:textId="77777777" w:rsidR="00C46587" w:rsidRPr="00752E62" w:rsidRDefault="00C46587" w:rsidP="00982118">
      <w:pPr>
        <w:rPr>
          <w:b/>
          <w:color w:val="000000" w:themeColor="text1"/>
        </w:rPr>
      </w:pPr>
      <w:r w:rsidRPr="00752E62">
        <w:rPr>
          <w:b/>
          <w:color w:val="000000" w:themeColor="text1"/>
        </w:rPr>
        <w:t xml:space="preserve">Upozorenja i mjere opreza </w:t>
      </w:r>
    </w:p>
    <w:p w14:paraId="7645BBBD" w14:textId="77777777" w:rsidR="00C46587" w:rsidRPr="00752E62" w:rsidRDefault="00C46587" w:rsidP="00982118">
      <w:pPr>
        <w:rPr>
          <w:color w:val="000000" w:themeColor="text1"/>
        </w:rPr>
      </w:pPr>
    </w:p>
    <w:p w14:paraId="6C402ADB" w14:textId="77777777" w:rsidR="005123EE" w:rsidRPr="00752E62" w:rsidRDefault="00DD3836" w:rsidP="00982118">
      <w:pPr>
        <w:rPr>
          <w:color w:val="000000" w:themeColor="text1"/>
        </w:rPr>
      </w:pPr>
      <w:r w:rsidRPr="00752E62">
        <w:rPr>
          <w:color w:val="000000" w:themeColor="text1"/>
        </w:rPr>
        <w:t>Obratite se svom liječniku ili ljekarniku prije nego primijenite lijek Amsparity.</w:t>
      </w:r>
    </w:p>
    <w:p w14:paraId="74B914A8" w14:textId="77777777" w:rsidR="005123EE" w:rsidRPr="00752E62" w:rsidRDefault="005123EE" w:rsidP="00982118">
      <w:pPr>
        <w:rPr>
          <w:color w:val="000000" w:themeColor="text1"/>
        </w:rPr>
      </w:pPr>
    </w:p>
    <w:p w14:paraId="7B5A7008" w14:textId="77777777" w:rsidR="005123EE" w:rsidRPr="00752E62" w:rsidRDefault="005123EE" w:rsidP="00764B9A">
      <w:pPr>
        <w:pStyle w:val="BodyText"/>
        <w:widowControl/>
        <w:tabs>
          <w:tab w:val="left" w:pos="720"/>
        </w:tabs>
        <w:ind w:left="0" w:right="-3"/>
        <w:rPr>
          <w:color w:val="000000" w:themeColor="text1"/>
        </w:rPr>
      </w:pPr>
      <w:r w:rsidRPr="00752E62">
        <w:rPr>
          <w:color w:val="000000" w:themeColor="text1"/>
        </w:rPr>
        <w:t>Važno je da Vi i Vaš liječnik evidentirate naziv i broj serije Vašeg lijeka.</w:t>
      </w:r>
    </w:p>
    <w:p w14:paraId="5788DE9D" w14:textId="77777777" w:rsidR="00C46587" w:rsidRPr="00752E62" w:rsidRDefault="00C46587" w:rsidP="00982118">
      <w:pPr>
        <w:rPr>
          <w:color w:val="000000" w:themeColor="text1"/>
        </w:rPr>
      </w:pPr>
    </w:p>
    <w:p w14:paraId="38D102AE" w14:textId="77777777" w:rsidR="009178B8" w:rsidRPr="00752E62" w:rsidRDefault="009178B8" w:rsidP="00982118">
      <w:pPr>
        <w:rPr>
          <w:color w:val="000000" w:themeColor="text1"/>
          <w:u w:val="single"/>
        </w:rPr>
      </w:pPr>
      <w:r w:rsidRPr="00752E62">
        <w:rPr>
          <w:color w:val="000000" w:themeColor="text1"/>
          <w:u w:val="single"/>
        </w:rPr>
        <w:t>Alergijske reakcije</w:t>
      </w:r>
    </w:p>
    <w:p w14:paraId="4560984A" w14:textId="77777777" w:rsidR="009178B8" w:rsidRPr="00752E62" w:rsidRDefault="009178B8" w:rsidP="00982118">
      <w:pPr>
        <w:rPr>
          <w:color w:val="000000" w:themeColor="text1"/>
          <w:lang w:val="en-GB"/>
        </w:rPr>
      </w:pPr>
    </w:p>
    <w:p w14:paraId="25BF28E0" w14:textId="77777777" w:rsidR="00C46587" w:rsidRPr="00752E62" w:rsidRDefault="00C46587"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Razvijete li alergijske reakcije sa simptomima poput stezanja u </w:t>
      </w:r>
      <w:r w:rsidR="00DD0492" w:rsidRPr="00752E62">
        <w:rPr>
          <w:color w:val="000000" w:themeColor="text1"/>
        </w:rPr>
        <w:t>prsnom košu</w:t>
      </w:r>
      <w:r w:rsidRPr="00752E62">
        <w:rPr>
          <w:color w:val="000000" w:themeColor="text1"/>
        </w:rPr>
        <w:t xml:space="preserve">, piskanja </w:t>
      </w:r>
      <w:r w:rsidR="00DD0492" w:rsidRPr="00752E62">
        <w:rPr>
          <w:color w:val="000000" w:themeColor="text1"/>
        </w:rPr>
        <w:t xml:space="preserve">ili zviždanja </w:t>
      </w:r>
      <w:r w:rsidRPr="00752E62">
        <w:rPr>
          <w:color w:val="000000" w:themeColor="text1"/>
        </w:rPr>
        <w:t xml:space="preserve">pri disanju, omaglice, oticanja ili osipa, nemojte više ubrizgavati lijek Amsparity i odmah se javite liječniku, jer te reakcije u rijetkim slučajevima mogu biti opasne po život. </w:t>
      </w:r>
    </w:p>
    <w:p w14:paraId="318FD29F" w14:textId="77777777" w:rsidR="00C46587" w:rsidRPr="00752E62" w:rsidRDefault="00C46587" w:rsidP="00982118">
      <w:pPr>
        <w:rPr>
          <w:color w:val="000000" w:themeColor="text1"/>
          <w:lang w:val="en-GB"/>
        </w:rPr>
      </w:pPr>
    </w:p>
    <w:p w14:paraId="758FEEE8" w14:textId="77777777" w:rsidR="00460745" w:rsidRPr="00752E62" w:rsidRDefault="00460745" w:rsidP="00982118">
      <w:pPr>
        <w:rPr>
          <w:color w:val="000000" w:themeColor="text1"/>
          <w:u w:val="single"/>
        </w:rPr>
      </w:pPr>
      <w:r w:rsidRPr="00752E62">
        <w:rPr>
          <w:color w:val="000000" w:themeColor="text1"/>
          <w:u w:val="single"/>
        </w:rPr>
        <w:t>Infekcije</w:t>
      </w:r>
    </w:p>
    <w:p w14:paraId="2DCD2F9F" w14:textId="77777777" w:rsidR="00460745" w:rsidRPr="00752E62" w:rsidRDefault="00460745" w:rsidP="00982118">
      <w:pPr>
        <w:rPr>
          <w:color w:val="000000" w:themeColor="text1"/>
          <w:lang w:val="en-GB"/>
        </w:rPr>
      </w:pPr>
    </w:p>
    <w:p w14:paraId="33A8AB9F" w14:textId="77777777" w:rsidR="00C46587" w:rsidRPr="00752E62" w:rsidRDefault="00965CCA"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Ako b</w:t>
      </w:r>
      <w:r w:rsidR="00C46587" w:rsidRPr="00752E62">
        <w:rPr>
          <w:color w:val="000000" w:themeColor="text1"/>
        </w:rPr>
        <w:t xml:space="preserve">olujete od infekcije, uključujući dugotrajnu infekciju ili infekciju jednog dijela tijela (primjerice, vrijed na nozi), obratite se liječniku prije nego počnete primjenjivati lijek Amsparity. Ako niste sigurni, obratite se svom liječniku. </w:t>
      </w:r>
    </w:p>
    <w:p w14:paraId="68CCC9D4" w14:textId="77777777" w:rsidR="00C46587" w:rsidRPr="00752E62" w:rsidRDefault="00C46587" w:rsidP="000B37DD">
      <w:pPr>
        <w:pStyle w:val="BodyText"/>
        <w:widowControl/>
        <w:kinsoku w:val="0"/>
        <w:overflowPunct w:val="0"/>
        <w:autoSpaceDE w:val="0"/>
        <w:autoSpaceDN w:val="0"/>
        <w:adjustRightInd w:val="0"/>
        <w:ind w:left="0"/>
        <w:rPr>
          <w:color w:val="000000" w:themeColor="text1"/>
          <w:lang w:val="en-GB"/>
        </w:rPr>
      </w:pPr>
    </w:p>
    <w:p w14:paraId="1367A668" w14:textId="77777777" w:rsidR="00C46587" w:rsidRPr="00752E62"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Dok primate liječenje lijekom Amsparity, možete biti podložniji infekcijama. Taj rizik može biti povećan ako imate tegobe s plućima. </w:t>
      </w:r>
      <w:r w:rsidR="00DD0492" w:rsidRPr="00752E62">
        <w:rPr>
          <w:color w:val="000000" w:themeColor="text1"/>
        </w:rPr>
        <w:t>Ov</w:t>
      </w:r>
      <w:r w:rsidRPr="00752E62">
        <w:rPr>
          <w:color w:val="000000" w:themeColor="text1"/>
        </w:rPr>
        <w:t>e infekcije mogu biti ozbiljne i uključuju tuberkulozu, infekcije uzrokovane virusima, gljivicama, parazitima ili bakterijama</w:t>
      </w:r>
      <w:r w:rsidR="00DD0492" w:rsidRPr="00752E62">
        <w:rPr>
          <w:color w:val="000000" w:themeColor="text1"/>
        </w:rPr>
        <w:t xml:space="preserve"> te</w:t>
      </w:r>
      <w:r w:rsidRPr="00752E62">
        <w:rPr>
          <w:color w:val="000000" w:themeColor="text1"/>
        </w:rPr>
        <w:t xml:space="preserve"> druge oportunističke infekcije (</w:t>
      </w:r>
      <w:r w:rsidR="00DD0492" w:rsidRPr="00752E62">
        <w:rPr>
          <w:color w:val="000000" w:themeColor="text1"/>
        </w:rPr>
        <w:t>infekcije neuobičajenim zaraznim organizmima</w:t>
      </w:r>
      <w:r w:rsidRPr="00752E62">
        <w:rPr>
          <w:color w:val="000000" w:themeColor="text1"/>
        </w:rPr>
        <w:t xml:space="preserve">) i sepsu (trovanje krvi). U rijetkim slučajevima, te infekcije mogu biti opasne po život. Ako primijetite simptome poput vrućice, rana, osjećaja umora ili problema sa zubima, važno je da to kažete liječniku. Vaš liječnik će možda preporučiti privremeni prekid primjene lijeka Amsparity. </w:t>
      </w:r>
    </w:p>
    <w:p w14:paraId="0A6795D6" w14:textId="77777777" w:rsidR="00C46587" w:rsidRPr="00752E62" w:rsidRDefault="00C46587" w:rsidP="00982118">
      <w:pPr>
        <w:rPr>
          <w:color w:val="000000" w:themeColor="text1"/>
        </w:rPr>
      </w:pPr>
    </w:p>
    <w:p w14:paraId="42EBF31B" w14:textId="77777777" w:rsidR="00F52CD4" w:rsidRPr="00752E62" w:rsidRDefault="00F52CD4" w:rsidP="007C4B2C">
      <w:pPr>
        <w:keepNext/>
        <w:rPr>
          <w:color w:val="000000" w:themeColor="text1"/>
          <w:u w:val="single"/>
        </w:rPr>
      </w:pPr>
      <w:r w:rsidRPr="00752E62">
        <w:rPr>
          <w:color w:val="000000" w:themeColor="text1"/>
          <w:u w:val="single"/>
        </w:rPr>
        <w:t>Tuberkuloza</w:t>
      </w:r>
    </w:p>
    <w:p w14:paraId="70DA2DC5" w14:textId="77777777" w:rsidR="00F52CD4" w:rsidRPr="00752E62" w:rsidRDefault="00F52CD4" w:rsidP="007C4B2C">
      <w:pPr>
        <w:keepNext/>
        <w:rPr>
          <w:color w:val="000000" w:themeColor="text1"/>
          <w:u w:val="single"/>
          <w:lang w:val="en-GB"/>
        </w:rPr>
      </w:pPr>
    </w:p>
    <w:p w14:paraId="7D1ACC09" w14:textId="77777777" w:rsidR="00AA4681" w:rsidRPr="00752E62" w:rsidRDefault="00C46587" w:rsidP="007C4B2C">
      <w:pPr>
        <w:keepNext/>
        <w:numPr>
          <w:ilvl w:val="0"/>
          <w:numId w:val="5"/>
        </w:numPr>
        <w:kinsoku w:val="0"/>
        <w:overflowPunct w:val="0"/>
        <w:autoSpaceDE w:val="0"/>
        <w:autoSpaceDN w:val="0"/>
        <w:adjustRightInd w:val="0"/>
        <w:ind w:left="562" w:hanging="562"/>
        <w:rPr>
          <w:color w:val="000000" w:themeColor="text1"/>
        </w:rPr>
      </w:pPr>
      <w:r w:rsidRPr="00752E62">
        <w:rPr>
          <w:color w:val="000000" w:themeColor="text1"/>
        </w:rPr>
        <w:t xml:space="preserve">Budući da su u bolesnika liječenih adalimumabom prijavljeni slučajevi tuberkuloze, prije nego počnete s liječenjem lijekom Amsparity, liječnik će provjeriti imate li znakove i simptome tuberkuloze. To obuhvaća detaljnu medicinsku procjenu, uključujući uzimanje Vaše povijesti bolesti i provođenje odgovarajućih testova za otkrivanje bolesti (na primjer rendgenska snimka pluća i tuberkulinski test). Provođenje i rezultati ovih pretraga moraju se zabilježiti na Vašoj Kartici s podsjetnikom za bolesnika. </w:t>
      </w:r>
    </w:p>
    <w:p w14:paraId="08125DA6" w14:textId="77777777" w:rsidR="00AA4681" w:rsidRPr="00752E62" w:rsidRDefault="00AA4681" w:rsidP="00AA4681">
      <w:pPr>
        <w:kinsoku w:val="0"/>
        <w:overflowPunct w:val="0"/>
        <w:autoSpaceDE w:val="0"/>
        <w:autoSpaceDN w:val="0"/>
        <w:adjustRightInd w:val="0"/>
        <w:rPr>
          <w:color w:val="000000" w:themeColor="text1"/>
        </w:rPr>
      </w:pPr>
    </w:p>
    <w:p w14:paraId="439F5DD4" w14:textId="77777777" w:rsidR="00AA4681" w:rsidRPr="00752E62" w:rsidRDefault="00C46587" w:rsidP="000B37DD">
      <w:pPr>
        <w:numPr>
          <w:ilvl w:val="0"/>
          <w:numId w:val="5"/>
        </w:numPr>
        <w:kinsoku w:val="0"/>
        <w:overflowPunct w:val="0"/>
        <w:autoSpaceDE w:val="0"/>
        <w:autoSpaceDN w:val="0"/>
        <w:adjustRightInd w:val="0"/>
        <w:ind w:left="562" w:hanging="562"/>
        <w:rPr>
          <w:color w:val="000000" w:themeColor="text1"/>
        </w:rPr>
      </w:pPr>
      <w:r w:rsidRPr="00752E62">
        <w:rPr>
          <w:color w:val="000000" w:themeColor="text1"/>
        </w:rPr>
        <w:lastRenderedPageBreak/>
        <w:t xml:space="preserve">Vrlo je važno da liječniku kažete ako ste ikada bolovali od tuberkuloze, odnosno jeste li bili u bliskom doticaju s nekim tko je od nje bolovao. </w:t>
      </w:r>
    </w:p>
    <w:p w14:paraId="53DF7484" w14:textId="77777777" w:rsidR="00AA4681" w:rsidRPr="00752E62" w:rsidRDefault="00AA4681" w:rsidP="00AA4681">
      <w:pPr>
        <w:kinsoku w:val="0"/>
        <w:overflowPunct w:val="0"/>
        <w:autoSpaceDE w:val="0"/>
        <w:autoSpaceDN w:val="0"/>
        <w:adjustRightInd w:val="0"/>
        <w:rPr>
          <w:color w:val="000000" w:themeColor="text1"/>
        </w:rPr>
      </w:pPr>
    </w:p>
    <w:p w14:paraId="3E85D860" w14:textId="77777777" w:rsidR="00AA4681" w:rsidRPr="00752E62" w:rsidRDefault="00C46587" w:rsidP="000B37DD">
      <w:pPr>
        <w:numPr>
          <w:ilvl w:val="0"/>
          <w:numId w:val="5"/>
        </w:numPr>
        <w:kinsoku w:val="0"/>
        <w:overflowPunct w:val="0"/>
        <w:autoSpaceDE w:val="0"/>
        <w:autoSpaceDN w:val="0"/>
        <w:adjustRightInd w:val="0"/>
        <w:ind w:left="562" w:hanging="562"/>
        <w:rPr>
          <w:color w:val="000000" w:themeColor="text1"/>
        </w:rPr>
      </w:pPr>
      <w:r w:rsidRPr="00752E62">
        <w:rPr>
          <w:color w:val="000000" w:themeColor="text1"/>
        </w:rPr>
        <w:t xml:space="preserve">Tuberkuloza se može razviti tijekom liječenja čak i ako ste primili preventivnu terapiju za tuberkulozu. </w:t>
      </w:r>
    </w:p>
    <w:p w14:paraId="2FCAAE59" w14:textId="77777777" w:rsidR="00AA4681" w:rsidRPr="00752E62" w:rsidRDefault="00AA4681" w:rsidP="00AA4681">
      <w:pPr>
        <w:kinsoku w:val="0"/>
        <w:overflowPunct w:val="0"/>
        <w:autoSpaceDE w:val="0"/>
        <w:autoSpaceDN w:val="0"/>
        <w:adjustRightInd w:val="0"/>
        <w:rPr>
          <w:color w:val="000000" w:themeColor="text1"/>
        </w:rPr>
      </w:pPr>
    </w:p>
    <w:p w14:paraId="0D8F4D26" w14:textId="77777777" w:rsidR="00C46587" w:rsidRPr="00752E62" w:rsidRDefault="00C46587" w:rsidP="000B37DD">
      <w:pPr>
        <w:numPr>
          <w:ilvl w:val="0"/>
          <w:numId w:val="5"/>
        </w:numPr>
        <w:kinsoku w:val="0"/>
        <w:overflowPunct w:val="0"/>
        <w:autoSpaceDE w:val="0"/>
        <w:autoSpaceDN w:val="0"/>
        <w:adjustRightInd w:val="0"/>
        <w:ind w:left="562" w:hanging="562"/>
        <w:rPr>
          <w:color w:val="000000" w:themeColor="text1"/>
        </w:rPr>
      </w:pPr>
      <w:r w:rsidRPr="00752E62">
        <w:rPr>
          <w:color w:val="000000" w:themeColor="text1"/>
        </w:rPr>
        <w:t xml:space="preserve">Jave li se tijekom ili nakon terapije simptomi tuberkuloze (primjerice kašalj koji ne prolazi, gubitak tjelesne težine, manjak energije, blaga vrućica) ili neke druge infekcije, </w:t>
      </w:r>
      <w:r w:rsidR="00DD0492" w:rsidRPr="00752E62">
        <w:rPr>
          <w:color w:val="000000" w:themeColor="text1"/>
        </w:rPr>
        <w:t>smjesta se obratite</w:t>
      </w:r>
      <w:r w:rsidRPr="00752E62">
        <w:rPr>
          <w:color w:val="000000" w:themeColor="text1"/>
        </w:rPr>
        <w:t xml:space="preserve"> svom liječniku. </w:t>
      </w:r>
    </w:p>
    <w:p w14:paraId="4D8F62DA" w14:textId="77777777" w:rsidR="00C46587" w:rsidRPr="00752E62" w:rsidRDefault="00C46587" w:rsidP="00982118">
      <w:pPr>
        <w:rPr>
          <w:color w:val="000000" w:themeColor="text1"/>
        </w:rPr>
      </w:pPr>
    </w:p>
    <w:p w14:paraId="10D019F1" w14:textId="77777777" w:rsidR="00F52CD4" w:rsidRPr="00752E62" w:rsidRDefault="00F52CD4" w:rsidP="00982118">
      <w:pPr>
        <w:rPr>
          <w:color w:val="000000" w:themeColor="text1"/>
          <w:u w:val="single"/>
        </w:rPr>
      </w:pPr>
      <w:r w:rsidRPr="00752E62">
        <w:rPr>
          <w:color w:val="000000" w:themeColor="text1"/>
          <w:u w:val="single"/>
        </w:rPr>
        <w:t>Putovanje/infekcija koja se ponavlja</w:t>
      </w:r>
    </w:p>
    <w:p w14:paraId="1A7FF6BD" w14:textId="77777777" w:rsidR="00F52CD4" w:rsidRPr="00752E62" w:rsidRDefault="00F52CD4" w:rsidP="00982118">
      <w:pPr>
        <w:rPr>
          <w:color w:val="000000" w:themeColor="text1"/>
          <w:lang w:val="en-GB"/>
        </w:rPr>
      </w:pPr>
    </w:p>
    <w:p w14:paraId="3A296F60" w14:textId="77777777" w:rsidR="00C46587" w:rsidRPr="00752E62" w:rsidRDefault="00F52CD4" w:rsidP="00AA4681">
      <w:pPr>
        <w:numPr>
          <w:ilvl w:val="0"/>
          <w:numId w:val="5"/>
        </w:numPr>
        <w:ind w:left="562" w:hanging="562"/>
        <w:rPr>
          <w:color w:val="000000" w:themeColor="text1"/>
        </w:rPr>
      </w:pPr>
      <w:r w:rsidRPr="00752E62">
        <w:rPr>
          <w:color w:val="000000" w:themeColor="text1"/>
        </w:rPr>
        <w:t xml:space="preserve">Obavijestite svog liječnika ako ste boravili ili putovali u predjele u kojima su prisutne endemske gljivične infekcije kao što su histoplazmoza, kokcidioidomikoza ili blastomikoza. </w:t>
      </w:r>
    </w:p>
    <w:p w14:paraId="62A290FC" w14:textId="77777777" w:rsidR="00C46587" w:rsidRPr="00752E62" w:rsidRDefault="00C46587" w:rsidP="00AA4681">
      <w:pPr>
        <w:ind w:left="562" w:hanging="562"/>
        <w:rPr>
          <w:color w:val="000000" w:themeColor="text1"/>
          <w:lang w:val="en-GB"/>
        </w:rPr>
      </w:pPr>
    </w:p>
    <w:p w14:paraId="11A10EF5" w14:textId="77777777" w:rsidR="00C46587" w:rsidRPr="00752E62" w:rsidRDefault="000C69A6" w:rsidP="00AA4681">
      <w:pPr>
        <w:numPr>
          <w:ilvl w:val="0"/>
          <w:numId w:val="5"/>
        </w:numPr>
        <w:ind w:left="562" w:hanging="562"/>
        <w:rPr>
          <w:color w:val="000000" w:themeColor="text1"/>
        </w:rPr>
      </w:pPr>
      <w:r w:rsidRPr="00752E62">
        <w:rPr>
          <w:color w:val="000000" w:themeColor="text1"/>
        </w:rPr>
        <w:t xml:space="preserve">Recite svom liječniku ako ste ranije imali infekcije koje su se ponavljale ili druga stanja koja povećavaju rizik od infekcija. </w:t>
      </w:r>
    </w:p>
    <w:p w14:paraId="6AC786B2" w14:textId="77777777" w:rsidR="00C46587" w:rsidRPr="00752E62" w:rsidRDefault="00C46587" w:rsidP="00AA4681">
      <w:pPr>
        <w:ind w:left="562" w:hanging="562"/>
        <w:rPr>
          <w:color w:val="000000" w:themeColor="text1"/>
          <w:lang w:val="en-GB"/>
        </w:rPr>
      </w:pPr>
    </w:p>
    <w:p w14:paraId="038755A0" w14:textId="77777777" w:rsidR="0075367E" w:rsidRPr="00752E62" w:rsidRDefault="0075367E" w:rsidP="00AA4681">
      <w:pPr>
        <w:pStyle w:val="BodyText"/>
        <w:widowControl/>
        <w:numPr>
          <w:ilvl w:val="1"/>
          <w:numId w:val="22"/>
        </w:numPr>
        <w:ind w:left="562" w:hanging="562"/>
        <w:rPr>
          <w:color w:val="000000" w:themeColor="text1"/>
        </w:rPr>
      </w:pPr>
      <w:r w:rsidRPr="00752E62">
        <w:rPr>
          <w:color w:val="000000" w:themeColor="text1"/>
        </w:rPr>
        <w:t>Morate obratiti posebnu pozornost na znakove infekcije tijekom liječenja lijekom Amsparity. Važno je da kažete svom liječniku ako primijetite simptome infekcije kao što su vrućica, rane, osjećaj umora i</w:t>
      </w:r>
      <w:r w:rsidR="006B0989" w:rsidRPr="00752E62">
        <w:rPr>
          <w:color w:val="000000" w:themeColor="text1"/>
        </w:rPr>
        <w:t>li</w:t>
      </w:r>
      <w:r w:rsidRPr="00752E62">
        <w:rPr>
          <w:color w:val="000000" w:themeColor="text1"/>
        </w:rPr>
        <w:t xml:space="preserve"> problemi sa zubima.</w:t>
      </w:r>
    </w:p>
    <w:p w14:paraId="79EC9172" w14:textId="77777777" w:rsidR="0075367E" w:rsidRPr="00752E62" w:rsidRDefault="0075367E" w:rsidP="00AA4681">
      <w:pPr>
        <w:ind w:left="562" w:hanging="562"/>
        <w:rPr>
          <w:color w:val="000000" w:themeColor="text1"/>
        </w:rPr>
      </w:pPr>
    </w:p>
    <w:p w14:paraId="0394B6B5" w14:textId="77777777" w:rsidR="000C69A6" w:rsidRPr="00752E62" w:rsidRDefault="000C69A6" w:rsidP="00982118">
      <w:pPr>
        <w:keepNext/>
        <w:rPr>
          <w:color w:val="000000" w:themeColor="text1"/>
          <w:u w:val="single"/>
        </w:rPr>
      </w:pPr>
      <w:r w:rsidRPr="00752E62">
        <w:rPr>
          <w:color w:val="000000" w:themeColor="text1"/>
          <w:u w:val="single"/>
        </w:rPr>
        <w:t>Virus hepatitisa B</w:t>
      </w:r>
    </w:p>
    <w:p w14:paraId="7B31EDA1" w14:textId="77777777" w:rsidR="000C69A6" w:rsidRPr="00752E62" w:rsidRDefault="000C69A6" w:rsidP="00982118">
      <w:pPr>
        <w:keepNext/>
        <w:rPr>
          <w:color w:val="000000" w:themeColor="text1"/>
          <w:lang w:val="en-GB"/>
        </w:rPr>
      </w:pPr>
    </w:p>
    <w:p w14:paraId="45763C50" w14:textId="77777777" w:rsidR="00C46587" w:rsidRPr="00752E62" w:rsidRDefault="000C69A6" w:rsidP="00AA4681">
      <w:pPr>
        <w:numPr>
          <w:ilvl w:val="0"/>
          <w:numId w:val="5"/>
        </w:numPr>
        <w:ind w:left="562" w:hanging="562"/>
        <w:rPr>
          <w:color w:val="000000" w:themeColor="text1"/>
        </w:rPr>
      </w:pPr>
      <w:r w:rsidRPr="00752E62">
        <w:rPr>
          <w:color w:val="000000" w:themeColor="text1"/>
        </w:rPr>
        <w:t>Recite svom liječniku ako ste nositelj virusa hepatitisa B (HBV), ako imate aktivnu infekciju HBV</w:t>
      </w:r>
      <w:r w:rsidRPr="00752E62">
        <w:rPr>
          <w:color w:val="000000" w:themeColor="text1"/>
        </w:rPr>
        <w:noBreakHyphen/>
        <w:t>om ili mislite da biste se mogli zaraziti HBV</w:t>
      </w:r>
      <w:r w:rsidRPr="00752E62">
        <w:rPr>
          <w:color w:val="000000" w:themeColor="text1"/>
        </w:rPr>
        <w:noBreakHyphen/>
        <w:t>om. Liječnik treba provjeriti imate li HBV. Adalimumab može uzrokovati ponovno aktiviranje infekcije HBV</w:t>
      </w:r>
      <w:r w:rsidRPr="00752E62">
        <w:rPr>
          <w:color w:val="000000" w:themeColor="text1"/>
        </w:rPr>
        <w:noBreakHyphen/>
        <w:t>om u nositelja tog virusa. U nekim rijetkim slučajevima, osobito ako uzimate druge lijekove koji potiskuju imunološki sustav, reaktivacija infekcije HBV</w:t>
      </w:r>
      <w:r w:rsidRPr="00752E62">
        <w:rPr>
          <w:color w:val="000000" w:themeColor="text1"/>
        </w:rPr>
        <w:noBreakHyphen/>
        <w:t xml:space="preserve">om može biti opasna po život. </w:t>
      </w:r>
    </w:p>
    <w:p w14:paraId="63F4A898" w14:textId="77777777" w:rsidR="00C46587" w:rsidRPr="00752E62" w:rsidRDefault="00C46587" w:rsidP="00982118">
      <w:pPr>
        <w:rPr>
          <w:color w:val="000000" w:themeColor="text1"/>
        </w:rPr>
      </w:pPr>
    </w:p>
    <w:p w14:paraId="3BF4BFC3" w14:textId="77777777" w:rsidR="000C69A6" w:rsidRPr="00752E62" w:rsidRDefault="000C69A6" w:rsidP="00982118">
      <w:pPr>
        <w:keepNext/>
        <w:rPr>
          <w:color w:val="000000" w:themeColor="text1"/>
          <w:u w:val="single"/>
        </w:rPr>
      </w:pPr>
      <w:r w:rsidRPr="00752E62">
        <w:rPr>
          <w:color w:val="000000" w:themeColor="text1"/>
          <w:u w:val="single"/>
        </w:rPr>
        <w:t>Osobe starije od 65 godina</w:t>
      </w:r>
    </w:p>
    <w:p w14:paraId="376D6EF0" w14:textId="77777777" w:rsidR="000C69A6" w:rsidRPr="00752E62" w:rsidRDefault="000C69A6" w:rsidP="00982118">
      <w:pPr>
        <w:keepNext/>
        <w:rPr>
          <w:color w:val="000000" w:themeColor="text1"/>
          <w:lang w:val="en-GB"/>
        </w:rPr>
      </w:pPr>
    </w:p>
    <w:p w14:paraId="7C45B185" w14:textId="77777777" w:rsidR="00C46587" w:rsidRPr="00752E62" w:rsidRDefault="00C46587" w:rsidP="00AA4681">
      <w:pPr>
        <w:numPr>
          <w:ilvl w:val="0"/>
          <w:numId w:val="5"/>
        </w:numPr>
        <w:ind w:left="562" w:hanging="562"/>
        <w:rPr>
          <w:color w:val="000000" w:themeColor="text1"/>
        </w:rPr>
      </w:pPr>
      <w:r w:rsidRPr="00752E62">
        <w:rPr>
          <w:color w:val="000000" w:themeColor="text1"/>
        </w:rPr>
        <w:t>Ako ste stariji od 65 godina, možete biti podložniji infekcijama za vrijeme primjene lijeka Amsparity. Vi i Vaš liječnik morate obratiti posebnu pozornost na znakove infekcije tijekom liječenja lijekom Amsparity. Važno je da kažete svom liječniku ako primijetite simptome infekcije kao što su vrućica, rane, osjećaj umora i</w:t>
      </w:r>
      <w:r w:rsidR="006B0989" w:rsidRPr="00752E62">
        <w:rPr>
          <w:color w:val="000000" w:themeColor="text1"/>
        </w:rPr>
        <w:t>li</w:t>
      </w:r>
      <w:r w:rsidRPr="00752E62">
        <w:rPr>
          <w:color w:val="000000" w:themeColor="text1"/>
        </w:rPr>
        <w:t xml:space="preserve"> problemi sa zubima. </w:t>
      </w:r>
    </w:p>
    <w:p w14:paraId="18B82E56" w14:textId="77777777" w:rsidR="00C46587" w:rsidRPr="00752E62" w:rsidRDefault="00C46587" w:rsidP="00982118">
      <w:pPr>
        <w:rPr>
          <w:color w:val="000000" w:themeColor="text1"/>
        </w:rPr>
      </w:pPr>
    </w:p>
    <w:p w14:paraId="6CD645D2" w14:textId="77777777" w:rsidR="000C69A6" w:rsidRPr="00752E62" w:rsidRDefault="000C69A6" w:rsidP="00982118">
      <w:pPr>
        <w:keepNext/>
        <w:rPr>
          <w:color w:val="000000" w:themeColor="text1"/>
          <w:u w:val="single"/>
        </w:rPr>
      </w:pPr>
      <w:r w:rsidRPr="00752E62">
        <w:rPr>
          <w:color w:val="000000" w:themeColor="text1"/>
          <w:u w:val="single"/>
        </w:rPr>
        <w:t>Kirurški ili stomatološki zahvati</w:t>
      </w:r>
    </w:p>
    <w:p w14:paraId="73418C69" w14:textId="77777777" w:rsidR="000C69A6" w:rsidRPr="00752E62" w:rsidRDefault="000C69A6" w:rsidP="00982118">
      <w:pPr>
        <w:rPr>
          <w:color w:val="000000" w:themeColor="text1"/>
          <w:lang w:val="en-GB"/>
        </w:rPr>
      </w:pPr>
    </w:p>
    <w:p w14:paraId="34B4938D" w14:textId="77777777" w:rsidR="00C46587" w:rsidRPr="00752E62" w:rsidRDefault="00C46587" w:rsidP="00AA4681">
      <w:pPr>
        <w:numPr>
          <w:ilvl w:val="0"/>
          <w:numId w:val="5"/>
        </w:numPr>
        <w:ind w:left="562" w:hanging="562"/>
        <w:rPr>
          <w:color w:val="000000" w:themeColor="text1"/>
        </w:rPr>
      </w:pPr>
      <w:r w:rsidRPr="00752E62">
        <w:rPr>
          <w:color w:val="000000" w:themeColor="text1"/>
        </w:rPr>
        <w:t xml:space="preserve">Ako se spremate </w:t>
      </w:r>
      <w:r w:rsidR="00DD0492" w:rsidRPr="00752E62">
        <w:rPr>
          <w:color w:val="000000" w:themeColor="text1"/>
        </w:rPr>
        <w:t xml:space="preserve">podvrgnuti </w:t>
      </w:r>
      <w:r w:rsidRPr="00752E62">
        <w:rPr>
          <w:color w:val="000000" w:themeColor="text1"/>
        </w:rPr>
        <w:t>kiruršk</w:t>
      </w:r>
      <w:r w:rsidR="00DD0492" w:rsidRPr="00752E62">
        <w:rPr>
          <w:color w:val="000000" w:themeColor="text1"/>
        </w:rPr>
        <w:t>om</w:t>
      </w:r>
      <w:r w:rsidRPr="00752E62">
        <w:rPr>
          <w:color w:val="000000" w:themeColor="text1"/>
        </w:rPr>
        <w:t xml:space="preserve"> ili stomatološk</w:t>
      </w:r>
      <w:r w:rsidR="00DD0492" w:rsidRPr="00752E62">
        <w:rPr>
          <w:color w:val="000000" w:themeColor="text1"/>
        </w:rPr>
        <w:t>om</w:t>
      </w:r>
      <w:r w:rsidRPr="00752E62">
        <w:rPr>
          <w:color w:val="000000" w:themeColor="text1"/>
        </w:rPr>
        <w:t xml:space="preserve"> zahvat</w:t>
      </w:r>
      <w:r w:rsidR="00DD0492" w:rsidRPr="00752E62">
        <w:rPr>
          <w:color w:val="000000" w:themeColor="text1"/>
        </w:rPr>
        <w:t>u</w:t>
      </w:r>
      <w:r w:rsidRPr="00752E62">
        <w:rPr>
          <w:color w:val="000000" w:themeColor="text1"/>
        </w:rPr>
        <w:t xml:space="preserve">, obavijestite svog liječnika o tome da uzimate lijek Amsparity. Vaš liječnik će možda preporučiti privremeni prekid primjene lijeka Amsparity. </w:t>
      </w:r>
    </w:p>
    <w:p w14:paraId="0E8D685C" w14:textId="77777777" w:rsidR="00C46587" w:rsidRPr="00752E62" w:rsidRDefault="00C46587" w:rsidP="00982118">
      <w:pPr>
        <w:rPr>
          <w:color w:val="000000" w:themeColor="text1"/>
        </w:rPr>
      </w:pPr>
    </w:p>
    <w:p w14:paraId="61E9469F" w14:textId="77777777" w:rsidR="00785DA4" w:rsidRPr="00752E62" w:rsidRDefault="00785DA4" w:rsidP="00982118">
      <w:pPr>
        <w:keepNext/>
        <w:rPr>
          <w:color w:val="000000" w:themeColor="text1"/>
          <w:u w:val="single"/>
        </w:rPr>
      </w:pPr>
      <w:r w:rsidRPr="00752E62">
        <w:rPr>
          <w:color w:val="000000" w:themeColor="text1"/>
          <w:u w:val="single"/>
        </w:rPr>
        <w:t>Demijelinizirajuća bolest</w:t>
      </w:r>
    </w:p>
    <w:p w14:paraId="4D471A40" w14:textId="77777777" w:rsidR="00785DA4" w:rsidRPr="00752E62" w:rsidRDefault="00785DA4" w:rsidP="00982118">
      <w:pPr>
        <w:rPr>
          <w:color w:val="000000" w:themeColor="text1"/>
          <w:lang w:val="en-GB"/>
        </w:rPr>
      </w:pPr>
    </w:p>
    <w:p w14:paraId="3BC6F6F2" w14:textId="77777777" w:rsidR="00C46587" w:rsidRPr="00752E62" w:rsidRDefault="00C46587" w:rsidP="00AA4681">
      <w:pPr>
        <w:numPr>
          <w:ilvl w:val="0"/>
          <w:numId w:val="5"/>
        </w:numPr>
        <w:ind w:left="562" w:hanging="562"/>
        <w:rPr>
          <w:color w:val="000000" w:themeColor="text1"/>
        </w:rPr>
      </w:pPr>
      <w:r w:rsidRPr="00752E62">
        <w:rPr>
          <w:color w:val="000000" w:themeColor="text1"/>
        </w:rPr>
        <w:t xml:space="preserve">Ako bolujete ili obolite od demijelinizirajuće bolesti (bolesti koja zahvaća zaštitni sloj koji obavija živce, kao što je multipla skleroza), odluku o tome smijete li uzimati ili nastaviti primati lijek Amsparity donijet će Vaš liječnik. Odmah </w:t>
      </w:r>
      <w:r w:rsidR="00347396" w:rsidRPr="00752E62">
        <w:rPr>
          <w:color w:val="000000" w:themeColor="text1"/>
        </w:rPr>
        <w:t xml:space="preserve">obavijestite svog liječnika </w:t>
      </w:r>
      <w:r w:rsidRPr="00752E62">
        <w:rPr>
          <w:color w:val="000000" w:themeColor="text1"/>
        </w:rPr>
        <w:t xml:space="preserve">ako se pojave simptomi kao što su promjene vida, slabost u rukama ili nogama ili utrnulost ili trnci u bilo kojem dijelu Vašeg tijela. </w:t>
      </w:r>
    </w:p>
    <w:p w14:paraId="5AFC78C1" w14:textId="77777777" w:rsidR="00C46587" w:rsidRPr="00752E62" w:rsidRDefault="00C46587" w:rsidP="00982118">
      <w:pPr>
        <w:rPr>
          <w:color w:val="000000" w:themeColor="text1"/>
        </w:rPr>
      </w:pPr>
    </w:p>
    <w:p w14:paraId="22B171F6" w14:textId="77777777" w:rsidR="00761638" w:rsidRPr="00752E62" w:rsidRDefault="007312C6" w:rsidP="009E107B">
      <w:pPr>
        <w:keepNext/>
        <w:keepLines/>
        <w:rPr>
          <w:color w:val="000000" w:themeColor="text1"/>
          <w:u w:val="single"/>
        </w:rPr>
      </w:pPr>
      <w:r w:rsidRPr="00752E62">
        <w:rPr>
          <w:color w:val="000000" w:themeColor="text1"/>
          <w:u w:val="single"/>
        </w:rPr>
        <w:t>Cijepljenje</w:t>
      </w:r>
    </w:p>
    <w:p w14:paraId="0C6DA8C9" w14:textId="77777777" w:rsidR="00761638" w:rsidRPr="00752E62" w:rsidRDefault="00761638" w:rsidP="009E107B">
      <w:pPr>
        <w:keepNext/>
        <w:keepLines/>
        <w:rPr>
          <w:color w:val="000000" w:themeColor="text1"/>
          <w:lang w:val="en-GB"/>
        </w:rPr>
      </w:pPr>
    </w:p>
    <w:p w14:paraId="65F0E642" w14:textId="77777777" w:rsidR="00C46587" w:rsidRPr="00752E62" w:rsidRDefault="00C46587" w:rsidP="00AA4681">
      <w:pPr>
        <w:numPr>
          <w:ilvl w:val="0"/>
          <w:numId w:val="5"/>
        </w:numPr>
        <w:ind w:left="562" w:hanging="562"/>
        <w:rPr>
          <w:color w:val="000000" w:themeColor="text1"/>
        </w:rPr>
      </w:pPr>
      <w:r w:rsidRPr="00752E62">
        <w:rPr>
          <w:color w:val="000000" w:themeColor="text1"/>
        </w:rPr>
        <w:t xml:space="preserve">Određena cjepiva sadrže žive, ali oslabljene oblike bakterija ili virusa koji su uzročnici bolesti i koji mogu </w:t>
      </w:r>
      <w:r w:rsidR="00DD0492" w:rsidRPr="00752E62">
        <w:rPr>
          <w:color w:val="000000" w:themeColor="text1"/>
        </w:rPr>
        <w:t>uzrokovati</w:t>
      </w:r>
      <w:r w:rsidRPr="00752E62">
        <w:rPr>
          <w:color w:val="000000" w:themeColor="text1"/>
        </w:rPr>
        <w:t xml:space="preserve"> infekcije te se stoga ne smiju primijeniti tijekom liječenja lijekom Amsparity. Posavjetujte se sa svojim liječnikom prije nego primite bilo koje cjepivo. Ako je </w:t>
      </w:r>
      <w:r w:rsidRPr="00752E62">
        <w:rPr>
          <w:color w:val="000000" w:themeColor="text1"/>
        </w:rPr>
        <w:lastRenderedPageBreak/>
        <w:t xml:space="preserve">moguće, preporučuje se da djeca obave sva cijepljenja predviđena za njihovu dob prije započinjanja terapije lijekom Amsparity. Ako ste lijek Amsparity uzimali tijekom trudnoće, Vaše dijete može biti pod povećanim rizikom od dobivanja infekcije i do pet mjeseci nakon što ste primili posljednju dozu u trudnoći. Važno je da liječnike svoga djeteta i druge zdravstvene radnike obavijestite o tome da ste u trudnoći uzimali lijek Amsparity kako bi oni mogli odlučiti kada Vaše dijete treba primiti cjepivo. </w:t>
      </w:r>
    </w:p>
    <w:p w14:paraId="65BE5781" w14:textId="77777777" w:rsidR="005F7C27" w:rsidRPr="00752E62" w:rsidRDefault="005F7C27" w:rsidP="00982118">
      <w:pPr>
        <w:rPr>
          <w:color w:val="000000" w:themeColor="text1"/>
        </w:rPr>
      </w:pPr>
    </w:p>
    <w:p w14:paraId="522FCE6C" w14:textId="77777777" w:rsidR="002B5B8F" w:rsidRPr="00752E62" w:rsidRDefault="002B5B8F" w:rsidP="00982118">
      <w:pPr>
        <w:keepNext/>
        <w:rPr>
          <w:color w:val="000000" w:themeColor="text1"/>
          <w:u w:val="single"/>
        </w:rPr>
      </w:pPr>
      <w:r w:rsidRPr="00752E62">
        <w:rPr>
          <w:color w:val="000000" w:themeColor="text1"/>
          <w:u w:val="single"/>
        </w:rPr>
        <w:t>Zatajenje srca</w:t>
      </w:r>
    </w:p>
    <w:p w14:paraId="0F0EE7EB" w14:textId="77777777" w:rsidR="002B5B8F" w:rsidRPr="00752E62" w:rsidRDefault="002B5B8F" w:rsidP="00982118">
      <w:pPr>
        <w:rPr>
          <w:color w:val="000000" w:themeColor="text1"/>
          <w:lang w:val="en-GB"/>
        </w:rPr>
      </w:pPr>
    </w:p>
    <w:p w14:paraId="49E3DE50" w14:textId="77777777" w:rsidR="00C46587" w:rsidRPr="00752E62" w:rsidRDefault="002B5B8F" w:rsidP="00AA4681">
      <w:pPr>
        <w:numPr>
          <w:ilvl w:val="0"/>
          <w:numId w:val="5"/>
        </w:numPr>
        <w:ind w:left="562" w:hanging="562"/>
        <w:rPr>
          <w:color w:val="000000" w:themeColor="text1"/>
        </w:rPr>
      </w:pPr>
      <w:r w:rsidRPr="00752E62">
        <w:rPr>
          <w:color w:val="000000" w:themeColor="text1"/>
        </w:rPr>
        <w:t xml:space="preserve">Ako ste bolovali ili bolujete od ozbiljne srčane bolesti, važno je da to kažete svome liječniku. Ako bolujete od blagog zatajenja srca, a liječite se lijekom Amsparity, liječnik mora pomno nadzirati status zatajenja srca. Jave li se novi simptomi zatajenja srca ili pogoršaju postojeći (npr. nedostatak zraka ili oticanje stopala), morate se odmah obratiti svom liječniku. </w:t>
      </w:r>
    </w:p>
    <w:p w14:paraId="45D488E4" w14:textId="77777777" w:rsidR="002B5B8F" w:rsidRPr="00752E62" w:rsidRDefault="002B5B8F" w:rsidP="00982118">
      <w:pPr>
        <w:rPr>
          <w:color w:val="000000" w:themeColor="text1"/>
        </w:rPr>
      </w:pPr>
    </w:p>
    <w:p w14:paraId="059466E7" w14:textId="77777777" w:rsidR="002B5B8F" w:rsidRPr="00752E62" w:rsidRDefault="002B5B8F" w:rsidP="00982118">
      <w:pPr>
        <w:keepNext/>
        <w:rPr>
          <w:color w:val="000000" w:themeColor="text1"/>
          <w:u w:val="single"/>
        </w:rPr>
      </w:pPr>
      <w:r w:rsidRPr="00752E62">
        <w:rPr>
          <w:color w:val="000000" w:themeColor="text1"/>
          <w:u w:val="single"/>
        </w:rPr>
        <w:t>Vrućica, nastanak modrica, krvarenje ili bljedilo</w:t>
      </w:r>
    </w:p>
    <w:p w14:paraId="293C57C1" w14:textId="77777777" w:rsidR="002B5B8F" w:rsidRPr="00752E62" w:rsidRDefault="002B5B8F" w:rsidP="00982118">
      <w:pPr>
        <w:rPr>
          <w:color w:val="000000" w:themeColor="text1"/>
        </w:rPr>
      </w:pPr>
    </w:p>
    <w:p w14:paraId="0AFF448F" w14:textId="77777777" w:rsidR="00C46587" w:rsidRPr="00752E62" w:rsidRDefault="00C46587" w:rsidP="00AA4681">
      <w:pPr>
        <w:numPr>
          <w:ilvl w:val="0"/>
          <w:numId w:val="5"/>
        </w:numPr>
        <w:ind w:left="562" w:hanging="562"/>
        <w:rPr>
          <w:color w:val="000000" w:themeColor="text1"/>
        </w:rPr>
      </w:pPr>
      <w:r w:rsidRPr="00752E62">
        <w:rPr>
          <w:color w:val="000000" w:themeColor="text1"/>
        </w:rPr>
        <w:t xml:space="preserve">U nekih bolesnika postoji mogućnost da tijelo ne uspije proizvesti dovoljne količine krvnih stanica koje se bore protiv infekcija ili pomažu u zaustavljanju krvarenja. Ako dobijete vrućicu koja ne prolazi, jako lako dobivate modrice ili jako lako krvarite ili izgledate izrazito blijedo, odmah nazovite liječnika. Vaš liječnik će možda odlučiti prekinuti liječenje. </w:t>
      </w:r>
    </w:p>
    <w:p w14:paraId="7DF5D353" w14:textId="77777777" w:rsidR="00C46587" w:rsidRPr="00752E62" w:rsidRDefault="00C46587" w:rsidP="00982118">
      <w:pPr>
        <w:rPr>
          <w:color w:val="000000" w:themeColor="text1"/>
          <w:lang w:val="en-GB"/>
        </w:rPr>
      </w:pPr>
    </w:p>
    <w:p w14:paraId="5AB90BE4" w14:textId="77777777" w:rsidR="00BF72C5" w:rsidRPr="00752E62" w:rsidRDefault="00BF72C5" w:rsidP="00982118">
      <w:pPr>
        <w:keepNext/>
        <w:rPr>
          <w:color w:val="000000" w:themeColor="text1"/>
          <w:u w:val="single"/>
        </w:rPr>
      </w:pPr>
      <w:r w:rsidRPr="00752E62">
        <w:rPr>
          <w:color w:val="000000" w:themeColor="text1"/>
          <w:u w:val="single"/>
        </w:rPr>
        <w:t>Rak</w:t>
      </w:r>
    </w:p>
    <w:p w14:paraId="080A03AC" w14:textId="77777777" w:rsidR="00BF72C5" w:rsidRPr="00752E62" w:rsidRDefault="00BF72C5" w:rsidP="00982118">
      <w:pPr>
        <w:rPr>
          <w:color w:val="000000" w:themeColor="text1"/>
          <w:lang w:val="en-GB"/>
        </w:rPr>
      </w:pPr>
    </w:p>
    <w:p w14:paraId="033B88CC" w14:textId="77777777" w:rsidR="00B51885" w:rsidRPr="00752E62" w:rsidRDefault="00C46587" w:rsidP="00AA4681">
      <w:pPr>
        <w:numPr>
          <w:ilvl w:val="0"/>
          <w:numId w:val="5"/>
        </w:numPr>
        <w:ind w:left="562" w:hanging="562"/>
        <w:rPr>
          <w:color w:val="000000" w:themeColor="text1"/>
        </w:rPr>
      </w:pPr>
      <w:r w:rsidRPr="00752E62">
        <w:rPr>
          <w:color w:val="000000" w:themeColor="text1"/>
        </w:rPr>
        <w:t>Vrlo se rijetko javljaju određene vrste raka u djece i odraslih bolesnika liječenih adalimumabom ili drugim TNF</w:t>
      </w:r>
      <w:r w:rsidR="00831130" w:rsidRPr="00752E62">
        <w:rPr>
          <w:color w:val="000000" w:themeColor="text1"/>
        </w:rPr>
        <w:t>α</w:t>
      </w:r>
      <w:r w:rsidRPr="00752E62">
        <w:rPr>
          <w:color w:val="000000" w:themeColor="text1"/>
        </w:rPr>
        <w:t xml:space="preserve"> blokator</w:t>
      </w:r>
      <w:r w:rsidR="000341A6" w:rsidRPr="00752E62">
        <w:rPr>
          <w:color w:val="000000" w:themeColor="text1"/>
        </w:rPr>
        <w:t>i</w:t>
      </w:r>
      <w:r w:rsidRPr="00752E62">
        <w:rPr>
          <w:color w:val="000000" w:themeColor="text1"/>
        </w:rPr>
        <w:t>m</w:t>
      </w:r>
      <w:r w:rsidR="000341A6" w:rsidRPr="00752E62">
        <w:rPr>
          <w:color w:val="000000" w:themeColor="text1"/>
        </w:rPr>
        <w:t>a</w:t>
      </w:r>
      <w:r w:rsidRPr="00752E62">
        <w:rPr>
          <w:color w:val="000000" w:themeColor="text1"/>
        </w:rPr>
        <w:t>. U bolesnika koji već dulje vrijeme boluju od ozbiljnijeg oblika reumatoidnog artritisa, rizik obolijevanja od limfoma i leukemije (</w:t>
      </w:r>
      <w:r w:rsidR="00B7194E" w:rsidRPr="00752E62">
        <w:rPr>
          <w:color w:val="000000" w:themeColor="text1"/>
        </w:rPr>
        <w:t xml:space="preserve">vrste </w:t>
      </w:r>
      <w:r w:rsidRPr="00752E62">
        <w:rPr>
          <w:color w:val="000000" w:themeColor="text1"/>
        </w:rPr>
        <w:t>raka koj</w:t>
      </w:r>
      <w:r w:rsidR="00B7194E" w:rsidRPr="00752E62">
        <w:rPr>
          <w:color w:val="000000" w:themeColor="text1"/>
        </w:rPr>
        <w:t>e</w:t>
      </w:r>
      <w:r w:rsidRPr="00752E62">
        <w:rPr>
          <w:color w:val="000000" w:themeColor="text1"/>
        </w:rPr>
        <w:t xml:space="preserve"> zahvaćaju krvne stanice i koštanu srž) može biti veći od prosječnoga. Rizik obolijevanja od limfoma, leukemije ili druge vrste raka može se povećati ako primjenjujete lijek Amsparity. U rijetkim je slučajevima u bolesnika koji su uzimali adalimumab uočen </w:t>
      </w:r>
      <w:r w:rsidR="00B7194E" w:rsidRPr="00752E62">
        <w:rPr>
          <w:color w:val="000000" w:themeColor="text1"/>
        </w:rPr>
        <w:t xml:space="preserve">rijedak </w:t>
      </w:r>
      <w:r w:rsidRPr="00752E62">
        <w:rPr>
          <w:color w:val="000000" w:themeColor="text1"/>
        </w:rPr>
        <w:t>i težak oblik limfoma. Neki od tih bolesnika su također liječeni azatioprinom ili merkaptopurinom. Obavijestite svog liječnika ako istodobno uz lijek Amsparity uzimate azatioprin ili merkaptopurin.</w:t>
      </w:r>
    </w:p>
    <w:p w14:paraId="1DFBAD23" w14:textId="77777777" w:rsidR="002254B3" w:rsidRPr="00752E62" w:rsidRDefault="00C46587" w:rsidP="00AA4681">
      <w:pPr>
        <w:ind w:left="562" w:hanging="562"/>
        <w:rPr>
          <w:color w:val="000000" w:themeColor="text1"/>
        </w:rPr>
      </w:pPr>
      <w:r w:rsidRPr="00752E62">
        <w:rPr>
          <w:color w:val="000000" w:themeColor="text1"/>
        </w:rPr>
        <w:t xml:space="preserve"> </w:t>
      </w:r>
    </w:p>
    <w:p w14:paraId="5B2DE5F1" w14:textId="77777777" w:rsidR="00C46587" w:rsidRPr="00752E62" w:rsidRDefault="002254B3" w:rsidP="00AA4681">
      <w:pPr>
        <w:numPr>
          <w:ilvl w:val="0"/>
          <w:numId w:val="5"/>
        </w:numPr>
        <w:ind w:left="562" w:hanging="562"/>
        <w:rPr>
          <w:color w:val="000000" w:themeColor="text1"/>
        </w:rPr>
      </w:pPr>
      <w:r w:rsidRPr="00752E62">
        <w:rPr>
          <w:color w:val="000000" w:themeColor="text1"/>
        </w:rPr>
        <w:t xml:space="preserve">Uz to su u bolesnika koji primjenjuju adalimumab </w:t>
      </w:r>
      <w:r w:rsidR="00031E27" w:rsidRPr="00752E62">
        <w:rPr>
          <w:color w:val="000000" w:themeColor="text1"/>
        </w:rPr>
        <w:t>zabiljež</w:t>
      </w:r>
      <w:r w:rsidRPr="00752E62">
        <w:rPr>
          <w:color w:val="000000" w:themeColor="text1"/>
        </w:rPr>
        <w:t xml:space="preserve">ene i neke vrste nemelanomskih tumora kože. Ako se za vrijeme terapije ili nakon nje na koži jave nova oštećenja ili ako postojeće mrlje ili oštećenja promijene izgled, obavijestite o tome svog liječnika. </w:t>
      </w:r>
    </w:p>
    <w:p w14:paraId="0ADB314F" w14:textId="77777777" w:rsidR="00C46587" w:rsidRPr="00752E62" w:rsidRDefault="00C46587" w:rsidP="00AA4681">
      <w:pPr>
        <w:ind w:left="562" w:hanging="562"/>
        <w:rPr>
          <w:color w:val="000000" w:themeColor="text1"/>
        </w:rPr>
      </w:pPr>
    </w:p>
    <w:p w14:paraId="15FF669D" w14:textId="77777777" w:rsidR="00C46587" w:rsidRPr="00752E62" w:rsidRDefault="00C46587" w:rsidP="00AA4681">
      <w:pPr>
        <w:numPr>
          <w:ilvl w:val="0"/>
          <w:numId w:val="5"/>
        </w:numPr>
        <w:ind w:left="562" w:hanging="562"/>
        <w:rPr>
          <w:color w:val="000000" w:themeColor="text1"/>
        </w:rPr>
      </w:pPr>
      <w:r w:rsidRPr="00752E62">
        <w:rPr>
          <w:color w:val="000000" w:themeColor="text1"/>
        </w:rPr>
        <w:t>U bolesnika koji boluju od specifične plućne bolesti koja se naziva kronična opstruktivna plućna bolest (KOPB) i koji su liječeni nekim drugim TNF</w:t>
      </w:r>
      <w:r w:rsidR="00052522" w:rsidRPr="00752E62">
        <w:rPr>
          <w:color w:val="000000" w:themeColor="text1"/>
        </w:rPr>
        <w:t>α</w:t>
      </w:r>
      <w:r w:rsidRPr="00752E62">
        <w:rPr>
          <w:color w:val="000000" w:themeColor="text1"/>
        </w:rPr>
        <w:t xml:space="preserve"> blokatorom, zabilježeni su slučajevi raka koji nije bio limfom. Ako bolujete od KOPB-a ili ste težak pušač, provjerite kod liječnika je li liječenje TNF</w:t>
      </w:r>
      <w:bookmarkStart w:id="135" w:name="_Hlk21508833"/>
      <w:r w:rsidR="006E32B2" w:rsidRPr="00752E62">
        <w:rPr>
          <w:color w:val="000000" w:themeColor="text1"/>
        </w:rPr>
        <w:t>α</w:t>
      </w:r>
      <w:bookmarkEnd w:id="135"/>
      <w:r w:rsidRPr="00752E62">
        <w:rPr>
          <w:color w:val="000000" w:themeColor="text1"/>
        </w:rPr>
        <w:t xml:space="preserve"> blokatorom primjereno za Vas. </w:t>
      </w:r>
    </w:p>
    <w:p w14:paraId="02105062" w14:textId="77777777" w:rsidR="00F30344" w:rsidRPr="00752E62" w:rsidRDefault="00F30344" w:rsidP="00AA4681">
      <w:pPr>
        <w:ind w:left="562" w:hanging="562"/>
        <w:rPr>
          <w:color w:val="000000" w:themeColor="text1"/>
        </w:rPr>
      </w:pPr>
    </w:p>
    <w:p w14:paraId="46E86DAF" w14:textId="77777777" w:rsidR="006D4658" w:rsidRPr="00752E62" w:rsidRDefault="006D4658" w:rsidP="00982118">
      <w:pPr>
        <w:pStyle w:val="BodyText"/>
        <w:widowControl/>
        <w:kinsoku w:val="0"/>
        <w:overflowPunct w:val="0"/>
        <w:ind w:left="110"/>
        <w:rPr>
          <w:color w:val="000000" w:themeColor="text1"/>
        </w:rPr>
      </w:pPr>
      <w:r w:rsidRPr="00752E62">
        <w:rPr>
          <w:color w:val="000000" w:themeColor="text1"/>
          <w:u w:val="single"/>
        </w:rPr>
        <w:t>Autoimuna bolest</w:t>
      </w:r>
    </w:p>
    <w:p w14:paraId="5DC4A140" w14:textId="77777777" w:rsidR="006D4658" w:rsidRPr="00752E62" w:rsidRDefault="006D4658" w:rsidP="00982118">
      <w:pPr>
        <w:rPr>
          <w:color w:val="000000" w:themeColor="text1"/>
          <w:lang w:val="en-GB"/>
        </w:rPr>
      </w:pPr>
    </w:p>
    <w:p w14:paraId="5B6AFA73" w14:textId="77777777" w:rsidR="00F30344" w:rsidRPr="00752E62" w:rsidRDefault="00F30344" w:rsidP="00AA4681">
      <w:pPr>
        <w:numPr>
          <w:ilvl w:val="0"/>
          <w:numId w:val="5"/>
        </w:numPr>
        <w:ind w:left="562" w:hanging="562"/>
        <w:rPr>
          <w:color w:val="000000" w:themeColor="text1"/>
        </w:rPr>
      </w:pPr>
      <w:r w:rsidRPr="00752E62">
        <w:rPr>
          <w:color w:val="000000" w:themeColor="text1"/>
        </w:rPr>
        <w:t>U rijetkim slučajevima liječenje lijekom Amsparity može dovesti do pojave sindroma sličnog lupusu. Obratite se liječniku ako primijetite simptome kao što su dugotrajan osip nepoznatog uzroka, vrućica, bol u zglobovima ili umor.</w:t>
      </w:r>
    </w:p>
    <w:p w14:paraId="321704B1" w14:textId="77777777" w:rsidR="00C46587" w:rsidRPr="009C6CC1" w:rsidRDefault="00C46587" w:rsidP="00982118">
      <w:pPr>
        <w:rPr>
          <w:color w:val="000000" w:themeColor="text1"/>
        </w:rPr>
      </w:pPr>
    </w:p>
    <w:p w14:paraId="381BB7E5" w14:textId="77777777" w:rsidR="00C46587" w:rsidRPr="00752E62" w:rsidRDefault="00C46587" w:rsidP="006079AC">
      <w:pPr>
        <w:keepNext/>
        <w:rPr>
          <w:b/>
          <w:color w:val="000000" w:themeColor="text1"/>
        </w:rPr>
      </w:pPr>
      <w:r w:rsidRPr="00752E62">
        <w:rPr>
          <w:b/>
          <w:color w:val="000000" w:themeColor="text1"/>
        </w:rPr>
        <w:t xml:space="preserve">Drugi lijekovi i Amsparity </w:t>
      </w:r>
    </w:p>
    <w:p w14:paraId="1A6A8B82" w14:textId="77777777" w:rsidR="00C46587" w:rsidRPr="009C6CC1" w:rsidRDefault="00C46587" w:rsidP="00982118">
      <w:pPr>
        <w:rPr>
          <w:color w:val="000000" w:themeColor="text1"/>
        </w:rPr>
      </w:pPr>
    </w:p>
    <w:p w14:paraId="0476C05D" w14:textId="77777777" w:rsidR="00C46587" w:rsidRPr="00752E62" w:rsidRDefault="00C46587" w:rsidP="00982118">
      <w:pPr>
        <w:rPr>
          <w:color w:val="000000" w:themeColor="text1"/>
        </w:rPr>
      </w:pPr>
      <w:r w:rsidRPr="00752E62">
        <w:rPr>
          <w:color w:val="000000" w:themeColor="text1"/>
        </w:rPr>
        <w:t xml:space="preserve">Obavijestite svog liječnika ili ljekarnika ako uzimate, nedavno ste uzeli ili biste mogli uzeti bilo koje druge lijekove. </w:t>
      </w:r>
    </w:p>
    <w:p w14:paraId="5ABE63DC" w14:textId="77777777" w:rsidR="00C46587" w:rsidRPr="009C6CC1" w:rsidRDefault="00C46587" w:rsidP="00982118">
      <w:pPr>
        <w:rPr>
          <w:color w:val="000000" w:themeColor="text1"/>
        </w:rPr>
      </w:pPr>
    </w:p>
    <w:p w14:paraId="5509D1FA" w14:textId="77777777" w:rsidR="00C46587" w:rsidRPr="00752E62" w:rsidRDefault="006A1144" w:rsidP="00982118">
      <w:pPr>
        <w:rPr>
          <w:color w:val="000000" w:themeColor="text1"/>
        </w:rPr>
      </w:pPr>
      <w:r w:rsidRPr="00752E62">
        <w:rPr>
          <w:color w:val="000000" w:themeColor="text1"/>
        </w:rPr>
        <w:t xml:space="preserve">Amsparity se može primjenjivati istodobno s metotreksatom ili nekim antireumaticima koji mijenjaju tijek bolesti (primjerice </w:t>
      </w:r>
      <w:r w:rsidR="00A158C7" w:rsidRPr="00752E62">
        <w:rPr>
          <w:color w:val="000000" w:themeColor="text1"/>
        </w:rPr>
        <w:t xml:space="preserve">sa </w:t>
      </w:r>
      <w:r w:rsidRPr="00752E62">
        <w:rPr>
          <w:color w:val="000000" w:themeColor="text1"/>
        </w:rPr>
        <w:t xml:space="preserve">sulfasalazinom, hidroksiklorokinom, leflunomidom i injekcijskim pripravcima zlata), kortikosteroidima ili lijekovima za ublažavanje boli, uključujući i nesteroidne protuupalne lijekove (NSAIL). </w:t>
      </w:r>
    </w:p>
    <w:p w14:paraId="74C9429A" w14:textId="77777777" w:rsidR="00C46587" w:rsidRPr="009C6CC1" w:rsidRDefault="00C46587" w:rsidP="00982118">
      <w:pPr>
        <w:rPr>
          <w:color w:val="000000" w:themeColor="text1"/>
        </w:rPr>
      </w:pPr>
    </w:p>
    <w:p w14:paraId="680D0587" w14:textId="77777777" w:rsidR="00C46587" w:rsidRPr="00752E62" w:rsidRDefault="00C46587" w:rsidP="00982118">
      <w:pPr>
        <w:rPr>
          <w:color w:val="000000" w:themeColor="text1"/>
        </w:rPr>
      </w:pPr>
      <w:r w:rsidRPr="00752E62">
        <w:rPr>
          <w:color w:val="000000" w:themeColor="text1"/>
        </w:rPr>
        <w:lastRenderedPageBreak/>
        <w:t>Amsparity se ne smije primjenjivati s drugim lijekovima koji sadrže djelatne tvari anakinru ili abatacept zbog povećanog rizika od ozbiljne infekcije. Kombinacija adalimumaba i drugih antagonista TNF</w:t>
      </w:r>
      <w:r w:rsidRPr="00752E62">
        <w:rPr>
          <w:color w:val="000000" w:themeColor="text1"/>
        </w:rPr>
        <w:noBreakHyphen/>
        <w:t>a s anakinrom ili abataceptom se ne preporučuje zbog mogućeg povećanog rizika od razvoja infekcija, uključujući ozbiljne infekcije, i drugih potencijalnih interakcija</w:t>
      </w:r>
      <w:r w:rsidR="00B7194E" w:rsidRPr="00752E62">
        <w:rPr>
          <w:color w:val="000000" w:themeColor="text1"/>
        </w:rPr>
        <w:t xml:space="preserve"> između lijekova</w:t>
      </w:r>
      <w:r w:rsidRPr="00752E62">
        <w:rPr>
          <w:color w:val="000000" w:themeColor="text1"/>
        </w:rPr>
        <w:t xml:space="preserve">. Ako imate kakvih pitanja, upitajte svog liječnika. </w:t>
      </w:r>
    </w:p>
    <w:p w14:paraId="569A0859" w14:textId="77777777" w:rsidR="00C46587" w:rsidRPr="00752E62" w:rsidRDefault="00C46587" w:rsidP="00982118">
      <w:pPr>
        <w:rPr>
          <w:color w:val="000000" w:themeColor="text1"/>
        </w:rPr>
      </w:pPr>
    </w:p>
    <w:p w14:paraId="6E3F2548" w14:textId="77777777" w:rsidR="00C46587" w:rsidRPr="00752E62" w:rsidRDefault="00C46587" w:rsidP="00982118">
      <w:pPr>
        <w:keepNext/>
        <w:rPr>
          <w:b/>
          <w:color w:val="000000" w:themeColor="text1"/>
        </w:rPr>
      </w:pPr>
      <w:r w:rsidRPr="00752E62">
        <w:rPr>
          <w:b/>
          <w:color w:val="000000" w:themeColor="text1"/>
        </w:rPr>
        <w:t xml:space="preserve">Trudnoća i dojenje </w:t>
      </w:r>
    </w:p>
    <w:p w14:paraId="07862B07" w14:textId="77777777" w:rsidR="00C46587" w:rsidRPr="00752E62" w:rsidRDefault="00C46587" w:rsidP="00982118">
      <w:pPr>
        <w:keepNext/>
        <w:rPr>
          <w:color w:val="000000" w:themeColor="text1"/>
        </w:rPr>
      </w:pPr>
    </w:p>
    <w:p w14:paraId="412D665D" w14:textId="77777777" w:rsidR="005F6129" w:rsidRPr="00752E62" w:rsidRDefault="005F6129" w:rsidP="00D44D72">
      <w:pPr>
        <w:keepNext/>
        <w:autoSpaceDE w:val="0"/>
        <w:autoSpaceDN w:val="0"/>
        <w:adjustRightInd w:val="0"/>
        <w:rPr>
          <w:color w:val="000000" w:themeColor="text1"/>
        </w:rPr>
      </w:pPr>
      <w:r w:rsidRPr="00752E62">
        <w:rPr>
          <w:color w:val="000000" w:themeColor="text1"/>
        </w:rPr>
        <w:t>Trebate razmotriti korištenje odgovarajuće kontracepcije kako biste spriječili trudnoću te je treba</w:t>
      </w:r>
      <w:r w:rsidR="00B7194E" w:rsidRPr="00752E62">
        <w:rPr>
          <w:color w:val="000000" w:themeColor="text1"/>
        </w:rPr>
        <w:t>te</w:t>
      </w:r>
      <w:r w:rsidRPr="00752E62">
        <w:rPr>
          <w:color w:val="000000" w:themeColor="text1"/>
        </w:rPr>
        <w:t xml:space="preserve"> nastaviti koristiti najmanje 5 mjeseci nakon zadnje doze lijeka Amsparity.</w:t>
      </w:r>
    </w:p>
    <w:p w14:paraId="05BCC7D1" w14:textId="77777777" w:rsidR="0065728E" w:rsidRPr="00752E62" w:rsidRDefault="0065728E" w:rsidP="00D44D72">
      <w:pPr>
        <w:keepNext/>
        <w:autoSpaceDE w:val="0"/>
        <w:autoSpaceDN w:val="0"/>
        <w:adjustRightInd w:val="0"/>
        <w:rPr>
          <w:color w:val="000000" w:themeColor="text1"/>
        </w:rPr>
      </w:pPr>
    </w:p>
    <w:p w14:paraId="364A6216" w14:textId="77777777" w:rsidR="005F6129" w:rsidRPr="00752E62" w:rsidRDefault="005F6129" w:rsidP="00D44D72">
      <w:pPr>
        <w:autoSpaceDE w:val="0"/>
        <w:autoSpaceDN w:val="0"/>
        <w:adjustRightInd w:val="0"/>
        <w:rPr>
          <w:color w:val="000000" w:themeColor="text1"/>
        </w:rPr>
      </w:pPr>
      <w:r w:rsidRPr="00752E62">
        <w:rPr>
          <w:color w:val="000000" w:themeColor="text1"/>
        </w:rPr>
        <w:t>Ako ste trudni, mislite da biste mogli biti trudni ili planirate imati dijete, obratite se svom liječniku za savjet o primjeni ovog lijeka.</w:t>
      </w:r>
    </w:p>
    <w:p w14:paraId="5EA1B291" w14:textId="77777777" w:rsidR="00EB0424" w:rsidRPr="00752E62" w:rsidRDefault="00EB0424" w:rsidP="00D44D72">
      <w:pPr>
        <w:autoSpaceDE w:val="0"/>
        <w:autoSpaceDN w:val="0"/>
        <w:adjustRightInd w:val="0"/>
        <w:rPr>
          <w:color w:val="000000" w:themeColor="text1"/>
        </w:rPr>
      </w:pPr>
    </w:p>
    <w:p w14:paraId="7C4C56F0" w14:textId="77777777" w:rsidR="005F6129" w:rsidRPr="00752E62" w:rsidRDefault="006A1144" w:rsidP="00D44D72">
      <w:pPr>
        <w:autoSpaceDE w:val="0"/>
        <w:autoSpaceDN w:val="0"/>
        <w:adjustRightInd w:val="0"/>
        <w:rPr>
          <w:color w:val="000000" w:themeColor="text1"/>
        </w:rPr>
      </w:pPr>
      <w:r w:rsidRPr="00752E62">
        <w:rPr>
          <w:color w:val="000000" w:themeColor="text1"/>
        </w:rPr>
        <w:t>Amsparity se tijekom trudnoće smije primjenjivati samo ako je to neophodno.</w:t>
      </w:r>
    </w:p>
    <w:p w14:paraId="17B03578" w14:textId="77777777" w:rsidR="0065728E" w:rsidRPr="00752E62" w:rsidRDefault="0065728E" w:rsidP="00D44D72">
      <w:pPr>
        <w:autoSpaceDE w:val="0"/>
        <w:autoSpaceDN w:val="0"/>
        <w:adjustRightInd w:val="0"/>
        <w:rPr>
          <w:color w:val="000000" w:themeColor="text1"/>
        </w:rPr>
      </w:pPr>
    </w:p>
    <w:p w14:paraId="5DFFEEDE" w14:textId="77777777" w:rsidR="005F6129" w:rsidRPr="00752E62" w:rsidRDefault="005F6129" w:rsidP="00D44D72">
      <w:pPr>
        <w:autoSpaceDE w:val="0"/>
        <w:autoSpaceDN w:val="0"/>
        <w:adjustRightInd w:val="0"/>
        <w:rPr>
          <w:color w:val="000000" w:themeColor="text1"/>
        </w:rPr>
      </w:pPr>
      <w:r w:rsidRPr="00752E62">
        <w:rPr>
          <w:color w:val="000000" w:themeColor="text1"/>
        </w:rPr>
        <w:t>U ispitivanju provedenom u trudnica nije utvrđen povećan rizik od urođenih mana kada su majke primale adalimumab tijekom trudnoće u odnosu na majke s istom bolešću koje nisu primale adalimumab.</w:t>
      </w:r>
    </w:p>
    <w:p w14:paraId="3E7BB648" w14:textId="77777777" w:rsidR="0065728E" w:rsidRPr="00752E62" w:rsidRDefault="0065728E" w:rsidP="00D44D72">
      <w:pPr>
        <w:autoSpaceDE w:val="0"/>
        <w:autoSpaceDN w:val="0"/>
        <w:adjustRightInd w:val="0"/>
        <w:rPr>
          <w:color w:val="000000" w:themeColor="text1"/>
        </w:rPr>
      </w:pPr>
    </w:p>
    <w:p w14:paraId="2B0CB6C2" w14:textId="77777777" w:rsidR="005F6129" w:rsidRPr="00752E62" w:rsidRDefault="006A1144" w:rsidP="00D44D72">
      <w:pPr>
        <w:autoSpaceDE w:val="0"/>
        <w:autoSpaceDN w:val="0"/>
        <w:adjustRightInd w:val="0"/>
        <w:rPr>
          <w:color w:val="000000" w:themeColor="text1"/>
        </w:rPr>
      </w:pPr>
      <w:r w:rsidRPr="00752E62">
        <w:rPr>
          <w:color w:val="000000" w:themeColor="text1"/>
        </w:rPr>
        <w:t>Amsparity se može primjenjivati tijekom dojenja.</w:t>
      </w:r>
    </w:p>
    <w:p w14:paraId="21CBF8B6" w14:textId="77777777" w:rsidR="0065728E" w:rsidRPr="002F382A" w:rsidRDefault="0065728E" w:rsidP="00D44D72">
      <w:pPr>
        <w:autoSpaceDE w:val="0"/>
        <w:autoSpaceDN w:val="0"/>
        <w:adjustRightInd w:val="0"/>
        <w:rPr>
          <w:color w:val="000000" w:themeColor="text1"/>
          <w:lang w:val="da-DK"/>
          <w:rPrChange w:id="136" w:author="Author" w:date="2025-06-12T11:30:00Z" w16du:dateUtc="2025-06-12T10:30:00Z">
            <w:rPr>
              <w:color w:val="000000" w:themeColor="text1"/>
              <w:lang w:val="en-GB"/>
            </w:rPr>
          </w:rPrChange>
        </w:rPr>
      </w:pPr>
    </w:p>
    <w:p w14:paraId="2911157E" w14:textId="77777777" w:rsidR="005F6129" w:rsidRPr="00752E62" w:rsidRDefault="005F6129" w:rsidP="00D44D72">
      <w:pPr>
        <w:autoSpaceDE w:val="0"/>
        <w:autoSpaceDN w:val="0"/>
        <w:adjustRightInd w:val="0"/>
        <w:rPr>
          <w:color w:val="000000" w:themeColor="text1"/>
        </w:rPr>
      </w:pPr>
      <w:r w:rsidRPr="00752E62">
        <w:rPr>
          <w:color w:val="000000" w:themeColor="text1"/>
        </w:rPr>
        <w:t>Ako primate lijek Amsparity tijekom trudnoće, Vaše dijete može biti izloženo povećanom riziku od dobivanja infekcije. Važno je da prije bilo kakvog cijepljenja djeteta obavijestite liječnike svog djeteta i druge zdravstvene radnike o tome da ste u trudnoći primali lijek Amsparity. Za više informacija o cjepivima pogledajte dio „Upozorenja i mjere opreza“.</w:t>
      </w:r>
    </w:p>
    <w:p w14:paraId="0F723F2B" w14:textId="77777777" w:rsidR="00C46587" w:rsidRPr="00752E62" w:rsidRDefault="00C46587" w:rsidP="00982118">
      <w:pPr>
        <w:rPr>
          <w:color w:val="000000" w:themeColor="text1"/>
          <w:lang w:val="es-ES"/>
        </w:rPr>
      </w:pPr>
    </w:p>
    <w:p w14:paraId="2CEE1789" w14:textId="77777777" w:rsidR="00C46587" w:rsidRPr="00752E62" w:rsidRDefault="00C46587" w:rsidP="00982118">
      <w:pPr>
        <w:rPr>
          <w:b/>
          <w:color w:val="000000" w:themeColor="text1"/>
        </w:rPr>
      </w:pPr>
      <w:r w:rsidRPr="00752E62">
        <w:rPr>
          <w:b/>
          <w:color w:val="000000" w:themeColor="text1"/>
        </w:rPr>
        <w:t xml:space="preserve">Upravljanje vozilima i strojevima </w:t>
      </w:r>
    </w:p>
    <w:p w14:paraId="45099E1D" w14:textId="77777777" w:rsidR="00C46587" w:rsidRPr="00752E62" w:rsidRDefault="00C46587" w:rsidP="00982118">
      <w:pPr>
        <w:rPr>
          <w:color w:val="000000" w:themeColor="text1"/>
          <w:lang w:val="es-ES"/>
        </w:rPr>
      </w:pPr>
    </w:p>
    <w:p w14:paraId="1D0392FB" w14:textId="77777777" w:rsidR="00C46587" w:rsidRDefault="006A1144" w:rsidP="00982118">
      <w:pPr>
        <w:rPr>
          <w:color w:val="000000" w:themeColor="text1"/>
        </w:rPr>
      </w:pPr>
      <w:r w:rsidRPr="00752E62">
        <w:rPr>
          <w:color w:val="000000" w:themeColor="text1"/>
        </w:rPr>
        <w:t xml:space="preserve">Amsparity može imati manji utjecaj na </w:t>
      </w:r>
      <w:r w:rsidR="002019C7" w:rsidRPr="00752E62">
        <w:rPr>
          <w:color w:val="000000" w:themeColor="text1"/>
        </w:rPr>
        <w:t xml:space="preserve">Vašu </w:t>
      </w:r>
      <w:r w:rsidRPr="00752E62">
        <w:rPr>
          <w:color w:val="000000" w:themeColor="text1"/>
        </w:rPr>
        <w:t xml:space="preserve">sposobnost upravljanja vozilima i biciklom ili rada sa strojevima. Nakon uzimanja lijeka Amsparity može se javiti osjećaj da se prostorija vrti (vrtoglavica) te smetnje vida. </w:t>
      </w:r>
    </w:p>
    <w:p w14:paraId="5D6BBE1A" w14:textId="77777777" w:rsidR="00FF0AE9" w:rsidRPr="00752E62" w:rsidRDefault="00FF0AE9" w:rsidP="00982118">
      <w:pPr>
        <w:rPr>
          <w:color w:val="000000" w:themeColor="text1"/>
        </w:rPr>
      </w:pPr>
    </w:p>
    <w:p w14:paraId="74E97ABD" w14:textId="77777777" w:rsidR="00FF0AE9" w:rsidRPr="00FF0AE9" w:rsidRDefault="00FF0AE9" w:rsidP="00FF0AE9">
      <w:pPr>
        <w:rPr>
          <w:b/>
          <w:bCs/>
          <w:color w:val="000000" w:themeColor="text1"/>
        </w:rPr>
      </w:pPr>
      <w:r w:rsidRPr="00FF0AE9">
        <w:rPr>
          <w:b/>
          <w:bCs/>
          <w:color w:val="000000" w:themeColor="text1"/>
        </w:rPr>
        <w:t>Amsparity sadrži polisorbat 80</w:t>
      </w:r>
    </w:p>
    <w:p w14:paraId="3C16AA68" w14:textId="77777777" w:rsidR="00FF0AE9" w:rsidRPr="00FF0AE9" w:rsidRDefault="00FF0AE9" w:rsidP="00FF0AE9">
      <w:pPr>
        <w:rPr>
          <w:color w:val="000000" w:themeColor="text1"/>
        </w:rPr>
      </w:pPr>
    </w:p>
    <w:p w14:paraId="4C943A76" w14:textId="0A0615F7" w:rsidR="00FF0AE9" w:rsidRPr="00FF0AE9" w:rsidRDefault="00FF0AE9" w:rsidP="00FF0AE9">
      <w:pPr>
        <w:rPr>
          <w:color w:val="000000" w:themeColor="text1"/>
        </w:rPr>
      </w:pPr>
      <w:r w:rsidRPr="00FF0AE9">
        <w:rPr>
          <w:color w:val="000000" w:themeColor="text1"/>
        </w:rPr>
        <w:t xml:space="preserve">Ovaj lijek sadrži 0,16 mg polisorbata 80 u </w:t>
      </w:r>
      <w:r w:rsidR="001C6AF0" w:rsidRPr="001C6AF0">
        <w:rPr>
          <w:color w:val="000000" w:themeColor="text1"/>
        </w:rPr>
        <w:t xml:space="preserve">jednoj napunjenoj štrcaljki s jednokratnom dozom </w:t>
      </w:r>
      <w:r w:rsidRPr="00FF0AE9">
        <w:rPr>
          <w:color w:val="000000" w:themeColor="text1"/>
        </w:rPr>
        <w:t>od 0,8 ml, što odgovara količini od 0,2 mg/ml polisorbata 80. Polisorbati mogu uzrokovati alergijske reakcije. Obavijestite svog liječnika ako ima</w:t>
      </w:r>
      <w:r w:rsidR="001C6AF0">
        <w:rPr>
          <w:color w:val="000000" w:themeColor="text1"/>
        </w:rPr>
        <w:t>te</w:t>
      </w:r>
      <w:r w:rsidRPr="00FF0AE9">
        <w:rPr>
          <w:color w:val="000000" w:themeColor="text1"/>
        </w:rPr>
        <w:t xml:space="preserve"> kakve poznate alergije.</w:t>
      </w:r>
    </w:p>
    <w:p w14:paraId="2D2A75DC" w14:textId="77777777" w:rsidR="00C46587" w:rsidRPr="00752E62" w:rsidRDefault="00C46587" w:rsidP="00982118">
      <w:pPr>
        <w:rPr>
          <w:color w:val="000000" w:themeColor="text1"/>
          <w:lang w:val="es-ES"/>
        </w:rPr>
      </w:pPr>
    </w:p>
    <w:p w14:paraId="50F8481F" w14:textId="77777777" w:rsidR="00F30344" w:rsidRPr="00752E62" w:rsidRDefault="006A1144" w:rsidP="00982118">
      <w:pPr>
        <w:rPr>
          <w:b/>
          <w:color w:val="000000" w:themeColor="text1"/>
        </w:rPr>
      </w:pPr>
      <w:r w:rsidRPr="00752E62">
        <w:rPr>
          <w:b/>
          <w:color w:val="000000" w:themeColor="text1"/>
        </w:rPr>
        <w:t>Amsparity sadrži natrij</w:t>
      </w:r>
    </w:p>
    <w:p w14:paraId="5FF3A6E0" w14:textId="77777777" w:rsidR="00F30344" w:rsidRPr="00752E62" w:rsidRDefault="00F30344" w:rsidP="00982118">
      <w:pPr>
        <w:rPr>
          <w:color w:val="000000" w:themeColor="text1"/>
          <w:lang w:val="es-ES"/>
        </w:rPr>
      </w:pPr>
    </w:p>
    <w:p w14:paraId="2155C282" w14:textId="77777777" w:rsidR="00F30344" w:rsidRPr="00752E62" w:rsidRDefault="00F30344" w:rsidP="00982118">
      <w:pPr>
        <w:rPr>
          <w:color w:val="000000" w:themeColor="text1"/>
        </w:rPr>
      </w:pPr>
      <w:r w:rsidRPr="00752E62">
        <w:rPr>
          <w:color w:val="000000" w:themeColor="text1"/>
        </w:rPr>
        <w:t xml:space="preserve">Ovaj lijek sadrži manje od 1 mmol (23 mg) </w:t>
      </w:r>
      <w:r w:rsidR="00B7194E" w:rsidRPr="00752E62">
        <w:rPr>
          <w:color w:val="000000" w:themeColor="text1"/>
        </w:rPr>
        <w:t xml:space="preserve">natrija </w:t>
      </w:r>
      <w:r w:rsidRPr="00752E62">
        <w:rPr>
          <w:color w:val="000000" w:themeColor="text1"/>
        </w:rPr>
        <w:t>po dozi od 0,8 ml</w:t>
      </w:r>
      <w:r w:rsidR="00B7194E" w:rsidRPr="00752E62">
        <w:rPr>
          <w:color w:val="000000" w:themeColor="text1"/>
        </w:rPr>
        <w:t>, tj. zanemarive količine natrija</w:t>
      </w:r>
      <w:r w:rsidRPr="00752E62">
        <w:rPr>
          <w:color w:val="000000" w:themeColor="text1"/>
        </w:rPr>
        <w:t>.</w:t>
      </w:r>
    </w:p>
    <w:p w14:paraId="7213B49D" w14:textId="77777777" w:rsidR="00C46587" w:rsidRPr="00752E62" w:rsidRDefault="00C46587" w:rsidP="00982118">
      <w:pPr>
        <w:rPr>
          <w:color w:val="000000" w:themeColor="text1"/>
          <w:lang w:val="es-ES"/>
        </w:rPr>
      </w:pPr>
    </w:p>
    <w:p w14:paraId="7904DE7F" w14:textId="77777777" w:rsidR="001D274E" w:rsidRPr="00752E62" w:rsidRDefault="001D274E" w:rsidP="00982118">
      <w:pPr>
        <w:rPr>
          <w:color w:val="000000" w:themeColor="text1"/>
          <w:lang w:val="es-ES"/>
        </w:rPr>
      </w:pPr>
    </w:p>
    <w:p w14:paraId="4AD8AAE4" w14:textId="77777777" w:rsidR="00C46587" w:rsidRPr="00752E62" w:rsidRDefault="00C46587" w:rsidP="00982118">
      <w:pPr>
        <w:tabs>
          <w:tab w:val="left" w:pos="562"/>
        </w:tabs>
        <w:rPr>
          <w:b/>
          <w:color w:val="000000" w:themeColor="text1"/>
        </w:rPr>
      </w:pPr>
      <w:r w:rsidRPr="00752E62">
        <w:rPr>
          <w:b/>
          <w:color w:val="000000" w:themeColor="text1"/>
        </w:rPr>
        <w:t>3.</w:t>
      </w:r>
      <w:r w:rsidRPr="00752E62">
        <w:rPr>
          <w:b/>
          <w:color w:val="000000" w:themeColor="text1"/>
        </w:rPr>
        <w:tab/>
        <w:t xml:space="preserve">Kako primjenjivati lijek Amsparity </w:t>
      </w:r>
    </w:p>
    <w:p w14:paraId="7520D74C" w14:textId="77777777" w:rsidR="00C46587" w:rsidRPr="00752E62" w:rsidRDefault="00C46587" w:rsidP="00982118">
      <w:pPr>
        <w:rPr>
          <w:color w:val="000000" w:themeColor="text1"/>
          <w:lang w:val="es-ES"/>
        </w:rPr>
      </w:pPr>
    </w:p>
    <w:p w14:paraId="07F08316" w14:textId="77777777" w:rsidR="00C46587" w:rsidRPr="00752E62" w:rsidRDefault="00C46587" w:rsidP="00982118">
      <w:pPr>
        <w:rPr>
          <w:color w:val="000000" w:themeColor="text1"/>
        </w:rPr>
      </w:pPr>
      <w:r w:rsidRPr="00752E62">
        <w:rPr>
          <w:color w:val="000000" w:themeColor="text1"/>
        </w:rPr>
        <w:t>Uvijek primijenite ovaj lijek točno onako kako Vam je rekao liječnik ili ljekarnik. Provjerite s</w:t>
      </w:r>
      <w:r w:rsidR="00380886" w:rsidRPr="00752E62">
        <w:rPr>
          <w:color w:val="000000" w:themeColor="text1"/>
        </w:rPr>
        <w:t xml:space="preserve"> </w:t>
      </w:r>
      <w:r w:rsidRPr="00752E62">
        <w:rPr>
          <w:color w:val="000000" w:themeColor="text1"/>
        </w:rPr>
        <w:t>liječnikom ili ljekarnikom ako niste sigurni. Ako Vam je potrebna neka druga doza, liječnik Vam može propisati drugu jačinu lijeka Amsparity.</w:t>
      </w:r>
    </w:p>
    <w:p w14:paraId="30E19BDD" w14:textId="77777777" w:rsidR="00D971F2" w:rsidRPr="00752E62" w:rsidRDefault="00D971F2" w:rsidP="00982118">
      <w:pPr>
        <w:rPr>
          <w:color w:val="000000" w:themeColor="text1"/>
        </w:rPr>
      </w:pPr>
    </w:p>
    <w:p w14:paraId="5A2541F4" w14:textId="77777777" w:rsidR="00C46587" w:rsidRPr="00752E62" w:rsidRDefault="00D971F2" w:rsidP="00982118">
      <w:pPr>
        <w:rPr>
          <w:color w:val="000000" w:themeColor="text1"/>
        </w:rPr>
      </w:pPr>
      <w:r w:rsidRPr="00752E62">
        <w:rPr>
          <w:color w:val="000000" w:themeColor="text1"/>
        </w:rPr>
        <w:t>Amsparity se ubrizgava pod kožu (supkutana primjena).</w:t>
      </w:r>
    </w:p>
    <w:p w14:paraId="62601138" w14:textId="77777777" w:rsidR="00D971F2" w:rsidRPr="00752E62" w:rsidRDefault="00D971F2" w:rsidP="00982118">
      <w:pPr>
        <w:rPr>
          <w:color w:val="000000" w:themeColor="text1"/>
          <w:lang w:val="es-ES"/>
        </w:rPr>
      </w:pPr>
    </w:p>
    <w:p w14:paraId="1A817A8C" w14:textId="77777777" w:rsidR="00C46587" w:rsidRPr="00752E62" w:rsidRDefault="00C46587" w:rsidP="009E107B">
      <w:pPr>
        <w:keepNext/>
        <w:keepLines/>
        <w:rPr>
          <w:color w:val="000000" w:themeColor="text1"/>
          <w:u w:val="single"/>
        </w:rPr>
      </w:pPr>
      <w:r w:rsidRPr="00752E62">
        <w:rPr>
          <w:color w:val="000000" w:themeColor="text1"/>
          <w:u w:val="single"/>
        </w:rPr>
        <w:lastRenderedPageBreak/>
        <w:t>Odrasli s reumatoidnim artritisom, psorijatičnim artritisom, ankilozantnim spondilitisom ili aksijalnim spondiloartritisom bez radiološkog dokaza AS-a</w:t>
      </w:r>
    </w:p>
    <w:p w14:paraId="7447013B" w14:textId="77777777" w:rsidR="00C46587" w:rsidRPr="00752E62" w:rsidRDefault="00C46587" w:rsidP="009E107B">
      <w:pPr>
        <w:keepNext/>
        <w:keepLines/>
        <w:rPr>
          <w:color w:val="000000" w:themeColor="text1"/>
          <w:lang w:val="es-ES"/>
        </w:rPr>
      </w:pPr>
    </w:p>
    <w:p w14:paraId="6307335C" w14:textId="77777777" w:rsidR="00C46587" w:rsidRPr="00752E62" w:rsidRDefault="00C46587" w:rsidP="00982118">
      <w:pPr>
        <w:rPr>
          <w:color w:val="000000" w:themeColor="text1"/>
        </w:rPr>
      </w:pPr>
      <w:r w:rsidRPr="00752E62">
        <w:rPr>
          <w:color w:val="000000" w:themeColor="text1"/>
        </w:rPr>
        <w:t xml:space="preserve">Uobičajena doza u odraslih osoba oboljelih od reumatoidnog artritisa, ankilozantnog spondilitisa, aksijalnog spondiloartritisa bez radiološkog dokaza AS-a te u bolesnika sa psorijatičnim artritisom iznosi 40 mg adalimumaba, a primjenjuje se kao pojedinačna doza svaki drugi tjedan. </w:t>
      </w:r>
    </w:p>
    <w:p w14:paraId="264A453D" w14:textId="77777777" w:rsidR="00C46587" w:rsidRPr="00752E62" w:rsidRDefault="00C46587" w:rsidP="00982118">
      <w:pPr>
        <w:rPr>
          <w:color w:val="000000" w:themeColor="text1"/>
          <w:lang w:val="es-ES"/>
        </w:rPr>
      </w:pPr>
    </w:p>
    <w:p w14:paraId="0A4EEF75" w14:textId="77777777" w:rsidR="00C46587" w:rsidRPr="00752E62" w:rsidRDefault="00C46587" w:rsidP="00982118">
      <w:pPr>
        <w:rPr>
          <w:color w:val="000000" w:themeColor="text1"/>
        </w:rPr>
      </w:pPr>
      <w:r w:rsidRPr="00752E62">
        <w:rPr>
          <w:color w:val="000000" w:themeColor="text1"/>
        </w:rPr>
        <w:t xml:space="preserve">Kod reumatoidnog artritisa, primjena metotreksata se nastavlja za vrijeme uzimanja lijeka Amsparity. Ako Vaš liječnik procijeni da je metotreksat neprikladan, Amsparity se može davati samostalno. </w:t>
      </w:r>
    </w:p>
    <w:p w14:paraId="11451B1F" w14:textId="77777777" w:rsidR="00C46587" w:rsidRPr="00752E62" w:rsidRDefault="00C46587" w:rsidP="00982118">
      <w:pPr>
        <w:rPr>
          <w:color w:val="000000" w:themeColor="text1"/>
        </w:rPr>
      </w:pPr>
    </w:p>
    <w:p w14:paraId="232E2FE8" w14:textId="77777777" w:rsidR="00C46587" w:rsidRPr="00752E62" w:rsidRDefault="00C46587" w:rsidP="00982118">
      <w:pPr>
        <w:rPr>
          <w:color w:val="000000" w:themeColor="text1"/>
        </w:rPr>
      </w:pPr>
      <w:r w:rsidRPr="00752E62">
        <w:rPr>
          <w:color w:val="000000" w:themeColor="text1"/>
        </w:rPr>
        <w:t xml:space="preserve">Ako imate reumatoidni artritis i ne dobivate metotreksat zajedno s lijekom Amsparity, Vaš liječnik može odlučiti davati Vam 40 mg adalimumaba svaki tjedan ili 80 mg svaki drugi tjedan. </w:t>
      </w:r>
    </w:p>
    <w:p w14:paraId="3DF0A13C" w14:textId="77777777" w:rsidR="00C46587" w:rsidRPr="00752E62" w:rsidRDefault="00C46587" w:rsidP="00982118">
      <w:pPr>
        <w:rPr>
          <w:color w:val="000000" w:themeColor="text1"/>
        </w:rPr>
      </w:pPr>
    </w:p>
    <w:p w14:paraId="53665F5A" w14:textId="77777777" w:rsidR="00C46587" w:rsidRPr="00752E62" w:rsidRDefault="00C46587" w:rsidP="00982118">
      <w:pPr>
        <w:keepNext/>
        <w:rPr>
          <w:color w:val="000000" w:themeColor="text1"/>
          <w:u w:val="single"/>
        </w:rPr>
      </w:pPr>
      <w:r w:rsidRPr="00752E62">
        <w:rPr>
          <w:color w:val="000000" w:themeColor="text1"/>
          <w:u w:val="single"/>
        </w:rPr>
        <w:t>Djeca, adolescenti i odrasli s poliartikularnim juvenilnim idiopatskim artritisom</w:t>
      </w:r>
      <w:r w:rsidRPr="00752E62">
        <w:rPr>
          <w:color w:val="000000" w:themeColor="text1"/>
        </w:rPr>
        <w:t xml:space="preserve"> </w:t>
      </w:r>
    </w:p>
    <w:p w14:paraId="1964D065" w14:textId="77777777" w:rsidR="00C46587" w:rsidRPr="00752E62" w:rsidRDefault="00C46587" w:rsidP="00982118">
      <w:pPr>
        <w:keepNext/>
        <w:rPr>
          <w:color w:val="000000" w:themeColor="text1"/>
          <w:lang w:val="en-GB"/>
        </w:rPr>
      </w:pPr>
    </w:p>
    <w:p w14:paraId="4B9B7E38" w14:textId="77777777" w:rsidR="00E810EF" w:rsidRPr="00752E62" w:rsidRDefault="00E810EF" w:rsidP="00982118">
      <w:pPr>
        <w:keepNext/>
        <w:rPr>
          <w:i/>
          <w:color w:val="000000" w:themeColor="text1"/>
        </w:rPr>
      </w:pPr>
      <w:r w:rsidRPr="00752E62">
        <w:rPr>
          <w:i/>
          <w:color w:val="000000" w:themeColor="text1"/>
        </w:rPr>
        <w:t>Djeca i adolescenti u dobi od 2 i više godina, tjelesne težine od 10 kg do manje od 30 kg</w:t>
      </w:r>
    </w:p>
    <w:p w14:paraId="274607C8" w14:textId="77777777" w:rsidR="00E810EF" w:rsidRPr="00752E62" w:rsidRDefault="00E810EF" w:rsidP="00982118">
      <w:pPr>
        <w:keepNext/>
        <w:rPr>
          <w:color w:val="000000" w:themeColor="text1"/>
          <w:lang w:val="en-GB"/>
        </w:rPr>
      </w:pPr>
    </w:p>
    <w:p w14:paraId="44A54A8A" w14:textId="77777777" w:rsidR="00C46587" w:rsidRPr="00752E62" w:rsidRDefault="00C46587" w:rsidP="00982118">
      <w:pPr>
        <w:rPr>
          <w:color w:val="000000" w:themeColor="text1"/>
        </w:rPr>
      </w:pPr>
      <w:r w:rsidRPr="00752E62">
        <w:rPr>
          <w:color w:val="000000" w:themeColor="text1"/>
        </w:rPr>
        <w:t xml:space="preserve">Preporučena doza lijeka Amsparity je 20 mg svaki drugi tjedan. </w:t>
      </w:r>
    </w:p>
    <w:p w14:paraId="14296388" w14:textId="77777777" w:rsidR="00C46587" w:rsidRPr="00752E62" w:rsidRDefault="00C46587" w:rsidP="00982118">
      <w:pPr>
        <w:rPr>
          <w:color w:val="000000" w:themeColor="text1"/>
          <w:lang w:val="en-GB"/>
        </w:rPr>
      </w:pPr>
    </w:p>
    <w:p w14:paraId="12DC1241" w14:textId="77777777" w:rsidR="00E810EF" w:rsidRPr="00752E62" w:rsidRDefault="00E810EF" w:rsidP="00982118">
      <w:pPr>
        <w:rPr>
          <w:i/>
          <w:color w:val="000000" w:themeColor="text1"/>
        </w:rPr>
      </w:pPr>
      <w:r w:rsidRPr="00752E62">
        <w:rPr>
          <w:i/>
          <w:color w:val="000000" w:themeColor="text1"/>
        </w:rPr>
        <w:t>Djeca, adolescenti i odrasli u dobi od 2 i više godina, tjelesne težine 30 kg ili više</w:t>
      </w:r>
    </w:p>
    <w:p w14:paraId="1FB503C8" w14:textId="77777777" w:rsidR="00E810EF" w:rsidRPr="00752E62" w:rsidRDefault="00E810EF" w:rsidP="00982118">
      <w:pPr>
        <w:rPr>
          <w:color w:val="000000" w:themeColor="text1"/>
          <w:lang w:val="en-GB"/>
        </w:rPr>
      </w:pPr>
    </w:p>
    <w:p w14:paraId="7E5EE406" w14:textId="77777777" w:rsidR="00C46587" w:rsidRPr="00752E62" w:rsidRDefault="00C46587" w:rsidP="00982118">
      <w:pPr>
        <w:rPr>
          <w:color w:val="000000" w:themeColor="text1"/>
        </w:rPr>
      </w:pPr>
      <w:r w:rsidRPr="00752E62">
        <w:rPr>
          <w:color w:val="000000" w:themeColor="text1"/>
        </w:rPr>
        <w:t xml:space="preserve">Preporučena doza lijeka Amsparity je 40 mg svaki drugi tjedan. </w:t>
      </w:r>
    </w:p>
    <w:p w14:paraId="195EA841" w14:textId="77777777" w:rsidR="00C46587" w:rsidRPr="00752E62" w:rsidRDefault="00C46587" w:rsidP="00982118">
      <w:pPr>
        <w:rPr>
          <w:color w:val="000000" w:themeColor="text1"/>
          <w:lang w:val="en-GB"/>
        </w:rPr>
      </w:pPr>
    </w:p>
    <w:p w14:paraId="5F6972A5" w14:textId="77777777" w:rsidR="00C46587" w:rsidRPr="00752E62" w:rsidRDefault="00C46587" w:rsidP="00982118">
      <w:pPr>
        <w:rPr>
          <w:color w:val="000000" w:themeColor="text1"/>
          <w:u w:val="single"/>
        </w:rPr>
      </w:pPr>
      <w:r w:rsidRPr="00752E62">
        <w:rPr>
          <w:color w:val="000000" w:themeColor="text1"/>
          <w:u w:val="single"/>
        </w:rPr>
        <w:t>Djeca, adolescenti i odrasli s artritisom povezanim s entezitisom</w:t>
      </w:r>
      <w:r w:rsidRPr="00752E62">
        <w:rPr>
          <w:color w:val="000000" w:themeColor="text1"/>
        </w:rPr>
        <w:t xml:space="preserve"> </w:t>
      </w:r>
    </w:p>
    <w:p w14:paraId="6B600426" w14:textId="77777777" w:rsidR="00C46587" w:rsidRPr="00752E62" w:rsidRDefault="00C46587" w:rsidP="00982118">
      <w:pPr>
        <w:rPr>
          <w:color w:val="000000" w:themeColor="text1"/>
          <w:lang w:val="en-GB"/>
        </w:rPr>
      </w:pPr>
    </w:p>
    <w:p w14:paraId="5D8C0855" w14:textId="77777777" w:rsidR="00E810EF" w:rsidRPr="00752E62" w:rsidRDefault="00E810EF" w:rsidP="00982118">
      <w:pPr>
        <w:rPr>
          <w:i/>
          <w:color w:val="000000" w:themeColor="text1"/>
        </w:rPr>
      </w:pPr>
      <w:r w:rsidRPr="00752E62">
        <w:rPr>
          <w:i/>
          <w:color w:val="000000" w:themeColor="text1"/>
        </w:rPr>
        <w:t>Djeca i adolescenti u dobi od 6 i više godina, tjelesne težine od 15 kg do manje od 30 kg</w:t>
      </w:r>
    </w:p>
    <w:p w14:paraId="60289FAF" w14:textId="77777777" w:rsidR="00E810EF" w:rsidRPr="00752E62" w:rsidRDefault="00E810EF" w:rsidP="00982118">
      <w:pPr>
        <w:rPr>
          <w:color w:val="000000" w:themeColor="text1"/>
          <w:lang w:val="en-GB"/>
        </w:rPr>
      </w:pPr>
    </w:p>
    <w:p w14:paraId="1182F19E" w14:textId="77777777" w:rsidR="00E810EF" w:rsidRPr="00752E62" w:rsidRDefault="00E810EF" w:rsidP="00982118">
      <w:pPr>
        <w:rPr>
          <w:color w:val="000000" w:themeColor="text1"/>
        </w:rPr>
      </w:pPr>
      <w:r w:rsidRPr="00752E62">
        <w:rPr>
          <w:color w:val="000000" w:themeColor="text1"/>
        </w:rPr>
        <w:t>Preporučena doza lijeka Amsparity je 20 mg svaki drugi tjedan.</w:t>
      </w:r>
    </w:p>
    <w:p w14:paraId="677BE33B" w14:textId="77777777" w:rsidR="00E810EF" w:rsidRPr="00752E62" w:rsidRDefault="00E810EF" w:rsidP="00982118">
      <w:pPr>
        <w:rPr>
          <w:color w:val="000000" w:themeColor="text1"/>
          <w:lang w:val="en-GB"/>
        </w:rPr>
      </w:pPr>
    </w:p>
    <w:p w14:paraId="16C94E6A" w14:textId="77777777" w:rsidR="00E810EF" w:rsidRPr="00752E62" w:rsidRDefault="00E810EF" w:rsidP="00982118">
      <w:pPr>
        <w:rPr>
          <w:i/>
          <w:color w:val="000000" w:themeColor="text1"/>
        </w:rPr>
      </w:pPr>
      <w:r w:rsidRPr="00752E62">
        <w:rPr>
          <w:i/>
          <w:color w:val="000000" w:themeColor="text1"/>
        </w:rPr>
        <w:t>Djeca, adolescenti i odrasli u dobi od 6 i više godina tjelesne težine 30 kg ili više</w:t>
      </w:r>
    </w:p>
    <w:p w14:paraId="43D1F546" w14:textId="77777777" w:rsidR="00E810EF" w:rsidRPr="00752E62" w:rsidRDefault="00E810EF" w:rsidP="00982118">
      <w:pPr>
        <w:rPr>
          <w:color w:val="000000" w:themeColor="text1"/>
          <w:lang w:val="en-GB"/>
        </w:rPr>
      </w:pPr>
    </w:p>
    <w:p w14:paraId="68BB642E" w14:textId="77777777" w:rsidR="00C46587" w:rsidRPr="00752E62" w:rsidRDefault="00C46587" w:rsidP="00982118">
      <w:pPr>
        <w:rPr>
          <w:color w:val="000000" w:themeColor="text1"/>
        </w:rPr>
      </w:pPr>
      <w:r w:rsidRPr="00752E62">
        <w:rPr>
          <w:color w:val="000000" w:themeColor="text1"/>
        </w:rPr>
        <w:t xml:space="preserve">Preporučena doza lijeka Amsparity je 40 mg svaki drugi tjedan. </w:t>
      </w:r>
    </w:p>
    <w:p w14:paraId="77FF2C2C" w14:textId="77777777" w:rsidR="00C46587" w:rsidRPr="00752E62" w:rsidRDefault="00C46587" w:rsidP="00982118">
      <w:pPr>
        <w:rPr>
          <w:color w:val="000000" w:themeColor="text1"/>
          <w:lang w:val="en-GB"/>
        </w:rPr>
      </w:pPr>
    </w:p>
    <w:p w14:paraId="134E90AB" w14:textId="77777777" w:rsidR="00C46587" w:rsidRPr="00752E62" w:rsidRDefault="00C46587" w:rsidP="00982118">
      <w:pPr>
        <w:rPr>
          <w:color w:val="000000" w:themeColor="text1"/>
          <w:u w:val="single"/>
        </w:rPr>
      </w:pPr>
      <w:r w:rsidRPr="00752E62">
        <w:rPr>
          <w:color w:val="000000" w:themeColor="text1"/>
          <w:u w:val="single"/>
        </w:rPr>
        <w:t>Odrasli sa psorijazom</w:t>
      </w:r>
    </w:p>
    <w:p w14:paraId="4810AD30" w14:textId="77777777" w:rsidR="00C46587" w:rsidRPr="00752E62" w:rsidRDefault="00C46587" w:rsidP="00982118">
      <w:pPr>
        <w:rPr>
          <w:color w:val="000000" w:themeColor="text1"/>
          <w:lang w:val="en-GB"/>
        </w:rPr>
      </w:pPr>
    </w:p>
    <w:p w14:paraId="42D0E5B3" w14:textId="77777777" w:rsidR="00C46587" w:rsidRPr="00752E62" w:rsidRDefault="00C46587" w:rsidP="00982118">
      <w:pPr>
        <w:rPr>
          <w:color w:val="000000" w:themeColor="text1"/>
        </w:rPr>
      </w:pPr>
      <w:r w:rsidRPr="00752E62">
        <w:rPr>
          <w:color w:val="000000" w:themeColor="text1"/>
        </w:rPr>
        <w:t xml:space="preserve">Uobičajena doza za odrasle bolesnike sa psorijazom je početna doza od 80 mg (u obliku dvije injekcije od 40 mg u jednom danu), nakon čega slijedi 40 mg svaki drugi tjedan počevši tjedan dana nakon početne doze. </w:t>
      </w:r>
      <w:r w:rsidR="00B7194E" w:rsidRPr="00752E62">
        <w:rPr>
          <w:color w:val="000000" w:themeColor="text1"/>
        </w:rPr>
        <w:t>L</w:t>
      </w:r>
      <w:r w:rsidRPr="00752E62">
        <w:rPr>
          <w:color w:val="000000" w:themeColor="text1"/>
        </w:rPr>
        <w:t xml:space="preserve">ijek Amsparity </w:t>
      </w:r>
      <w:r w:rsidR="00B7194E" w:rsidRPr="00752E62">
        <w:rPr>
          <w:color w:val="000000" w:themeColor="text1"/>
        </w:rPr>
        <w:t xml:space="preserve">morate nastaviti primjenjivati </w:t>
      </w:r>
      <w:r w:rsidRPr="00752E62">
        <w:rPr>
          <w:color w:val="000000" w:themeColor="text1"/>
        </w:rPr>
        <w:t>onoliko dugo koliko Vam</w:t>
      </w:r>
      <w:r w:rsidR="00B7194E" w:rsidRPr="00752E62">
        <w:rPr>
          <w:color w:val="000000" w:themeColor="text1"/>
        </w:rPr>
        <w:t xml:space="preserve"> je propisao</w:t>
      </w:r>
      <w:r w:rsidRPr="00752E62">
        <w:rPr>
          <w:color w:val="000000" w:themeColor="text1"/>
        </w:rPr>
        <w:t xml:space="preserve"> liječnik. Ako ova doza ne djeluje dovoljno dobro, Vaš liječnik Vam može povećati doziranje na 40 mg svaki tjedan ili 80 mg svaki drugi tjedan. </w:t>
      </w:r>
    </w:p>
    <w:p w14:paraId="6308E701" w14:textId="77777777" w:rsidR="00C46587" w:rsidRPr="00752E62" w:rsidRDefault="00C46587" w:rsidP="00982118">
      <w:pPr>
        <w:rPr>
          <w:color w:val="000000" w:themeColor="text1"/>
        </w:rPr>
      </w:pPr>
    </w:p>
    <w:p w14:paraId="67930F8A" w14:textId="77777777" w:rsidR="00C46587" w:rsidRPr="00752E62" w:rsidRDefault="00C46587" w:rsidP="00982118">
      <w:pPr>
        <w:rPr>
          <w:color w:val="000000" w:themeColor="text1"/>
          <w:u w:val="single"/>
        </w:rPr>
      </w:pPr>
      <w:r w:rsidRPr="00752E62">
        <w:rPr>
          <w:color w:val="000000" w:themeColor="text1"/>
          <w:u w:val="single"/>
        </w:rPr>
        <w:t>Djeca i adolescenti s plak psorijazom</w:t>
      </w:r>
      <w:r w:rsidRPr="00752E62">
        <w:rPr>
          <w:color w:val="000000" w:themeColor="text1"/>
        </w:rPr>
        <w:t xml:space="preserve"> </w:t>
      </w:r>
    </w:p>
    <w:p w14:paraId="0FC81CD8" w14:textId="77777777" w:rsidR="00C46587" w:rsidRPr="00752E62" w:rsidRDefault="00C46587" w:rsidP="00982118">
      <w:pPr>
        <w:rPr>
          <w:color w:val="000000" w:themeColor="text1"/>
        </w:rPr>
      </w:pPr>
    </w:p>
    <w:p w14:paraId="0B0739AD" w14:textId="77777777" w:rsidR="00E810EF" w:rsidRPr="00752E62" w:rsidRDefault="00E810EF" w:rsidP="00982118">
      <w:pPr>
        <w:rPr>
          <w:i/>
          <w:color w:val="000000" w:themeColor="text1"/>
        </w:rPr>
      </w:pPr>
      <w:r w:rsidRPr="00752E62">
        <w:rPr>
          <w:i/>
          <w:color w:val="000000" w:themeColor="text1"/>
        </w:rPr>
        <w:t>Djeca i adolescenti u dobi od 4 do 17 godina, tjelesne težine od 15 kg do manje od 30 kg</w:t>
      </w:r>
    </w:p>
    <w:p w14:paraId="2F3C65F5" w14:textId="77777777" w:rsidR="00E810EF" w:rsidRPr="00752E62" w:rsidRDefault="00E810EF" w:rsidP="00982118">
      <w:pPr>
        <w:rPr>
          <w:color w:val="000000" w:themeColor="text1"/>
        </w:rPr>
      </w:pPr>
    </w:p>
    <w:p w14:paraId="3B20461D" w14:textId="77777777" w:rsidR="00E810EF" w:rsidRPr="00752E62" w:rsidRDefault="00C46587" w:rsidP="00982118">
      <w:pPr>
        <w:rPr>
          <w:color w:val="000000" w:themeColor="text1"/>
        </w:rPr>
      </w:pPr>
      <w:r w:rsidRPr="00752E62">
        <w:rPr>
          <w:color w:val="000000" w:themeColor="text1"/>
        </w:rPr>
        <w:t>Preporučeno doziranje lijeka Amsparity je početna doza od 20 mg, a zatim 20 mg nakon tjedan dana. Nakon toga, uobičajena doza je 20 mg svaki drugi tjedan.</w:t>
      </w:r>
    </w:p>
    <w:p w14:paraId="602EA5C4" w14:textId="77777777" w:rsidR="00E810EF" w:rsidRPr="00752E62" w:rsidRDefault="00E810EF" w:rsidP="00982118">
      <w:pPr>
        <w:rPr>
          <w:color w:val="000000" w:themeColor="text1"/>
        </w:rPr>
      </w:pPr>
    </w:p>
    <w:p w14:paraId="789A4B3B" w14:textId="77777777" w:rsidR="00355B9D" w:rsidRPr="00752E62" w:rsidRDefault="00355B9D" w:rsidP="00982118">
      <w:pPr>
        <w:rPr>
          <w:i/>
          <w:color w:val="000000" w:themeColor="text1"/>
        </w:rPr>
      </w:pPr>
      <w:r w:rsidRPr="00752E62">
        <w:rPr>
          <w:i/>
          <w:color w:val="000000" w:themeColor="text1"/>
        </w:rPr>
        <w:t>Djeca i adolescenti u dobi od 4 do 17 godina, tjelesne težine 30 kg ili više</w:t>
      </w:r>
    </w:p>
    <w:p w14:paraId="52452060" w14:textId="77777777" w:rsidR="00355B9D" w:rsidRPr="00752E62" w:rsidRDefault="00355B9D" w:rsidP="00982118">
      <w:pPr>
        <w:rPr>
          <w:color w:val="000000" w:themeColor="text1"/>
        </w:rPr>
      </w:pPr>
    </w:p>
    <w:p w14:paraId="40F7EC26" w14:textId="77777777" w:rsidR="00355B9D" w:rsidRPr="00752E62" w:rsidRDefault="00355B9D" w:rsidP="00982118">
      <w:pPr>
        <w:rPr>
          <w:color w:val="000000" w:themeColor="text1"/>
        </w:rPr>
      </w:pPr>
      <w:r w:rsidRPr="00752E62">
        <w:rPr>
          <w:color w:val="000000" w:themeColor="text1"/>
        </w:rPr>
        <w:t>Preporučeno doziranje lijeka Amsparity je početna doza od 40 mg, a zatim 40 mg nakon tjedan dana. Nakon toga, uobičajena doza je 40 mg svaki drugi tjedan.</w:t>
      </w:r>
    </w:p>
    <w:p w14:paraId="022B4F84" w14:textId="77777777" w:rsidR="00C46587" w:rsidRPr="00752E62" w:rsidRDefault="00C46587" w:rsidP="00982118">
      <w:pPr>
        <w:rPr>
          <w:color w:val="000000" w:themeColor="text1"/>
        </w:rPr>
      </w:pPr>
    </w:p>
    <w:p w14:paraId="52962909" w14:textId="77777777" w:rsidR="00C46587" w:rsidRPr="00752E62" w:rsidRDefault="00C46587" w:rsidP="00982118">
      <w:pPr>
        <w:keepNext/>
        <w:rPr>
          <w:color w:val="000000" w:themeColor="text1"/>
          <w:u w:val="single"/>
        </w:rPr>
      </w:pPr>
      <w:r w:rsidRPr="00752E62">
        <w:rPr>
          <w:color w:val="000000" w:themeColor="text1"/>
          <w:u w:val="single"/>
        </w:rPr>
        <w:t>Odrasli s gnojnim hidradenitisom</w:t>
      </w:r>
    </w:p>
    <w:p w14:paraId="65B10CF2" w14:textId="77777777" w:rsidR="00C46587" w:rsidRPr="00752E62" w:rsidRDefault="00C46587" w:rsidP="00982118">
      <w:pPr>
        <w:rPr>
          <w:color w:val="000000" w:themeColor="text1"/>
        </w:rPr>
      </w:pPr>
    </w:p>
    <w:p w14:paraId="544A861E" w14:textId="77777777" w:rsidR="00C46587" w:rsidRPr="00752E62" w:rsidRDefault="00C46587" w:rsidP="00982118">
      <w:pPr>
        <w:rPr>
          <w:color w:val="000000" w:themeColor="text1"/>
        </w:rPr>
      </w:pPr>
      <w:r w:rsidRPr="00752E62">
        <w:rPr>
          <w:color w:val="000000" w:themeColor="text1"/>
        </w:rPr>
        <w:t xml:space="preserve">Uobičajen režim doziranja za gnojni hidradenitis je početna doza od 160 mg (u obliku četiri injekcije od 40 mg u jednom danu ili dvije injekcije od 40 mg na dan, tijekom dva uzastopna dana), nakon koje </w:t>
      </w:r>
      <w:r w:rsidRPr="00752E62">
        <w:rPr>
          <w:color w:val="000000" w:themeColor="text1"/>
        </w:rPr>
        <w:lastRenderedPageBreak/>
        <w:t xml:space="preserve">se dva tjedna kasnije primjenjuje doza od 80 mg (u obliku dvije injekcije od 40 mg u jednom danu). Nakon sljedeća dva tjedna liječenje se nastavlja doziranjem od 40 mg svaki tjedan ili 80 mg svaki drugi tjedan, kako je propisao Vaš liječnik. Preporučuje se da zahvaćena područja svakodnevno ispirete antiseptičkom tekućinom. </w:t>
      </w:r>
    </w:p>
    <w:p w14:paraId="4A07FD72" w14:textId="77777777" w:rsidR="00C46587" w:rsidRPr="00752E62" w:rsidRDefault="00C46587" w:rsidP="00982118">
      <w:pPr>
        <w:rPr>
          <w:color w:val="000000" w:themeColor="text1"/>
        </w:rPr>
      </w:pPr>
    </w:p>
    <w:p w14:paraId="2F92E25F" w14:textId="77777777" w:rsidR="00C46587" w:rsidRPr="00752E62" w:rsidRDefault="00C46587" w:rsidP="003457CE">
      <w:pPr>
        <w:keepNext/>
        <w:keepLines/>
        <w:rPr>
          <w:color w:val="000000" w:themeColor="text1"/>
          <w:u w:val="single"/>
        </w:rPr>
      </w:pPr>
      <w:r w:rsidRPr="00752E62">
        <w:rPr>
          <w:color w:val="000000" w:themeColor="text1"/>
          <w:u w:val="single"/>
        </w:rPr>
        <w:t>Adolescenti s gnojnim hidradenitisom u dobi od 12 do 17 godina tjelesne težine 30 kg ili više</w:t>
      </w:r>
    </w:p>
    <w:p w14:paraId="310315D4" w14:textId="77777777" w:rsidR="00C46587" w:rsidRPr="00752E62" w:rsidRDefault="00C46587" w:rsidP="00982118">
      <w:pPr>
        <w:rPr>
          <w:color w:val="000000" w:themeColor="text1"/>
        </w:rPr>
      </w:pPr>
    </w:p>
    <w:p w14:paraId="5E692C26" w14:textId="77777777" w:rsidR="00C46587" w:rsidRPr="00752E62" w:rsidRDefault="00C46587" w:rsidP="00982118">
      <w:pPr>
        <w:rPr>
          <w:color w:val="000000" w:themeColor="text1"/>
        </w:rPr>
      </w:pPr>
      <w:r w:rsidRPr="00752E62">
        <w:rPr>
          <w:color w:val="000000" w:themeColor="text1"/>
        </w:rPr>
        <w:t xml:space="preserve">Preporučeno doziranje lijeka Amsparity je početna doza od 80 mg (u obliku dvije injekcije od 40 mg u jednom danu), a zatim 40 mg svaki drugi tjedan, počevši tjedan dana kasnije. Ako ova doza ne djeluje dovoljno dobro, Vaš liječnik Vam može povećati doziranje na 40 mg svaki tjedan ili 80 mg svaki drugi tjedan. </w:t>
      </w:r>
    </w:p>
    <w:p w14:paraId="03CF883F" w14:textId="77777777" w:rsidR="00C46587" w:rsidRPr="00752E62" w:rsidRDefault="00C46587" w:rsidP="00982118">
      <w:pPr>
        <w:rPr>
          <w:color w:val="000000" w:themeColor="text1"/>
        </w:rPr>
      </w:pPr>
    </w:p>
    <w:p w14:paraId="4BAA9594" w14:textId="77777777" w:rsidR="00C46587" w:rsidRPr="00752E62" w:rsidRDefault="00C46587" w:rsidP="00982118">
      <w:pPr>
        <w:rPr>
          <w:color w:val="000000" w:themeColor="text1"/>
        </w:rPr>
      </w:pPr>
      <w:r w:rsidRPr="00752E62">
        <w:rPr>
          <w:color w:val="000000" w:themeColor="text1"/>
        </w:rPr>
        <w:t xml:space="preserve">Preporučuje se da zahvaćena područja svakodnevno ispirete antiseptičkom tekućinom. </w:t>
      </w:r>
    </w:p>
    <w:p w14:paraId="6A392D8C" w14:textId="77777777" w:rsidR="00C46587" w:rsidRPr="00752E62" w:rsidRDefault="00C46587" w:rsidP="00982118">
      <w:pPr>
        <w:rPr>
          <w:color w:val="000000" w:themeColor="text1"/>
        </w:rPr>
      </w:pPr>
    </w:p>
    <w:p w14:paraId="2E954B72" w14:textId="77777777" w:rsidR="00C46587" w:rsidRPr="00752E62" w:rsidRDefault="00C46587" w:rsidP="00982118">
      <w:pPr>
        <w:keepNext/>
        <w:rPr>
          <w:color w:val="000000" w:themeColor="text1"/>
        </w:rPr>
      </w:pPr>
      <w:r w:rsidRPr="00752E62">
        <w:rPr>
          <w:color w:val="000000" w:themeColor="text1"/>
          <w:u w:val="single"/>
        </w:rPr>
        <w:t>Odrasli s Crohnovom bolešću</w:t>
      </w:r>
      <w:r w:rsidRPr="00752E62">
        <w:rPr>
          <w:color w:val="000000" w:themeColor="text1"/>
        </w:rPr>
        <w:t xml:space="preserve"> </w:t>
      </w:r>
    </w:p>
    <w:p w14:paraId="307C2A5C" w14:textId="77777777" w:rsidR="00C46587" w:rsidRPr="00752E62" w:rsidRDefault="00C46587" w:rsidP="00982118">
      <w:pPr>
        <w:keepNext/>
        <w:rPr>
          <w:color w:val="000000" w:themeColor="text1"/>
        </w:rPr>
      </w:pPr>
    </w:p>
    <w:p w14:paraId="2671CC03" w14:textId="77777777" w:rsidR="00C46587" w:rsidRPr="00752E62" w:rsidRDefault="00C46587" w:rsidP="00982118">
      <w:pPr>
        <w:rPr>
          <w:color w:val="000000" w:themeColor="text1"/>
        </w:rPr>
      </w:pPr>
      <w:r w:rsidRPr="00752E62">
        <w:rPr>
          <w:color w:val="000000" w:themeColor="text1"/>
        </w:rPr>
        <w:t xml:space="preserve">Uobičajena početna doza za Crohnovu bolest je 80 mg (u obliku dvije injekcije od 40 mg u jednom danu), nakon čega poslije dva tjedna slijedi doza od 40 mg svaki drugi tjedan. Ako je potreban brži odgovor na liječenje, liječnik Vam može propisati početnu dozu od 160 mg (u obliku četiri injekcije od 40 mg u jednom danu ili dvije injekcije od 40 mg na dan tijekom dva uzastopna dana) i zatim 80 mg (u obliku dvije injekcije od 40 mg u jednom danu) nakon dva tjedna. Nakon toga, uobičajena doza je 40 mg svaki drugi tjedan. Ako ova doza ne djeluje dovoljno dobro, Vaš liječnik Vam može povećati doziranje na 40 mg svaki tjedan ili 80 mg svaki drugi tjedan. </w:t>
      </w:r>
    </w:p>
    <w:p w14:paraId="76AC5897" w14:textId="77777777" w:rsidR="00C46587" w:rsidRPr="00752E62" w:rsidRDefault="00C46587" w:rsidP="00982118">
      <w:pPr>
        <w:rPr>
          <w:color w:val="000000" w:themeColor="text1"/>
        </w:rPr>
      </w:pPr>
    </w:p>
    <w:p w14:paraId="4CCFA053" w14:textId="77777777" w:rsidR="00C46587" w:rsidRPr="00752E62" w:rsidRDefault="00C46587" w:rsidP="00982118">
      <w:pPr>
        <w:rPr>
          <w:color w:val="000000" w:themeColor="text1"/>
        </w:rPr>
      </w:pPr>
      <w:r w:rsidRPr="00752E62">
        <w:rPr>
          <w:color w:val="000000" w:themeColor="text1"/>
          <w:u w:val="single"/>
        </w:rPr>
        <w:t>Djeca i adolescenti s Crohnovom bolešću</w:t>
      </w:r>
      <w:r w:rsidRPr="00752E62">
        <w:rPr>
          <w:color w:val="000000" w:themeColor="text1"/>
        </w:rPr>
        <w:t xml:space="preserve"> </w:t>
      </w:r>
    </w:p>
    <w:p w14:paraId="54467993" w14:textId="77777777" w:rsidR="00C46587" w:rsidRPr="00752E62" w:rsidRDefault="00C46587" w:rsidP="00982118">
      <w:pPr>
        <w:rPr>
          <w:color w:val="000000" w:themeColor="text1"/>
        </w:rPr>
      </w:pPr>
    </w:p>
    <w:p w14:paraId="2EB2EC0C" w14:textId="77777777" w:rsidR="00C46587" w:rsidRPr="00752E62" w:rsidRDefault="00C46587" w:rsidP="00982118">
      <w:pPr>
        <w:rPr>
          <w:i/>
          <w:color w:val="000000" w:themeColor="text1"/>
        </w:rPr>
      </w:pPr>
      <w:r w:rsidRPr="00752E62">
        <w:rPr>
          <w:i/>
          <w:color w:val="000000" w:themeColor="text1"/>
        </w:rPr>
        <w:t xml:space="preserve">Djeca i adolescenti u dobi od 6 do 17 godina, tjelesne težine manje od 40 kg </w:t>
      </w:r>
    </w:p>
    <w:p w14:paraId="21165490" w14:textId="77777777" w:rsidR="00C46587" w:rsidRPr="00752E62" w:rsidRDefault="00C46587" w:rsidP="00982118">
      <w:pPr>
        <w:rPr>
          <w:color w:val="000000" w:themeColor="text1"/>
        </w:rPr>
      </w:pPr>
    </w:p>
    <w:p w14:paraId="70B6E7BC" w14:textId="77777777" w:rsidR="00355B9D" w:rsidRPr="00752E62" w:rsidRDefault="00C46587" w:rsidP="00982118">
      <w:pPr>
        <w:rPr>
          <w:color w:val="000000" w:themeColor="text1"/>
        </w:rPr>
      </w:pPr>
      <w:r w:rsidRPr="00752E62">
        <w:rPr>
          <w:color w:val="000000" w:themeColor="text1"/>
        </w:rPr>
        <w:t xml:space="preserve">Uobičajena početna doza je 40 mg, nakon čega poslije dva tjedna slijedi doza od 20 mg. Ako je potreban brži odgovor na liječenje, liječnik Vam može propisati početnu dozu od 80 mg (u obliku dvije injekcije od 40 mg u jednom danu) i zatim 40 mg nakon dva tjedna. </w:t>
      </w:r>
    </w:p>
    <w:p w14:paraId="33E505D1" w14:textId="77777777" w:rsidR="00355B9D" w:rsidRPr="00752E62" w:rsidRDefault="00355B9D" w:rsidP="00982118">
      <w:pPr>
        <w:rPr>
          <w:color w:val="000000" w:themeColor="text1"/>
        </w:rPr>
      </w:pPr>
    </w:p>
    <w:p w14:paraId="741CF9C4" w14:textId="77777777" w:rsidR="00C46587" w:rsidRPr="00752E62" w:rsidRDefault="00C46587" w:rsidP="00982118">
      <w:pPr>
        <w:rPr>
          <w:color w:val="000000" w:themeColor="text1"/>
        </w:rPr>
      </w:pPr>
      <w:r w:rsidRPr="00752E62">
        <w:rPr>
          <w:color w:val="000000" w:themeColor="text1"/>
        </w:rPr>
        <w:t xml:space="preserve">Nakon toga, uobičajena doza je 20 mg svaki drugi tjedan. Ako ova doza ne djeluje dovoljno dobro, Vaš liječnik može povećati učestalost doziranja na 20 mg svaki tjedan. </w:t>
      </w:r>
    </w:p>
    <w:p w14:paraId="16A6C20D" w14:textId="77777777" w:rsidR="00C46587" w:rsidRPr="00752E62" w:rsidRDefault="00C46587" w:rsidP="00982118">
      <w:pPr>
        <w:rPr>
          <w:color w:val="000000" w:themeColor="text1"/>
        </w:rPr>
      </w:pPr>
    </w:p>
    <w:p w14:paraId="166F2B4A" w14:textId="77777777" w:rsidR="00C46587" w:rsidRPr="00752E62" w:rsidRDefault="00C46587" w:rsidP="00982118">
      <w:pPr>
        <w:rPr>
          <w:i/>
          <w:color w:val="000000" w:themeColor="text1"/>
        </w:rPr>
      </w:pPr>
      <w:r w:rsidRPr="00752E62">
        <w:rPr>
          <w:i/>
          <w:color w:val="000000" w:themeColor="text1"/>
        </w:rPr>
        <w:t>Djeca i adolescenti u dobi od 6 do 17 godina, tjelesne težine 40 kg ili više</w:t>
      </w:r>
    </w:p>
    <w:p w14:paraId="41DC830F" w14:textId="77777777" w:rsidR="00C46587" w:rsidRPr="00752E62" w:rsidRDefault="00C46587" w:rsidP="00982118">
      <w:pPr>
        <w:rPr>
          <w:color w:val="000000" w:themeColor="text1"/>
        </w:rPr>
      </w:pPr>
    </w:p>
    <w:p w14:paraId="439CB3BC" w14:textId="77777777" w:rsidR="00C46587" w:rsidRPr="00752E62" w:rsidRDefault="00C46587" w:rsidP="00982118">
      <w:pPr>
        <w:rPr>
          <w:color w:val="000000" w:themeColor="text1"/>
        </w:rPr>
      </w:pPr>
      <w:r w:rsidRPr="00752E62">
        <w:rPr>
          <w:color w:val="000000" w:themeColor="text1"/>
        </w:rPr>
        <w:t xml:space="preserve">Uobičajena početna doza je 80 mg (u obliku dvije injekcije od 40 mg u jednom danu), nakon čega poslije dva tjedna slijedi doza od 40 mg. Ako je potreban brži odgovor na liječenje, liječnik Vam može propisati početnu dozu od 160 mg (u obliku četiri injekcije od 40 mg u jednom danu ili dvije injekcije od 40 mg na dan tijekom dva uzastopna dana) i zatim 80 mg (u obliku dvije injekcije od 40 mg u jednom danu) nakon dva tjedna. </w:t>
      </w:r>
    </w:p>
    <w:p w14:paraId="6DA8129A" w14:textId="77777777" w:rsidR="00C46587" w:rsidRPr="00752E62" w:rsidRDefault="00C46587" w:rsidP="00982118">
      <w:pPr>
        <w:rPr>
          <w:color w:val="000000" w:themeColor="text1"/>
        </w:rPr>
      </w:pPr>
    </w:p>
    <w:p w14:paraId="63DE9FF2" w14:textId="77777777" w:rsidR="00C46587" w:rsidRPr="00752E62" w:rsidRDefault="00C46587" w:rsidP="00982118">
      <w:pPr>
        <w:rPr>
          <w:color w:val="000000" w:themeColor="text1"/>
        </w:rPr>
      </w:pPr>
      <w:r w:rsidRPr="00752E62">
        <w:rPr>
          <w:color w:val="000000" w:themeColor="text1"/>
        </w:rPr>
        <w:t xml:space="preserve">Nakon toga, uobičajena doza je 40 mg svaki drugi tjedan. Ako ova doza ne djeluje dovoljno dobro, Vaš liječnik Vam može povećati doziranje na 40 mg svaki tjedan ili 80 mg svaki drugi tjedan. </w:t>
      </w:r>
    </w:p>
    <w:p w14:paraId="6EAAE672" w14:textId="77777777" w:rsidR="00C46587" w:rsidRPr="00752E62" w:rsidRDefault="00C46587" w:rsidP="00982118">
      <w:pPr>
        <w:rPr>
          <w:color w:val="000000" w:themeColor="text1"/>
        </w:rPr>
      </w:pPr>
    </w:p>
    <w:p w14:paraId="2D5793F5" w14:textId="77777777" w:rsidR="00C46587" w:rsidRPr="00752E62" w:rsidRDefault="00C46587" w:rsidP="00982118">
      <w:pPr>
        <w:rPr>
          <w:color w:val="000000" w:themeColor="text1"/>
          <w:u w:val="single"/>
        </w:rPr>
      </w:pPr>
      <w:r w:rsidRPr="00752E62">
        <w:rPr>
          <w:color w:val="000000" w:themeColor="text1"/>
          <w:u w:val="single"/>
        </w:rPr>
        <w:t>Odrasli s ulceroznim kolitisom</w:t>
      </w:r>
      <w:r w:rsidRPr="00752E62">
        <w:rPr>
          <w:color w:val="000000" w:themeColor="text1"/>
        </w:rPr>
        <w:t xml:space="preserve"> </w:t>
      </w:r>
    </w:p>
    <w:p w14:paraId="13D3F141" w14:textId="77777777" w:rsidR="00C46587" w:rsidRPr="00752E62" w:rsidRDefault="00C46587" w:rsidP="00982118">
      <w:pPr>
        <w:rPr>
          <w:color w:val="000000" w:themeColor="text1"/>
        </w:rPr>
      </w:pPr>
    </w:p>
    <w:p w14:paraId="44DAF685" w14:textId="77777777" w:rsidR="00C46587" w:rsidRPr="00752E62" w:rsidRDefault="00C46587" w:rsidP="00982118">
      <w:pPr>
        <w:rPr>
          <w:color w:val="000000" w:themeColor="text1"/>
        </w:rPr>
      </w:pPr>
      <w:r w:rsidRPr="00752E62">
        <w:rPr>
          <w:color w:val="000000" w:themeColor="text1"/>
        </w:rPr>
        <w:t xml:space="preserve">Uobičajena početna doza lijeka Amsparity za odrasle bolesnike s ulceroznim kolitisom je 160 mg (u obliku četiri injekcije od 40 mg u jednom danu ili dvije injekcije od 40 mg na dan tijekom dva uzastopna dana), nakon čega poslije dva tjedna slijedi doza od 80 mg (u obliku dvije injekcije od 40 mg u jednom danu). Nakon toga, uobičajena doza je 40 mg svaki drugi tjedan. Ako ova doza ne djeluje dovoljno dobro, Vaš liječnik Vam može povećati doziranje na 40 mg svaki tjedan ili 80 mg svaki drugi tjedan. </w:t>
      </w:r>
    </w:p>
    <w:p w14:paraId="1F303717" w14:textId="77777777" w:rsidR="00C46587" w:rsidRPr="00752E62" w:rsidRDefault="00C46587" w:rsidP="00982118">
      <w:pPr>
        <w:rPr>
          <w:color w:val="000000" w:themeColor="text1"/>
        </w:rPr>
      </w:pPr>
    </w:p>
    <w:p w14:paraId="17BE40FA" w14:textId="77777777" w:rsidR="007D59EA" w:rsidRPr="00752E62" w:rsidRDefault="007D59EA" w:rsidP="003457CE">
      <w:pPr>
        <w:widowControl w:val="0"/>
        <w:rPr>
          <w:color w:val="000000" w:themeColor="text1"/>
          <w:u w:val="single"/>
        </w:rPr>
      </w:pPr>
      <w:r w:rsidRPr="00752E62">
        <w:rPr>
          <w:color w:val="000000" w:themeColor="text1"/>
          <w:u w:val="single"/>
        </w:rPr>
        <w:t>Djeca i adolescenti s ulceroznim kolitisom</w:t>
      </w:r>
    </w:p>
    <w:p w14:paraId="78CF8591" w14:textId="77777777" w:rsidR="007D59EA" w:rsidRPr="00752E62" w:rsidRDefault="007D59EA" w:rsidP="003457CE">
      <w:pPr>
        <w:widowControl w:val="0"/>
        <w:rPr>
          <w:color w:val="000000" w:themeColor="text1"/>
        </w:rPr>
      </w:pPr>
    </w:p>
    <w:p w14:paraId="4C440835" w14:textId="77777777" w:rsidR="007D59EA" w:rsidRPr="00752E62" w:rsidRDefault="007D59EA" w:rsidP="003457CE">
      <w:pPr>
        <w:widowControl w:val="0"/>
        <w:rPr>
          <w:i/>
          <w:iCs/>
          <w:color w:val="000000" w:themeColor="text1"/>
        </w:rPr>
      </w:pPr>
      <w:r w:rsidRPr="00752E62">
        <w:rPr>
          <w:i/>
          <w:iCs/>
          <w:color w:val="000000" w:themeColor="text1"/>
        </w:rPr>
        <w:lastRenderedPageBreak/>
        <w:t>Djeca i adolescenti u dobi od</w:t>
      </w:r>
      <w:r w:rsidR="00450840" w:rsidRPr="00752E62">
        <w:rPr>
          <w:i/>
          <w:iCs/>
          <w:color w:val="000000" w:themeColor="text1"/>
        </w:rPr>
        <w:t> </w:t>
      </w:r>
      <w:r w:rsidRPr="00752E62">
        <w:rPr>
          <w:i/>
          <w:iCs/>
          <w:color w:val="000000" w:themeColor="text1"/>
        </w:rPr>
        <w:t>6 i više godina, tjelesne težine manje od 40</w:t>
      </w:r>
      <w:r w:rsidR="00450840" w:rsidRPr="00752E62">
        <w:rPr>
          <w:i/>
          <w:iCs/>
          <w:color w:val="000000" w:themeColor="text1"/>
        </w:rPr>
        <w:t> </w:t>
      </w:r>
      <w:r w:rsidRPr="00752E62">
        <w:rPr>
          <w:i/>
          <w:iCs/>
          <w:color w:val="000000" w:themeColor="text1"/>
        </w:rPr>
        <w:t>kg</w:t>
      </w:r>
    </w:p>
    <w:p w14:paraId="68FBAEE5" w14:textId="77777777" w:rsidR="007D59EA" w:rsidRPr="00752E62" w:rsidRDefault="007D59EA" w:rsidP="003457CE">
      <w:pPr>
        <w:widowControl w:val="0"/>
        <w:rPr>
          <w:color w:val="000000" w:themeColor="text1"/>
        </w:rPr>
      </w:pPr>
    </w:p>
    <w:p w14:paraId="1A7178A3" w14:textId="77777777" w:rsidR="007D59EA" w:rsidRPr="00752E62" w:rsidRDefault="007D59EA" w:rsidP="003457CE">
      <w:pPr>
        <w:widowControl w:val="0"/>
        <w:rPr>
          <w:color w:val="000000" w:themeColor="text1"/>
        </w:rPr>
      </w:pPr>
      <w:r w:rsidRPr="00752E62">
        <w:rPr>
          <w:color w:val="000000" w:themeColor="text1"/>
        </w:rPr>
        <w:t>Uobičajena početna doza lijeka Amsparity je 80 mg (u obliku dvije injekcije od 40 mg u jednom danu), a zatim 40 mg (u obliku jedne injekcije od 40 mg) nakon dva tjedna. Nakon toga, uobičajena doza je 40 mg svaki drugi tjedan.</w:t>
      </w:r>
    </w:p>
    <w:p w14:paraId="0E2DB8D8" w14:textId="77777777" w:rsidR="007D59EA" w:rsidRPr="00752E62" w:rsidRDefault="007D59EA" w:rsidP="003457CE">
      <w:pPr>
        <w:widowControl w:val="0"/>
        <w:rPr>
          <w:color w:val="000000" w:themeColor="text1"/>
        </w:rPr>
      </w:pPr>
    </w:p>
    <w:p w14:paraId="0B18EFB8" w14:textId="77777777" w:rsidR="007D59EA" w:rsidRPr="00752E62" w:rsidRDefault="007D59EA" w:rsidP="003457CE">
      <w:pPr>
        <w:widowControl w:val="0"/>
        <w:rPr>
          <w:color w:val="000000" w:themeColor="text1"/>
        </w:rPr>
      </w:pPr>
      <w:r w:rsidRPr="00752E62">
        <w:rPr>
          <w:color w:val="000000" w:themeColor="text1"/>
        </w:rPr>
        <w:t>Bolesnici koji navrše 18 godina dok primaju 40 mg svaki drugi tjedan trebali bi nastaviti primati svoju propisanu dozu.</w:t>
      </w:r>
    </w:p>
    <w:p w14:paraId="56B110A0" w14:textId="77777777" w:rsidR="007D59EA" w:rsidRPr="00752E62" w:rsidRDefault="007D59EA" w:rsidP="003457CE">
      <w:pPr>
        <w:widowControl w:val="0"/>
        <w:rPr>
          <w:color w:val="000000" w:themeColor="text1"/>
        </w:rPr>
      </w:pPr>
    </w:p>
    <w:p w14:paraId="61D7BF76" w14:textId="77777777" w:rsidR="007D59EA" w:rsidRPr="00752E62" w:rsidRDefault="007D59EA" w:rsidP="003457CE">
      <w:pPr>
        <w:widowControl w:val="0"/>
        <w:rPr>
          <w:i/>
          <w:iCs/>
          <w:color w:val="000000" w:themeColor="text1"/>
        </w:rPr>
      </w:pPr>
      <w:r w:rsidRPr="00752E62">
        <w:rPr>
          <w:i/>
          <w:iCs/>
          <w:color w:val="000000" w:themeColor="text1"/>
        </w:rPr>
        <w:t>Djeca i adolescenti u dobi od 6 i više godina, tjelesne težine 40 kg ili više</w:t>
      </w:r>
    </w:p>
    <w:p w14:paraId="2CD8FCF1" w14:textId="77777777" w:rsidR="007D59EA" w:rsidRPr="00752E62" w:rsidRDefault="007D59EA" w:rsidP="003457CE">
      <w:pPr>
        <w:widowControl w:val="0"/>
        <w:rPr>
          <w:color w:val="000000" w:themeColor="text1"/>
        </w:rPr>
      </w:pPr>
    </w:p>
    <w:p w14:paraId="1B6C72AF" w14:textId="77777777" w:rsidR="007D59EA" w:rsidRPr="00752E62" w:rsidRDefault="007D59EA" w:rsidP="003457CE">
      <w:pPr>
        <w:widowControl w:val="0"/>
        <w:rPr>
          <w:color w:val="000000" w:themeColor="text1"/>
        </w:rPr>
      </w:pPr>
      <w:r w:rsidRPr="00752E62">
        <w:rPr>
          <w:color w:val="000000" w:themeColor="text1"/>
        </w:rPr>
        <w:t>Uobičajena početna doza lijeka Amsparity je 160 mg (u obliku četiri injekcije od 40 mg u jednom danu ili dvije injekcije od 40 mg na dan tijekom dva uzastopna dana), a zatim 80 mg (u obliku dvije injekcije od 40 mg u jednom danu) nakon dva tjedna. Nakon toga, uobičajena doza je 80 mg svaki drugi tjedan.</w:t>
      </w:r>
    </w:p>
    <w:p w14:paraId="2A7861D7" w14:textId="77777777" w:rsidR="007D59EA" w:rsidRPr="00752E62" w:rsidRDefault="007D59EA" w:rsidP="007D59EA">
      <w:pPr>
        <w:keepNext/>
        <w:rPr>
          <w:color w:val="000000" w:themeColor="text1"/>
        </w:rPr>
      </w:pPr>
    </w:p>
    <w:p w14:paraId="674E4CC5" w14:textId="77777777" w:rsidR="007D59EA" w:rsidRPr="00752E62" w:rsidRDefault="007D59EA" w:rsidP="00982118">
      <w:pPr>
        <w:keepNext/>
        <w:rPr>
          <w:color w:val="000000" w:themeColor="text1"/>
          <w:u w:val="single"/>
        </w:rPr>
      </w:pPr>
      <w:r w:rsidRPr="00752E62">
        <w:rPr>
          <w:color w:val="000000" w:themeColor="text1"/>
        </w:rPr>
        <w:t>Bolesnici koji navrše 18 godina dok primaju 80 mg svaki drugi tjedan trebali bi nastaviti primati svoju propisanu dozu.</w:t>
      </w:r>
    </w:p>
    <w:p w14:paraId="41E40F56" w14:textId="77777777" w:rsidR="007D59EA" w:rsidRPr="00752E62" w:rsidRDefault="007D59EA" w:rsidP="00982118">
      <w:pPr>
        <w:keepNext/>
        <w:rPr>
          <w:color w:val="000000" w:themeColor="text1"/>
          <w:u w:val="single"/>
        </w:rPr>
      </w:pPr>
    </w:p>
    <w:p w14:paraId="652D340D" w14:textId="77777777" w:rsidR="00C46587" w:rsidRPr="00752E62" w:rsidRDefault="00C46587" w:rsidP="00982118">
      <w:pPr>
        <w:keepNext/>
        <w:rPr>
          <w:color w:val="000000" w:themeColor="text1"/>
          <w:u w:val="single"/>
        </w:rPr>
      </w:pPr>
      <w:r w:rsidRPr="00752E62">
        <w:rPr>
          <w:color w:val="000000" w:themeColor="text1"/>
          <w:u w:val="single"/>
        </w:rPr>
        <w:t>Odrasli s nezaraznim uveitisom</w:t>
      </w:r>
    </w:p>
    <w:p w14:paraId="1232C073" w14:textId="77777777" w:rsidR="00C46587" w:rsidRPr="00752E62" w:rsidRDefault="00C46587" w:rsidP="00982118">
      <w:pPr>
        <w:keepNext/>
        <w:rPr>
          <w:color w:val="000000" w:themeColor="text1"/>
        </w:rPr>
      </w:pPr>
    </w:p>
    <w:p w14:paraId="400DBA91" w14:textId="77777777" w:rsidR="00C46587" w:rsidRPr="00752E62" w:rsidRDefault="00C46587" w:rsidP="00982118">
      <w:pPr>
        <w:rPr>
          <w:color w:val="000000" w:themeColor="text1"/>
        </w:rPr>
      </w:pPr>
      <w:r w:rsidRPr="00752E62">
        <w:rPr>
          <w:color w:val="000000" w:themeColor="text1"/>
        </w:rPr>
        <w:t xml:space="preserve">Uobičajena doza za odrasle s nezaraznim uveitisom je početna doza od 80 mg (u obliku dvije injekcije od 40 mg u jednom danu), nakon čega slijedi doza od 40 mg svaki drugi tjedan, počevši tjedan dana nakon početne doze. Nastavite ubrizgavati lijek Amsparity onoliko dugo koliko Vam kaže liječnik. </w:t>
      </w:r>
    </w:p>
    <w:p w14:paraId="69BB2EC1" w14:textId="77777777" w:rsidR="00C46587" w:rsidRPr="00752E62" w:rsidRDefault="00C46587" w:rsidP="00982118">
      <w:pPr>
        <w:rPr>
          <w:color w:val="000000" w:themeColor="text1"/>
        </w:rPr>
      </w:pPr>
    </w:p>
    <w:p w14:paraId="4CFD9966" w14:textId="77777777" w:rsidR="00C46587" w:rsidRPr="00752E62" w:rsidRDefault="00C46587" w:rsidP="00982118">
      <w:pPr>
        <w:rPr>
          <w:color w:val="000000" w:themeColor="text1"/>
        </w:rPr>
      </w:pPr>
      <w:r w:rsidRPr="00752E62">
        <w:rPr>
          <w:color w:val="000000" w:themeColor="text1"/>
        </w:rPr>
        <w:t xml:space="preserve">Kod nezaraznog uveitisa se uz lijek Amsparity mogu nastaviti primjenjivati kortikosteroidi ili drugi lijekovi koji utječu na imunološki sustav. Amsparity se može primjenjivati i sam. </w:t>
      </w:r>
    </w:p>
    <w:p w14:paraId="37F2BE7D" w14:textId="77777777" w:rsidR="00C46587" w:rsidRPr="00752E62" w:rsidRDefault="00C46587" w:rsidP="00982118">
      <w:pPr>
        <w:rPr>
          <w:color w:val="000000" w:themeColor="text1"/>
        </w:rPr>
      </w:pPr>
    </w:p>
    <w:p w14:paraId="7682927B" w14:textId="77777777" w:rsidR="00D97493" w:rsidRPr="00752E62" w:rsidRDefault="00D97493" w:rsidP="00982118">
      <w:pPr>
        <w:rPr>
          <w:color w:val="000000" w:themeColor="text1"/>
          <w:u w:val="single"/>
        </w:rPr>
      </w:pPr>
      <w:r w:rsidRPr="00752E62">
        <w:rPr>
          <w:color w:val="000000" w:themeColor="text1"/>
          <w:u w:val="single"/>
        </w:rPr>
        <w:t>Djeca i adolescenti s kroničnim nezaraznim uveitisom u dobi od 2 i više godina</w:t>
      </w:r>
    </w:p>
    <w:p w14:paraId="0A3A670E" w14:textId="77777777" w:rsidR="00D97493" w:rsidRPr="00752E62" w:rsidRDefault="00D97493" w:rsidP="00982118">
      <w:pPr>
        <w:rPr>
          <w:color w:val="000000" w:themeColor="text1"/>
          <w:u w:val="single"/>
        </w:rPr>
      </w:pPr>
    </w:p>
    <w:p w14:paraId="7D904CFD" w14:textId="77777777" w:rsidR="00D97493" w:rsidRPr="00752E62" w:rsidRDefault="00D97493" w:rsidP="00982118">
      <w:pPr>
        <w:rPr>
          <w:i/>
          <w:color w:val="000000" w:themeColor="text1"/>
        </w:rPr>
      </w:pPr>
      <w:r w:rsidRPr="00752E62">
        <w:rPr>
          <w:i/>
          <w:color w:val="000000" w:themeColor="text1"/>
        </w:rPr>
        <w:t>Djeca i adolescenti u dobi od 2 i više godina, tjelesne težine manje od 30 kg</w:t>
      </w:r>
    </w:p>
    <w:p w14:paraId="23E67C00" w14:textId="77777777" w:rsidR="00D97493" w:rsidRPr="00752E62" w:rsidRDefault="00D97493" w:rsidP="00982118">
      <w:pPr>
        <w:rPr>
          <w:color w:val="000000" w:themeColor="text1"/>
        </w:rPr>
      </w:pPr>
    </w:p>
    <w:p w14:paraId="5C2FC9AA" w14:textId="77777777" w:rsidR="00D97493" w:rsidRPr="00752E62" w:rsidRDefault="00D97493" w:rsidP="00982118">
      <w:pPr>
        <w:rPr>
          <w:color w:val="000000" w:themeColor="text1"/>
        </w:rPr>
      </w:pPr>
      <w:r w:rsidRPr="00752E62">
        <w:rPr>
          <w:color w:val="000000" w:themeColor="text1"/>
        </w:rPr>
        <w:t>Uobičajena doza lijeka Amsparity je 20 mg svaki drugi tjedan s metotreksatom.</w:t>
      </w:r>
    </w:p>
    <w:p w14:paraId="30586B68" w14:textId="77777777" w:rsidR="00D97493" w:rsidRPr="00752E62" w:rsidRDefault="00D97493" w:rsidP="00982118">
      <w:pPr>
        <w:rPr>
          <w:color w:val="000000" w:themeColor="text1"/>
        </w:rPr>
      </w:pPr>
    </w:p>
    <w:p w14:paraId="4B1D36CB" w14:textId="77777777" w:rsidR="00D97493" w:rsidRPr="00752E62" w:rsidRDefault="00DF6411" w:rsidP="00982118">
      <w:pPr>
        <w:rPr>
          <w:color w:val="000000" w:themeColor="text1"/>
        </w:rPr>
      </w:pPr>
      <w:r w:rsidRPr="00752E62">
        <w:rPr>
          <w:color w:val="000000" w:themeColor="text1"/>
        </w:rPr>
        <w:t>L</w:t>
      </w:r>
      <w:r w:rsidR="00D97493" w:rsidRPr="00752E62">
        <w:rPr>
          <w:color w:val="000000" w:themeColor="text1"/>
        </w:rPr>
        <w:t>iječnik</w:t>
      </w:r>
      <w:r w:rsidRPr="00752E62">
        <w:rPr>
          <w:color w:val="000000" w:themeColor="text1"/>
        </w:rPr>
        <w:t xml:space="preserve"> će Vam</w:t>
      </w:r>
      <w:r w:rsidR="00D97493" w:rsidRPr="00752E62">
        <w:rPr>
          <w:color w:val="000000" w:themeColor="text1"/>
        </w:rPr>
        <w:t xml:space="preserve"> možda propisati i početnu dozu od 40 mg, koja se može primijeniti tjedan dana prije početka primjene uobičajene doze.</w:t>
      </w:r>
    </w:p>
    <w:p w14:paraId="3ACBE48F" w14:textId="77777777" w:rsidR="00D97493" w:rsidRPr="00752E62" w:rsidRDefault="00D97493" w:rsidP="00982118">
      <w:pPr>
        <w:rPr>
          <w:color w:val="000000" w:themeColor="text1"/>
          <w:u w:val="single"/>
        </w:rPr>
      </w:pPr>
    </w:p>
    <w:p w14:paraId="3B0C217C" w14:textId="77777777" w:rsidR="00D97493" w:rsidRPr="00752E62" w:rsidRDefault="00D97493" w:rsidP="00982118">
      <w:pPr>
        <w:keepNext/>
        <w:rPr>
          <w:i/>
          <w:color w:val="000000" w:themeColor="text1"/>
        </w:rPr>
      </w:pPr>
      <w:r w:rsidRPr="00752E62">
        <w:rPr>
          <w:i/>
          <w:color w:val="000000" w:themeColor="text1"/>
        </w:rPr>
        <w:t>Djeca i adolescenti u dobi od 2 i više godina, tjelesne težine 30 kg ili više</w:t>
      </w:r>
    </w:p>
    <w:p w14:paraId="5B6D5C39" w14:textId="77777777" w:rsidR="00D97493" w:rsidRPr="00752E62" w:rsidRDefault="00D97493" w:rsidP="00982118">
      <w:pPr>
        <w:keepNext/>
        <w:rPr>
          <w:color w:val="000000" w:themeColor="text1"/>
        </w:rPr>
      </w:pPr>
    </w:p>
    <w:p w14:paraId="0D77F02B" w14:textId="77777777" w:rsidR="00D97493" w:rsidRPr="00752E62" w:rsidRDefault="00D97493" w:rsidP="00982118">
      <w:pPr>
        <w:rPr>
          <w:color w:val="000000" w:themeColor="text1"/>
        </w:rPr>
      </w:pPr>
      <w:r w:rsidRPr="00752E62">
        <w:rPr>
          <w:color w:val="000000" w:themeColor="text1"/>
        </w:rPr>
        <w:t>Uobičajena doza lijeka Amsparity je 40 mg svaki drugi tjedan s metotreksatom.</w:t>
      </w:r>
    </w:p>
    <w:p w14:paraId="4D4565F5" w14:textId="77777777" w:rsidR="00D97493" w:rsidRPr="00752E62" w:rsidRDefault="00D97493" w:rsidP="00982118">
      <w:pPr>
        <w:rPr>
          <w:color w:val="000000" w:themeColor="text1"/>
        </w:rPr>
      </w:pPr>
    </w:p>
    <w:p w14:paraId="7A6534A7" w14:textId="77777777" w:rsidR="00D97493" w:rsidRPr="00752E62" w:rsidRDefault="003966B5" w:rsidP="00982118">
      <w:pPr>
        <w:rPr>
          <w:color w:val="000000" w:themeColor="text1"/>
        </w:rPr>
      </w:pPr>
      <w:r w:rsidRPr="00752E62">
        <w:rPr>
          <w:color w:val="000000" w:themeColor="text1"/>
        </w:rPr>
        <w:t xml:space="preserve">Liječnik će Vam </w:t>
      </w:r>
      <w:r w:rsidR="00D97493" w:rsidRPr="00752E62">
        <w:rPr>
          <w:color w:val="000000" w:themeColor="text1"/>
        </w:rPr>
        <w:t>možda propisati i početnu dozu od 80 mg, koja se može primijeniti tjedan dana prije početka primjene uobičajene doze.</w:t>
      </w:r>
    </w:p>
    <w:p w14:paraId="17A1E3E8" w14:textId="77777777" w:rsidR="00C46587" w:rsidRPr="00752E62" w:rsidRDefault="00C46587" w:rsidP="00982118">
      <w:pPr>
        <w:rPr>
          <w:color w:val="000000" w:themeColor="text1"/>
        </w:rPr>
      </w:pPr>
    </w:p>
    <w:p w14:paraId="38B0EADD" w14:textId="77777777" w:rsidR="00C46587" w:rsidRPr="00752E62" w:rsidRDefault="00C46587" w:rsidP="00982118">
      <w:pPr>
        <w:rPr>
          <w:b/>
          <w:color w:val="000000" w:themeColor="text1"/>
        </w:rPr>
      </w:pPr>
      <w:r w:rsidRPr="00752E62">
        <w:rPr>
          <w:b/>
          <w:color w:val="000000" w:themeColor="text1"/>
        </w:rPr>
        <w:t xml:space="preserve">Način i put primjene </w:t>
      </w:r>
    </w:p>
    <w:p w14:paraId="762EE0DF" w14:textId="77777777" w:rsidR="00C46587" w:rsidRPr="00752E62" w:rsidRDefault="00C46587" w:rsidP="00982118">
      <w:pPr>
        <w:rPr>
          <w:color w:val="000000" w:themeColor="text1"/>
        </w:rPr>
      </w:pPr>
    </w:p>
    <w:p w14:paraId="7F75BAE0" w14:textId="77777777" w:rsidR="00C46587" w:rsidRPr="00752E62" w:rsidRDefault="006A1144" w:rsidP="00982118">
      <w:pPr>
        <w:rPr>
          <w:color w:val="000000" w:themeColor="text1"/>
        </w:rPr>
      </w:pPr>
      <w:r w:rsidRPr="00752E62">
        <w:rPr>
          <w:color w:val="000000" w:themeColor="text1"/>
        </w:rPr>
        <w:t xml:space="preserve">Amsparity se primjenjuje injekcijom pod kožu (supkutana injekcija). </w:t>
      </w:r>
    </w:p>
    <w:p w14:paraId="628F2AEB" w14:textId="77777777" w:rsidR="00C46587" w:rsidRPr="00752E62" w:rsidRDefault="00C46587" w:rsidP="00982118">
      <w:pPr>
        <w:rPr>
          <w:color w:val="000000" w:themeColor="text1"/>
        </w:rPr>
      </w:pPr>
    </w:p>
    <w:p w14:paraId="296E69D7" w14:textId="77777777" w:rsidR="005D12B7" w:rsidRPr="00752E62" w:rsidRDefault="005D12B7" w:rsidP="00AF1780">
      <w:pPr>
        <w:rPr>
          <w:b/>
          <w:color w:val="000000" w:themeColor="text1"/>
        </w:rPr>
      </w:pPr>
      <w:r w:rsidRPr="00752E62">
        <w:rPr>
          <w:b/>
          <w:color w:val="000000" w:themeColor="text1"/>
        </w:rPr>
        <w:t>Detaljne upute o tome kako ubrizgati lijek Amsparity nalaze se na kraju ove upute o lijeku</w:t>
      </w:r>
      <w:r w:rsidR="00B7194E" w:rsidRPr="00752E62">
        <w:rPr>
          <w:b/>
          <w:color w:val="000000" w:themeColor="text1"/>
        </w:rPr>
        <w:t xml:space="preserve"> pod „Upute za uporabu“</w:t>
      </w:r>
      <w:r w:rsidRPr="00752E62">
        <w:rPr>
          <w:b/>
          <w:color w:val="000000" w:themeColor="text1"/>
        </w:rPr>
        <w:t xml:space="preserve">. </w:t>
      </w:r>
    </w:p>
    <w:p w14:paraId="0BDF293C" w14:textId="77777777" w:rsidR="00DE4467" w:rsidRPr="00752E62" w:rsidRDefault="00DE4467" w:rsidP="00982118">
      <w:pPr>
        <w:rPr>
          <w:b/>
          <w:color w:val="000000" w:themeColor="text1"/>
        </w:rPr>
      </w:pPr>
    </w:p>
    <w:p w14:paraId="0B3DAB42" w14:textId="77777777" w:rsidR="00C46587" w:rsidRPr="00752E62" w:rsidRDefault="00C46587" w:rsidP="00982118">
      <w:pPr>
        <w:rPr>
          <w:b/>
          <w:color w:val="000000" w:themeColor="text1"/>
        </w:rPr>
      </w:pPr>
      <w:r w:rsidRPr="00752E62">
        <w:rPr>
          <w:b/>
          <w:color w:val="000000" w:themeColor="text1"/>
        </w:rPr>
        <w:t xml:space="preserve">Ako primijenite više lijeka Amsparity nego što ste trebali </w:t>
      </w:r>
    </w:p>
    <w:p w14:paraId="57DFA8E4" w14:textId="77777777" w:rsidR="00C46587" w:rsidRPr="00752E62" w:rsidRDefault="00C46587" w:rsidP="00982118">
      <w:pPr>
        <w:rPr>
          <w:color w:val="000000" w:themeColor="text1"/>
        </w:rPr>
      </w:pPr>
    </w:p>
    <w:p w14:paraId="3A5F0939" w14:textId="77777777" w:rsidR="00C46587" w:rsidRPr="00752E62" w:rsidRDefault="00C46587" w:rsidP="00982118">
      <w:pPr>
        <w:rPr>
          <w:color w:val="000000" w:themeColor="text1"/>
        </w:rPr>
      </w:pPr>
      <w:r w:rsidRPr="00752E62">
        <w:rPr>
          <w:color w:val="000000" w:themeColor="text1"/>
        </w:rPr>
        <w:t xml:space="preserve">Ako slučajno </w:t>
      </w:r>
      <w:r w:rsidR="00B7194E" w:rsidRPr="00752E62">
        <w:rPr>
          <w:color w:val="000000" w:themeColor="text1"/>
        </w:rPr>
        <w:t>primijenite</w:t>
      </w:r>
      <w:r w:rsidRPr="00752E62">
        <w:rPr>
          <w:color w:val="000000" w:themeColor="text1"/>
        </w:rPr>
        <w:t xml:space="preserve"> lijek Amsparity češće nego što ste trebali, nazovite svog liječnika ili ljekarnika i objasnite da ste primili veću količinu lijeka nego što je to potrebno. Vanjsko pakiranje lijeka uvijek ponesite sa sobom, čak i ako je prazno. </w:t>
      </w:r>
    </w:p>
    <w:p w14:paraId="6AF193BD" w14:textId="77777777" w:rsidR="00C46587" w:rsidRPr="00752E62" w:rsidRDefault="00C46587" w:rsidP="00982118">
      <w:pPr>
        <w:rPr>
          <w:color w:val="000000" w:themeColor="text1"/>
        </w:rPr>
      </w:pPr>
    </w:p>
    <w:p w14:paraId="50BDB72A" w14:textId="77777777" w:rsidR="00C46587" w:rsidRPr="00752E62" w:rsidRDefault="00C46587" w:rsidP="00982118">
      <w:pPr>
        <w:rPr>
          <w:b/>
          <w:color w:val="000000" w:themeColor="text1"/>
        </w:rPr>
      </w:pPr>
      <w:r w:rsidRPr="00752E62">
        <w:rPr>
          <w:b/>
          <w:color w:val="000000" w:themeColor="text1"/>
        </w:rPr>
        <w:lastRenderedPageBreak/>
        <w:t>Ako ste zaboravili primijeniti lijek Amsparity</w:t>
      </w:r>
    </w:p>
    <w:p w14:paraId="1928A9B1" w14:textId="77777777" w:rsidR="00C46587" w:rsidRPr="00752E62" w:rsidRDefault="00C46587" w:rsidP="00982118">
      <w:pPr>
        <w:rPr>
          <w:color w:val="000000" w:themeColor="text1"/>
        </w:rPr>
      </w:pPr>
    </w:p>
    <w:p w14:paraId="4802A033" w14:textId="77777777" w:rsidR="00C46587" w:rsidRPr="00752E62" w:rsidRDefault="00D1784F" w:rsidP="00982118">
      <w:pPr>
        <w:rPr>
          <w:color w:val="000000" w:themeColor="text1"/>
        </w:rPr>
      </w:pPr>
      <w:r w:rsidRPr="00752E62">
        <w:rPr>
          <w:color w:val="000000" w:themeColor="text1"/>
        </w:rPr>
        <w:t>Ako z</w:t>
      </w:r>
      <w:r w:rsidR="00C46587" w:rsidRPr="00752E62">
        <w:rPr>
          <w:color w:val="000000" w:themeColor="text1"/>
        </w:rPr>
        <w:t xml:space="preserve">aboravite primijeniti injekciju, dozu lijeka Amsparity morate </w:t>
      </w:r>
      <w:r w:rsidR="00B7194E" w:rsidRPr="00752E62">
        <w:rPr>
          <w:color w:val="000000" w:themeColor="text1"/>
        </w:rPr>
        <w:t xml:space="preserve">primijeniti </w:t>
      </w:r>
      <w:r w:rsidR="00C46587" w:rsidRPr="00752E62">
        <w:rPr>
          <w:color w:val="000000" w:themeColor="text1"/>
        </w:rPr>
        <w:t xml:space="preserve">čim se sjetite. </w:t>
      </w:r>
      <w:r w:rsidR="00B7194E" w:rsidRPr="00752E62">
        <w:rPr>
          <w:color w:val="000000" w:themeColor="text1"/>
        </w:rPr>
        <w:t xml:space="preserve">Nakon toga, </w:t>
      </w:r>
      <w:r w:rsidR="00C46587" w:rsidRPr="00752E62">
        <w:rPr>
          <w:color w:val="000000" w:themeColor="text1"/>
        </w:rPr>
        <w:t xml:space="preserve">sljedeću dozu </w:t>
      </w:r>
      <w:r w:rsidR="00B7194E" w:rsidRPr="00752E62">
        <w:rPr>
          <w:color w:val="000000" w:themeColor="text1"/>
        </w:rPr>
        <w:t>primijenite onog dana kada je i predviđena prvotnim rasporedom</w:t>
      </w:r>
      <w:r w:rsidR="00C46587" w:rsidRPr="00752E62">
        <w:rPr>
          <w:color w:val="000000" w:themeColor="text1"/>
        </w:rPr>
        <w:t xml:space="preserve">, kao da niste zaboravili dozu. </w:t>
      </w:r>
    </w:p>
    <w:p w14:paraId="27C8A782" w14:textId="77777777" w:rsidR="00C46587" w:rsidRPr="00752E62" w:rsidRDefault="00C46587" w:rsidP="00982118">
      <w:pPr>
        <w:rPr>
          <w:color w:val="000000" w:themeColor="text1"/>
        </w:rPr>
      </w:pPr>
    </w:p>
    <w:p w14:paraId="57CEFE0B" w14:textId="77777777" w:rsidR="00C46587" w:rsidRPr="00752E62" w:rsidRDefault="00C46587" w:rsidP="00982118">
      <w:pPr>
        <w:keepNext/>
        <w:rPr>
          <w:b/>
          <w:color w:val="000000" w:themeColor="text1"/>
        </w:rPr>
      </w:pPr>
      <w:r w:rsidRPr="00752E62">
        <w:rPr>
          <w:b/>
          <w:color w:val="000000" w:themeColor="text1"/>
        </w:rPr>
        <w:t xml:space="preserve">Ako prestanete </w:t>
      </w:r>
      <w:r w:rsidR="00B31EEB" w:rsidRPr="00752E62">
        <w:rPr>
          <w:b/>
          <w:color w:val="000000" w:themeColor="text1"/>
        </w:rPr>
        <w:t>primjenjiv</w:t>
      </w:r>
      <w:r w:rsidRPr="00752E62">
        <w:rPr>
          <w:b/>
          <w:color w:val="000000" w:themeColor="text1"/>
        </w:rPr>
        <w:t>ati lijek Amsparity</w:t>
      </w:r>
    </w:p>
    <w:p w14:paraId="3AF4C157" w14:textId="77777777" w:rsidR="00C46587" w:rsidRPr="00752E62" w:rsidRDefault="00C46587" w:rsidP="00982118">
      <w:pPr>
        <w:rPr>
          <w:color w:val="000000" w:themeColor="text1"/>
        </w:rPr>
      </w:pPr>
    </w:p>
    <w:p w14:paraId="5AA9FC2C" w14:textId="77777777" w:rsidR="00C46587" w:rsidRPr="00752E62" w:rsidRDefault="00C46587" w:rsidP="00982118">
      <w:pPr>
        <w:rPr>
          <w:color w:val="000000" w:themeColor="text1"/>
        </w:rPr>
      </w:pPr>
      <w:r w:rsidRPr="00752E62">
        <w:rPr>
          <w:color w:val="000000" w:themeColor="text1"/>
        </w:rPr>
        <w:t xml:space="preserve">Odluku o prekidu primjene lijeka Amsparity potrebno je raspraviti sa svojim liječnikom. Vaši simptomi se mogu vratiti nakon prestanka liječenja. </w:t>
      </w:r>
    </w:p>
    <w:p w14:paraId="463C0E75" w14:textId="77777777" w:rsidR="00C46587" w:rsidRPr="00752E62" w:rsidRDefault="00C46587" w:rsidP="00982118">
      <w:pPr>
        <w:rPr>
          <w:color w:val="000000" w:themeColor="text1"/>
        </w:rPr>
      </w:pPr>
    </w:p>
    <w:p w14:paraId="09037C9E" w14:textId="77777777" w:rsidR="00C46587" w:rsidRPr="00752E62" w:rsidRDefault="00C46587" w:rsidP="00982118">
      <w:pPr>
        <w:rPr>
          <w:color w:val="000000" w:themeColor="text1"/>
        </w:rPr>
      </w:pPr>
      <w:r w:rsidRPr="00752E62">
        <w:rPr>
          <w:color w:val="000000" w:themeColor="text1"/>
        </w:rPr>
        <w:t xml:space="preserve">U slučaju bilo kakvih pitanja u vezi s primjenom ovog lijeka, obratite se svom liječniku ili ljekarniku. </w:t>
      </w:r>
    </w:p>
    <w:p w14:paraId="65D07244" w14:textId="77777777" w:rsidR="00C46587" w:rsidRPr="00752E62" w:rsidRDefault="00C46587" w:rsidP="00982118">
      <w:pPr>
        <w:rPr>
          <w:color w:val="000000" w:themeColor="text1"/>
        </w:rPr>
      </w:pPr>
    </w:p>
    <w:p w14:paraId="08BC95BD" w14:textId="77777777" w:rsidR="00C46587" w:rsidRPr="00752E62" w:rsidRDefault="00C46587" w:rsidP="00982118">
      <w:pPr>
        <w:rPr>
          <w:color w:val="000000" w:themeColor="text1"/>
        </w:rPr>
      </w:pPr>
    </w:p>
    <w:p w14:paraId="45C930E0" w14:textId="77777777" w:rsidR="00C46587" w:rsidRPr="00752E62" w:rsidRDefault="00C46587" w:rsidP="00982118">
      <w:pPr>
        <w:keepNext/>
        <w:tabs>
          <w:tab w:val="left" w:pos="562"/>
        </w:tabs>
        <w:rPr>
          <w:b/>
          <w:color w:val="000000" w:themeColor="text1"/>
        </w:rPr>
      </w:pPr>
      <w:r w:rsidRPr="00752E62">
        <w:rPr>
          <w:b/>
          <w:color w:val="000000" w:themeColor="text1"/>
        </w:rPr>
        <w:t>4.</w:t>
      </w:r>
      <w:r w:rsidRPr="00752E62">
        <w:rPr>
          <w:b/>
          <w:color w:val="000000" w:themeColor="text1"/>
        </w:rPr>
        <w:tab/>
        <w:t xml:space="preserve">Moguće nuspojave </w:t>
      </w:r>
    </w:p>
    <w:p w14:paraId="5264EA93" w14:textId="77777777" w:rsidR="00C46587" w:rsidRPr="00752E62" w:rsidRDefault="00C46587" w:rsidP="00982118">
      <w:pPr>
        <w:keepNext/>
        <w:rPr>
          <w:color w:val="000000" w:themeColor="text1"/>
        </w:rPr>
      </w:pPr>
    </w:p>
    <w:p w14:paraId="0487E425" w14:textId="77777777" w:rsidR="00C46587" w:rsidRPr="00752E62" w:rsidRDefault="00C46587" w:rsidP="00982118">
      <w:pPr>
        <w:rPr>
          <w:color w:val="000000" w:themeColor="text1"/>
        </w:rPr>
      </w:pPr>
      <w:r w:rsidRPr="00752E62">
        <w:rPr>
          <w:color w:val="000000" w:themeColor="text1"/>
        </w:rPr>
        <w:t xml:space="preserve">Kao i svi lijekovi, ovaj lijek može uzrokovati nuspojave iako se one neće javiti kod svakoga. Većina nuspojava </w:t>
      </w:r>
      <w:r w:rsidR="00B7194E" w:rsidRPr="00752E62">
        <w:rPr>
          <w:color w:val="000000" w:themeColor="text1"/>
        </w:rPr>
        <w:t xml:space="preserve">je </w:t>
      </w:r>
      <w:r w:rsidRPr="00752E62">
        <w:rPr>
          <w:color w:val="000000" w:themeColor="text1"/>
        </w:rPr>
        <w:t>su blage do umjerene</w:t>
      </w:r>
      <w:r w:rsidR="00B7194E" w:rsidRPr="00752E62">
        <w:rPr>
          <w:color w:val="000000" w:themeColor="text1"/>
        </w:rPr>
        <w:t xml:space="preserve"> težine</w:t>
      </w:r>
      <w:r w:rsidRPr="00752E62">
        <w:rPr>
          <w:color w:val="000000" w:themeColor="text1"/>
        </w:rPr>
        <w:t xml:space="preserve">. No, neke mogu biti ozbiljne i zahtijevati liječenje. Nuspojave se mogu javiti </w:t>
      </w:r>
      <w:r w:rsidR="00B7194E" w:rsidRPr="00752E62">
        <w:rPr>
          <w:color w:val="000000" w:themeColor="text1"/>
        </w:rPr>
        <w:t xml:space="preserve">tijekom još najmanje </w:t>
      </w:r>
      <w:r w:rsidRPr="00752E62">
        <w:rPr>
          <w:color w:val="000000" w:themeColor="text1"/>
        </w:rPr>
        <w:t xml:space="preserve">4 mjeseca nakon ubrizgavanja zadnje doze lijeka Amsparity. </w:t>
      </w:r>
    </w:p>
    <w:p w14:paraId="6C4811A4" w14:textId="77777777" w:rsidR="00C46587" w:rsidRPr="00752E62" w:rsidRDefault="00C46587" w:rsidP="00982118">
      <w:pPr>
        <w:rPr>
          <w:color w:val="000000" w:themeColor="text1"/>
        </w:rPr>
      </w:pPr>
    </w:p>
    <w:p w14:paraId="23D9B53E" w14:textId="77777777" w:rsidR="00C46587" w:rsidRPr="00752E62" w:rsidRDefault="00057706" w:rsidP="00982118">
      <w:pPr>
        <w:rPr>
          <w:color w:val="000000" w:themeColor="text1"/>
        </w:rPr>
      </w:pPr>
      <w:r w:rsidRPr="00752E62">
        <w:rPr>
          <w:b/>
          <w:color w:val="000000" w:themeColor="text1"/>
        </w:rPr>
        <w:t xml:space="preserve">Hitno </w:t>
      </w:r>
      <w:r w:rsidR="00B7194E" w:rsidRPr="00752E62">
        <w:rPr>
          <w:b/>
          <w:color w:val="000000" w:themeColor="text1"/>
        </w:rPr>
        <w:t xml:space="preserve">potražite medicinsku pomoć </w:t>
      </w:r>
      <w:r w:rsidRPr="00752E62">
        <w:rPr>
          <w:color w:val="000000" w:themeColor="text1"/>
        </w:rPr>
        <w:t xml:space="preserve">ako primijetite </w:t>
      </w:r>
      <w:r w:rsidR="00B7194E" w:rsidRPr="00752E62">
        <w:rPr>
          <w:color w:val="000000" w:themeColor="text1"/>
        </w:rPr>
        <w:t xml:space="preserve">bilo koji </w:t>
      </w:r>
      <w:r w:rsidRPr="00752E62">
        <w:rPr>
          <w:color w:val="000000" w:themeColor="text1"/>
        </w:rPr>
        <w:t>od sljedećih znakova:</w:t>
      </w:r>
    </w:p>
    <w:p w14:paraId="720ADE51" w14:textId="77777777" w:rsidR="00194625" w:rsidRPr="00752E62" w:rsidRDefault="00194625" w:rsidP="00982118">
      <w:pPr>
        <w:rPr>
          <w:color w:val="000000" w:themeColor="text1"/>
        </w:rPr>
      </w:pPr>
    </w:p>
    <w:p w14:paraId="25FFBE9E" w14:textId="77777777" w:rsidR="00C46587" w:rsidRPr="00752E62" w:rsidRDefault="003B2330" w:rsidP="00982118">
      <w:pPr>
        <w:numPr>
          <w:ilvl w:val="0"/>
          <w:numId w:val="7"/>
        </w:numPr>
        <w:ind w:left="562" w:hanging="562"/>
        <w:rPr>
          <w:color w:val="000000" w:themeColor="text1"/>
        </w:rPr>
      </w:pPr>
      <w:r w:rsidRPr="00752E62">
        <w:rPr>
          <w:color w:val="000000" w:themeColor="text1"/>
        </w:rPr>
        <w:t xml:space="preserve">težak osip, koprivnjaču ili druge znakove alergijske reakcije, </w:t>
      </w:r>
    </w:p>
    <w:p w14:paraId="5F406A2B" w14:textId="77777777" w:rsidR="00C46587" w:rsidRPr="00752E62" w:rsidRDefault="003B2330" w:rsidP="00982118">
      <w:pPr>
        <w:numPr>
          <w:ilvl w:val="0"/>
          <w:numId w:val="7"/>
        </w:numPr>
        <w:ind w:left="562" w:hanging="562"/>
        <w:rPr>
          <w:color w:val="000000" w:themeColor="text1"/>
        </w:rPr>
      </w:pPr>
      <w:r w:rsidRPr="00752E62">
        <w:rPr>
          <w:color w:val="000000" w:themeColor="text1"/>
        </w:rPr>
        <w:t xml:space="preserve">otečeno lice, šake ili stopala, </w:t>
      </w:r>
    </w:p>
    <w:p w14:paraId="4535EB5B" w14:textId="77777777" w:rsidR="00C46587" w:rsidRPr="00752E62" w:rsidRDefault="003B2330" w:rsidP="00982118">
      <w:pPr>
        <w:numPr>
          <w:ilvl w:val="0"/>
          <w:numId w:val="7"/>
        </w:numPr>
        <w:ind w:left="562" w:hanging="562"/>
        <w:rPr>
          <w:color w:val="000000" w:themeColor="text1"/>
        </w:rPr>
      </w:pPr>
      <w:r w:rsidRPr="00752E62">
        <w:rPr>
          <w:color w:val="000000" w:themeColor="text1"/>
        </w:rPr>
        <w:t xml:space="preserve">otežano disanje i gutanje, </w:t>
      </w:r>
    </w:p>
    <w:p w14:paraId="4092E5F0" w14:textId="77777777" w:rsidR="00C46587" w:rsidRPr="00752E62" w:rsidRDefault="003B2330" w:rsidP="00982118">
      <w:pPr>
        <w:numPr>
          <w:ilvl w:val="0"/>
          <w:numId w:val="7"/>
        </w:numPr>
        <w:ind w:left="562" w:hanging="562"/>
        <w:rPr>
          <w:color w:val="000000" w:themeColor="text1"/>
        </w:rPr>
      </w:pPr>
      <w:r w:rsidRPr="00752E62">
        <w:rPr>
          <w:color w:val="000000" w:themeColor="text1"/>
        </w:rPr>
        <w:t xml:space="preserve">nedostatak zraka u naporu ili nakon lijeganja, oticanje stopala. </w:t>
      </w:r>
    </w:p>
    <w:p w14:paraId="5E8C06E5" w14:textId="77777777" w:rsidR="00032527" w:rsidRPr="00752E62" w:rsidRDefault="00032527" w:rsidP="00982118">
      <w:pPr>
        <w:rPr>
          <w:color w:val="000000" w:themeColor="text1"/>
          <w:lang w:val="es-ES"/>
        </w:rPr>
      </w:pPr>
    </w:p>
    <w:p w14:paraId="3CF16FCF" w14:textId="77777777" w:rsidR="00C46587" w:rsidRPr="00752E62" w:rsidRDefault="00C46587" w:rsidP="00982118">
      <w:pPr>
        <w:rPr>
          <w:color w:val="000000" w:themeColor="text1"/>
        </w:rPr>
      </w:pPr>
      <w:r w:rsidRPr="00752E62">
        <w:rPr>
          <w:color w:val="000000" w:themeColor="text1"/>
        </w:rPr>
        <w:t xml:space="preserve">Primijetite li išta od dolje navedenog, </w:t>
      </w:r>
      <w:r w:rsidRPr="00752E62">
        <w:rPr>
          <w:b/>
          <w:color w:val="000000" w:themeColor="text1"/>
        </w:rPr>
        <w:t>obavijestite svog liječnika što je prije moguće</w:t>
      </w:r>
      <w:r w:rsidRPr="00752E62">
        <w:rPr>
          <w:color w:val="000000" w:themeColor="text1"/>
        </w:rPr>
        <w:t>:</w:t>
      </w:r>
    </w:p>
    <w:p w14:paraId="155B3244" w14:textId="77777777" w:rsidR="00194625" w:rsidRPr="00752E62" w:rsidRDefault="00194625" w:rsidP="00982118">
      <w:pPr>
        <w:rPr>
          <w:color w:val="000000" w:themeColor="text1"/>
          <w:lang w:val="es-ES"/>
        </w:rPr>
      </w:pPr>
    </w:p>
    <w:p w14:paraId="66A41AEA" w14:textId="77777777" w:rsidR="00C46587" w:rsidRPr="00752E62" w:rsidRDefault="003B2330" w:rsidP="00982118">
      <w:pPr>
        <w:numPr>
          <w:ilvl w:val="0"/>
          <w:numId w:val="7"/>
        </w:numPr>
        <w:ind w:left="562" w:hanging="562"/>
        <w:rPr>
          <w:color w:val="000000" w:themeColor="text1"/>
        </w:rPr>
      </w:pPr>
      <w:r w:rsidRPr="00752E62">
        <w:rPr>
          <w:color w:val="000000" w:themeColor="text1"/>
        </w:rPr>
        <w:t xml:space="preserve">znakove i simptome infekcije kao što su vrućica, mučnina, rane, problemi sa zubima, pečenje pri mokrenju, osjećaj slabosti ili umora ili kašljanje, </w:t>
      </w:r>
    </w:p>
    <w:p w14:paraId="40A97666" w14:textId="77777777" w:rsidR="00C46587" w:rsidRPr="00752E62" w:rsidRDefault="00560B5D" w:rsidP="00982118">
      <w:pPr>
        <w:numPr>
          <w:ilvl w:val="0"/>
          <w:numId w:val="7"/>
        </w:numPr>
        <w:ind w:left="562" w:hanging="562"/>
        <w:rPr>
          <w:color w:val="000000" w:themeColor="text1"/>
        </w:rPr>
      </w:pPr>
      <w:r w:rsidRPr="00752E62">
        <w:rPr>
          <w:color w:val="000000" w:themeColor="text1"/>
        </w:rPr>
        <w:t xml:space="preserve">simptome problema sa živcima kao što su trnci, utrnulost, dvoslike ili slabost u rukama ili nogama, </w:t>
      </w:r>
    </w:p>
    <w:p w14:paraId="402FF667" w14:textId="77777777" w:rsidR="00C46587" w:rsidRPr="00752E62" w:rsidRDefault="009423DD" w:rsidP="00982118">
      <w:pPr>
        <w:numPr>
          <w:ilvl w:val="0"/>
          <w:numId w:val="7"/>
        </w:numPr>
        <w:ind w:left="562" w:hanging="562"/>
        <w:rPr>
          <w:color w:val="000000" w:themeColor="text1"/>
        </w:rPr>
      </w:pPr>
      <w:r w:rsidRPr="00752E62">
        <w:rPr>
          <w:color w:val="000000" w:themeColor="text1"/>
        </w:rPr>
        <w:t xml:space="preserve">znakove raka kože kao što su oteklina ili otvorena rana koja ne zacjeljuje, </w:t>
      </w:r>
    </w:p>
    <w:p w14:paraId="0B0CB4F9" w14:textId="77777777" w:rsidR="00C46587" w:rsidRPr="00752E62" w:rsidRDefault="003B2330" w:rsidP="00982118">
      <w:pPr>
        <w:numPr>
          <w:ilvl w:val="0"/>
          <w:numId w:val="7"/>
        </w:numPr>
        <w:ind w:left="562" w:hanging="562"/>
        <w:rPr>
          <w:color w:val="000000" w:themeColor="text1"/>
        </w:rPr>
      </w:pPr>
      <w:r w:rsidRPr="00752E62">
        <w:rPr>
          <w:color w:val="000000" w:themeColor="text1"/>
        </w:rPr>
        <w:t xml:space="preserve">znakove i simptome koji upućuju na poremećaje u krvi poput uporne vrućice, stvaranja modrica, krvarenja, bljedila. </w:t>
      </w:r>
    </w:p>
    <w:p w14:paraId="018768FC" w14:textId="77777777" w:rsidR="00C46587" w:rsidRPr="00752E62" w:rsidRDefault="00C46587" w:rsidP="00982118">
      <w:pPr>
        <w:rPr>
          <w:color w:val="000000" w:themeColor="text1"/>
        </w:rPr>
      </w:pPr>
    </w:p>
    <w:p w14:paraId="42D34BB0" w14:textId="77777777" w:rsidR="00C46587" w:rsidRPr="00752E62" w:rsidRDefault="005500A5" w:rsidP="00982118">
      <w:pPr>
        <w:rPr>
          <w:color w:val="000000" w:themeColor="text1"/>
        </w:rPr>
      </w:pPr>
      <w:r w:rsidRPr="00752E62">
        <w:rPr>
          <w:color w:val="000000" w:themeColor="text1"/>
        </w:rPr>
        <w:t xml:space="preserve">Gore opisani znakovi i simptomi mogu biti znakovi dolje nabrojenih nuspojava, </w:t>
      </w:r>
      <w:r w:rsidR="007F11B7" w:rsidRPr="00752E62">
        <w:rPr>
          <w:color w:val="000000" w:themeColor="text1"/>
        </w:rPr>
        <w:t>opaženih</w:t>
      </w:r>
      <w:r w:rsidRPr="00752E62">
        <w:rPr>
          <w:color w:val="000000" w:themeColor="text1"/>
        </w:rPr>
        <w:t xml:space="preserve"> pri primjeni adalimumaba:</w:t>
      </w:r>
    </w:p>
    <w:p w14:paraId="3F0B64FF" w14:textId="77777777" w:rsidR="005500A5" w:rsidRPr="00752E62" w:rsidRDefault="005500A5" w:rsidP="00982118">
      <w:pPr>
        <w:rPr>
          <w:color w:val="000000" w:themeColor="text1"/>
        </w:rPr>
      </w:pPr>
    </w:p>
    <w:p w14:paraId="332E6992" w14:textId="77777777" w:rsidR="00C46587" w:rsidRPr="00752E62" w:rsidRDefault="00C46587" w:rsidP="00982118">
      <w:pPr>
        <w:rPr>
          <w:color w:val="000000" w:themeColor="text1"/>
        </w:rPr>
      </w:pPr>
      <w:r w:rsidRPr="00752E62">
        <w:rPr>
          <w:b/>
          <w:color w:val="000000" w:themeColor="text1"/>
        </w:rPr>
        <w:t>Vrlo često</w:t>
      </w:r>
      <w:r w:rsidRPr="00752E62">
        <w:rPr>
          <w:color w:val="000000" w:themeColor="text1"/>
        </w:rPr>
        <w:t xml:space="preserve"> (mogu se javiti u više od 1 na 10 osoba)</w:t>
      </w:r>
    </w:p>
    <w:p w14:paraId="1694E533" w14:textId="77777777" w:rsidR="00C46587" w:rsidRPr="00752E62" w:rsidRDefault="00C46587" w:rsidP="00982118">
      <w:pPr>
        <w:rPr>
          <w:color w:val="000000" w:themeColor="text1"/>
          <w:lang w:val="es-ES"/>
        </w:rPr>
      </w:pPr>
    </w:p>
    <w:p w14:paraId="6929A33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reakcije na mjestu ubrizgavanja (uključujući bol, oticanje, crvenilo ili svrbež), </w:t>
      </w:r>
    </w:p>
    <w:p w14:paraId="7D67CFC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dišnog sustava (uključujući prehladu, curenje nosa, infekciju sinusa, upalu pluća), </w:t>
      </w:r>
    </w:p>
    <w:p w14:paraId="129AA16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glavobolja, </w:t>
      </w:r>
    </w:p>
    <w:p w14:paraId="512E57A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abdominalna bol (bol u trbuhu), </w:t>
      </w:r>
    </w:p>
    <w:p w14:paraId="79E5E288"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mučnina i povraćanje, </w:t>
      </w:r>
    </w:p>
    <w:p w14:paraId="03306A1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osip, </w:t>
      </w:r>
    </w:p>
    <w:p w14:paraId="73623FA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bol u mišićima ili zglobovima. </w:t>
      </w:r>
    </w:p>
    <w:p w14:paraId="1B31DBD2" w14:textId="77777777" w:rsidR="00C46587" w:rsidRPr="00752E62" w:rsidRDefault="00C46587" w:rsidP="00982118">
      <w:pPr>
        <w:rPr>
          <w:color w:val="000000" w:themeColor="text1"/>
          <w:lang w:val="es-ES"/>
        </w:rPr>
      </w:pPr>
    </w:p>
    <w:p w14:paraId="62CAB72B" w14:textId="77777777" w:rsidR="00C46587" w:rsidRPr="00752E62" w:rsidRDefault="00C46587" w:rsidP="00982118">
      <w:pPr>
        <w:rPr>
          <w:color w:val="000000" w:themeColor="text1"/>
        </w:rPr>
      </w:pPr>
      <w:r w:rsidRPr="00752E62">
        <w:rPr>
          <w:b/>
          <w:color w:val="000000" w:themeColor="text1"/>
        </w:rPr>
        <w:t>Često</w:t>
      </w:r>
      <w:r w:rsidRPr="00752E62">
        <w:rPr>
          <w:color w:val="000000" w:themeColor="text1"/>
        </w:rPr>
        <w:t xml:space="preserve"> (mogu se javiti u do 1 na 10 osoba)</w:t>
      </w:r>
    </w:p>
    <w:p w14:paraId="15E1C916" w14:textId="77777777" w:rsidR="00C46587" w:rsidRPr="00752E62" w:rsidRDefault="00C46587" w:rsidP="00982118">
      <w:pPr>
        <w:rPr>
          <w:color w:val="000000" w:themeColor="text1"/>
          <w:lang w:val="es-ES"/>
        </w:rPr>
      </w:pPr>
    </w:p>
    <w:p w14:paraId="11EC0A04" w14:textId="77777777" w:rsidR="00C46587" w:rsidRPr="00752E62" w:rsidRDefault="00C11533" w:rsidP="00982118">
      <w:pPr>
        <w:numPr>
          <w:ilvl w:val="0"/>
          <w:numId w:val="7"/>
        </w:numPr>
        <w:ind w:left="562" w:hanging="562"/>
        <w:rPr>
          <w:color w:val="000000" w:themeColor="text1"/>
        </w:rPr>
      </w:pPr>
      <w:r w:rsidRPr="00752E62">
        <w:rPr>
          <w:color w:val="000000" w:themeColor="text1"/>
        </w:rPr>
        <w:t xml:space="preserve">ozbiljne infekcije (uključujući trovanje krvi i gripu), </w:t>
      </w:r>
    </w:p>
    <w:p w14:paraId="2748F7B3" w14:textId="77777777" w:rsidR="003B2330" w:rsidRPr="00752E62" w:rsidRDefault="003B2330" w:rsidP="00982118">
      <w:pPr>
        <w:numPr>
          <w:ilvl w:val="0"/>
          <w:numId w:val="7"/>
        </w:numPr>
        <w:ind w:left="562" w:hanging="562"/>
        <w:rPr>
          <w:color w:val="000000" w:themeColor="text1"/>
        </w:rPr>
      </w:pPr>
      <w:r w:rsidRPr="00752E62">
        <w:rPr>
          <w:color w:val="000000" w:themeColor="text1"/>
        </w:rPr>
        <w:t>crijevne infekcije (uključujući gastroenteritis),</w:t>
      </w:r>
    </w:p>
    <w:p w14:paraId="3553430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kožne infekcije (uključujući celulitis i herpes zoster), </w:t>
      </w:r>
    </w:p>
    <w:p w14:paraId="563E40F3" w14:textId="77777777" w:rsidR="00594865" w:rsidRPr="00752E62" w:rsidRDefault="00C46587" w:rsidP="00982118">
      <w:pPr>
        <w:numPr>
          <w:ilvl w:val="0"/>
          <w:numId w:val="7"/>
        </w:numPr>
        <w:ind w:left="562" w:hanging="562"/>
        <w:rPr>
          <w:color w:val="000000" w:themeColor="text1"/>
        </w:rPr>
      </w:pPr>
      <w:r w:rsidRPr="00752E62">
        <w:rPr>
          <w:color w:val="000000" w:themeColor="text1"/>
        </w:rPr>
        <w:lastRenderedPageBreak/>
        <w:t xml:space="preserve">infekcije uha, </w:t>
      </w:r>
    </w:p>
    <w:p w14:paraId="2D4E7DF9" w14:textId="77777777" w:rsidR="00C46587" w:rsidRPr="00752E62" w:rsidRDefault="00CD1576" w:rsidP="00982118">
      <w:pPr>
        <w:numPr>
          <w:ilvl w:val="0"/>
          <w:numId w:val="7"/>
        </w:numPr>
        <w:ind w:left="562" w:hanging="562"/>
        <w:rPr>
          <w:color w:val="000000" w:themeColor="text1"/>
        </w:rPr>
      </w:pPr>
      <w:r w:rsidRPr="00752E62">
        <w:rPr>
          <w:color w:val="000000" w:themeColor="text1"/>
        </w:rPr>
        <w:t xml:space="preserve">infekcije usta (uključujući infekcije zuba i herpes), </w:t>
      </w:r>
    </w:p>
    <w:p w14:paraId="37438F2D"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reproduktivnih organa, </w:t>
      </w:r>
    </w:p>
    <w:p w14:paraId="35D8836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mokraćnih putova, </w:t>
      </w:r>
    </w:p>
    <w:p w14:paraId="4E358F8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gljivične infekcije, </w:t>
      </w:r>
    </w:p>
    <w:p w14:paraId="77D140E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zglobova, </w:t>
      </w:r>
    </w:p>
    <w:p w14:paraId="31B4DE7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benigni tumori, </w:t>
      </w:r>
    </w:p>
    <w:p w14:paraId="02C6C28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rak kože, </w:t>
      </w:r>
    </w:p>
    <w:p w14:paraId="1E20E22D"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alergijske reakcije (uključujući sezonsku alergiju), </w:t>
      </w:r>
    </w:p>
    <w:p w14:paraId="6E918FD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dehidracija, </w:t>
      </w:r>
    </w:p>
    <w:p w14:paraId="61493F58"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promjene raspoloženja (uključujući depresiju), </w:t>
      </w:r>
    </w:p>
    <w:p w14:paraId="520FEB02"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tjeskoba, </w:t>
      </w:r>
    </w:p>
    <w:p w14:paraId="47B795F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otežano spavanje, </w:t>
      </w:r>
    </w:p>
    <w:p w14:paraId="6901610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poremećaj osjeta kao što su trnci, bockanje ili utrnulost, </w:t>
      </w:r>
    </w:p>
    <w:p w14:paraId="74F40EC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migrena, </w:t>
      </w:r>
    </w:p>
    <w:p w14:paraId="51E7BBD6" w14:textId="77777777" w:rsidR="00C46587" w:rsidRPr="00752E62" w:rsidRDefault="00CD1576" w:rsidP="00982118">
      <w:pPr>
        <w:numPr>
          <w:ilvl w:val="0"/>
          <w:numId w:val="7"/>
        </w:numPr>
        <w:ind w:left="562" w:hanging="562"/>
        <w:rPr>
          <w:color w:val="000000" w:themeColor="text1"/>
        </w:rPr>
      </w:pPr>
      <w:r w:rsidRPr="00752E62">
        <w:rPr>
          <w:color w:val="000000" w:themeColor="text1"/>
        </w:rPr>
        <w:t xml:space="preserve">simptomi kompresije korijena živca (uključujući bolove u donjem dijelu leđa i nozi), </w:t>
      </w:r>
    </w:p>
    <w:p w14:paraId="421DEEF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smetnje vida, </w:t>
      </w:r>
    </w:p>
    <w:p w14:paraId="116534A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upala oka, </w:t>
      </w:r>
    </w:p>
    <w:p w14:paraId="72A0AF1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upala očnog kapka i oticanje oka, </w:t>
      </w:r>
    </w:p>
    <w:p w14:paraId="196B1FA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vrtoglavica (osjećaj da se prostorija vrti), </w:t>
      </w:r>
    </w:p>
    <w:p w14:paraId="3DAA89B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osjećaj brzog kucanja srca, </w:t>
      </w:r>
    </w:p>
    <w:p w14:paraId="5271D37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visok krvni tlak, </w:t>
      </w:r>
    </w:p>
    <w:p w14:paraId="73CB9AC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navale crvenila, </w:t>
      </w:r>
    </w:p>
    <w:p w14:paraId="64FED1B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modrica (čvrsta oteklina sa zgrušanom krvlju), </w:t>
      </w:r>
    </w:p>
    <w:p w14:paraId="1EC01D2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kašalj, </w:t>
      </w:r>
    </w:p>
    <w:p w14:paraId="4B2AC8B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astma, </w:t>
      </w:r>
    </w:p>
    <w:p w14:paraId="4363F29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nedostatak zraka, </w:t>
      </w:r>
    </w:p>
    <w:p w14:paraId="6C5F902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krvarenje u </w:t>
      </w:r>
      <w:r w:rsidR="00B7194E" w:rsidRPr="00752E62">
        <w:rPr>
          <w:color w:val="000000" w:themeColor="text1"/>
        </w:rPr>
        <w:t>probavnom sustavu</w:t>
      </w:r>
      <w:r w:rsidRPr="00752E62">
        <w:rPr>
          <w:color w:val="000000" w:themeColor="text1"/>
        </w:rPr>
        <w:t xml:space="preserve">, </w:t>
      </w:r>
    </w:p>
    <w:p w14:paraId="292B2D6C"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dispepsija (probavne smetnje, nadutost, žgaravica), </w:t>
      </w:r>
    </w:p>
    <w:p w14:paraId="787A53A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bolest vraćanja kiselog sadržaja iz želuca, </w:t>
      </w:r>
    </w:p>
    <w:p w14:paraId="07E95D69" w14:textId="77777777" w:rsidR="00C46587" w:rsidRPr="00752E62" w:rsidRDefault="00C46587" w:rsidP="00982118">
      <w:pPr>
        <w:numPr>
          <w:ilvl w:val="0"/>
          <w:numId w:val="7"/>
        </w:numPr>
        <w:ind w:left="562" w:hanging="562"/>
        <w:rPr>
          <w:color w:val="000000" w:themeColor="text1"/>
        </w:rPr>
      </w:pPr>
      <w:r w:rsidRPr="00752E62">
        <w:rPr>
          <w:i/>
          <w:color w:val="000000" w:themeColor="text1"/>
        </w:rPr>
        <w:t>sicca</w:t>
      </w:r>
      <w:r w:rsidRPr="00752E62">
        <w:rPr>
          <w:color w:val="000000" w:themeColor="text1"/>
        </w:rPr>
        <w:t xml:space="preserve"> (suhi) sindrom (uključujući suhoću očiju i suhoću usta), </w:t>
      </w:r>
    </w:p>
    <w:p w14:paraId="1EB129F0"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svrbež, </w:t>
      </w:r>
    </w:p>
    <w:p w14:paraId="0DA296C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osip praćen svrbežom, </w:t>
      </w:r>
    </w:p>
    <w:p w14:paraId="317F522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stvaranje modrica, </w:t>
      </w:r>
    </w:p>
    <w:p w14:paraId="7C7F26F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upala kože (primjerice ekcem), </w:t>
      </w:r>
    </w:p>
    <w:p w14:paraId="35069D2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lomljenje noktiju, </w:t>
      </w:r>
    </w:p>
    <w:p w14:paraId="59C8EA9D"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povećano znojenje, </w:t>
      </w:r>
    </w:p>
    <w:p w14:paraId="0BDD8160"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gubitak kose, </w:t>
      </w:r>
    </w:p>
    <w:p w14:paraId="4BB8E86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nova pojava ili pogoršanje psorijaze, </w:t>
      </w:r>
    </w:p>
    <w:p w14:paraId="0FB8E84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grčevi u mišićima, </w:t>
      </w:r>
    </w:p>
    <w:p w14:paraId="43B2AC80"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krv u mokraći, </w:t>
      </w:r>
    </w:p>
    <w:p w14:paraId="38908EC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problemi s bubrezima, </w:t>
      </w:r>
    </w:p>
    <w:p w14:paraId="1CC15D4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bol u prsnom košu, </w:t>
      </w:r>
    </w:p>
    <w:p w14:paraId="41252EFC"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oteklina (nakupljanje tekućine u tijelu koje uzrokuje oticanje zahvaćenog tkiva), </w:t>
      </w:r>
    </w:p>
    <w:p w14:paraId="4A88557C"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vrućica, </w:t>
      </w:r>
    </w:p>
    <w:p w14:paraId="6B444B0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smanjen broj trombocita, što povećava rizik od krvarenja i stvaranja modrica, </w:t>
      </w:r>
    </w:p>
    <w:p w14:paraId="35FEB18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poremećaj cijeljenja. </w:t>
      </w:r>
    </w:p>
    <w:p w14:paraId="06EDFA4A" w14:textId="77777777" w:rsidR="00C46587" w:rsidRPr="00752E62" w:rsidRDefault="00C46587" w:rsidP="00982118">
      <w:pPr>
        <w:rPr>
          <w:color w:val="000000" w:themeColor="text1"/>
          <w:lang w:val="en-GB"/>
        </w:rPr>
      </w:pPr>
    </w:p>
    <w:p w14:paraId="72A7A5B9" w14:textId="77777777" w:rsidR="00C46587" w:rsidRPr="00752E62" w:rsidRDefault="00C46587" w:rsidP="00982118">
      <w:pPr>
        <w:rPr>
          <w:color w:val="000000" w:themeColor="text1"/>
        </w:rPr>
      </w:pPr>
      <w:r w:rsidRPr="00752E62">
        <w:rPr>
          <w:b/>
          <w:color w:val="000000" w:themeColor="text1"/>
        </w:rPr>
        <w:t>Manje često</w:t>
      </w:r>
      <w:r w:rsidRPr="00752E62">
        <w:rPr>
          <w:color w:val="000000" w:themeColor="text1"/>
        </w:rPr>
        <w:t xml:space="preserve"> (mogu se javiti u do 1 na 100 osoba)</w:t>
      </w:r>
    </w:p>
    <w:p w14:paraId="248D96EE" w14:textId="77777777" w:rsidR="00C46587" w:rsidRPr="00752E62" w:rsidRDefault="00C46587" w:rsidP="00982118">
      <w:pPr>
        <w:rPr>
          <w:color w:val="000000" w:themeColor="text1"/>
          <w:lang w:val="es-ES"/>
        </w:rPr>
      </w:pPr>
    </w:p>
    <w:p w14:paraId="66E3F18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oportunističke (neuobičajene) infekcije (uključujući tuberkulozu i druge infekcije) do kojih dolazi kod slabljenja otpornosti na bolest, </w:t>
      </w:r>
    </w:p>
    <w:p w14:paraId="51B5329D"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živčanog sustava (uključujući virusni meningitis), </w:t>
      </w:r>
    </w:p>
    <w:p w14:paraId="2F638CD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oka, </w:t>
      </w:r>
    </w:p>
    <w:p w14:paraId="191E41B0" w14:textId="77777777" w:rsidR="00C46587" w:rsidRPr="00752E62" w:rsidRDefault="00C46587" w:rsidP="00982118">
      <w:pPr>
        <w:numPr>
          <w:ilvl w:val="0"/>
          <w:numId w:val="7"/>
        </w:numPr>
        <w:ind w:left="562" w:hanging="562"/>
        <w:rPr>
          <w:color w:val="000000" w:themeColor="text1"/>
        </w:rPr>
      </w:pPr>
      <w:r w:rsidRPr="00752E62">
        <w:rPr>
          <w:color w:val="000000" w:themeColor="text1"/>
        </w:rPr>
        <w:lastRenderedPageBreak/>
        <w:t xml:space="preserve">bakterijske infekcije, </w:t>
      </w:r>
    </w:p>
    <w:p w14:paraId="38CAB7E8"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divertikulitis (upala i infekcija debelog crijeva), </w:t>
      </w:r>
    </w:p>
    <w:p w14:paraId="53FE173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rak, uključujući rak koji zahvaća limfni sustav (limfom) i melanom (vrsta raka kože), </w:t>
      </w:r>
    </w:p>
    <w:p w14:paraId="55CEAF2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imunološki poremećaji koji mogu zahvatiti pluća, kožu i limfne čvorove (najčešće kao stanje koje se naziva sarkoidoza), </w:t>
      </w:r>
    </w:p>
    <w:p w14:paraId="7522D1F2"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vaskulitis (upala krvnih žila), </w:t>
      </w:r>
    </w:p>
    <w:p w14:paraId="53DD1C2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tremor (nevoljno drhtanje), </w:t>
      </w:r>
    </w:p>
    <w:p w14:paraId="648D41D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neuropatija (oštećenje živaca), </w:t>
      </w:r>
    </w:p>
    <w:p w14:paraId="1A2451EB" w14:textId="77777777" w:rsidR="00357572" w:rsidRPr="00752E62" w:rsidRDefault="00C46587" w:rsidP="00982118">
      <w:pPr>
        <w:numPr>
          <w:ilvl w:val="0"/>
          <w:numId w:val="7"/>
        </w:numPr>
        <w:ind w:left="562" w:hanging="562"/>
        <w:rPr>
          <w:color w:val="000000" w:themeColor="text1"/>
        </w:rPr>
      </w:pPr>
      <w:r w:rsidRPr="00752E62">
        <w:rPr>
          <w:color w:val="000000" w:themeColor="text1"/>
        </w:rPr>
        <w:t>moždani udar,</w:t>
      </w:r>
    </w:p>
    <w:p w14:paraId="7E67524C" w14:textId="77777777" w:rsidR="00C46587" w:rsidRPr="00752E62" w:rsidRDefault="00357572" w:rsidP="00982118">
      <w:pPr>
        <w:numPr>
          <w:ilvl w:val="0"/>
          <w:numId w:val="7"/>
        </w:numPr>
        <w:ind w:left="562" w:hanging="562"/>
        <w:rPr>
          <w:color w:val="000000" w:themeColor="text1"/>
        </w:rPr>
      </w:pPr>
      <w:r w:rsidRPr="00752E62">
        <w:rPr>
          <w:color w:val="000000" w:themeColor="text1"/>
        </w:rPr>
        <w:t xml:space="preserve">dvoslike, </w:t>
      </w:r>
    </w:p>
    <w:p w14:paraId="5CCD3B1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gubitak sluha, zujanje, </w:t>
      </w:r>
    </w:p>
    <w:p w14:paraId="48601F58"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osjećaj da srce kuca nepravilno, primjerice, preskakanje otkucaja, </w:t>
      </w:r>
    </w:p>
    <w:p w14:paraId="2A9F4BD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problemi sa srcem koji mogu uzrokovati nedostatak zraka ili oticanje zglobova, </w:t>
      </w:r>
    </w:p>
    <w:p w14:paraId="3C2D148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srčani udar, </w:t>
      </w:r>
    </w:p>
    <w:p w14:paraId="287A4DD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stvaranje komore u stijenci velike arterije, upala vena i stvaranje ugruška, </w:t>
      </w:r>
      <w:r w:rsidR="00B7194E" w:rsidRPr="00752E62">
        <w:rPr>
          <w:color w:val="000000" w:themeColor="text1"/>
        </w:rPr>
        <w:t>začepljenje</w:t>
      </w:r>
      <w:r w:rsidRPr="00752E62">
        <w:rPr>
          <w:color w:val="000000" w:themeColor="text1"/>
        </w:rPr>
        <w:t xml:space="preserve"> krvnih žila, </w:t>
      </w:r>
    </w:p>
    <w:p w14:paraId="7708610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bolest pluća koja uzrokuje nedostatak zraka (uključujući upalu), </w:t>
      </w:r>
    </w:p>
    <w:p w14:paraId="177E5CE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plućna embolija (blokada u plućnoj arteriji), </w:t>
      </w:r>
    </w:p>
    <w:p w14:paraId="65BEAF01" w14:textId="77777777" w:rsidR="00C46587" w:rsidRPr="00752E62" w:rsidRDefault="00C46587" w:rsidP="00982118">
      <w:pPr>
        <w:numPr>
          <w:ilvl w:val="0"/>
          <w:numId w:val="7"/>
        </w:numPr>
        <w:ind w:left="562" w:hanging="562"/>
        <w:rPr>
          <w:color w:val="000000" w:themeColor="text1"/>
        </w:rPr>
      </w:pPr>
      <w:r w:rsidRPr="00752E62">
        <w:rPr>
          <w:color w:val="000000" w:themeColor="text1"/>
        </w:rPr>
        <w:t>pleuraln</w:t>
      </w:r>
      <w:r w:rsidR="00084081" w:rsidRPr="00752E62">
        <w:rPr>
          <w:color w:val="000000" w:themeColor="text1"/>
        </w:rPr>
        <w:t>i izljev</w:t>
      </w:r>
      <w:r w:rsidRPr="00752E62">
        <w:rPr>
          <w:color w:val="000000" w:themeColor="text1"/>
        </w:rPr>
        <w:t xml:space="preserve"> (abnormalno nakupljanje tekućine u pleuralnom prostoru), </w:t>
      </w:r>
    </w:p>
    <w:p w14:paraId="5F4CB63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upala gušterače, koja uzrokuje jaku bol u trbuhu i leđima, </w:t>
      </w:r>
    </w:p>
    <w:p w14:paraId="1CF6672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otežano gutanje, </w:t>
      </w:r>
    </w:p>
    <w:p w14:paraId="33E0AFA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edem lica (oticanje lica), </w:t>
      </w:r>
    </w:p>
    <w:p w14:paraId="4DBF0A4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upala žučnog mjehura, žučni kamenci, </w:t>
      </w:r>
    </w:p>
    <w:p w14:paraId="34FB497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masna jetra (nakupljanje masti u stanicama jetre), </w:t>
      </w:r>
    </w:p>
    <w:p w14:paraId="273E797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noćno znojenje, </w:t>
      </w:r>
    </w:p>
    <w:p w14:paraId="22C6307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ožiljci, </w:t>
      </w:r>
    </w:p>
    <w:p w14:paraId="283DBFC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raspadanje mišića, </w:t>
      </w:r>
    </w:p>
    <w:p w14:paraId="63F26BB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sistemski eritemski lupus (imunološki poremećaj koji uključuje upalu kože, srca, pluća, zglobova i drugih organskih sustava), </w:t>
      </w:r>
    </w:p>
    <w:p w14:paraId="661B171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isprekidan san, </w:t>
      </w:r>
    </w:p>
    <w:p w14:paraId="3851650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impotencija, </w:t>
      </w:r>
    </w:p>
    <w:p w14:paraId="259DCD08"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upale. </w:t>
      </w:r>
    </w:p>
    <w:p w14:paraId="31CF7FAD" w14:textId="77777777" w:rsidR="00C46587" w:rsidRPr="00752E62" w:rsidRDefault="00C46587" w:rsidP="00982118">
      <w:pPr>
        <w:rPr>
          <w:color w:val="000000" w:themeColor="text1"/>
          <w:lang w:val="en-GB"/>
        </w:rPr>
      </w:pPr>
    </w:p>
    <w:p w14:paraId="0061EC8A" w14:textId="77777777" w:rsidR="00C46587" w:rsidRPr="00752E62" w:rsidRDefault="00C46587" w:rsidP="00800BA5">
      <w:pPr>
        <w:keepNext/>
        <w:rPr>
          <w:color w:val="000000" w:themeColor="text1"/>
        </w:rPr>
      </w:pPr>
      <w:r w:rsidRPr="00752E62">
        <w:rPr>
          <w:b/>
          <w:color w:val="000000" w:themeColor="text1"/>
        </w:rPr>
        <w:t>Rijetko</w:t>
      </w:r>
      <w:r w:rsidRPr="00752E62">
        <w:rPr>
          <w:color w:val="000000" w:themeColor="text1"/>
        </w:rPr>
        <w:t xml:space="preserve"> (mogu se javiti u do 1 na 1</w:t>
      </w:r>
      <w:r w:rsidR="00541B1D" w:rsidRPr="00752E62">
        <w:rPr>
          <w:color w:val="000000" w:themeColor="text1"/>
        </w:rPr>
        <w:t> </w:t>
      </w:r>
      <w:r w:rsidRPr="00752E62">
        <w:rPr>
          <w:color w:val="000000" w:themeColor="text1"/>
        </w:rPr>
        <w:t>000 osoba)</w:t>
      </w:r>
    </w:p>
    <w:p w14:paraId="47BC11B2" w14:textId="77777777" w:rsidR="00C46587" w:rsidRPr="00752E62" w:rsidRDefault="00C46587" w:rsidP="00800BA5">
      <w:pPr>
        <w:keepNext/>
        <w:rPr>
          <w:color w:val="000000" w:themeColor="text1"/>
          <w:lang w:val="es-ES"/>
        </w:rPr>
      </w:pPr>
    </w:p>
    <w:p w14:paraId="14FFAFE9" w14:textId="77777777" w:rsidR="00C46587" w:rsidRPr="00752E62" w:rsidRDefault="00C46587" w:rsidP="00800BA5">
      <w:pPr>
        <w:keepNext/>
        <w:numPr>
          <w:ilvl w:val="0"/>
          <w:numId w:val="7"/>
        </w:numPr>
        <w:ind w:left="562" w:hanging="562"/>
        <w:rPr>
          <w:color w:val="000000" w:themeColor="text1"/>
        </w:rPr>
      </w:pPr>
      <w:r w:rsidRPr="00752E62">
        <w:rPr>
          <w:color w:val="000000" w:themeColor="text1"/>
        </w:rPr>
        <w:t xml:space="preserve">leukemija (rak koji zahvaća krv i koštanu srž), </w:t>
      </w:r>
    </w:p>
    <w:p w14:paraId="300C4221" w14:textId="77777777" w:rsidR="00C46587" w:rsidRPr="00752E62" w:rsidRDefault="00A31C65" w:rsidP="00982118">
      <w:pPr>
        <w:numPr>
          <w:ilvl w:val="0"/>
          <w:numId w:val="7"/>
        </w:numPr>
        <w:ind w:left="562" w:hanging="562"/>
        <w:rPr>
          <w:color w:val="000000" w:themeColor="text1"/>
        </w:rPr>
      </w:pPr>
      <w:r w:rsidRPr="00752E62">
        <w:rPr>
          <w:color w:val="000000" w:themeColor="text1"/>
        </w:rPr>
        <w:t xml:space="preserve">teška alergijska reakcija uz šok, </w:t>
      </w:r>
    </w:p>
    <w:p w14:paraId="6151C69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multipla skleroza, </w:t>
      </w:r>
    </w:p>
    <w:p w14:paraId="193BE666" w14:textId="77777777" w:rsidR="00C46587" w:rsidRPr="00752E62" w:rsidRDefault="00C46587" w:rsidP="00982118">
      <w:pPr>
        <w:numPr>
          <w:ilvl w:val="0"/>
          <w:numId w:val="7"/>
        </w:numPr>
        <w:ind w:left="562" w:hanging="562"/>
        <w:rPr>
          <w:color w:val="000000" w:themeColor="text1"/>
        </w:rPr>
      </w:pPr>
      <w:r w:rsidRPr="00752E62">
        <w:rPr>
          <w:color w:val="000000" w:themeColor="text1"/>
        </w:rPr>
        <w:t>poremećaji živaca (kao što je upala očnog živca i Guillain</w:t>
      </w:r>
      <w:r w:rsidRPr="00752E62">
        <w:rPr>
          <w:color w:val="000000" w:themeColor="text1"/>
        </w:rPr>
        <w:noBreakHyphen/>
        <w:t xml:space="preserve">Barréov sindrom, stanje koje može uzrokovati slabost mišića, abnormalne osjete, trnce u rukama i gornjem dijelu tijela), </w:t>
      </w:r>
    </w:p>
    <w:p w14:paraId="2A02873C"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zastoj rada srca, </w:t>
      </w:r>
    </w:p>
    <w:p w14:paraId="3E0ADAC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plućna fibroza (ožiljci na plućima), </w:t>
      </w:r>
    </w:p>
    <w:p w14:paraId="4177867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perforacija crijeva (rupa u stijenci crijeva), </w:t>
      </w:r>
    </w:p>
    <w:p w14:paraId="216E675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hepatitis (upala jetre), </w:t>
      </w:r>
    </w:p>
    <w:p w14:paraId="237F1B7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reaktivacija infekcije hepatitisom B, </w:t>
      </w:r>
    </w:p>
    <w:p w14:paraId="5E4E950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autoimuni hepatitis (upala jetre uzrokovana vlastitim tjelesnim imunološkim sustavom), </w:t>
      </w:r>
    </w:p>
    <w:p w14:paraId="07B808BC"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kožni vaskulitis (upala krvnih žila u koži), </w:t>
      </w:r>
    </w:p>
    <w:p w14:paraId="3A33C9F2"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Stevens‑Johnsonov sindrom (reakcija koja može ugroziti život sa simptomima sličnim gripi i osipom s mjehurićima), </w:t>
      </w:r>
    </w:p>
    <w:p w14:paraId="6FD724D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edem lica (oticanje lica) povezan s alergijskim reakcijama, </w:t>
      </w:r>
    </w:p>
    <w:p w14:paraId="2BAD942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multiformni eritem (upalni kožni osip), </w:t>
      </w:r>
    </w:p>
    <w:p w14:paraId="3D19E87F" w14:textId="77777777" w:rsidR="003B2330" w:rsidRPr="00752E62" w:rsidRDefault="00C46587" w:rsidP="00982118">
      <w:pPr>
        <w:numPr>
          <w:ilvl w:val="0"/>
          <w:numId w:val="7"/>
        </w:numPr>
        <w:ind w:left="562" w:hanging="562"/>
        <w:rPr>
          <w:color w:val="000000" w:themeColor="text1"/>
        </w:rPr>
      </w:pPr>
      <w:r w:rsidRPr="00752E62">
        <w:rPr>
          <w:color w:val="000000" w:themeColor="text1"/>
        </w:rPr>
        <w:t>sindrom sličan lupusu,</w:t>
      </w:r>
    </w:p>
    <w:p w14:paraId="25F936CA" w14:textId="77777777" w:rsidR="00C11533" w:rsidRPr="00752E62" w:rsidRDefault="00A31C65" w:rsidP="00982118">
      <w:pPr>
        <w:numPr>
          <w:ilvl w:val="0"/>
          <w:numId w:val="7"/>
        </w:numPr>
        <w:ind w:left="562" w:hanging="562"/>
        <w:rPr>
          <w:color w:val="000000" w:themeColor="text1"/>
        </w:rPr>
      </w:pPr>
      <w:r w:rsidRPr="00752E62">
        <w:rPr>
          <w:color w:val="000000" w:themeColor="text1"/>
        </w:rPr>
        <w:t>angioedem (lokalizirano oticanje kože),</w:t>
      </w:r>
    </w:p>
    <w:p w14:paraId="64B7B760" w14:textId="77777777" w:rsidR="00C46587" w:rsidRPr="00752E62" w:rsidRDefault="00C11533" w:rsidP="00982118">
      <w:pPr>
        <w:numPr>
          <w:ilvl w:val="0"/>
          <w:numId w:val="7"/>
        </w:numPr>
        <w:ind w:left="562" w:hanging="562"/>
        <w:rPr>
          <w:color w:val="000000" w:themeColor="text1"/>
        </w:rPr>
      </w:pPr>
      <w:r w:rsidRPr="00752E62">
        <w:rPr>
          <w:color w:val="000000" w:themeColor="text1"/>
        </w:rPr>
        <w:t>lihenoidn</w:t>
      </w:r>
      <w:r w:rsidR="005808B3" w:rsidRPr="00752E62">
        <w:rPr>
          <w:color w:val="000000" w:themeColor="text1"/>
        </w:rPr>
        <w:t>a</w:t>
      </w:r>
      <w:r w:rsidRPr="00752E62">
        <w:rPr>
          <w:color w:val="000000" w:themeColor="text1"/>
        </w:rPr>
        <w:t xml:space="preserve"> kožn</w:t>
      </w:r>
      <w:r w:rsidR="005808B3" w:rsidRPr="00752E62">
        <w:rPr>
          <w:color w:val="000000" w:themeColor="text1"/>
        </w:rPr>
        <w:t>a</w:t>
      </w:r>
      <w:r w:rsidRPr="00752E62">
        <w:rPr>
          <w:color w:val="000000" w:themeColor="text1"/>
        </w:rPr>
        <w:t xml:space="preserve"> reakcij</w:t>
      </w:r>
      <w:r w:rsidR="005808B3" w:rsidRPr="00752E62">
        <w:rPr>
          <w:color w:val="000000" w:themeColor="text1"/>
        </w:rPr>
        <w:t>a</w:t>
      </w:r>
      <w:r w:rsidRPr="00752E62">
        <w:rPr>
          <w:color w:val="000000" w:themeColor="text1"/>
        </w:rPr>
        <w:t xml:space="preserve"> (crvenkasto-ljubičasti kožni osip koji svrbi). </w:t>
      </w:r>
    </w:p>
    <w:p w14:paraId="7702CF77" w14:textId="77777777" w:rsidR="00C46587" w:rsidRPr="00752E62" w:rsidRDefault="00C46587" w:rsidP="00982118">
      <w:pPr>
        <w:rPr>
          <w:color w:val="000000" w:themeColor="text1"/>
        </w:rPr>
      </w:pPr>
    </w:p>
    <w:p w14:paraId="41DDF028" w14:textId="77777777" w:rsidR="00C46587" w:rsidRPr="00752E62" w:rsidRDefault="00C46587" w:rsidP="00982118">
      <w:pPr>
        <w:keepNext/>
        <w:rPr>
          <w:color w:val="000000" w:themeColor="text1"/>
        </w:rPr>
      </w:pPr>
      <w:r w:rsidRPr="00752E62">
        <w:rPr>
          <w:b/>
          <w:bCs/>
          <w:color w:val="000000" w:themeColor="text1"/>
        </w:rPr>
        <w:t>Nepoznato</w:t>
      </w:r>
      <w:r w:rsidRPr="00752E62">
        <w:rPr>
          <w:color w:val="000000" w:themeColor="text1"/>
        </w:rPr>
        <w:t xml:space="preserve"> (učestalost se ne može procijeniti iz dostupnih podataka)</w:t>
      </w:r>
    </w:p>
    <w:p w14:paraId="7A5305F8" w14:textId="77777777" w:rsidR="00C46587" w:rsidRPr="00752E62" w:rsidRDefault="00C46587" w:rsidP="00982118">
      <w:pPr>
        <w:keepNext/>
        <w:rPr>
          <w:color w:val="000000" w:themeColor="text1"/>
          <w:lang w:val="es-ES"/>
        </w:rPr>
      </w:pPr>
    </w:p>
    <w:p w14:paraId="5E18FA52" w14:textId="77777777" w:rsidR="00F56058" w:rsidRPr="00752E62" w:rsidRDefault="00F56058" w:rsidP="00F56058">
      <w:pPr>
        <w:numPr>
          <w:ilvl w:val="0"/>
          <w:numId w:val="70"/>
        </w:numPr>
        <w:rPr>
          <w:color w:val="000000" w:themeColor="text1"/>
        </w:rPr>
      </w:pPr>
      <w:r w:rsidRPr="00752E62">
        <w:rPr>
          <w:color w:val="000000" w:themeColor="text1"/>
        </w:rPr>
        <w:t>hepatosplenični T</w:t>
      </w:r>
      <w:r w:rsidRPr="00752E62">
        <w:rPr>
          <w:color w:val="000000" w:themeColor="text1"/>
        </w:rPr>
        <w:noBreakHyphen/>
        <w:t xml:space="preserve">stanični limfom (rijetki rak krvi, često sa smrtnim ishodom), </w:t>
      </w:r>
    </w:p>
    <w:p w14:paraId="7F48061C" w14:textId="77777777" w:rsidR="00F56058" w:rsidRPr="00752E62" w:rsidRDefault="00F56058" w:rsidP="00F56058">
      <w:pPr>
        <w:numPr>
          <w:ilvl w:val="0"/>
          <w:numId w:val="70"/>
        </w:numPr>
        <w:rPr>
          <w:color w:val="000000" w:themeColor="text1"/>
        </w:rPr>
      </w:pPr>
      <w:r w:rsidRPr="00752E62">
        <w:rPr>
          <w:color w:val="000000" w:themeColor="text1"/>
        </w:rPr>
        <w:t xml:space="preserve">karcinom Merkelovih stanica (vrsta raka kože), </w:t>
      </w:r>
    </w:p>
    <w:p w14:paraId="091F56B6" w14:textId="77777777" w:rsidR="00F56058" w:rsidRPr="002F382A" w:rsidRDefault="00F56058" w:rsidP="00F56058">
      <w:pPr>
        <w:numPr>
          <w:ilvl w:val="0"/>
          <w:numId w:val="70"/>
        </w:numPr>
        <w:rPr>
          <w:color w:val="000000" w:themeColor="text1"/>
          <w:lang w:eastAsia="en-GB"/>
          <w:rPrChange w:id="137" w:author="Author" w:date="2025-06-12T11:30:00Z" w16du:dateUtc="2025-06-12T10:30:00Z">
            <w:rPr>
              <w:color w:val="000000" w:themeColor="text1"/>
              <w:lang w:val="en-GB" w:eastAsia="en-GB"/>
            </w:rPr>
          </w:rPrChange>
        </w:rPr>
      </w:pPr>
      <w:r w:rsidRPr="00752E62">
        <w:rPr>
          <w:color w:val="000000" w:themeColor="text1"/>
          <w:lang w:eastAsia="en-GB"/>
        </w:rPr>
        <w:t xml:space="preserve">Kaposijev sarkom, rijetki karcinom povezan s humanim virusom herpesa broj 8. </w:t>
      </w:r>
    </w:p>
    <w:p w14:paraId="124E4562" w14:textId="77777777" w:rsidR="00F56058" w:rsidRPr="00752E62" w:rsidRDefault="00F56058" w:rsidP="00F56058">
      <w:pPr>
        <w:ind w:left="360"/>
        <w:rPr>
          <w:color w:val="000000" w:themeColor="text1"/>
        </w:rPr>
      </w:pPr>
      <w:r w:rsidRPr="00752E62">
        <w:rPr>
          <w:color w:val="000000" w:themeColor="text1"/>
          <w:lang w:eastAsia="en-GB"/>
        </w:rPr>
        <w:t>Kaposijev sarkom se najčešće pojavljuje u obliku ljubičastih lezija na koži.</w:t>
      </w:r>
    </w:p>
    <w:p w14:paraId="5FC87C18" w14:textId="77777777" w:rsidR="00F56058" w:rsidRPr="00752E62" w:rsidRDefault="00F56058" w:rsidP="00F56058">
      <w:pPr>
        <w:numPr>
          <w:ilvl w:val="0"/>
          <w:numId w:val="70"/>
        </w:numPr>
        <w:rPr>
          <w:color w:val="000000" w:themeColor="text1"/>
        </w:rPr>
      </w:pPr>
      <w:r w:rsidRPr="00752E62">
        <w:rPr>
          <w:color w:val="000000" w:themeColor="text1"/>
        </w:rPr>
        <w:t xml:space="preserve">zatajenje jetre, </w:t>
      </w:r>
    </w:p>
    <w:p w14:paraId="294D871A" w14:textId="77777777" w:rsidR="00F56058" w:rsidRPr="00752E62" w:rsidRDefault="00F56058" w:rsidP="00F56058">
      <w:pPr>
        <w:numPr>
          <w:ilvl w:val="0"/>
          <w:numId w:val="70"/>
        </w:numPr>
        <w:rPr>
          <w:color w:val="000000" w:themeColor="text1"/>
        </w:rPr>
      </w:pPr>
      <w:r w:rsidRPr="00752E62">
        <w:rPr>
          <w:color w:val="000000" w:themeColor="text1"/>
        </w:rPr>
        <w:t xml:space="preserve">pogoršanje stanja koje se naziva dermatomiozitis (zapaženo kao kožni osip praćen s mišićnom slabošću), </w:t>
      </w:r>
      <w:r w:rsidRPr="00752E62">
        <w:rPr>
          <w:color w:val="000000" w:themeColor="text1"/>
          <w:lang w:eastAsia="en-GB"/>
        </w:rPr>
        <w:t xml:space="preserve"> </w:t>
      </w:r>
    </w:p>
    <w:p w14:paraId="1E44B6E1" w14:textId="3E09ABCC" w:rsidR="00F56058" w:rsidRPr="00752E62" w:rsidRDefault="00F56058" w:rsidP="007C20EC">
      <w:pPr>
        <w:pStyle w:val="BodyText"/>
        <w:widowControl/>
        <w:numPr>
          <w:ilvl w:val="0"/>
          <w:numId w:val="70"/>
        </w:numPr>
        <w:kinsoku w:val="0"/>
        <w:overflowPunct w:val="0"/>
        <w:autoSpaceDE w:val="0"/>
        <w:autoSpaceDN w:val="0"/>
        <w:adjustRightInd w:val="0"/>
        <w:rPr>
          <w:color w:val="000000" w:themeColor="text1"/>
        </w:rPr>
      </w:pPr>
      <w:r w:rsidRPr="00752E62">
        <w:rPr>
          <w:color w:val="000000" w:themeColor="text1"/>
        </w:rPr>
        <w:t>porast tjelesne težine (za većinu bolesnika porast težine bio je malen)</w:t>
      </w:r>
      <w:r w:rsidR="0004555F" w:rsidRPr="00752E62">
        <w:rPr>
          <w:color w:val="000000" w:themeColor="text1"/>
        </w:rPr>
        <w:t>.</w:t>
      </w:r>
    </w:p>
    <w:p w14:paraId="4D28A5B0" w14:textId="77777777" w:rsidR="00E17F46" w:rsidRPr="00752E62" w:rsidRDefault="00E17F46" w:rsidP="00574657">
      <w:pPr>
        <w:ind w:left="562"/>
        <w:rPr>
          <w:color w:val="000000" w:themeColor="text1"/>
        </w:rPr>
      </w:pPr>
    </w:p>
    <w:p w14:paraId="2B692383" w14:textId="77777777" w:rsidR="00C46587" w:rsidRPr="00752E62" w:rsidRDefault="00C46587" w:rsidP="00982118">
      <w:pPr>
        <w:rPr>
          <w:color w:val="000000" w:themeColor="text1"/>
        </w:rPr>
      </w:pPr>
    </w:p>
    <w:p w14:paraId="7B841282" w14:textId="77777777" w:rsidR="00C46587" w:rsidRPr="00752E62" w:rsidRDefault="00C46587" w:rsidP="00982118">
      <w:pPr>
        <w:rPr>
          <w:color w:val="000000" w:themeColor="text1"/>
        </w:rPr>
      </w:pPr>
      <w:r w:rsidRPr="00752E62">
        <w:rPr>
          <w:color w:val="000000" w:themeColor="text1"/>
        </w:rPr>
        <w:t xml:space="preserve">Neke nuspojave zabilježene uz adalimumab mogu biti bez simptoma te se mogu otkriti samo krvnim pretragama, a uključuju sljedeće: </w:t>
      </w:r>
    </w:p>
    <w:p w14:paraId="14C6EEBB" w14:textId="77777777" w:rsidR="00C46587" w:rsidRPr="00752E62" w:rsidRDefault="00C46587" w:rsidP="00982118">
      <w:pPr>
        <w:rPr>
          <w:color w:val="000000" w:themeColor="text1"/>
        </w:rPr>
      </w:pPr>
    </w:p>
    <w:p w14:paraId="2EC125D2" w14:textId="77777777" w:rsidR="00C46587" w:rsidRPr="00752E62" w:rsidRDefault="00C46587" w:rsidP="00982118">
      <w:pPr>
        <w:keepNext/>
        <w:rPr>
          <w:color w:val="000000" w:themeColor="text1"/>
        </w:rPr>
      </w:pPr>
      <w:r w:rsidRPr="00752E62">
        <w:rPr>
          <w:b/>
          <w:color w:val="000000" w:themeColor="text1"/>
        </w:rPr>
        <w:t>Vrlo često</w:t>
      </w:r>
      <w:r w:rsidRPr="00752E62">
        <w:rPr>
          <w:color w:val="000000" w:themeColor="text1"/>
        </w:rPr>
        <w:t xml:space="preserve"> (mogu se javiti u više od 1 na 10 osoba)</w:t>
      </w:r>
    </w:p>
    <w:p w14:paraId="42D4B15F" w14:textId="77777777" w:rsidR="00C46587" w:rsidRPr="00752E62" w:rsidRDefault="00C46587" w:rsidP="00982118">
      <w:pPr>
        <w:keepNext/>
        <w:rPr>
          <w:color w:val="000000" w:themeColor="text1"/>
          <w:lang w:val="es-ES"/>
        </w:rPr>
      </w:pPr>
    </w:p>
    <w:p w14:paraId="74A5594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leukocita (bijelih krvnih stanica), </w:t>
      </w:r>
    </w:p>
    <w:p w14:paraId="066016B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eritrocita (crvenih krvnih stanica), </w:t>
      </w:r>
    </w:p>
    <w:p w14:paraId="2F53933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povišena razina lipida u krvi, </w:t>
      </w:r>
    </w:p>
    <w:p w14:paraId="34428130" w14:textId="77777777" w:rsidR="00C46587" w:rsidRPr="00752E62" w:rsidRDefault="00580BE5" w:rsidP="00982118">
      <w:pPr>
        <w:numPr>
          <w:ilvl w:val="0"/>
          <w:numId w:val="7"/>
        </w:numPr>
        <w:ind w:left="562" w:hanging="562"/>
        <w:rPr>
          <w:color w:val="000000" w:themeColor="text1"/>
        </w:rPr>
      </w:pPr>
      <w:r w:rsidRPr="00752E62">
        <w:rPr>
          <w:color w:val="000000" w:themeColor="text1"/>
        </w:rPr>
        <w:t xml:space="preserve">povišena razina jetrenih enzima. </w:t>
      </w:r>
    </w:p>
    <w:p w14:paraId="7662E5BA" w14:textId="77777777" w:rsidR="00C46587" w:rsidRPr="00752E62" w:rsidRDefault="00C46587" w:rsidP="00982118">
      <w:pPr>
        <w:rPr>
          <w:color w:val="000000" w:themeColor="text1"/>
          <w:lang w:val="en-GB"/>
        </w:rPr>
      </w:pPr>
    </w:p>
    <w:p w14:paraId="4B1401DD" w14:textId="77777777" w:rsidR="00C46587" w:rsidRPr="00752E62" w:rsidRDefault="00C46587" w:rsidP="009E107B">
      <w:pPr>
        <w:keepNext/>
        <w:keepLines/>
        <w:rPr>
          <w:color w:val="000000" w:themeColor="text1"/>
        </w:rPr>
      </w:pPr>
      <w:r w:rsidRPr="00752E62">
        <w:rPr>
          <w:b/>
          <w:color w:val="000000" w:themeColor="text1"/>
        </w:rPr>
        <w:t>Često</w:t>
      </w:r>
      <w:r w:rsidRPr="00752E62">
        <w:rPr>
          <w:color w:val="000000" w:themeColor="text1"/>
        </w:rPr>
        <w:t xml:space="preserve"> (mogu se javiti u do 1 na 10 osoba)</w:t>
      </w:r>
    </w:p>
    <w:p w14:paraId="59984756" w14:textId="77777777" w:rsidR="00C46587" w:rsidRPr="00752E62" w:rsidRDefault="00C46587" w:rsidP="009E107B">
      <w:pPr>
        <w:keepNext/>
        <w:keepLines/>
        <w:rPr>
          <w:color w:val="000000" w:themeColor="text1"/>
          <w:lang w:val="es-ES"/>
        </w:rPr>
      </w:pPr>
    </w:p>
    <w:p w14:paraId="41F59618"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visoka razina leukocita (bijelih krvnih stanica), </w:t>
      </w:r>
    </w:p>
    <w:p w14:paraId="058BE71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trombocita </w:t>
      </w:r>
      <w:r w:rsidR="00B7194E" w:rsidRPr="00752E62">
        <w:rPr>
          <w:color w:val="000000" w:themeColor="text1"/>
        </w:rPr>
        <w:t>(krvnih pločica)</w:t>
      </w:r>
      <w:r w:rsidRPr="00752E62">
        <w:rPr>
          <w:color w:val="000000" w:themeColor="text1"/>
        </w:rPr>
        <w:t xml:space="preserve">, </w:t>
      </w:r>
    </w:p>
    <w:p w14:paraId="632E3FE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povećana razina mokraćne kiseline u krvi, </w:t>
      </w:r>
    </w:p>
    <w:p w14:paraId="0056E1E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razina natrija u krvi izvan normalnih vrijednosti, </w:t>
      </w:r>
    </w:p>
    <w:p w14:paraId="20262CD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kalcija u krvi, </w:t>
      </w:r>
    </w:p>
    <w:p w14:paraId="73933BF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fosfata u krvi, </w:t>
      </w:r>
    </w:p>
    <w:p w14:paraId="726FCD90"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visoke razine šećera u krvi, </w:t>
      </w:r>
    </w:p>
    <w:p w14:paraId="462E09E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visoka razina laktat dehidrogenaze u krvi, </w:t>
      </w:r>
    </w:p>
    <w:p w14:paraId="6F3F58E8" w14:textId="77777777" w:rsidR="003B2330" w:rsidRPr="00752E62" w:rsidRDefault="00C46587" w:rsidP="00982118">
      <w:pPr>
        <w:numPr>
          <w:ilvl w:val="0"/>
          <w:numId w:val="7"/>
        </w:numPr>
        <w:ind w:left="562" w:hanging="562"/>
        <w:rPr>
          <w:color w:val="000000" w:themeColor="text1"/>
        </w:rPr>
      </w:pPr>
      <w:r w:rsidRPr="00752E62">
        <w:rPr>
          <w:color w:val="000000" w:themeColor="text1"/>
        </w:rPr>
        <w:t>pojava autoprotutijela u krvi,</w:t>
      </w:r>
    </w:p>
    <w:p w14:paraId="6C42A2A2" w14:textId="77777777" w:rsidR="00C46587" w:rsidRPr="00752E62" w:rsidRDefault="003B2330" w:rsidP="00982118">
      <w:pPr>
        <w:numPr>
          <w:ilvl w:val="0"/>
          <w:numId w:val="7"/>
        </w:numPr>
        <w:ind w:left="562" w:hanging="562"/>
        <w:rPr>
          <w:color w:val="000000" w:themeColor="text1"/>
        </w:rPr>
      </w:pPr>
      <w:r w:rsidRPr="00752E62">
        <w:rPr>
          <w:color w:val="000000" w:themeColor="text1"/>
        </w:rPr>
        <w:t xml:space="preserve">niska razina kalija u krvi. </w:t>
      </w:r>
    </w:p>
    <w:p w14:paraId="5365FF7C" w14:textId="77777777" w:rsidR="00C46587" w:rsidRPr="00752E62" w:rsidRDefault="00C46587" w:rsidP="00982118">
      <w:pPr>
        <w:rPr>
          <w:color w:val="000000" w:themeColor="text1"/>
          <w:lang w:val="es-ES"/>
        </w:rPr>
      </w:pPr>
    </w:p>
    <w:p w14:paraId="0B0721C6" w14:textId="77777777" w:rsidR="003B2330" w:rsidRPr="00752E62" w:rsidRDefault="003B2330" w:rsidP="00982118">
      <w:pPr>
        <w:rPr>
          <w:color w:val="000000" w:themeColor="text1"/>
        </w:rPr>
      </w:pPr>
      <w:r w:rsidRPr="00752E62">
        <w:rPr>
          <w:b/>
          <w:color w:val="000000" w:themeColor="text1"/>
        </w:rPr>
        <w:t>Manje često</w:t>
      </w:r>
      <w:r w:rsidRPr="00752E62">
        <w:rPr>
          <w:color w:val="000000" w:themeColor="text1"/>
        </w:rPr>
        <w:t xml:space="preserve"> (mogu se javiti u do 1 na 100 osoba)</w:t>
      </w:r>
    </w:p>
    <w:p w14:paraId="2BA767B9" w14:textId="77777777" w:rsidR="003B2330" w:rsidRPr="00752E62" w:rsidRDefault="003B2330" w:rsidP="00982118">
      <w:pPr>
        <w:rPr>
          <w:color w:val="000000" w:themeColor="text1"/>
          <w:lang w:val="es-ES"/>
        </w:rPr>
      </w:pPr>
    </w:p>
    <w:p w14:paraId="5042DFED" w14:textId="77777777" w:rsidR="003B2330" w:rsidRPr="00752E62" w:rsidRDefault="00580BE5" w:rsidP="00982118">
      <w:pPr>
        <w:numPr>
          <w:ilvl w:val="0"/>
          <w:numId w:val="9"/>
        </w:numPr>
        <w:rPr>
          <w:color w:val="000000" w:themeColor="text1"/>
        </w:rPr>
      </w:pPr>
      <w:r w:rsidRPr="00752E62">
        <w:rPr>
          <w:color w:val="000000" w:themeColor="text1"/>
        </w:rPr>
        <w:t>povišena razina bilirubina (</w:t>
      </w:r>
      <w:r w:rsidR="00B7194E" w:rsidRPr="00752E62">
        <w:rPr>
          <w:color w:val="000000" w:themeColor="text1"/>
        </w:rPr>
        <w:t xml:space="preserve">vidljivo u nalazima krvne pretrage kojom </w:t>
      </w:r>
      <w:r w:rsidRPr="00752E62">
        <w:rPr>
          <w:color w:val="000000" w:themeColor="text1"/>
        </w:rPr>
        <w:t>se provjerava rad jetre).</w:t>
      </w:r>
    </w:p>
    <w:p w14:paraId="30955805" w14:textId="77777777" w:rsidR="003B2330" w:rsidRPr="00752E62" w:rsidRDefault="003B2330" w:rsidP="00982118">
      <w:pPr>
        <w:rPr>
          <w:color w:val="000000" w:themeColor="text1"/>
          <w:lang w:val="es-ES"/>
        </w:rPr>
      </w:pPr>
    </w:p>
    <w:p w14:paraId="6C5E983F" w14:textId="77777777" w:rsidR="00C46587" w:rsidRPr="00752E62" w:rsidRDefault="00C46587" w:rsidP="00982118">
      <w:pPr>
        <w:rPr>
          <w:color w:val="000000" w:themeColor="text1"/>
        </w:rPr>
      </w:pPr>
      <w:r w:rsidRPr="00752E62">
        <w:rPr>
          <w:b/>
          <w:color w:val="000000" w:themeColor="text1"/>
        </w:rPr>
        <w:t>Rijetko</w:t>
      </w:r>
      <w:r w:rsidRPr="00752E62">
        <w:rPr>
          <w:color w:val="000000" w:themeColor="text1"/>
        </w:rPr>
        <w:t xml:space="preserve"> (mogu se javiti u do 1 na 1</w:t>
      </w:r>
      <w:r w:rsidR="00541B1D" w:rsidRPr="00752E62">
        <w:rPr>
          <w:color w:val="000000" w:themeColor="text1"/>
        </w:rPr>
        <w:t> </w:t>
      </w:r>
      <w:r w:rsidRPr="00752E62">
        <w:rPr>
          <w:color w:val="000000" w:themeColor="text1"/>
        </w:rPr>
        <w:t xml:space="preserve">000 osoba) </w:t>
      </w:r>
    </w:p>
    <w:p w14:paraId="0403A054" w14:textId="77777777" w:rsidR="00C46587" w:rsidRPr="00752E62" w:rsidRDefault="00C46587" w:rsidP="00982118">
      <w:pPr>
        <w:rPr>
          <w:color w:val="000000" w:themeColor="text1"/>
          <w:lang w:val="es-ES"/>
        </w:rPr>
      </w:pPr>
    </w:p>
    <w:p w14:paraId="1A2A5850"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bijelih krvnih stanica, crvenih krvnih stanica i krvnih pločica. </w:t>
      </w:r>
    </w:p>
    <w:p w14:paraId="658AA577" w14:textId="77777777" w:rsidR="00C46587" w:rsidRPr="00752E62" w:rsidRDefault="00C46587" w:rsidP="00982118">
      <w:pPr>
        <w:rPr>
          <w:color w:val="000000" w:themeColor="text1"/>
          <w:lang w:val="es-ES"/>
        </w:rPr>
      </w:pPr>
    </w:p>
    <w:p w14:paraId="12FAAD1C" w14:textId="77777777" w:rsidR="00C46587" w:rsidRPr="00752E62" w:rsidRDefault="00C46587" w:rsidP="00982118">
      <w:pPr>
        <w:rPr>
          <w:b/>
          <w:color w:val="000000" w:themeColor="text1"/>
        </w:rPr>
      </w:pPr>
      <w:r w:rsidRPr="00752E62">
        <w:rPr>
          <w:b/>
          <w:color w:val="000000" w:themeColor="text1"/>
        </w:rPr>
        <w:t xml:space="preserve">Prijavljivanje nuspojava </w:t>
      </w:r>
    </w:p>
    <w:p w14:paraId="35CFCDB6" w14:textId="12ABC942" w:rsidR="00C46587" w:rsidRPr="00752E62" w:rsidRDefault="00C46587" w:rsidP="00982118">
      <w:pPr>
        <w:rPr>
          <w:color w:val="000000" w:themeColor="text1"/>
        </w:rPr>
      </w:pPr>
      <w:r w:rsidRPr="00752E62">
        <w:rPr>
          <w:color w:val="000000" w:themeColor="text1"/>
        </w:rPr>
        <w:t xml:space="preserve">Ako primijetite bilo koju nuspojavu, potrebno je obavijestiti liječnika ili ljekarnika. To uključuje i svaku moguću nuspojavu koja nije navedena u ovoj uputi. Nuspojave možete prijaviti izravno putem nacionalnog sustava za prijavu nuspojava: </w:t>
      </w:r>
      <w:r w:rsidRPr="00752E62">
        <w:rPr>
          <w:color w:val="000000" w:themeColor="text1"/>
          <w:highlight w:val="lightGray"/>
        </w:rPr>
        <w:t>navedenog u</w:t>
      </w:r>
      <w:r w:rsidR="008E57E3" w:rsidRPr="00752E62">
        <w:rPr>
          <w:color w:val="000000" w:themeColor="text1"/>
          <w:highlight w:val="lightGray"/>
        </w:rPr>
        <w:t xml:space="preserve"> </w:t>
      </w:r>
      <w:hyperlink r:id="rId62" w:history="1">
        <w:r w:rsidR="008E57E3" w:rsidRPr="00752E62">
          <w:rPr>
            <w:rStyle w:val="Hyperlink"/>
            <w:highlight w:val="lightGray"/>
          </w:rPr>
          <w:t>Dodatku V</w:t>
        </w:r>
      </w:hyperlink>
      <w:r w:rsidRPr="00752E62">
        <w:rPr>
          <w:color w:val="000000" w:themeColor="text1"/>
        </w:rPr>
        <w:t xml:space="preserve">. Prijavljivanjem nuspojava možete pridonijeti u procjeni sigurnosti ovog lijeka. </w:t>
      </w:r>
    </w:p>
    <w:p w14:paraId="00137DFC" w14:textId="77777777" w:rsidR="00C46587" w:rsidRPr="00752E62" w:rsidRDefault="00C46587" w:rsidP="00982118">
      <w:pPr>
        <w:rPr>
          <w:color w:val="000000" w:themeColor="text1"/>
        </w:rPr>
      </w:pPr>
    </w:p>
    <w:p w14:paraId="06D4EF3D" w14:textId="77777777" w:rsidR="00C46587" w:rsidRPr="00752E62" w:rsidRDefault="00C46587" w:rsidP="00982118">
      <w:pPr>
        <w:rPr>
          <w:color w:val="000000" w:themeColor="text1"/>
        </w:rPr>
      </w:pPr>
    </w:p>
    <w:p w14:paraId="31EA9D9A" w14:textId="77777777" w:rsidR="00C46587" w:rsidRPr="00752E62" w:rsidRDefault="00C46587" w:rsidP="00982118">
      <w:pPr>
        <w:tabs>
          <w:tab w:val="left" w:pos="562"/>
        </w:tabs>
        <w:rPr>
          <w:b/>
          <w:color w:val="000000" w:themeColor="text1"/>
        </w:rPr>
      </w:pPr>
      <w:r w:rsidRPr="00752E62">
        <w:rPr>
          <w:b/>
          <w:color w:val="000000" w:themeColor="text1"/>
        </w:rPr>
        <w:t>5.</w:t>
      </w:r>
      <w:r w:rsidRPr="00752E62">
        <w:rPr>
          <w:b/>
          <w:color w:val="000000" w:themeColor="text1"/>
        </w:rPr>
        <w:tab/>
        <w:t xml:space="preserve">Kako čuvati lijek Amsparity </w:t>
      </w:r>
    </w:p>
    <w:p w14:paraId="10ACE50C" w14:textId="77777777" w:rsidR="00C46587" w:rsidRPr="00752E62" w:rsidRDefault="00C46587" w:rsidP="00982118">
      <w:pPr>
        <w:rPr>
          <w:color w:val="000000" w:themeColor="text1"/>
        </w:rPr>
      </w:pPr>
    </w:p>
    <w:p w14:paraId="53DBC54A" w14:textId="77777777" w:rsidR="00C46587" w:rsidRPr="00752E62" w:rsidRDefault="00C46587" w:rsidP="00982118">
      <w:pPr>
        <w:rPr>
          <w:color w:val="000000" w:themeColor="text1"/>
        </w:rPr>
      </w:pPr>
      <w:r w:rsidRPr="00752E62">
        <w:rPr>
          <w:color w:val="000000" w:themeColor="text1"/>
        </w:rPr>
        <w:t xml:space="preserve">Lijek čuvajte izvan pogleda i dohvata djece. </w:t>
      </w:r>
    </w:p>
    <w:p w14:paraId="312C901C" w14:textId="77777777" w:rsidR="00C46587" w:rsidRPr="00752E62" w:rsidRDefault="00C46587" w:rsidP="00982118">
      <w:pPr>
        <w:rPr>
          <w:color w:val="000000" w:themeColor="text1"/>
        </w:rPr>
      </w:pPr>
    </w:p>
    <w:p w14:paraId="15A14F0D" w14:textId="77777777" w:rsidR="00C46587" w:rsidRPr="00752E62" w:rsidRDefault="00C46587" w:rsidP="00982118">
      <w:pPr>
        <w:rPr>
          <w:color w:val="000000" w:themeColor="text1"/>
        </w:rPr>
      </w:pPr>
      <w:r w:rsidRPr="00752E62">
        <w:rPr>
          <w:color w:val="000000" w:themeColor="text1"/>
        </w:rPr>
        <w:lastRenderedPageBreak/>
        <w:t xml:space="preserve">Ovaj lijek se ne smije upotrijebiti nakon isteka roka valjanosti navedenog na naljepnici/blisteru/kutiji iza oznake „EXP“. </w:t>
      </w:r>
    </w:p>
    <w:p w14:paraId="68626722" w14:textId="77777777" w:rsidR="0016465E" w:rsidRPr="00752E62" w:rsidRDefault="0016465E" w:rsidP="00982118">
      <w:pPr>
        <w:rPr>
          <w:color w:val="000000" w:themeColor="text1"/>
        </w:rPr>
      </w:pPr>
    </w:p>
    <w:p w14:paraId="221B7326" w14:textId="77777777" w:rsidR="00C46587" w:rsidRPr="00752E62" w:rsidRDefault="00C46587" w:rsidP="00982118">
      <w:pPr>
        <w:rPr>
          <w:color w:val="000000" w:themeColor="text1"/>
        </w:rPr>
      </w:pPr>
      <w:r w:rsidRPr="00752E62">
        <w:rPr>
          <w:color w:val="000000" w:themeColor="text1"/>
        </w:rPr>
        <w:t>Čuvati u hladnjaku (2</w:t>
      </w:r>
      <w:r w:rsidR="00EB6CA6" w:rsidRPr="00752E62">
        <w:rPr>
          <w:color w:val="000000" w:themeColor="text1"/>
        </w:rPr>
        <w:t> °C</w:t>
      </w:r>
      <w:r w:rsidRPr="00752E62">
        <w:rPr>
          <w:color w:val="000000" w:themeColor="text1"/>
        </w:rPr>
        <w:t xml:space="preserve"> – 8</w:t>
      </w:r>
      <w:r w:rsidR="00EB6CA6" w:rsidRPr="00752E62">
        <w:rPr>
          <w:color w:val="000000" w:themeColor="text1"/>
        </w:rPr>
        <w:t> °C</w:t>
      </w:r>
      <w:r w:rsidRPr="00752E62">
        <w:rPr>
          <w:color w:val="000000" w:themeColor="text1"/>
        </w:rPr>
        <w:t>). Ne zamrzavati.</w:t>
      </w:r>
    </w:p>
    <w:p w14:paraId="121D2C95" w14:textId="77777777" w:rsidR="00C46587" w:rsidRPr="00752E62" w:rsidRDefault="00C46587" w:rsidP="00982118">
      <w:pPr>
        <w:rPr>
          <w:color w:val="000000" w:themeColor="text1"/>
        </w:rPr>
      </w:pPr>
    </w:p>
    <w:p w14:paraId="04441751" w14:textId="77777777" w:rsidR="00C46587" w:rsidRPr="00752E62" w:rsidRDefault="00C46587" w:rsidP="00982118">
      <w:pPr>
        <w:rPr>
          <w:color w:val="000000" w:themeColor="text1"/>
        </w:rPr>
      </w:pPr>
      <w:r w:rsidRPr="00752E62">
        <w:rPr>
          <w:color w:val="000000" w:themeColor="text1"/>
        </w:rPr>
        <w:t xml:space="preserve">Napunjenu štrcaljku čuvati u vanjskom pakiranju radi zaštite od svjetlosti. </w:t>
      </w:r>
    </w:p>
    <w:p w14:paraId="433F20F8" w14:textId="77777777" w:rsidR="00C46587" w:rsidRPr="00752E62" w:rsidRDefault="00C46587" w:rsidP="00982118">
      <w:pPr>
        <w:rPr>
          <w:color w:val="000000" w:themeColor="text1"/>
        </w:rPr>
      </w:pPr>
    </w:p>
    <w:p w14:paraId="67E099D1" w14:textId="77777777" w:rsidR="00C46587" w:rsidRPr="00752E62" w:rsidRDefault="00C46587" w:rsidP="00982118">
      <w:pPr>
        <w:rPr>
          <w:color w:val="000000" w:themeColor="text1"/>
          <w:u w:val="single"/>
        </w:rPr>
      </w:pPr>
      <w:r w:rsidRPr="00752E62">
        <w:rPr>
          <w:color w:val="000000" w:themeColor="text1"/>
          <w:u w:val="single"/>
        </w:rPr>
        <w:t>Alternativne mjere čuvanja:</w:t>
      </w:r>
    </w:p>
    <w:p w14:paraId="2E79CAF5" w14:textId="77777777" w:rsidR="0042050C" w:rsidRPr="00752E62" w:rsidRDefault="0042050C" w:rsidP="00982118">
      <w:pPr>
        <w:rPr>
          <w:color w:val="000000" w:themeColor="text1"/>
        </w:rPr>
      </w:pPr>
    </w:p>
    <w:p w14:paraId="116BDF4A" w14:textId="77777777" w:rsidR="00C46587" w:rsidRPr="00752E62" w:rsidRDefault="00C46587" w:rsidP="00982118">
      <w:pPr>
        <w:rPr>
          <w:color w:val="000000" w:themeColor="text1"/>
        </w:rPr>
      </w:pPr>
      <w:r w:rsidRPr="00752E62">
        <w:rPr>
          <w:color w:val="000000" w:themeColor="text1"/>
        </w:rPr>
        <w:t>Ako je potrebno (primjerice, ako putujete), pojedinačna napunjena štrcaljka otopine lijeka Amsparity može se čuvati na sobnoj temperaturi (do 30</w:t>
      </w:r>
      <w:r w:rsidR="00EB6CA6" w:rsidRPr="00752E62">
        <w:rPr>
          <w:color w:val="000000" w:themeColor="text1"/>
        </w:rPr>
        <w:t> °C</w:t>
      </w:r>
      <w:r w:rsidRPr="00752E62">
        <w:rPr>
          <w:color w:val="000000" w:themeColor="text1"/>
        </w:rPr>
        <w:t xml:space="preserve">) </w:t>
      </w:r>
      <w:r w:rsidR="00526807" w:rsidRPr="00752E62">
        <w:rPr>
          <w:color w:val="000000" w:themeColor="text1"/>
        </w:rPr>
        <w:t xml:space="preserve">tijekom razdoblja od </w:t>
      </w:r>
      <w:r w:rsidRPr="00752E62">
        <w:rPr>
          <w:color w:val="000000" w:themeColor="text1"/>
        </w:rPr>
        <w:t xml:space="preserve">najviše 30 dana – pazite da je zaštitite od svjetlosti. Nakon što ste je izvadili iz hladnjaka i čuvali na sobnoj temperaturi, štrcaljku </w:t>
      </w:r>
      <w:r w:rsidRPr="00752E62">
        <w:rPr>
          <w:b/>
          <w:color w:val="000000" w:themeColor="text1"/>
        </w:rPr>
        <w:t>morate iskoristiti u roku od 30 dana ili je baciti</w:t>
      </w:r>
      <w:r w:rsidRPr="00752E62">
        <w:rPr>
          <w:color w:val="000000" w:themeColor="text1"/>
        </w:rPr>
        <w:t xml:space="preserve">, čak i ako ste je vratili u hladnjak. </w:t>
      </w:r>
    </w:p>
    <w:p w14:paraId="7261DBE4" w14:textId="77777777" w:rsidR="00C46587" w:rsidRPr="00752E62" w:rsidRDefault="00C46587" w:rsidP="00982118">
      <w:pPr>
        <w:rPr>
          <w:color w:val="000000" w:themeColor="text1"/>
        </w:rPr>
      </w:pPr>
    </w:p>
    <w:p w14:paraId="2F3DBB01" w14:textId="77777777" w:rsidR="00C46587" w:rsidRPr="00752E62" w:rsidRDefault="00C46587" w:rsidP="00982118">
      <w:pPr>
        <w:rPr>
          <w:color w:val="000000" w:themeColor="text1"/>
        </w:rPr>
      </w:pPr>
      <w:r w:rsidRPr="00752E62">
        <w:rPr>
          <w:color w:val="000000" w:themeColor="text1"/>
        </w:rPr>
        <w:t xml:space="preserve">Zabilježite datum kada ste štrcaljku prvi put izvadili iz hladnjaka i datum nakon kojega je morate baciti. </w:t>
      </w:r>
    </w:p>
    <w:p w14:paraId="6E3BF4E5" w14:textId="77777777" w:rsidR="00C46587" w:rsidRPr="00752E62" w:rsidRDefault="00C46587" w:rsidP="00982118">
      <w:pPr>
        <w:rPr>
          <w:color w:val="000000" w:themeColor="text1"/>
        </w:rPr>
      </w:pPr>
    </w:p>
    <w:p w14:paraId="0D2EE5BD" w14:textId="77777777" w:rsidR="00C46587" w:rsidRPr="00752E62" w:rsidRDefault="00C46587" w:rsidP="00982118">
      <w:pPr>
        <w:rPr>
          <w:color w:val="000000" w:themeColor="text1"/>
        </w:rPr>
      </w:pPr>
      <w:r w:rsidRPr="00752E62">
        <w:rPr>
          <w:color w:val="000000" w:themeColor="text1"/>
        </w:rPr>
        <w:t xml:space="preserve">Nikada nemojte nikakve lijekove bacati u otpadne vode ili kućni otpad. Pitajte svog ljekarnika kako baciti lijekove koje više ne koristite. Ove će mjere pomoći u očuvanju okoliša. </w:t>
      </w:r>
    </w:p>
    <w:p w14:paraId="5B30308A" w14:textId="77777777" w:rsidR="00C46587" w:rsidRPr="00752E62" w:rsidRDefault="00C46587" w:rsidP="00982118">
      <w:pPr>
        <w:rPr>
          <w:color w:val="000000" w:themeColor="text1"/>
        </w:rPr>
      </w:pPr>
    </w:p>
    <w:p w14:paraId="62C316C4" w14:textId="77777777" w:rsidR="00C46587" w:rsidRPr="00752E62" w:rsidRDefault="00C46587" w:rsidP="00982118">
      <w:pPr>
        <w:rPr>
          <w:color w:val="000000" w:themeColor="text1"/>
        </w:rPr>
      </w:pPr>
    </w:p>
    <w:p w14:paraId="714D47F9" w14:textId="77777777" w:rsidR="002F4E10" w:rsidRPr="00752E62" w:rsidRDefault="00C46587" w:rsidP="00982118">
      <w:pPr>
        <w:keepNext/>
        <w:tabs>
          <w:tab w:val="left" w:pos="562"/>
        </w:tabs>
        <w:rPr>
          <w:b/>
          <w:color w:val="000000" w:themeColor="text1"/>
        </w:rPr>
      </w:pPr>
      <w:r w:rsidRPr="00752E62">
        <w:rPr>
          <w:b/>
          <w:color w:val="000000" w:themeColor="text1"/>
        </w:rPr>
        <w:t>6.</w:t>
      </w:r>
      <w:r w:rsidRPr="00752E62">
        <w:rPr>
          <w:b/>
          <w:color w:val="000000" w:themeColor="text1"/>
        </w:rPr>
        <w:tab/>
        <w:t xml:space="preserve">Sadržaj pakiranja i druge informacije </w:t>
      </w:r>
    </w:p>
    <w:p w14:paraId="3CCF1571" w14:textId="77777777" w:rsidR="002F4E10" w:rsidRPr="00752E62" w:rsidRDefault="002F4E10" w:rsidP="00982118">
      <w:pPr>
        <w:keepNext/>
        <w:tabs>
          <w:tab w:val="left" w:pos="562"/>
        </w:tabs>
        <w:rPr>
          <w:b/>
          <w:color w:val="000000" w:themeColor="text1"/>
        </w:rPr>
      </w:pPr>
    </w:p>
    <w:p w14:paraId="6F765ECC" w14:textId="77777777" w:rsidR="00C46587" w:rsidRPr="00752E62" w:rsidRDefault="00C46587" w:rsidP="00982118">
      <w:pPr>
        <w:keepNext/>
        <w:tabs>
          <w:tab w:val="left" w:pos="562"/>
        </w:tabs>
        <w:rPr>
          <w:b/>
          <w:color w:val="000000" w:themeColor="text1"/>
        </w:rPr>
      </w:pPr>
      <w:r w:rsidRPr="00752E62">
        <w:rPr>
          <w:b/>
          <w:color w:val="000000" w:themeColor="text1"/>
        </w:rPr>
        <w:t xml:space="preserve">Što Amsparity sadrži </w:t>
      </w:r>
    </w:p>
    <w:p w14:paraId="2B1FB4A4" w14:textId="77777777" w:rsidR="00C46587" w:rsidRPr="00752E62" w:rsidRDefault="00C46587" w:rsidP="00982118">
      <w:pPr>
        <w:keepNext/>
        <w:rPr>
          <w:color w:val="000000" w:themeColor="text1"/>
        </w:rPr>
      </w:pPr>
    </w:p>
    <w:p w14:paraId="7A61CD38" w14:textId="77777777" w:rsidR="00C46587" w:rsidRPr="00752E62" w:rsidRDefault="00C46587" w:rsidP="00982118">
      <w:pPr>
        <w:keepNext/>
        <w:rPr>
          <w:color w:val="000000" w:themeColor="text1"/>
        </w:rPr>
      </w:pPr>
      <w:r w:rsidRPr="00752E62">
        <w:rPr>
          <w:color w:val="000000" w:themeColor="text1"/>
        </w:rPr>
        <w:t xml:space="preserve">Djelatna tvar je adalimumab. </w:t>
      </w:r>
    </w:p>
    <w:p w14:paraId="150ACECA" w14:textId="77777777" w:rsidR="00C44CA0" w:rsidRPr="00752E62" w:rsidRDefault="00C44CA0" w:rsidP="00982118">
      <w:pPr>
        <w:rPr>
          <w:color w:val="000000" w:themeColor="text1"/>
        </w:rPr>
      </w:pPr>
    </w:p>
    <w:p w14:paraId="5AABCF28" w14:textId="49F9B947" w:rsidR="00C46587" w:rsidRPr="00752E62" w:rsidRDefault="00C46587" w:rsidP="00982118">
      <w:pPr>
        <w:rPr>
          <w:color w:val="000000" w:themeColor="text1"/>
        </w:rPr>
      </w:pPr>
      <w:r w:rsidRPr="00752E62">
        <w:rPr>
          <w:color w:val="000000" w:themeColor="text1"/>
        </w:rPr>
        <w:t>Drugi sastojci su L</w:t>
      </w:r>
      <w:r w:rsidR="00AA2490" w:rsidRPr="00752E62">
        <w:rPr>
          <w:color w:val="000000" w:themeColor="text1"/>
        </w:rPr>
        <w:noBreakHyphen/>
      </w:r>
      <w:r w:rsidRPr="00752E62">
        <w:rPr>
          <w:color w:val="000000" w:themeColor="text1"/>
        </w:rPr>
        <w:t>histidin, L</w:t>
      </w:r>
      <w:r w:rsidR="00AA2490" w:rsidRPr="00752E62">
        <w:rPr>
          <w:color w:val="000000" w:themeColor="text1"/>
        </w:rPr>
        <w:noBreakHyphen/>
      </w:r>
      <w:r w:rsidRPr="00752E62">
        <w:rPr>
          <w:color w:val="000000" w:themeColor="text1"/>
        </w:rPr>
        <w:t>histidinklorid hidrat, saharoza, dinatrijev edetat dihidrat, L</w:t>
      </w:r>
      <w:r w:rsidR="00AA2490" w:rsidRPr="00752E62">
        <w:rPr>
          <w:color w:val="000000" w:themeColor="text1"/>
        </w:rPr>
        <w:noBreakHyphen/>
      </w:r>
      <w:r w:rsidRPr="00752E62">
        <w:rPr>
          <w:color w:val="000000" w:themeColor="text1"/>
        </w:rPr>
        <w:t>metionin, polisorbat</w:t>
      </w:r>
      <w:r w:rsidR="00AA2490" w:rsidRPr="00752E62">
        <w:rPr>
          <w:color w:val="000000" w:themeColor="text1"/>
        </w:rPr>
        <w:t> </w:t>
      </w:r>
      <w:r w:rsidRPr="00752E62">
        <w:rPr>
          <w:color w:val="000000" w:themeColor="text1"/>
        </w:rPr>
        <w:t>80 i voda za injekcij</w:t>
      </w:r>
      <w:r w:rsidR="009D31A4" w:rsidRPr="00752E62">
        <w:rPr>
          <w:color w:val="000000" w:themeColor="text1"/>
        </w:rPr>
        <w:t>e</w:t>
      </w:r>
      <w:r w:rsidR="00BC727C">
        <w:rPr>
          <w:color w:val="000000" w:themeColor="text1"/>
        </w:rPr>
        <w:t xml:space="preserve"> </w:t>
      </w:r>
      <w:r w:rsidR="00BC727C" w:rsidRPr="002C2D70">
        <w:rPr>
          <w:color w:val="000000" w:themeColor="text1"/>
        </w:rPr>
        <w:t>(</w:t>
      </w:r>
      <w:r w:rsidR="00BC727C">
        <w:rPr>
          <w:color w:val="000000" w:themeColor="text1"/>
        </w:rPr>
        <w:t>pogledajte dio </w:t>
      </w:r>
      <w:r w:rsidR="00BC727C" w:rsidRPr="002C2D70">
        <w:rPr>
          <w:color w:val="000000" w:themeColor="text1"/>
        </w:rPr>
        <w:t>2</w:t>
      </w:r>
      <w:r w:rsidR="00BC727C">
        <w:rPr>
          <w:color w:val="000000" w:themeColor="text1"/>
        </w:rPr>
        <w:t>., „</w:t>
      </w:r>
      <w:r w:rsidR="00BC727C" w:rsidRPr="002C2D70">
        <w:rPr>
          <w:color w:val="000000" w:themeColor="text1"/>
        </w:rPr>
        <w:t>Amsparity s</w:t>
      </w:r>
      <w:r w:rsidR="00BC727C">
        <w:rPr>
          <w:color w:val="000000" w:themeColor="text1"/>
        </w:rPr>
        <w:t>adrži</w:t>
      </w:r>
      <w:r w:rsidR="00BC727C" w:rsidRPr="002C2D70">
        <w:rPr>
          <w:color w:val="000000" w:themeColor="text1"/>
        </w:rPr>
        <w:t xml:space="preserve"> pol</w:t>
      </w:r>
      <w:r w:rsidR="00BC727C">
        <w:rPr>
          <w:color w:val="000000" w:themeColor="text1"/>
        </w:rPr>
        <w:t>i</w:t>
      </w:r>
      <w:r w:rsidR="00BC727C" w:rsidRPr="002C2D70">
        <w:rPr>
          <w:color w:val="000000" w:themeColor="text1"/>
        </w:rPr>
        <w:t>sorbat</w:t>
      </w:r>
      <w:r w:rsidR="00BC727C">
        <w:rPr>
          <w:color w:val="000000" w:themeColor="text1"/>
        </w:rPr>
        <w:t> </w:t>
      </w:r>
      <w:r w:rsidR="00BC727C" w:rsidRPr="002C2D70">
        <w:rPr>
          <w:color w:val="000000" w:themeColor="text1"/>
        </w:rPr>
        <w:t>80</w:t>
      </w:r>
      <w:r w:rsidR="00BC727C">
        <w:rPr>
          <w:color w:val="000000" w:themeColor="text1"/>
        </w:rPr>
        <w:t>“</w:t>
      </w:r>
      <w:r w:rsidR="00BC727C" w:rsidRPr="002C2D70">
        <w:rPr>
          <w:color w:val="000000" w:themeColor="text1"/>
        </w:rPr>
        <w:t xml:space="preserve"> </w:t>
      </w:r>
      <w:r w:rsidR="00BC727C">
        <w:rPr>
          <w:color w:val="000000" w:themeColor="text1"/>
        </w:rPr>
        <w:t>i</w:t>
      </w:r>
      <w:r w:rsidR="00BC727C" w:rsidRPr="002C2D70">
        <w:rPr>
          <w:color w:val="000000" w:themeColor="text1"/>
        </w:rPr>
        <w:t xml:space="preserve"> </w:t>
      </w:r>
      <w:r w:rsidR="00BC727C">
        <w:rPr>
          <w:color w:val="000000" w:themeColor="text1"/>
        </w:rPr>
        <w:t>„</w:t>
      </w:r>
      <w:r w:rsidR="00BC727C" w:rsidRPr="002C2D70">
        <w:rPr>
          <w:color w:val="000000" w:themeColor="text1"/>
        </w:rPr>
        <w:t>Amsparity s</w:t>
      </w:r>
      <w:r w:rsidR="00BC727C">
        <w:rPr>
          <w:color w:val="000000" w:themeColor="text1"/>
        </w:rPr>
        <w:t>adrži natrij“</w:t>
      </w:r>
      <w:r w:rsidR="00BC727C" w:rsidRPr="002C2D70">
        <w:rPr>
          <w:color w:val="000000" w:themeColor="text1"/>
        </w:rPr>
        <w:t>)</w:t>
      </w:r>
      <w:r w:rsidRPr="00752E62">
        <w:rPr>
          <w:color w:val="000000" w:themeColor="text1"/>
        </w:rPr>
        <w:t xml:space="preserve">. </w:t>
      </w:r>
    </w:p>
    <w:p w14:paraId="0C371F14" w14:textId="77777777" w:rsidR="00C46587" w:rsidRPr="00752E62" w:rsidRDefault="00C46587" w:rsidP="00982118">
      <w:pPr>
        <w:rPr>
          <w:color w:val="000000" w:themeColor="text1"/>
        </w:rPr>
      </w:pPr>
    </w:p>
    <w:p w14:paraId="39B00B2C" w14:textId="77777777" w:rsidR="00C46587" w:rsidRPr="00752E62" w:rsidRDefault="00C46587" w:rsidP="00982118">
      <w:pPr>
        <w:rPr>
          <w:b/>
          <w:color w:val="000000" w:themeColor="text1"/>
        </w:rPr>
      </w:pPr>
      <w:r w:rsidRPr="00752E62">
        <w:rPr>
          <w:b/>
          <w:color w:val="000000" w:themeColor="text1"/>
        </w:rPr>
        <w:t xml:space="preserve">Kako napunjena štrcaljka lijeka Amsparity izgleda i sadržaj pakiranja </w:t>
      </w:r>
    </w:p>
    <w:p w14:paraId="31A966B6" w14:textId="77777777" w:rsidR="00C46587" w:rsidRPr="00752E62" w:rsidRDefault="00C46587" w:rsidP="00982118">
      <w:pPr>
        <w:rPr>
          <w:color w:val="000000" w:themeColor="text1"/>
        </w:rPr>
      </w:pPr>
    </w:p>
    <w:p w14:paraId="4AD611C8" w14:textId="77777777" w:rsidR="00C46587" w:rsidRPr="00752E62" w:rsidRDefault="006A1144" w:rsidP="00982118">
      <w:pPr>
        <w:rPr>
          <w:color w:val="000000" w:themeColor="text1"/>
        </w:rPr>
      </w:pPr>
      <w:r w:rsidRPr="00752E62">
        <w:rPr>
          <w:color w:val="000000" w:themeColor="text1"/>
        </w:rPr>
        <w:t xml:space="preserve">Amsparity 40 mg otopina za injekciju u napunjenoj štrcaljki dolazi kao sterilna otopina s 40 mg adalimumaba otopljenog u 0,8 ml otopine. </w:t>
      </w:r>
    </w:p>
    <w:p w14:paraId="1175124E" w14:textId="77777777" w:rsidR="00C46587" w:rsidRPr="00752E62" w:rsidRDefault="00C46587" w:rsidP="00982118">
      <w:pPr>
        <w:rPr>
          <w:color w:val="000000" w:themeColor="text1"/>
        </w:rPr>
      </w:pPr>
    </w:p>
    <w:p w14:paraId="534BFC59" w14:textId="77777777" w:rsidR="007D2B84" w:rsidRPr="00752E62" w:rsidRDefault="00C46587" w:rsidP="00982118">
      <w:pPr>
        <w:rPr>
          <w:color w:val="000000" w:themeColor="text1"/>
        </w:rPr>
      </w:pPr>
      <w:r w:rsidRPr="00752E62">
        <w:rPr>
          <w:color w:val="000000" w:themeColor="text1"/>
        </w:rPr>
        <w:t xml:space="preserve">Napunjena štrcaljka lijeka Amsparity je staklena štrcaljka koja sadrži bistru, bezbojnu do </w:t>
      </w:r>
      <w:r w:rsidR="00526807" w:rsidRPr="00752E62">
        <w:rPr>
          <w:color w:val="000000" w:themeColor="text1"/>
        </w:rPr>
        <w:t xml:space="preserve">blago </w:t>
      </w:r>
      <w:r w:rsidRPr="00752E62">
        <w:rPr>
          <w:color w:val="000000" w:themeColor="text1"/>
        </w:rPr>
        <w:t xml:space="preserve">svijetlosmeđu otopinu adalimumaba. Jedno pakiranje sadrži 1, 2, 4 ili 6 napunjenih štrcaljki za uporabu od strane bolesnika s 2 (1 rezervni), 2, 4 odnosno 6 jastučića natopljenih alkoholom. </w:t>
      </w:r>
    </w:p>
    <w:p w14:paraId="251CBD26" w14:textId="77777777" w:rsidR="007D2B84" w:rsidRPr="00752E62" w:rsidRDefault="007D2B84" w:rsidP="00982118">
      <w:pPr>
        <w:rPr>
          <w:color w:val="000000" w:themeColor="text1"/>
        </w:rPr>
      </w:pPr>
    </w:p>
    <w:p w14:paraId="5A9113F9" w14:textId="77777777" w:rsidR="00C46587" w:rsidRPr="00752E62" w:rsidRDefault="00C46587" w:rsidP="00982118">
      <w:pPr>
        <w:rPr>
          <w:color w:val="000000" w:themeColor="text1"/>
        </w:rPr>
      </w:pPr>
      <w:r w:rsidRPr="00752E62">
        <w:rPr>
          <w:color w:val="000000" w:themeColor="text1"/>
        </w:rPr>
        <w:t xml:space="preserve">Na tržištu se ne moraju nalaziti sve veličine pakiranja. </w:t>
      </w:r>
    </w:p>
    <w:p w14:paraId="0AB82801" w14:textId="77777777" w:rsidR="00C46587" w:rsidRPr="002F382A" w:rsidRDefault="00C46587" w:rsidP="00982118">
      <w:pPr>
        <w:rPr>
          <w:color w:val="000000" w:themeColor="text1"/>
          <w:rPrChange w:id="138" w:author="Author" w:date="2025-06-12T11:30:00Z" w16du:dateUtc="2025-06-12T10:30:00Z">
            <w:rPr>
              <w:color w:val="000000" w:themeColor="text1"/>
              <w:lang w:val="fr-CH"/>
            </w:rPr>
          </w:rPrChange>
        </w:rPr>
      </w:pPr>
    </w:p>
    <w:p w14:paraId="55E35B18" w14:textId="77777777" w:rsidR="00C46587" w:rsidRPr="00752E62" w:rsidRDefault="006A1144" w:rsidP="00982118">
      <w:pPr>
        <w:rPr>
          <w:color w:val="000000" w:themeColor="text1"/>
        </w:rPr>
      </w:pPr>
      <w:r w:rsidRPr="00752E62">
        <w:rPr>
          <w:color w:val="000000" w:themeColor="text1"/>
        </w:rPr>
        <w:t xml:space="preserve">Amsparity može biti dostupan u obliku bočice, napunjene štrcaljke i/ili napunjene brizgalice. </w:t>
      </w:r>
    </w:p>
    <w:p w14:paraId="0E2A926C" w14:textId="77777777" w:rsidR="00C46587" w:rsidRPr="002F382A" w:rsidRDefault="00C46587" w:rsidP="00982118">
      <w:pPr>
        <w:rPr>
          <w:color w:val="000000" w:themeColor="text1"/>
          <w:rPrChange w:id="139" w:author="Author" w:date="2025-06-12T11:30:00Z" w16du:dateUtc="2025-06-12T10:30:00Z">
            <w:rPr>
              <w:color w:val="000000" w:themeColor="text1"/>
              <w:lang w:val="fr-CH"/>
            </w:rPr>
          </w:rPrChange>
        </w:rPr>
      </w:pPr>
    </w:p>
    <w:p w14:paraId="123FDF87" w14:textId="77777777" w:rsidR="00C46587" w:rsidRPr="00752E62" w:rsidRDefault="00C46587" w:rsidP="00982118">
      <w:pPr>
        <w:rPr>
          <w:b/>
          <w:color w:val="000000" w:themeColor="text1"/>
        </w:rPr>
      </w:pPr>
      <w:r w:rsidRPr="00752E62">
        <w:rPr>
          <w:b/>
          <w:color w:val="000000" w:themeColor="text1"/>
        </w:rPr>
        <w:t xml:space="preserve">Nositelj odobrenja za stavljanje lijeka u promet </w:t>
      </w:r>
    </w:p>
    <w:p w14:paraId="376EEA8D" w14:textId="77777777" w:rsidR="00C46587" w:rsidRPr="00752E62" w:rsidRDefault="00C46587" w:rsidP="00982118">
      <w:pPr>
        <w:rPr>
          <w:color w:val="000000" w:themeColor="text1"/>
          <w:lang w:val="es-ES"/>
        </w:rPr>
      </w:pPr>
    </w:p>
    <w:p w14:paraId="3528F904" w14:textId="77777777" w:rsidR="006C3AE3" w:rsidRPr="00752E62" w:rsidRDefault="006C3AE3" w:rsidP="00982118">
      <w:pPr>
        <w:rPr>
          <w:color w:val="000000" w:themeColor="text1"/>
        </w:rPr>
      </w:pPr>
      <w:r w:rsidRPr="00752E62">
        <w:rPr>
          <w:color w:val="000000" w:themeColor="text1"/>
        </w:rPr>
        <w:t>Pfizer Europe MA EEIG</w:t>
      </w:r>
    </w:p>
    <w:p w14:paraId="7FE5E777" w14:textId="77777777" w:rsidR="00AA2493" w:rsidRPr="00752E62" w:rsidRDefault="00AA2493" w:rsidP="00982118">
      <w:pPr>
        <w:pStyle w:val="BodyText"/>
        <w:widowControl/>
        <w:kinsoku w:val="0"/>
        <w:overflowPunct w:val="0"/>
        <w:ind w:left="0"/>
        <w:rPr>
          <w:color w:val="000000" w:themeColor="text1"/>
        </w:rPr>
      </w:pPr>
      <w:r w:rsidRPr="00752E62">
        <w:rPr>
          <w:color w:val="000000" w:themeColor="text1"/>
        </w:rPr>
        <w:t>Boulevard de la Plaine 17</w:t>
      </w:r>
    </w:p>
    <w:p w14:paraId="31EDB857" w14:textId="77777777" w:rsidR="00AA2493" w:rsidRPr="00752E62" w:rsidRDefault="00AA2493" w:rsidP="00982118">
      <w:pPr>
        <w:pStyle w:val="BodyText"/>
        <w:widowControl/>
        <w:kinsoku w:val="0"/>
        <w:overflowPunct w:val="0"/>
        <w:ind w:left="0"/>
        <w:rPr>
          <w:color w:val="000000" w:themeColor="text1"/>
        </w:rPr>
      </w:pPr>
      <w:r w:rsidRPr="00752E62">
        <w:rPr>
          <w:color w:val="000000" w:themeColor="text1"/>
        </w:rPr>
        <w:t>1050 Bruxelles</w:t>
      </w:r>
    </w:p>
    <w:p w14:paraId="07C5C20B" w14:textId="77777777" w:rsidR="00AA2493" w:rsidRPr="00752E62" w:rsidRDefault="00AA2493" w:rsidP="00982118">
      <w:pPr>
        <w:pStyle w:val="BodyText"/>
        <w:widowControl/>
        <w:kinsoku w:val="0"/>
        <w:overflowPunct w:val="0"/>
        <w:ind w:left="0"/>
        <w:rPr>
          <w:color w:val="000000" w:themeColor="text1"/>
        </w:rPr>
      </w:pPr>
      <w:r w:rsidRPr="00752E62">
        <w:rPr>
          <w:color w:val="000000" w:themeColor="text1"/>
        </w:rPr>
        <w:t>Belgija</w:t>
      </w:r>
    </w:p>
    <w:p w14:paraId="48B1CAB4" w14:textId="77777777" w:rsidR="00C46587" w:rsidRPr="00752E62" w:rsidRDefault="00C46587" w:rsidP="00982118">
      <w:pPr>
        <w:rPr>
          <w:color w:val="000000" w:themeColor="text1"/>
        </w:rPr>
      </w:pPr>
    </w:p>
    <w:p w14:paraId="67BA49C2" w14:textId="77777777" w:rsidR="00C46587" w:rsidRPr="00752E62" w:rsidRDefault="00C46587">
      <w:pPr>
        <w:keepNext/>
        <w:rPr>
          <w:b/>
          <w:color w:val="000000" w:themeColor="text1"/>
        </w:rPr>
        <w:pPrChange w:id="140" w:author="Author" w:date="2025-06-12T11:32:00Z" w16du:dateUtc="2025-06-12T10:32:00Z">
          <w:pPr/>
        </w:pPrChange>
      </w:pPr>
      <w:r w:rsidRPr="00752E62">
        <w:rPr>
          <w:b/>
          <w:color w:val="000000" w:themeColor="text1"/>
        </w:rPr>
        <w:lastRenderedPageBreak/>
        <w:t xml:space="preserve">Proizvođač </w:t>
      </w:r>
    </w:p>
    <w:p w14:paraId="70AC86AB" w14:textId="77777777" w:rsidR="00C46587" w:rsidRPr="009C6CC1" w:rsidRDefault="00C46587">
      <w:pPr>
        <w:keepNext/>
        <w:rPr>
          <w:color w:val="000000" w:themeColor="text1"/>
          <w:lang w:val="es-ES"/>
        </w:rPr>
        <w:pPrChange w:id="141" w:author="Author" w:date="2025-06-12T11:32:00Z" w16du:dateUtc="2025-06-12T10:32:00Z">
          <w:pPr/>
        </w:pPrChange>
      </w:pPr>
    </w:p>
    <w:p w14:paraId="25B73D3E" w14:textId="741A6366" w:rsidR="00AB5164" w:rsidRPr="00752E62" w:rsidRDefault="00AB5164" w:rsidP="002F382A">
      <w:pPr>
        <w:pStyle w:val="BodyText"/>
        <w:keepNext/>
        <w:widowControl/>
        <w:kinsoku w:val="0"/>
        <w:overflowPunct w:val="0"/>
        <w:ind w:left="0"/>
        <w:rPr>
          <w:color w:val="000000" w:themeColor="text1"/>
        </w:rPr>
      </w:pPr>
      <w:r w:rsidRPr="00752E62">
        <w:rPr>
          <w:color w:val="000000" w:themeColor="text1"/>
        </w:rPr>
        <w:t>Pfizer Service Company BV</w:t>
      </w:r>
    </w:p>
    <w:p w14:paraId="01B53564" w14:textId="7AD6219D" w:rsidR="00AB5164" w:rsidRPr="00752E62" w:rsidDel="002F382A" w:rsidRDefault="00AB5164">
      <w:pPr>
        <w:pStyle w:val="BodyText"/>
        <w:keepNext/>
        <w:widowControl/>
        <w:kinsoku w:val="0"/>
        <w:overflowPunct w:val="0"/>
        <w:ind w:left="0"/>
        <w:rPr>
          <w:del w:id="142" w:author="Author" w:date="2025-06-12T11:31:00Z" w16du:dateUtc="2025-06-12T10:31:00Z"/>
          <w:color w:val="000000" w:themeColor="text1"/>
        </w:rPr>
      </w:pPr>
      <w:del w:id="143" w:author="Author" w:date="2025-06-12T11:31:00Z" w16du:dateUtc="2025-06-12T10:31:00Z">
        <w:r w:rsidRPr="00752E62" w:rsidDel="002F382A">
          <w:rPr>
            <w:color w:val="000000" w:themeColor="text1"/>
          </w:rPr>
          <w:delText>Hoge Wei 10</w:delText>
        </w:r>
      </w:del>
    </w:p>
    <w:p w14:paraId="014D6B8C" w14:textId="77777777" w:rsidR="002F382A" w:rsidRPr="00E961D4" w:rsidRDefault="002F382A">
      <w:pPr>
        <w:keepNext/>
        <w:rPr>
          <w:ins w:id="144" w:author="Author" w:date="2025-06-12T11:31:00Z" w16du:dateUtc="2025-06-12T10:31:00Z"/>
        </w:rPr>
        <w:pPrChange w:id="145" w:author="Author" w:date="2025-06-12T11:32:00Z" w16du:dateUtc="2025-06-12T10:32:00Z">
          <w:pPr/>
        </w:pPrChange>
      </w:pPr>
      <w:ins w:id="146" w:author="Author" w:date="2025-06-12T11:31:00Z" w16du:dateUtc="2025-06-12T10:31:00Z">
        <w:r w:rsidRPr="00E961D4">
          <w:t>Hermeslaan 11</w:t>
        </w:r>
      </w:ins>
    </w:p>
    <w:p w14:paraId="1FCDE3D8" w14:textId="57DCA4A9" w:rsidR="00AB5164" w:rsidRPr="00752E62" w:rsidRDefault="002F382A" w:rsidP="002F382A">
      <w:pPr>
        <w:pStyle w:val="BodyText"/>
        <w:keepNext/>
        <w:widowControl/>
        <w:kinsoku w:val="0"/>
        <w:overflowPunct w:val="0"/>
        <w:ind w:left="0"/>
        <w:rPr>
          <w:color w:val="000000" w:themeColor="text1"/>
        </w:rPr>
      </w:pPr>
      <w:ins w:id="147" w:author="Author" w:date="2025-06-12T11:32:00Z" w16du:dateUtc="2025-06-12T10:32:00Z">
        <w:r>
          <w:rPr>
            <w:color w:val="000000" w:themeColor="text1"/>
          </w:rPr>
          <w:t xml:space="preserve">1932 </w:t>
        </w:r>
      </w:ins>
      <w:r w:rsidR="00AB5164" w:rsidRPr="00752E62">
        <w:rPr>
          <w:color w:val="000000" w:themeColor="text1"/>
        </w:rPr>
        <w:t>Zaventem</w:t>
      </w:r>
      <w:del w:id="148" w:author="Author" w:date="2025-06-12T11:32:00Z" w16du:dateUtc="2025-06-12T10:32:00Z">
        <w:r w:rsidR="00AB5164" w:rsidRPr="00752E62" w:rsidDel="002F382A">
          <w:rPr>
            <w:color w:val="000000" w:themeColor="text1"/>
          </w:rPr>
          <w:delText xml:space="preserve"> 1930</w:delText>
        </w:r>
      </w:del>
    </w:p>
    <w:p w14:paraId="38AA96E2" w14:textId="77777777" w:rsidR="00AB5164" w:rsidRPr="00752E62" w:rsidRDefault="00AB5164" w:rsidP="00982118">
      <w:pPr>
        <w:pStyle w:val="BodyText"/>
        <w:keepNext/>
        <w:widowControl/>
        <w:kinsoku w:val="0"/>
        <w:overflowPunct w:val="0"/>
        <w:ind w:left="0"/>
        <w:rPr>
          <w:color w:val="000000" w:themeColor="text1"/>
        </w:rPr>
      </w:pPr>
      <w:r w:rsidRPr="00752E62">
        <w:rPr>
          <w:color w:val="000000" w:themeColor="text1"/>
        </w:rPr>
        <w:t>Belgija</w:t>
      </w:r>
    </w:p>
    <w:p w14:paraId="036B3C8A" w14:textId="77777777" w:rsidR="00C46587" w:rsidRPr="00752E62" w:rsidRDefault="00C46587" w:rsidP="00982118">
      <w:pPr>
        <w:rPr>
          <w:color w:val="000000" w:themeColor="text1"/>
        </w:rPr>
      </w:pPr>
    </w:p>
    <w:p w14:paraId="43FE24D8" w14:textId="77777777" w:rsidR="00C46587" w:rsidRPr="00752E62" w:rsidRDefault="00C46587" w:rsidP="00982118">
      <w:pPr>
        <w:rPr>
          <w:color w:val="000000" w:themeColor="text1"/>
        </w:rPr>
      </w:pPr>
      <w:r w:rsidRPr="00752E62">
        <w:rPr>
          <w:color w:val="000000" w:themeColor="text1"/>
        </w:rPr>
        <w:t xml:space="preserve">Za sve informacije o ovom lijeku obratite se lokalnom predstavniku nositelja odobrenja za stavljanje lijeka u promet. </w:t>
      </w:r>
    </w:p>
    <w:p w14:paraId="07D83A7B" w14:textId="77777777" w:rsidR="00C46587" w:rsidRPr="00752E62" w:rsidRDefault="00C46587" w:rsidP="00982118">
      <w:pPr>
        <w:rPr>
          <w:color w:val="000000" w:themeColor="text1"/>
        </w:rPr>
      </w:pPr>
    </w:p>
    <w:tbl>
      <w:tblPr>
        <w:tblW w:w="5000" w:type="pct"/>
        <w:tblCellMar>
          <w:left w:w="0" w:type="dxa"/>
          <w:right w:w="0" w:type="dxa"/>
        </w:tblCellMar>
        <w:tblLook w:val="04A0" w:firstRow="1" w:lastRow="0" w:firstColumn="1" w:lastColumn="0" w:noHBand="0" w:noVBand="1"/>
      </w:tblPr>
      <w:tblGrid>
        <w:gridCol w:w="4218"/>
        <w:gridCol w:w="4857"/>
      </w:tblGrid>
      <w:tr w:rsidR="001220DD" w:rsidRPr="00752E62" w14:paraId="37B6639A" w14:textId="77777777" w:rsidTr="00053717">
        <w:trPr>
          <w:cantSplit/>
        </w:trPr>
        <w:tc>
          <w:tcPr>
            <w:tcW w:w="4158" w:type="dxa"/>
            <w:tcMar>
              <w:top w:w="0" w:type="dxa"/>
              <w:left w:w="108" w:type="dxa"/>
              <w:bottom w:w="0" w:type="dxa"/>
              <w:right w:w="108" w:type="dxa"/>
            </w:tcMar>
            <w:hideMark/>
          </w:tcPr>
          <w:p w14:paraId="0D482327" w14:textId="77777777" w:rsidR="001220DD" w:rsidRPr="00752E62" w:rsidRDefault="001220DD" w:rsidP="00982118">
            <w:pPr>
              <w:rPr>
                <w:b/>
                <w:bCs/>
                <w:color w:val="000000" w:themeColor="text1"/>
              </w:rPr>
            </w:pPr>
            <w:r w:rsidRPr="00752E62">
              <w:rPr>
                <w:b/>
                <w:bCs/>
                <w:color w:val="000000" w:themeColor="text1"/>
              </w:rPr>
              <w:t>België/Belgique/Belgien</w:t>
            </w:r>
          </w:p>
          <w:p w14:paraId="237957ED" w14:textId="77777777" w:rsidR="001220DD" w:rsidRPr="00752E62" w:rsidRDefault="001220DD" w:rsidP="00982118">
            <w:pPr>
              <w:rPr>
                <w:b/>
                <w:bCs/>
                <w:color w:val="000000" w:themeColor="text1"/>
              </w:rPr>
            </w:pPr>
            <w:r w:rsidRPr="00752E62">
              <w:rPr>
                <w:b/>
                <w:bCs/>
                <w:color w:val="000000" w:themeColor="text1"/>
              </w:rPr>
              <w:t>Luxembourg/Luxemburg</w:t>
            </w:r>
          </w:p>
          <w:p w14:paraId="012EE0E4" w14:textId="77777777" w:rsidR="001220DD" w:rsidRPr="00752E62" w:rsidRDefault="001220DD" w:rsidP="00982118">
            <w:pPr>
              <w:rPr>
                <w:color w:val="000000" w:themeColor="text1"/>
              </w:rPr>
            </w:pPr>
            <w:r w:rsidRPr="00752E62">
              <w:rPr>
                <w:color w:val="000000" w:themeColor="text1"/>
              </w:rPr>
              <w:t>Pfizer NV/SA</w:t>
            </w:r>
          </w:p>
          <w:p w14:paraId="7E762A5F" w14:textId="77777777" w:rsidR="001220DD" w:rsidRPr="00752E62" w:rsidRDefault="001220DD" w:rsidP="00982118">
            <w:pPr>
              <w:autoSpaceDE w:val="0"/>
              <w:autoSpaceDN w:val="0"/>
              <w:rPr>
                <w:color w:val="000000" w:themeColor="text1"/>
              </w:rPr>
            </w:pPr>
            <w:r w:rsidRPr="00752E62">
              <w:rPr>
                <w:color w:val="000000" w:themeColor="text1"/>
              </w:rPr>
              <w:t>Tél/Tel: +32 (0)2 554 62 11</w:t>
            </w:r>
          </w:p>
          <w:p w14:paraId="16446A6A" w14:textId="77777777" w:rsidR="001220DD" w:rsidRPr="00752E62" w:rsidRDefault="001220DD" w:rsidP="00982118">
            <w:pPr>
              <w:autoSpaceDE w:val="0"/>
              <w:autoSpaceDN w:val="0"/>
              <w:rPr>
                <w:color w:val="000000" w:themeColor="text1"/>
                <w:lang w:val="en-GB"/>
              </w:rPr>
            </w:pPr>
          </w:p>
        </w:tc>
        <w:tc>
          <w:tcPr>
            <w:tcW w:w="4788" w:type="dxa"/>
            <w:tcMar>
              <w:top w:w="0" w:type="dxa"/>
              <w:left w:w="108" w:type="dxa"/>
              <w:bottom w:w="0" w:type="dxa"/>
              <w:right w:w="108" w:type="dxa"/>
            </w:tcMar>
          </w:tcPr>
          <w:p w14:paraId="59B312BD" w14:textId="77777777" w:rsidR="001220DD" w:rsidRPr="00752E62" w:rsidRDefault="001220DD" w:rsidP="00982118">
            <w:pPr>
              <w:rPr>
                <w:b/>
                <w:bCs/>
                <w:color w:val="000000" w:themeColor="text1"/>
              </w:rPr>
            </w:pPr>
            <w:r w:rsidRPr="00752E62">
              <w:rPr>
                <w:b/>
                <w:bCs/>
                <w:color w:val="000000" w:themeColor="text1"/>
              </w:rPr>
              <w:t>Kύπρος</w:t>
            </w:r>
          </w:p>
          <w:p w14:paraId="45E2B946" w14:textId="77777777" w:rsidR="001220DD" w:rsidRPr="00752E62" w:rsidRDefault="001220DD" w:rsidP="00982118">
            <w:pPr>
              <w:rPr>
                <w:color w:val="000000" w:themeColor="text1"/>
              </w:rPr>
            </w:pPr>
            <w:r w:rsidRPr="00752E62">
              <w:rPr>
                <w:color w:val="000000" w:themeColor="text1"/>
              </w:rPr>
              <w:t>PFIZER EΛΛAΣ A.E. (CYPRUS BRANCH)</w:t>
            </w:r>
          </w:p>
          <w:p w14:paraId="25EA7964" w14:textId="77777777" w:rsidR="001220DD" w:rsidRPr="00752E62" w:rsidRDefault="00FE36C9" w:rsidP="00982118">
            <w:pPr>
              <w:rPr>
                <w:color w:val="000000" w:themeColor="text1"/>
              </w:rPr>
            </w:pPr>
            <w:r w:rsidRPr="00752E62">
              <w:rPr>
                <w:color w:val="000000" w:themeColor="text1"/>
              </w:rPr>
              <w:t>Τηλ: +357 22 817690</w:t>
            </w:r>
          </w:p>
          <w:p w14:paraId="2F3FA554" w14:textId="77777777" w:rsidR="001220DD" w:rsidRPr="00752E62" w:rsidRDefault="001220DD" w:rsidP="00982118">
            <w:pPr>
              <w:autoSpaceDE w:val="0"/>
              <w:autoSpaceDN w:val="0"/>
              <w:rPr>
                <w:color w:val="000000" w:themeColor="text1"/>
                <w:lang w:val="en-GB"/>
              </w:rPr>
            </w:pPr>
          </w:p>
        </w:tc>
      </w:tr>
      <w:tr w:rsidR="001220DD" w:rsidRPr="00752E62" w14:paraId="50F99C87" w14:textId="77777777" w:rsidTr="00053717">
        <w:trPr>
          <w:cantSplit/>
        </w:trPr>
        <w:tc>
          <w:tcPr>
            <w:tcW w:w="4158" w:type="dxa"/>
            <w:tcMar>
              <w:top w:w="0" w:type="dxa"/>
              <w:left w:w="108" w:type="dxa"/>
              <w:bottom w:w="0" w:type="dxa"/>
              <w:right w:w="108" w:type="dxa"/>
            </w:tcMar>
          </w:tcPr>
          <w:p w14:paraId="6B17EDD9" w14:textId="77777777" w:rsidR="001220DD" w:rsidRPr="00752E62" w:rsidRDefault="001220DD" w:rsidP="00982118">
            <w:pPr>
              <w:rPr>
                <w:b/>
                <w:bCs/>
                <w:color w:val="000000" w:themeColor="text1"/>
              </w:rPr>
            </w:pPr>
            <w:r w:rsidRPr="00752E62">
              <w:rPr>
                <w:b/>
                <w:bCs/>
                <w:color w:val="000000" w:themeColor="text1"/>
              </w:rPr>
              <w:t>Česká Republika</w:t>
            </w:r>
          </w:p>
          <w:p w14:paraId="100C950C" w14:textId="77777777" w:rsidR="001220DD" w:rsidRPr="00752E62" w:rsidRDefault="001220DD" w:rsidP="00982118">
            <w:pPr>
              <w:rPr>
                <w:color w:val="000000" w:themeColor="text1"/>
              </w:rPr>
            </w:pPr>
            <w:r w:rsidRPr="00752E62">
              <w:rPr>
                <w:color w:val="000000" w:themeColor="text1"/>
              </w:rPr>
              <w:t>Pfizer, spol. s r.o.</w:t>
            </w:r>
          </w:p>
          <w:p w14:paraId="4DBEA089" w14:textId="77777777" w:rsidR="001220DD" w:rsidRPr="00752E62" w:rsidRDefault="001220DD" w:rsidP="00982118">
            <w:pPr>
              <w:rPr>
                <w:color w:val="000000" w:themeColor="text1"/>
              </w:rPr>
            </w:pPr>
            <w:r w:rsidRPr="00752E62">
              <w:rPr>
                <w:color w:val="000000" w:themeColor="text1"/>
              </w:rPr>
              <w:t>Tel: +420-283-004-111</w:t>
            </w:r>
          </w:p>
          <w:p w14:paraId="252183EF" w14:textId="77777777" w:rsidR="001220DD" w:rsidRPr="00752E62" w:rsidRDefault="001220DD" w:rsidP="00982118">
            <w:pPr>
              <w:autoSpaceDE w:val="0"/>
              <w:autoSpaceDN w:val="0"/>
              <w:rPr>
                <w:color w:val="000000" w:themeColor="text1"/>
                <w:lang w:val="en-GB"/>
              </w:rPr>
            </w:pPr>
          </w:p>
        </w:tc>
        <w:tc>
          <w:tcPr>
            <w:tcW w:w="4788" w:type="dxa"/>
            <w:tcMar>
              <w:top w:w="0" w:type="dxa"/>
              <w:left w:w="108" w:type="dxa"/>
              <w:bottom w:w="0" w:type="dxa"/>
              <w:right w:w="108" w:type="dxa"/>
            </w:tcMar>
          </w:tcPr>
          <w:p w14:paraId="11CF2B56" w14:textId="77777777" w:rsidR="001220DD" w:rsidRPr="00752E62" w:rsidRDefault="001220DD" w:rsidP="00982118">
            <w:pPr>
              <w:rPr>
                <w:b/>
                <w:bCs/>
                <w:color w:val="000000" w:themeColor="text1"/>
              </w:rPr>
            </w:pPr>
            <w:r w:rsidRPr="00752E62">
              <w:rPr>
                <w:b/>
                <w:bCs/>
                <w:color w:val="000000" w:themeColor="text1"/>
              </w:rPr>
              <w:t>Magyarország</w:t>
            </w:r>
          </w:p>
          <w:p w14:paraId="53BE4EF8" w14:textId="77777777" w:rsidR="001220DD" w:rsidRPr="00752E62" w:rsidRDefault="001220DD" w:rsidP="00982118">
            <w:pPr>
              <w:rPr>
                <w:color w:val="000000" w:themeColor="text1"/>
              </w:rPr>
            </w:pPr>
            <w:r w:rsidRPr="00752E62">
              <w:rPr>
                <w:color w:val="000000" w:themeColor="text1"/>
              </w:rPr>
              <w:t>Pfizer Kft.</w:t>
            </w:r>
          </w:p>
          <w:p w14:paraId="46E859EF" w14:textId="77777777" w:rsidR="001220DD" w:rsidRPr="00752E62" w:rsidRDefault="001220DD" w:rsidP="00982118">
            <w:pPr>
              <w:rPr>
                <w:color w:val="000000" w:themeColor="text1"/>
              </w:rPr>
            </w:pPr>
            <w:r w:rsidRPr="00752E62">
              <w:rPr>
                <w:color w:val="000000" w:themeColor="text1"/>
              </w:rPr>
              <w:t>Tel: +36 1 488 3700</w:t>
            </w:r>
          </w:p>
          <w:p w14:paraId="5ACEF77F" w14:textId="77777777" w:rsidR="001220DD" w:rsidRPr="00752E62" w:rsidRDefault="001220DD" w:rsidP="00982118">
            <w:pPr>
              <w:autoSpaceDE w:val="0"/>
              <w:autoSpaceDN w:val="0"/>
              <w:rPr>
                <w:color w:val="000000" w:themeColor="text1"/>
                <w:lang w:val="en-GB"/>
              </w:rPr>
            </w:pPr>
          </w:p>
        </w:tc>
      </w:tr>
      <w:tr w:rsidR="001220DD" w:rsidRPr="00752E62" w14:paraId="40EC7743" w14:textId="77777777" w:rsidTr="00053717">
        <w:trPr>
          <w:cantSplit/>
        </w:trPr>
        <w:tc>
          <w:tcPr>
            <w:tcW w:w="4158" w:type="dxa"/>
            <w:tcMar>
              <w:top w:w="0" w:type="dxa"/>
              <w:left w:w="108" w:type="dxa"/>
              <w:bottom w:w="0" w:type="dxa"/>
              <w:right w:w="108" w:type="dxa"/>
            </w:tcMar>
          </w:tcPr>
          <w:p w14:paraId="12F6B545" w14:textId="77777777" w:rsidR="001220DD" w:rsidRPr="00752E62" w:rsidRDefault="001220DD" w:rsidP="00982118">
            <w:pPr>
              <w:rPr>
                <w:b/>
                <w:bCs/>
                <w:color w:val="000000" w:themeColor="text1"/>
              </w:rPr>
            </w:pPr>
            <w:r w:rsidRPr="00752E62">
              <w:rPr>
                <w:b/>
                <w:bCs/>
                <w:color w:val="000000" w:themeColor="text1"/>
              </w:rPr>
              <w:t>Danmark</w:t>
            </w:r>
          </w:p>
          <w:p w14:paraId="1D94E3D2" w14:textId="77777777" w:rsidR="001220DD" w:rsidRPr="00752E62" w:rsidRDefault="001220DD" w:rsidP="00982118">
            <w:pPr>
              <w:rPr>
                <w:color w:val="000000" w:themeColor="text1"/>
              </w:rPr>
            </w:pPr>
            <w:r w:rsidRPr="00752E62">
              <w:rPr>
                <w:color w:val="000000" w:themeColor="text1"/>
              </w:rPr>
              <w:t>Pfizer ApS</w:t>
            </w:r>
          </w:p>
          <w:p w14:paraId="73F4BB43" w14:textId="30101FB3" w:rsidR="001220DD" w:rsidRPr="00752E62" w:rsidRDefault="001220DD" w:rsidP="00982118">
            <w:pPr>
              <w:rPr>
                <w:color w:val="000000" w:themeColor="text1"/>
              </w:rPr>
            </w:pPr>
            <w:r w:rsidRPr="00752E62">
              <w:rPr>
                <w:color w:val="000000" w:themeColor="text1"/>
              </w:rPr>
              <w:t>Tlf</w:t>
            </w:r>
            <w:r w:rsidR="008E57E3" w:rsidRPr="00752E62">
              <w:rPr>
                <w:color w:val="000000" w:themeColor="text1"/>
              </w:rPr>
              <w:t>.</w:t>
            </w:r>
            <w:r w:rsidRPr="00752E62">
              <w:rPr>
                <w:color w:val="000000" w:themeColor="text1"/>
              </w:rPr>
              <w:t>: +45 44 201 100</w:t>
            </w:r>
          </w:p>
          <w:p w14:paraId="0EC10097" w14:textId="77777777" w:rsidR="001220DD" w:rsidRPr="00752E62" w:rsidRDefault="001220DD" w:rsidP="00982118">
            <w:pPr>
              <w:autoSpaceDE w:val="0"/>
              <w:autoSpaceDN w:val="0"/>
              <w:rPr>
                <w:color w:val="000000" w:themeColor="text1"/>
                <w:lang w:val="en-GB"/>
              </w:rPr>
            </w:pPr>
          </w:p>
        </w:tc>
        <w:tc>
          <w:tcPr>
            <w:tcW w:w="4788" w:type="dxa"/>
            <w:tcMar>
              <w:top w:w="0" w:type="dxa"/>
              <w:left w:w="108" w:type="dxa"/>
              <w:bottom w:w="0" w:type="dxa"/>
              <w:right w:w="108" w:type="dxa"/>
            </w:tcMar>
          </w:tcPr>
          <w:p w14:paraId="1D404F17" w14:textId="77777777" w:rsidR="001220DD" w:rsidRPr="00752E62" w:rsidRDefault="001220DD" w:rsidP="00982118">
            <w:pPr>
              <w:rPr>
                <w:b/>
                <w:bCs/>
                <w:color w:val="000000" w:themeColor="text1"/>
              </w:rPr>
            </w:pPr>
            <w:r w:rsidRPr="00752E62">
              <w:rPr>
                <w:b/>
                <w:bCs/>
                <w:color w:val="000000" w:themeColor="text1"/>
              </w:rPr>
              <w:t>Malta</w:t>
            </w:r>
          </w:p>
          <w:p w14:paraId="4726DB9A" w14:textId="77777777" w:rsidR="001220DD" w:rsidRPr="00752E62" w:rsidRDefault="001F4075" w:rsidP="00982118">
            <w:pPr>
              <w:rPr>
                <w:color w:val="000000" w:themeColor="text1"/>
              </w:rPr>
            </w:pPr>
            <w:r w:rsidRPr="00752E62">
              <w:rPr>
                <w:color w:val="000000" w:themeColor="text1"/>
              </w:rPr>
              <w:t>Vivian Corporation Ltd.</w:t>
            </w:r>
          </w:p>
          <w:p w14:paraId="38C39044" w14:textId="77777777" w:rsidR="001220DD" w:rsidRPr="00752E62" w:rsidRDefault="001220DD" w:rsidP="00982118">
            <w:pPr>
              <w:rPr>
                <w:color w:val="000000" w:themeColor="text1"/>
              </w:rPr>
            </w:pPr>
            <w:r w:rsidRPr="00752E62">
              <w:rPr>
                <w:color w:val="000000" w:themeColor="text1"/>
              </w:rPr>
              <w:t xml:space="preserve">Tel: </w:t>
            </w:r>
            <w:r w:rsidR="001F4075" w:rsidRPr="00752E62">
              <w:rPr>
                <w:color w:val="000000" w:themeColor="text1"/>
              </w:rPr>
              <w:t>+356 21344610</w:t>
            </w:r>
          </w:p>
          <w:p w14:paraId="41825B11" w14:textId="77777777" w:rsidR="001220DD" w:rsidRPr="00752E62" w:rsidRDefault="001220DD" w:rsidP="00982118">
            <w:pPr>
              <w:autoSpaceDE w:val="0"/>
              <w:autoSpaceDN w:val="0"/>
              <w:rPr>
                <w:color w:val="000000" w:themeColor="text1"/>
                <w:lang w:val="en-GB"/>
              </w:rPr>
            </w:pPr>
          </w:p>
        </w:tc>
      </w:tr>
      <w:tr w:rsidR="001220DD" w:rsidRPr="00752E62" w14:paraId="28FBCDE5" w14:textId="77777777" w:rsidTr="00053717">
        <w:trPr>
          <w:cantSplit/>
        </w:trPr>
        <w:tc>
          <w:tcPr>
            <w:tcW w:w="4158" w:type="dxa"/>
            <w:tcMar>
              <w:top w:w="0" w:type="dxa"/>
              <w:left w:w="108" w:type="dxa"/>
              <w:bottom w:w="0" w:type="dxa"/>
              <w:right w:w="108" w:type="dxa"/>
            </w:tcMar>
          </w:tcPr>
          <w:p w14:paraId="4AA8283F" w14:textId="77777777" w:rsidR="001220DD" w:rsidRPr="00752E62" w:rsidRDefault="001220DD" w:rsidP="00982118">
            <w:pPr>
              <w:rPr>
                <w:b/>
                <w:color w:val="000000" w:themeColor="text1"/>
              </w:rPr>
            </w:pPr>
            <w:r w:rsidRPr="00752E62">
              <w:rPr>
                <w:b/>
                <w:color w:val="000000" w:themeColor="text1"/>
              </w:rPr>
              <w:t>Deutchland</w:t>
            </w:r>
          </w:p>
          <w:p w14:paraId="301CC9BC" w14:textId="77777777" w:rsidR="001220DD" w:rsidRPr="00752E62" w:rsidRDefault="001D3ACD" w:rsidP="00982118">
            <w:pPr>
              <w:keepNext/>
              <w:rPr>
                <w:color w:val="000000" w:themeColor="text1"/>
              </w:rPr>
            </w:pPr>
            <w:r w:rsidRPr="00752E62">
              <w:rPr>
                <w:color w:val="000000" w:themeColor="text1"/>
              </w:rPr>
              <w:t>PFIZER PHARMA</w:t>
            </w:r>
            <w:r w:rsidR="001220DD" w:rsidRPr="00752E62">
              <w:rPr>
                <w:color w:val="000000" w:themeColor="text1"/>
              </w:rPr>
              <w:t xml:space="preserve"> GmbH</w:t>
            </w:r>
          </w:p>
          <w:p w14:paraId="5B740AC3" w14:textId="77777777" w:rsidR="001220DD" w:rsidRPr="00752E62" w:rsidRDefault="001220DD" w:rsidP="00982118">
            <w:pPr>
              <w:numPr>
                <w:ilvl w:val="12"/>
                <w:numId w:val="0"/>
              </w:numPr>
              <w:rPr>
                <w:color w:val="000000" w:themeColor="text1"/>
              </w:rPr>
            </w:pPr>
            <w:r w:rsidRPr="00752E62">
              <w:rPr>
                <w:color w:val="000000" w:themeColor="text1"/>
              </w:rPr>
              <w:t>Tel: +49 (0)</w:t>
            </w:r>
            <w:r w:rsidR="001D3ACD" w:rsidRPr="00752E62">
              <w:rPr>
                <w:color w:val="000000" w:themeColor="text1"/>
              </w:rPr>
              <w:t>30 550055-51000</w:t>
            </w:r>
          </w:p>
          <w:p w14:paraId="0DCDB009" w14:textId="77777777" w:rsidR="001220DD" w:rsidRPr="00752E62" w:rsidRDefault="001220DD" w:rsidP="00982118">
            <w:pPr>
              <w:autoSpaceDE w:val="0"/>
              <w:autoSpaceDN w:val="0"/>
              <w:rPr>
                <w:color w:val="000000" w:themeColor="text1"/>
                <w:lang w:val="de-CH"/>
              </w:rPr>
            </w:pPr>
          </w:p>
        </w:tc>
        <w:tc>
          <w:tcPr>
            <w:tcW w:w="4788" w:type="dxa"/>
            <w:tcMar>
              <w:top w:w="0" w:type="dxa"/>
              <w:left w:w="108" w:type="dxa"/>
              <w:bottom w:w="0" w:type="dxa"/>
              <w:right w:w="108" w:type="dxa"/>
            </w:tcMar>
          </w:tcPr>
          <w:p w14:paraId="26E710E7" w14:textId="77777777" w:rsidR="001220DD" w:rsidRPr="00752E62" w:rsidRDefault="001220DD" w:rsidP="00982118">
            <w:pPr>
              <w:rPr>
                <w:b/>
                <w:bCs/>
                <w:color w:val="000000" w:themeColor="text1"/>
              </w:rPr>
            </w:pPr>
            <w:r w:rsidRPr="00752E62">
              <w:rPr>
                <w:b/>
                <w:bCs/>
                <w:color w:val="000000" w:themeColor="text1"/>
              </w:rPr>
              <w:t>Nederland</w:t>
            </w:r>
          </w:p>
          <w:p w14:paraId="09803A46" w14:textId="77777777" w:rsidR="001220DD" w:rsidRPr="00752E62" w:rsidRDefault="001220DD" w:rsidP="00982118">
            <w:pPr>
              <w:rPr>
                <w:color w:val="000000" w:themeColor="text1"/>
              </w:rPr>
            </w:pPr>
            <w:r w:rsidRPr="00752E62">
              <w:rPr>
                <w:color w:val="000000" w:themeColor="text1"/>
              </w:rPr>
              <w:t>Pfizer bv</w:t>
            </w:r>
          </w:p>
          <w:p w14:paraId="1748466E" w14:textId="77777777" w:rsidR="001220DD" w:rsidRPr="00752E62" w:rsidRDefault="001220DD" w:rsidP="00982118">
            <w:pPr>
              <w:rPr>
                <w:color w:val="000000" w:themeColor="text1"/>
              </w:rPr>
            </w:pPr>
            <w:r w:rsidRPr="00752E62">
              <w:rPr>
                <w:color w:val="000000" w:themeColor="text1"/>
              </w:rPr>
              <w:t>Tel: +31 (0)10 406 43 01</w:t>
            </w:r>
          </w:p>
          <w:p w14:paraId="4AC2A9E0" w14:textId="77777777" w:rsidR="001220DD" w:rsidRPr="00752E62" w:rsidRDefault="001220DD" w:rsidP="00982118">
            <w:pPr>
              <w:autoSpaceDE w:val="0"/>
              <w:autoSpaceDN w:val="0"/>
              <w:rPr>
                <w:color w:val="000000" w:themeColor="text1"/>
                <w:lang w:val="en-GB"/>
              </w:rPr>
            </w:pPr>
          </w:p>
        </w:tc>
      </w:tr>
      <w:tr w:rsidR="001220DD" w:rsidRPr="00752E62" w14:paraId="63612F8F" w14:textId="77777777" w:rsidTr="00053717">
        <w:trPr>
          <w:cantSplit/>
        </w:trPr>
        <w:tc>
          <w:tcPr>
            <w:tcW w:w="4158" w:type="dxa"/>
            <w:tcMar>
              <w:top w:w="0" w:type="dxa"/>
              <w:left w:w="108" w:type="dxa"/>
              <w:bottom w:w="0" w:type="dxa"/>
              <w:right w:w="108" w:type="dxa"/>
            </w:tcMar>
          </w:tcPr>
          <w:p w14:paraId="5F1683A9" w14:textId="77777777" w:rsidR="001220DD" w:rsidRPr="00752E62" w:rsidRDefault="001220DD" w:rsidP="00982118">
            <w:pPr>
              <w:rPr>
                <w:b/>
                <w:bCs/>
                <w:color w:val="000000" w:themeColor="text1"/>
              </w:rPr>
            </w:pPr>
            <w:r w:rsidRPr="00752E62">
              <w:rPr>
                <w:b/>
                <w:bCs/>
                <w:color w:val="000000" w:themeColor="text1"/>
              </w:rPr>
              <w:t>България</w:t>
            </w:r>
          </w:p>
          <w:p w14:paraId="7DC5D072" w14:textId="77777777" w:rsidR="001220DD" w:rsidRPr="00752E62" w:rsidRDefault="001220DD" w:rsidP="00982118">
            <w:pPr>
              <w:rPr>
                <w:color w:val="000000" w:themeColor="text1"/>
              </w:rPr>
            </w:pPr>
            <w:r w:rsidRPr="00752E62">
              <w:rPr>
                <w:color w:val="000000" w:themeColor="text1"/>
              </w:rPr>
              <w:t>Пфайзер Люксембург САРЛ,</w:t>
            </w:r>
          </w:p>
          <w:p w14:paraId="28DA8E64" w14:textId="77777777" w:rsidR="001220DD" w:rsidRPr="00752E62" w:rsidRDefault="001220DD" w:rsidP="00982118">
            <w:pPr>
              <w:rPr>
                <w:color w:val="000000" w:themeColor="text1"/>
              </w:rPr>
            </w:pPr>
            <w:r w:rsidRPr="00752E62">
              <w:rPr>
                <w:color w:val="000000" w:themeColor="text1"/>
              </w:rPr>
              <w:t>Клон България</w:t>
            </w:r>
          </w:p>
          <w:p w14:paraId="6395583C" w14:textId="77777777" w:rsidR="001220DD" w:rsidRPr="00752E62" w:rsidRDefault="001220DD" w:rsidP="00982118">
            <w:pPr>
              <w:rPr>
                <w:color w:val="000000" w:themeColor="text1"/>
              </w:rPr>
            </w:pPr>
            <w:r w:rsidRPr="00752E62">
              <w:rPr>
                <w:color w:val="000000" w:themeColor="text1"/>
              </w:rPr>
              <w:t>Teл: +359 2 970 4333</w:t>
            </w:r>
          </w:p>
          <w:p w14:paraId="7366E1B1" w14:textId="77777777" w:rsidR="001220DD" w:rsidRPr="00752E62" w:rsidRDefault="001220DD" w:rsidP="00982118">
            <w:pPr>
              <w:autoSpaceDE w:val="0"/>
              <w:autoSpaceDN w:val="0"/>
              <w:rPr>
                <w:color w:val="000000" w:themeColor="text1"/>
                <w:lang w:val="en-GB"/>
              </w:rPr>
            </w:pPr>
          </w:p>
        </w:tc>
        <w:tc>
          <w:tcPr>
            <w:tcW w:w="4788" w:type="dxa"/>
            <w:tcMar>
              <w:top w:w="0" w:type="dxa"/>
              <w:left w:w="108" w:type="dxa"/>
              <w:bottom w:w="0" w:type="dxa"/>
              <w:right w:w="108" w:type="dxa"/>
            </w:tcMar>
          </w:tcPr>
          <w:p w14:paraId="4CED32B8" w14:textId="77777777" w:rsidR="001220DD" w:rsidRPr="00752E62" w:rsidRDefault="001220DD" w:rsidP="00982118">
            <w:pPr>
              <w:rPr>
                <w:b/>
                <w:bCs/>
                <w:color w:val="000000" w:themeColor="text1"/>
              </w:rPr>
            </w:pPr>
            <w:r w:rsidRPr="00752E62">
              <w:rPr>
                <w:b/>
                <w:bCs/>
                <w:color w:val="000000" w:themeColor="text1"/>
              </w:rPr>
              <w:t>Norge</w:t>
            </w:r>
          </w:p>
          <w:p w14:paraId="42BF9A94" w14:textId="77777777" w:rsidR="001220DD" w:rsidRPr="00752E62" w:rsidRDefault="001220DD" w:rsidP="00982118">
            <w:pPr>
              <w:rPr>
                <w:color w:val="000000" w:themeColor="text1"/>
              </w:rPr>
            </w:pPr>
            <w:r w:rsidRPr="00752E62">
              <w:rPr>
                <w:color w:val="000000" w:themeColor="text1"/>
              </w:rPr>
              <w:t>Pfizer AS</w:t>
            </w:r>
          </w:p>
          <w:p w14:paraId="4B9A0285" w14:textId="77777777" w:rsidR="001220DD" w:rsidRPr="00752E62" w:rsidRDefault="001220DD" w:rsidP="00982118">
            <w:pPr>
              <w:rPr>
                <w:color w:val="000000" w:themeColor="text1"/>
              </w:rPr>
            </w:pPr>
            <w:r w:rsidRPr="00752E62">
              <w:rPr>
                <w:color w:val="000000" w:themeColor="text1"/>
              </w:rPr>
              <w:t>Tlf: +47 67 52 61 00</w:t>
            </w:r>
          </w:p>
          <w:p w14:paraId="6E5F9197" w14:textId="77777777" w:rsidR="001220DD" w:rsidRPr="00752E62" w:rsidRDefault="001220DD" w:rsidP="00982118">
            <w:pPr>
              <w:autoSpaceDE w:val="0"/>
              <w:autoSpaceDN w:val="0"/>
              <w:rPr>
                <w:color w:val="000000" w:themeColor="text1"/>
                <w:lang w:val="en-GB"/>
              </w:rPr>
            </w:pPr>
          </w:p>
        </w:tc>
      </w:tr>
      <w:tr w:rsidR="001220DD" w:rsidRPr="00752E62" w14:paraId="356D4482" w14:textId="77777777" w:rsidTr="00053717">
        <w:trPr>
          <w:cantSplit/>
        </w:trPr>
        <w:tc>
          <w:tcPr>
            <w:tcW w:w="4158" w:type="dxa"/>
            <w:tcMar>
              <w:top w:w="0" w:type="dxa"/>
              <w:left w:w="108" w:type="dxa"/>
              <w:bottom w:w="0" w:type="dxa"/>
              <w:right w:w="108" w:type="dxa"/>
            </w:tcMar>
          </w:tcPr>
          <w:p w14:paraId="226A7BC2" w14:textId="77777777" w:rsidR="001220DD" w:rsidRPr="00752E62" w:rsidRDefault="001220DD" w:rsidP="00982118">
            <w:pPr>
              <w:rPr>
                <w:b/>
                <w:bCs/>
                <w:color w:val="000000" w:themeColor="text1"/>
              </w:rPr>
            </w:pPr>
            <w:r w:rsidRPr="00752E62">
              <w:rPr>
                <w:b/>
                <w:bCs/>
                <w:color w:val="000000" w:themeColor="text1"/>
              </w:rPr>
              <w:t>Eesti</w:t>
            </w:r>
          </w:p>
          <w:p w14:paraId="6A1A9026" w14:textId="77777777" w:rsidR="001220DD" w:rsidRPr="00752E62" w:rsidRDefault="001220DD" w:rsidP="00982118">
            <w:pPr>
              <w:rPr>
                <w:color w:val="000000" w:themeColor="text1"/>
              </w:rPr>
            </w:pPr>
            <w:r w:rsidRPr="00752E62">
              <w:rPr>
                <w:color w:val="000000" w:themeColor="text1"/>
              </w:rPr>
              <w:t>Pfizer Luxembourg SARL Eesti filiaal</w:t>
            </w:r>
          </w:p>
          <w:p w14:paraId="1818F75F" w14:textId="77777777" w:rsidR="001220DD" w:rsidRPr="00752E62" w:rsidRDefault="001220DD" w:rsidP="00982118">
            <w:pPr>
              <w:rPr>
                <w:color w:val="000000" w:themeColor="text1"/>
              </w:rPr>
            </w:pPr>
            <w:r w:rsidRPr="00752E62">
              <w:rPr>
                <w:color w:val="000000" w:themeColor="text1"/>
              </w:rPr>
              <w:t>Tel: +372 666 7500</w:t>
            </w:r>
          </w:p>
          <w:p w14:paraId="10D6AAC4" w14:textId="77777777" w:rsidR="001220DD" w:rsidRPr="00752E62" w:rsidRDefault="001220DD" w:rsidP="00982118">
            <w:pPr>
              <w:autoSpaceDE w:val="0"/>
              <w:autoSpaceDN w:val="0"/>
              <w:rPr>
                <w:color w:val="000000" w:themeColor="text1"/>
                <w:lang w:val="en-GB"/>
              </w:rPr>
            </w:pPr>
          </w:p>
        </w:tc>
        <w:tc>
          <w:tcPr>
            <w:tcW w:w="4788" w:type="dxa"/>
            <w:tcMar>
              <w:top w:w="0" w:type="dxa"/>
              <w:left w:w="108" w:type="dxa"/>
              <w:bottom w:w="0" w:type="dxa"/>
              <w:right w:w="108" w:type="dxa"/>
            </w:tcMar>
          </w:tcPr>
          <w:p w14:paraId="1661DDF9" w14:textId="77777777" w:rsidR="001220DD" w:rsidRPr="00752E62" w:rsidRDefault="001220DD" w:rsidP="00982118">
            <w:pPr>
              <w:rPr>
                <w:b/>
                <w:bCs/>
                <w:color w:val="000000" w:themeColor="text1"/>
              </w:rPr>
            </w:pPr>
            <w:r w:rsidRPr="00752E62">
              <w:rPr>
                <w:b/>
                <w:bCs/>
                <w:color w:val="000000" w:themeColor="text1"/>
              </w:rPr>
              <w:t>Österreich</w:t>
            </w:r>
          </w:p>
          <w:p w14:paraId="438D58D9" w14:textId="77777777" w:rsidR="001220DD" w:rsidRPr="00752E62" w:rsidRDefault="001220DD" w:rsidP="00982118">
            <w:pPr>
              <w:rPr>
                <w:color w:val="000000" w:themeColor="text1"/>
              </w:rPr>
            </w:pPr>
            <w:r w:rsidRPr="00752E62">
              <w:rPr>
                <w:color w:val="000000" w:themeColor="text1"/>
              </w:rPr>
              <w:t>Pfizer Corporation Austria Ges.m.b.H.</w:t>
            </w:r>
          </w:p>
          <w:p w14:paraId="209649EF" w14:textId="77777777" w:rsidR="001220DD" w:rsidRPr="00752E62" w:rsidRDefault="001220DD" w:rsidP="00982118">
            <w:pPr>
              <w:rPr>
                <w:color w:val="000000" w:themeColor="text1"/>
              </w:rPr>
            </w:pPr>
            <w:r w:rsidRPr="00752E62">
              <w:rPr>
                <w:color w:val="000000" w:themeColor="text1"/>
              </w:rPr>
              <w:t>Tel: +43 (0)1 521 15-0</w:t>
            </w:r>
          </w:p>
          <w:p w14:paraId="409F2C24" w14:textId="77777777" w:rsidR="001220DD" w:rsidRPr="00752E62" w:rsidRDefault="001220DD" w:rsidP="00982118">
            <w:pPr>
              <w:autoSpaceDE w:val="0"/>
              <w:autoSpaceDN w:val="0"/>
              <w:rPr>
                <w:color w:val="000000" w:themeColor="text1"/>
                <w:lang w:val="en-GB"/>
              </w:rPr>
            </w:pPr>
          </w:p>
        </w:tc>
      </w:tr>
      <w:tr w:rsidR="001220DD" w:rsidRPr="00752E62" w14:paraId="7BDC8992" w14:textId="77777777" w:rsidTr="00053717">
        <w:trPr>
          <w:cantSplit/>
        </w:trPr>
        <w:tc>
          <w:tcPr>
            <w:tcW w:w="4158" w:type="dxa"/>
            <w:tcMar>
              <w:top w:w="0" w:type="dxa"/>
              <w:left w:w="108" w:type="dxa"/>
              <w:bottom w:w="0" w:type="dxa"/>
              <w:right w:w="108" w:type="dxa"/>
            </w:tcMar>
          </w:tcPr>
          <w:p w14:paraId="3BEA0A7D" w14:textId="77777777" w:rsidR="001220DD" w:rsidRPr="00752E62" w:rsidRDefault="001220DD" w:rsidP="00982118">
            <w:pPr>
              <w:rPr>
                <w:b/>
                <w:bCs/>
                <w:color w:val="000000" w:themeColor="text1"/>
              </w:rPr>
            </w:pPr>
            <w:r w:rsidRPr="00752E62">
              <w:rPr>
                <w:b/>
                <w:bCs/>
                <w:color w:val="000000" w:themeColor="text1"/>
              </w:rPr>
              <w:t>Ελλάδα</w:t>
            </w:r>
          </w:p>
          <w:p w14:paraId="1CA14065" w14:textId="77777777" w:rsidR="001220DD" w:rsidRPr="00752E62" w:rsidRDefault="001220DD" w:rsidP="00982118">
            <w:pPr>
              <w:rPr>
                <w:color w:val="000000" w:themeColor="text1"/>
              </w:rPr>
            </w:pPr>
            <w:r w:rsidRPr="00752E62">
              <w:rPr>
                <w:color w:val="000000" w:themeColor="text1"/>
              </w:rPr>
              <w:t>PFIZER EΛΛAΣ A.E.</w:t>
            </w:r>
          </w:p>
          <w:p w14:paraId="71301424" w14:textId="77777777" w:rsidR="001220DD" w:rsidRPr="00752E62" w:rsidRDefault="001220DD" w:rsidP="00982118">
            <w:pPr>
              <w:rPr>
                <w:color w:val="000000" w:themeColor="text1"/>
              </w:rPr>
            </w:pPr>
            <w:r w:rsidRPr="00752E62">
              <w:rPr>
                <w:color w:val="000000" w:themeColor="text1"/>
              </w:rPr>
              <w:t>Τηλ.: +30 210 67 85 800</w:t>
            </w:r>
          </w:p>
          <w:p w14:paraId="5C81A4C9" w14:textId="77777777" w:rsidR="001220DD" w:rsidRPr="00752E62" w:rsidRDefault="001220DD" w:rsidP="00982118">
            <w:pPr>
              <w:autoSpaceDE w:val="0"/>
              <w:autoSpaceDN w:val="0"/>
              <w:rPr>
                <w:color w:val="000000" w:themeColor="text1"/>
                <w:lang w:val="en-GB"/>
              </w:rPr>
            </w:pPr>
          </w:p>
        </w:tc>
        <w:tc>
          <w:tcPr>
            <w:tcW w:w="4788" w:type="dxa"/>
            <w:tcMar>
              <w:top w:w="0" w:type="dxa"/>
              <w:left w:w="108" w:type="dxa"/>
              <w:bottom w:w="0" w:type="dxa"/>
              <w:right w:w="108" w:type="dxa"/>
            </w:tcMar>
          </w:tcPr>
          <w:p w14:paraId="749B88A9" w14:textId="77777777" w:rsidR="001220DD" w:rsidRPr="00752E62" w:rsidRDefault="001220DD" w:rsidP="00982118">
            <w:pPr>
              <w:rPr>
                <w:b/>
                <w:bCs/>
                <w:color w:val="000000" w:themeColor="text1"/>
              </w:rPr>
            </w:pPr>
            <w:r w:rsidRPr="00752E62">
              <w:rPr>
                <w:b/>
                <w:bCs/>
                <w:color w:val="000000" w:themeColor="text1"/>
              </w:rPr>
              <w:t>Polska</w:t>
            </w:r>
          </w:p>
          <w:p w14:paraId="0DD6ACD7" w14:textId="77777777" w:rsidR="001220DD" w:rsidRPr="00752E62" w:rsidRDefault="001220DD" w:rsidP="00982118">
            <w:pPr>
              <w:rPr>
                <w:color w:val="000000" w:themeColor="text1"/>
              </w:rPr>
            </w:pPr>
            <w:r w:rsidRPr="00752E62">
              <w:rPr>
                <w:color w:val="000000" w:themeColor="text1"/>
              </w:rPr>
              <w:t>Pfizer Polska Sp. z o.o.</w:t>
            </w:r>
          </w:p>
          <w:p w14:paraId="7FB167E1" w14:textId="77777777" w:rsidR="001220DD" w:rsidRPr="00752E62" w:rsidRDefault="001220DD" w:rsidP="00982118">
            <w:pPr>
              <w:rPr>
                <w:color w:val="000000" w:themeColor="text1"/>
              </w:rPr>
            </w:pPr>
            <w:r w:rsidRPr="00752E62">
              <w:rPr>
                <w:color w:val="000000" w:themeColor="text1"/>
              </w:rPr>
              <w:t>Tel.: +48 22 335 61 00</w:t>
            </w:r>
          </w:p>
          <w:p w14:paraId="53EB1048" w14:textId="77777777" w:rsidR="001220DD" w:rsidRPr="00752E62" w:rsidRDefault="001220DD" w:rsidP="00982118">
            <w:pPr>
              <w:autoSpaceDE w:val="0"/>
              <w:autoSpaceDN w:val="0"/>
              <w:rPr>
                <w:color w:val="000000" w:themeColor="text1"/>
                <w:lang w:val="en-GB"/>
              </w:rPr>
            </w:pPr>
          </w:p>
        </w:tc>
      </w:tr>
      <w:tr w:rsidR="001220DD" w:rsidRPr="00752E62" w14:paraId="7626747C" w14:textId="77777777" w:rsidTr="00053717">
        <w:trPr>
          <w:cantSplit/>
        </w:trPr>
        <w:tc>
          <w:tcPr>
            <w:tcW w:w="4158" w:type="dxa"/>
            <w:tcMar>
              <w:top w:w="0" w:type="dxa"/>
              <w:left w:w="108" w:type="dxa"/>
              <w:bottom w:w="0" w:type="dxa"/>
              <w:right w:w="108" w:type="dxa"/>
            </w:tcMar>
          </w:tcPr>
          <w:p w14:paraId="5696AA10" w14:textId="77777777" w:rsidR="001220DD" w:rsidRPr="00752E62" w:rsidRDefault="001220DD" w:rsidP="00982118">
            <w:pPr>
              <w:rPr>
                <w:b/>
                <w:bCs/>
                <w:color w:val="000000" w:themeColor="text1"/>
              </w:rPr>
            </w:pPr>
            <w:r w:rsidRPr="00752E62">
              <w:rPr>
                <w:b/>
                <w:bCs/>
                <w:color w:val="000000" w:themeColor="text1"/>
              </w:rPr>
              <w:t>España</w:t>
            </w:r>
          </w:p>
          <w:p w14:paraId="6D0703BF" w14:textId="77777777" w:rsidR="001220DD" w:rsidRPr="00752E62" w:rsidRDefault="001220DD" w:rsidP="00982118">
            <w:pPr>
              <w:rPr>
                <w:color w:val="000000" w:themeColor="text1"/>
              </w:rPr>
            </w:pPr>
            <w:r w:rsidRPr="00752E62">
              <w:rPr>
                <w:color w:val="000000" w:themeColor="text1"/>
              </w:rPr>
              <w:t>Pfizer S.L.</w:t>
            </w:r>
          </w:p>
          <w:p w14:paraId="4127B1B8" w14:textId="77777777" w:rsidR="001220DD" w:rsidRPr="00752E62" w:rsidRDefault="00CD53EC" w:rsidP="00982118">
            <w:pPr>
              <w:rPr>
                <w:color w:val="000000" w:themeColor="text1"/>
                <w:lang w:val="es-ES"/>
              </w:rPr>
            </w:pPr>
            <w:r w:rsidRPr="00752E62">
              <w:rPr>
                <w:color w:val="000000" w:themeColor="text1"/>
              </w:rPr>
              <w:t>Tel: +34 91 490 99 00</w:t>
            </w:r>
          </w:p>
          <w:p w14:paraId="2AD9B916" w14:textId="77777777" w:rsidR="001220DD" w:rsidRPr="00752E62" w:rsidRDefault="001220DD" w:rsidP="00982118">
            <w:pPr>
              <w:autoSpaceDE w:val="0"/>
              <w:autoSpaceDN w:val="0"/>
              <w:rPr>
                <w:color w:val="000000" w:themeColor="text1"/>
                <w:lang w:val="es-ES"/>
              </w:rPr>
            </w:pPr>
          </w:p>
        </w:tc>
        <w:tc>
          <w:tcPr>
            <w:tcW w:w="4788" w:type="dxa"/>
            <w:tcMar>
              <w:top w:w="0" w:type="dxa"/>
              <w:left w:w="108" w:type="dxa"/>
              <w:bottom w:w="0" w:type="dxa"/>
              <w:right w:w="108" w:type="dxa"/>
            </w:tcMar>
          </w:tcPr>
          <w:p w14:paraId="7D9E4147" w14:textId="77777777" w:rsidR="001220DD" w:rsidRPr="00752E62" w:rsidRDefault="001220DD" w:rsidP="00982118">
            <w:pPr>
              <w:autoSpaceDE w:val="0"/>
              <w:autoSpaceDN w:val="0"/>
              <w:rPr>
                <w:b/>
                <w:color w:val="000000" w:themeColor="text1"/>
              </w:rPr>
            </w:pPr>
            <w:r w:rsidRPr="00752E62">
              <w:rPr>
                <w:b/>
                <w:color w:val="000000" w:themeColor="text1"/>
              </w:rPr>
              <w:t>Portugal</w:t>
            </w:r>
          </w:p>
          <w:p w14:paraId="3B3B3B27" w14:textId="77777777" w:rsidR="001220DD" w:rsidRPr="00752E62" w:rsidRDefault="001220DD" w:rsidP="00982118">
            <w:pPr>
              <w:autoSpaceDE w:val="0"/>
              <w:autoSpaceDN w:val="0"/>
              <w:rPr>
                <w:color w:val="000000" w:themeColor="text1"/>
              </w:rPr>
            </w:pPr>
            <w:r w:rsidRPr="00752E62">
              <w:rPr>
                <w:color w:val="000000" w:themeColor="text1"/>
              </w:rPr>
              <w:t>Laboratórios Pfizer, Lda.</w:t>
            </w:r>
          </w:p>
          <w:p w14:paraId="6A591278" w14:textId="77777777" w:rsidR="001220DD" w:rsidRPr="00752E62" w:rsidRDefault="001220DD" w:rsidP="00982118">
            <w:pPr>
              <w:autoSpaceDE w:val="0"/>
              <w:autoSpaceDN w:val="0"/>
              <w:rPr>
                <w:color w:val="000000" w:themeColor="text1"/>
              </w:rPr>
            </w:pPr>
            <w:r w:rsidRPr="00752E62">
              <w:rPr>
                <w:color w:val="000000" w:themeColor="text1"/>
              </w:rPr>
              <w:t>Tel: +351 21 423 5500</w:t>
            </w:r>
          </w:p>
        </w:tc>
      </w:tr>
      <w:tr w:rsidR="001220DD" w:rsidRPr="00752E62" w14:paraId="21235E48" w14:textId="77777777" w:rsidTr="00053717">
        <w:trPr>
          <w:cantSplit/>
        </w:trPr>
        <w:tc>
          <w:tcPr>
            <w:tcW w:w="4158" w:type="dxa"/>
            <w:tcMar>
              <w:top w:w="0" w:type="dxa"/>
              <w:left w:w="108" w:type="dxa"/>
              <w:bottom w:w="0" w:type="dxa"/>
              <w:right w:w="108" w:type="dxa"/>
            </w:tcMar>
          </w:tcPr>
          <w:p w14:paraId="3C4FB2A8" w14:textId="77777777" w:rsidR="001220DD" w:rsidRPr="00752E62" w:rsidRDefault="001220DD" w:rsidP="00982118">
            <w:pPr>
              <w:rPr>
                <w:b/>
                <w:bCs/>
                <w:color w:val="000000" w:themeColor="text1"/>
              </w:rPr>
            </w:pPr>
            <w:r w:rsidRPr="00752E62">
              <w:rPr>
                <w:b/>
                <w:bCs/>
                <w:color w:val="000000" w:themeColor="text1"/>
              </w:rPr>
              <w:t>France</w:t>
            </w:r>
          </w:p>
          <w:p w14:paraId="5885A960" w14:textId="77777777" w:rsidR="001220DD" w:rsidRPr="00752E62" w:rsidRDefault="001220DD" w:rsidP="00982118">
            <w:pPr>
              <w:rPr>
                <w:color w:val="000000" w:themeColor="text1"/>
              </w:rPr>
            </w:pPr>
            <w:r w:rsidRPr="00752E62">
              <w:rPr>
                <w:color w:val="000000" w:themeColor="text1"/>
              </w:rPr>
              <w:t xml:space="preserve">Pfizer </w:t>
            </w:r>
          </w:p>
          <w:p w14:paraId="1ABFB99E" w14:textId="77777777" w:rsidR="001220DD" w:rsidRPr="00752E62" w:rsidRDefault="001220DD" w:rsidP="00982118">
            <w:pPr>
              <w:rPr>
                <w:color w:val="000000" w:themeColor="text1"/>
              </w:rPr>
            </w:pPr>
            <w:r w:rsidRPr="00752E62">
              <w:rPr>
                <w:color w:val="000000" w:themeColor="text1"/>
              </w:rPr>
              <w:t>Tél: +33 (0)1 58 07 34 40</w:t>
            </w:r>
          </w:p>
          <w:p w14:paraId="4840B1E6" w14:textId="77777777" w:rsidR="001220DD" w:rsidRPr="00752E62" w:rsidRDefault="001220DD" w:rsidP="00982118">
            <w:pPr>
              <w:rPr>
                <w:color w:val="000000" w:themeColor="text1"/>
                <w:lang w:val="en-GB"/>
              </w:rPr>
            </w:pPr>
          </w:p>
        </w:tc>
        <w:tc>
          <w:tcPr>
            <w:tcW w:w="4788" w:type="dxa"/>
            <w:tcMar>
              <w:top w:w="0" w:type="dxa"/>
              <w:left w:w="108" w:type="dxa"/>
              <w:bottom w:w="0" w:type="dxa"/>
              <w:right w:w="108" w:type="dxa"/>
            </w:tcMar>
          </w:tcPr>
          <w:p w14:paraId="74F593AD" w14:textId="77777777" w:rsidR="001220DD" w:rsidRPr="00752E62" w:rsidRDefault="001220DD" w:rsidP="00982118">
            <w:pPr>
              <w:rPr>
                <w:b/>
                <w:bCs/>
                <w:color w:val="000000" w:themeColor="text1"/>
              </w:rPr>
            </w:pPr>
            <w:r w:rsidRPr="00752E62">
              <w:rPr>
                <w:b/>
                <w:bCs/>
                <w:color w:val="000000" w:themeColor="text1"/>
              </w:rPr>
              <w:t>România</w:t>
            </w:r>
          </w:p>
          <w:p w14:paraId="0C2F4CDC" w14:textId="77777777" w:rsidR="001220DD" w:rsidRPr="00752E62" w:rsidRDefault="001220DD" w:rsidP="00982118">
            <w:pPr>
              <w:rPr>
                <w:color w:val="000000" w:themeColor="text1"/>
              </w:rPr>
            </w:pPr>
            <w:r w:rsidRPr="00752E62">
              <w:rPr>
                <w:color w:val="000000" w:themeColor="text1"/>
              </w:rPr>
              <w:t>Pfizer România S.R.L</w:t>
            </w:r>
          </w:p>
          <w:p w14:paraId="0DA454E3" w14:textId="77777777" w:rsidR="001220DD" w:rsidRPr="00752E62" w:rsidRDefault="001220DD" w:rsidP="00982118">
            <w:pPr>
              <w:rPr>
                <w:color w:val="000000" w:themeColor="text1"/>
              </w:rPr>
            </w:pPr>
            <w:r w:rsidRPr="00752E62">
              <w:rPr>
                <w:color w:val="000000" w:themeColor="text1"/>
              </w:rPr>
              <w:t>Tel: +40 (0) 21 207 28 00</w:t>
            </w:r>
          </w:p>
          <w:p w14:paraId="74594E72" w14:textId="77777777" w:rsidR="001220DD" w:rsidRPr="00752E62" w:rsidRDefault="001220DD" w:rsidP="00982118">
            <w:pPr>
              <w:autoSpaceDE w:val="0"/>
              <w:autoSpaceDN w:val="0"/>
              <w:rPr>
                <w:color w:val="000000" w:themeColor="text1"/>
                <w:lang w:val="en-GB"/>
              </w:rPr>
            </w:pPr>
          </w:p>
        </w:tc>
      </w:tr>
      <w:tr w:rsidR="001220DD" w:rsidRPr="00752E62" w14:paraId="13FB6BE7" w14:textId="77777777" w:rsidTr="00053717">
        <w:trPr>
          <w:cantSplit/>
        </w:trPr>
        <w:tc>
          <w:tcPr>
            <w:tcW w:w="4158" w:type="dxa"/>
            <w:tcMar>
              <w:top w:w="0" w:type="dxa"/>
              <w:left w:w="108" w:type="dxa"/>
              <w:bottom w:w="0" w:type="dxa"/>
              <w:right w:w="108" w:type="dxa"/>
            </w:tcMar>
          </w:tcPr>
          <w:p w14:paraId="64E4B52A" w14:textId="77777777" w:rsidR="001220DD" w:rsidRPr="00752E62" w:rsidRDefault="001220DD" w:rsidP="00982118">
            <w:pPr>
              <w:rPr>
                <w:b/>
                <w:bCs/>
                <w:color w:val="000000" w:themeColor="text1"/>
              </w:rPr>
            </w:pPr>
            <w:r w:rsidRPr="00752E62">
              <w:rPr>
                <w:b/>
                <w:bCs/>
                <w:color w:val="000000" w:themeColor="text1"/>
              </w:rPr>
              <w:t>Hrvatska</w:t>
            </w:r>
          </w:p>
          <w:p w14:paraId="3506F143" w14:textId="77777777" w:rsidR="001220DD" w:rsidRPr="00752E62" w:rsidRDefault="001220DD" w:rsidP="00982118">
            <w:pPr>
              <w:rPr>
                <w:color w:val="000000" w:themeColor="text1"/>
              </w:rPr>
            </w:pPr>
            <w:r w:rsidRPr="00752E62">
              <w:rPr>
                <w:color w:val="000000" w:themeColor="text1"/>
              </w:rPr>
              <w:t>Pfizer Croatia d.o.o.</w:t>
            </w:r>
          </w:p>
          <w:p w14:paraId="66626B7B" w14:textId="77777777" w:rsidR="001220DD" w:rsidRPr="00752E62" w:rsidRDefault="001220DD" w:rsidP="00982118">
            <w:pPr>
              <w:rPr>
                <w:color w:val="000000" w:themeColor="text1"/>
              </w:rPr>
            </w:pPr>
            <w:r w:rsidRPr="00752E62">
              <w:rPr>
                <w:color w:val="000000" w:themeColor="text1"/>
              </w:rPr>
              <w:t>Tel: +385 1 3908 777</w:t>
            </w:r>
          </w:p>
          <w:p w14:paraId="68C24D36" w14:textId="77777777" w:rsidR="001220DD" w:rsidRPr="00752E62" w:rsidRDefault="001220DD" w:rsidP="00982118">
            <w:pPr>
              <w:autoSpaceDE w:val="0"/>
              <w:autoSpaceDN w:val="0"/>
              <w:rPr>
                <w:color w:val="000000" w:themeColor="text1"/>
                <w:lang w:val="en-GB"/>
              </w:rPr>
            </w:pPr>
          </w:p>
        </w:tc>
        <w:tc>
          <w:tcPr>
            <w:tcW w:w="4788" w:type="dxa"/>
            <w:tcMar>
              <w:top w:w="0" w:type="dxa"/>
              <w:left w:w="108" w:type="dxa"/>
              <w:bottom w:w="0" w:type="dxa"/>
              <w:right w:w="108" w:type="dxa"/>
            </w:tcMar>
          </w:tcPr>
          <w:p w14:paraId="0118F04E" w14:textId="77777777" w:rsidR="001220DD" w:rsidRPr="00752E62" w:rsidRDefault="001220DD" w:rsidP="00982118">
            <w:pPr>
              <w:rPr>
                <w:b/>
                <w:bCs/>
                <w:color w:val="000000" w:themeColor="text1"/>
              </w:rPr>
            </w:pPr>
            <w:r w:rsidRPr="00752E62">
              <w:rPr>
                <w:b/>
                <w:bCs/>
                <w:color w:val="000000" w:themeColor="text1"/>
              </w:rPr>
              <w:t>Slovenija</w:t>
            </w:r>
          </w:p>
          <w:p w14:paraId="34C79217" w14:textId="77777777" w:rsidR="001220DD" w:rsidRPr="00752E62" w:rsidRDefault="001220DD" w:rsidP="00982118">
            <w:pPr>
              <w:rPr>
                <w:color w:val="000000" w:themeColor="text1"/>
              </w:rPr>
            </w:pPr>
            <w:r w:rsidRPr="00752E62">
              <w:rPr>
                <w:color w:val="000000" w:themeColor="text1"/>
              </w:rPr>
              <w:t>Pfizer Luxembourg SARL</w:t>
            </w:r>
            <w:r w:rsidRPr="00752E62">
              <w:rPr>
                <w:i/>
                <w:iCs/>
                <w:color w:val="000000" w:themeColor="text1"/>
              </w:rPr>
              <w:t xml:space="preserve">, </w:t>
            </w:r>
            <w:r w:rsidRPr="00752E62">
              <w:rPr>
                <w:color w:val="000000" w:themeColor="text1"/>
              </w:rPr>
              <w:t>Pfizer, podružnica</w:t>
            </w:r>
          </w:p>
          <w:p w14:paraId="673C4735" w14:textId="77777777" w:rsidR="001220DD" w:rsidRPr="00752E62" w:rsidRDefault="001220DD" w:rsidP="00982118">
            <w:pPr>
              <w:rPr>
                <w:color w:val="000000" w:themeColor="text1"/>
              </w:rPr>
            </w:pPr>
            <w:r w:rsidRPr="00752E62">
              <w:rPr>
                <w:color w:val="000000" w:themeColor="text1"/>
              </w:rPr>
              <w:t>za svetovanje s področja farmacevtske</w:t>
            </w:r>
          </w:p>
          <w:p w14:paraId="0E84B335" w14:textId="77777777" w:rsidR="001220DD" w:rsidRPr="00752E62" w:rsidRDefault="001220DD" w:rsidP="00982118">
            <w:pPr>
              <w:rPr>
                <w:color w:val="000000" w:themeColor="text1"/>
              </w:rPr>
            </w:pPr>
            <w:r w:rsidRPr="00752E62">
              <w:rPr>
                <w:color w:val="000000" w:themeColor="text1"/>
              </w:rPr>
              <w:t>dejavnosti, Ljubljana</w:t>
            </w:r>
          </w:p>
          <w:p w14:paraId="13DBA61D" w14:textId="77777777" w:rsidR="001220DD" w:rsidRPr="00752E62" w:rsidRDefault="001220DD" w:rsidP="00982118">
            <w:pPr>
              <w:rPr>
                <w:color w:val="000000" w:themeColor="text1"/>
              </w:rPr>
            </w:pPr>
            <w:r w:rsidRPr="00752E62">
              <w:rPr>
                <w:color w:val="000000" w:themeColor="text1"/>
              </w:rPr>
              <w:t>Tel: +386 (0)1 52 11 400</w:t>
            </w:r>
          </w:p>
          <w:p w14:paraId="6C80604D" w14:textId="77777777" w:rsidR="001220DD" w:rsidRPr="00752E62" w:rsidRDefault="001220DD" w:rsidP="00982118">
            <w:pPr>
              <w:autoSpaceDE w:val="0"/>
              <w:autoSpaceDN w:val="0"/>
              <w:rPr>
                <w:color w:val="000000" w:themeColor="text1"/>
                <w:lang w:val="en-GB"/>
              </w:rPr>
            </w:pPr>
          </w:p>
        </w:tc>
      </w:tr>
      <w:tr w:rsidR="001220DD" w:rsidRPr="00752E62" w14:paraId="37972663" w14:textId="77777777" w:rsidTr="00053717">
        <w:trPr>
          <w:cantSplit/>
        </w:trPr>
        <w:tc>
          <w:tcPr>
            <w:tcW w:w="4158" w:type="dxa"/>
            <w:tcMar>
              <w:top w:w="0" w:type="dxa"/>
              <w:left w:w="108" w:type="dxa"/>
              <w:bottom w:w="0" w:type="dxa"/>
              <w:right w:w="108" w:type="dxa"/>
            </w:tcMar>
          </w:tcPr>
          <w:p w14:paraId="2F672F32" w14:textId="77777777" w:rsidR="001220DD" w:rsidRPr="00752E62" w:rsidRDefault="001220DD" w:rsidP="00982118">
            <w:pPr>
              <w:rPr>
                <w:b/>
                <w:bCs/>
                <w:color w:val="000000" w:themeColor="text1"/>
              </w:rPr>
            </w:pPr>
            <w:r w:rsidRPr="00752E62">
              <w:rPr>
                <w:b/>
                <w:bCs/>
                <w:color w:val="000000" w:themeColor="text1"/>
              </w:rPr>
              <w:lastRenderedPageBreak/>
              <w:t>Ireland</w:t>
            </w:r>
          </w:p>
          <w:p w14:paraId="248A666F" w14:textId="4FAE0E35" w:rsidR="001220DD" w:rsidRPr="00752E62" w:rsidRDefault="001220DD" w:rsidP="00982118">
            <w:pPr>
              <w:rPr>
                <w:color w:val="000000" w:themeColor="text1"/>
              </w:rPr>
            </w:pPr>
            <w:r w:rsidRPr="00752E62">
              <w:rPr>
                <w:color w:val="000000" w:themeColor="text1"/>
              </w:rPr>
              <w:t>Pfizer Healthcare Ireland</w:t>
            </w:r>
            <w:ins w:id="149" w:author="Author" w:date="2025-06-12T11:35:00Z" w16du:dateUtc="2025-06-12T10:35:00Z">
              <w:r w:rsidR="002F382A">
                <w:rPr>
                  <w:color w:val="000000" w:themeColor="text1"/>
                </w:rPr>
                <w:t xml:space="preserve"> Unlimited Company</w:t>
              </w:r>
            </w:ins>
          </w:p>
          <w:p w14:paraId="6C887EEC" w14:textId="77777777" w:rsidR="001220DD" w:rsidRPr="00752E62" w:rsidRDefault="001220DD" w:rsidP="00982118">
            <w:pPr>
              <w:rPr>
                <w:color w:val="000000" w:themeColor="text1"/>
              </w:rPr>
            </w:pPr>
            <w:r w:rsidRPr="00752E62">
              <w:rPr>
                <w:color w:val="000000" w:themeColor="text1"/>
              </w:rPr>
              <w:t>Tel: +1800 633 363 (toll free)</w:t>
            </w:r>
          </w:p>
          <w:p w14:paraId="4B7A1254" w14:textId="77777777" w:rsidR="001220DD" w:rsidRPr="00752E62" w:rsidRDefault="001220DD" w:rsidP="00982118">
            <w:pPr>
              <w:rPr>
                <w:color w:val="000000" w:themeColor="text1"/>
              </w:rPr>
            </w:pPr>
            <w:r w:rsidRPr="00752E62">
              <w:rPr>
                <w:color w:val="000000" w:themeColor="text1"/>
              </w:rPr>
              <w:t>Tel: +44 (0)1304 616161</w:t>
            </w:r>
          </w:p>
          <w:p w14:paraId="251DFE41" w14:textId="77777777" w:rsidR="001220DD" w:rsidRPr="00752E62" w:rsidRDefault="001220DD" w:rsidP="00982118">
            <w:pPr>
              <w:autoSpaceDE w:val="0"/>
              <w:autoSpaceDN w:val="0"/>
              <w:rPr>
                <w:color w:val="000000" w:themeColor="text1"/>
                <w:lang w:val="en-GB"/>
              </w:rPr>
            </w:pPr>
          </w:p>
        </w:tc>
        <w:tc>
          <w:tcPr>
            <w:tcW w:w="4788" w:type="dxa"/>
            <w:tcMar>
              <w:top w:w="0" w:type="dxa"/>
              <w:left w:w="108" w:type="dxa"/>
              <w:bottom w:w="0" w:type="dxa"/>
              <w:right w:w="108" w:type="dxa"/>
            </w:tcMar>
          </w:tcPr>
          <w:p w14:paraId="0AAFC002" w14:textId="77777777" w:rsidR="001220DD" w:rsidRPr="00752E62" w:rsidRDefault="001220DD" w:rsidP="00982118">
            <w:pPr>
              <w:rPr>
                <w:b/>
                <w:bCs/>
                <w:color w:val="000000" w:themeColor="text1"/>
              </w:rPr>
            </w:pPr>
            <w:r w:rsidRPr="00752E62">
              <w:rPr>
                <w:b/>
                <w:bCs/>
                <w:color w:val="000000" w:themeColor="text1"/>
              </w:rPr>
              <w:t>Slovenská Republika</w:t>
            </w:r>
          </w:p>
          <w:p w14:paraId="1365CFA4" w14:textId="77777777" w:rsidR="001220DD" w:rsidRPr="00752E62" w:rsidRDefault="001220DD" w:rsidP="00982118">
            <w:pPr>
              <w:rPr>
                <w:color w:val="000000" w:themeColor="text1"/>
              </w:rPr>
            </w:pPr>
            <w:r w:rsidRPr="00752E62">
              <w:rPr>
                <w:color w:val="000000" w:themeColor="text1"/>
              </w:rPr>
              <w:t>Pfizer Luxembourg SARL, organizačná zložka</w:t>
            </w:r>
          </w:p>
          <w:p w14:paraId="43DB81EC" w14:textId="77777777" w:rsidR="001220DD" w:rsidRPr="00752E62" w:rsidRDefault="001220DD" w:rsidP="00982118">
            <w:pPr>
              <w:rPr>
                <w:color w:val="000000" w:themeColor="text1"/>
              </w:rPr>
            </w:pPr>
            <w:r w:rsidRPr="00752E62">
              <w:rPr>
                <w:color w:val="000000" w:themeColor="text1"/>
              </w:rPr>
              <w:t>Tel: +421 2 3355 5500</w:t>
            </w:r>
          </w:p>
          <w:p w14:paraId="57140F2D" w14:textId="77777777" w:rsidR="001220DD" w:rsidRPr="00752E62" w:rsidRDefault="001220DD" w:rsidP="00982118">
            <w:pPr>
              <w:autoSpaceDE w:val="0"/>
              <w:autoSpaceDN w:val="0"/>
              <w:rPr>
                <w:color w:val="000000" w:themeColor="text1"/>
                <w:lang w:val="en-GB"/>
              </w:rPr>
            </w:pPr>
          </w:p>
        </w:tc>
      </w:tr>
      <w:tr w:rsidR="001220DD" w:rsidRPr="00752E62" w14:paraId="693E3BAF" w14:textId="77777777" w:rsidTr="00053717">
        <w:trPr>
          <w:cantSplit/>
        </w:trPr>
        <w:tc>
          <w:tcPr>
            <w:tcW w:w="4158" w:type="dxa"/>
            <w:tcMar>
              <w:top w:w="0" w:type="dxa"/>
              <w:left w:w="108" w:type="dxa"/>
              <w:bottom w:w="0" w:type="dxa"/>
              <w:right w:w="108" w:type="dxa"/>
            </w:tcMar>
          </w:tcPr>
          <w:p w14:paraId="3CA8732A" w14:textId="77777777" w:rsidR="001220DD" w:rsidRPr="00752E62" w:rsidRDefault="001220DD" w:rsidP="00982118">
            <w:pPr>
              <w:keepNext/>
              <w:rPr>
                <w:b/>
                <w:bCs/>
                <w:color w:val="000000" w:themeColor="text1"/>
              </w:rPr>
            </w:pPr>
            <w:r w:rsidRPr="00752E62">
              <w:rPr>
                <w:b/>
                <w:bCs/>
                <w:color w:val="000000" w:themeColor="text1"/>
              </w:rPr>
              <w:t>Ísland</w:t>
            </w:r>
          </w:p>
          <w:p w14:paraId="2556EBE0" w14:textId="77777777" w:rsidR="001220DD" w:rsidRPr="00752E62" w:rsidRDefault="001220DD" w:rsidP="00982118">
            <w:pPr>
              <w:keepNext/>
              <w:rPr>
                <w:color w:val="000000" w:themeColor="text1"/>
              </w:rPr>
            </w:pPr>
            <w:r w:rsidRPr="00752E62">
              <w:rPr>
                <w:color w:val="000000" w:themeColor="text1"/>
              </w:rPr>
              <w:t>Icepharma hf.</w:t>
            </w:r>
          </w:p>
          <w:p w14:paraId="12A3AD25" w14:textId="77777777" w:rsidR="001220DD" w:rsidRPr="00752E62" w:rsidRDefault="001220DD" w:rsidP="00982118">
            <w:pPr>
              <w:keepNext/>
              <w:rPr>
                <w:color w:val="000000" w:themeColor="text1"/>
              </w:rPr>
            </w:pPr>
            <w:r w:rsidRPr="00752E62">
              <w:rPr>
                <w:color w:val="000000" w:themeColor="text1"/>
              </w:rPr>
              <w:t>Tel: +354 540 8000</w:t>
            </w:r>
          </w:p>
          <w:p w14:paraId="2C3623D5" w14:textId="77777777" w:rsidR="001220DD" w:rsidRPr="00752E62" w:rsidRDefault="001220DD" w:rsidP="00982118">
            <w:pPr>
              <w:keepNext/>
              <w:autoSpaceDE w:val="0"/>
              <w:autoSpaceDN w:val="0"/>
              <w:rPr>
                <w:color w:val="000000" w:themeColor="text1"/>
                <w:lang w:val="en-GB"/>
              </w:rPr>
            </w:pPr>
          </w:p>
        </w:tc>
        <w:tc>
          <w:tcPr>
            <w:tcW w:w="4788" w:type="dxa"/>
            <w:tcMar>
              <w:top w:w="0" w:type="dxa"/>
              <w:left w:w="108" w:type="dxa"/>
              <w:bottom w:w="0" w:type="dxa"/>
              <w:right w:w="108" w:type="dxa"/>
            </w:tcMar>
          </w:tcPr>
          <w:p w14:paraId="34096F7B" w14:textId="77777777" w:rsidR="001220DD" w:rsidRPr="00752E62" w:rsidRDefault="001220DD" w:rsidP="00982118">
            <w:pPr>
              <w:keepNext/>
              <w:rPr>
                <w:b/>
                <w:bCs/>
                <w:color w:val="000000" w:themeColor="text1"/>
              </w:rPr>
            </w:pPr>
            <w:r w:rsidRPr="00752E62">
              <w:rPr>
                <w:b/>
                <w:bCs/>
                <w:color w:val="000000" w:themeColor="text1"/>
              </w:rPr>
              <w:t>Suomi/Finland</w:t>
            </w:r>
          </w:p>
          <w:p w14:paraId="69069800" w14:textId="77777777" w:rsidR="001220DD" w:rsidRPr="00752E62" w:rsidRDefault="001220DD" w:rsidP="00982118">
            <w:pPr>
              <w:keepNext/>
              <w:rPr>
                <w:color w:val="000000" w:themeColor="text1"/>
              </w:rPr>
            </w:pPr>
            <w:r w:rsidRPr="00752E62">
              <w:rPr>
                <w:color w:val="000000" w:themeColor="text1"/>
              </w:rPr>
              <w:t>Pfizer Oy</w:t>
            </w:r>
          </w:p>
          <w:p w14:paraId="3D021B6E" w14:textId="77777777" w:rsidR="001220DD" w:rsidRPr="009C6CC1" w:rsidRDefault="001220DD" w:rsidP="00982118">
            <w:pPr>
              <w:keepNext/>
              <w:rPr>
                <w:color w:val="000000" w:themeColor="text1"/>
                <w:lang w:val="de-AT"/>
              </w:rPr>
            </w:pPr>
            <w:r w:rsidRPr="00752E62">
              <w:rPr>
                <w:color w:val="000000" w:themeColor="text1"/>
              </w:rPr>
              <w:t>Puh/Tel: +358 (0)9 430 040</w:t>
            </w:r>
          </w:p>
          <w:p w14:paraId="14E3263A" w14:textId="77777777" w:rsidR="001220DD" w:rsidRPr="009C6CC1" w:rsidRDefault="001220DD" w:rsidP="00982118">
            <w:pPr>
              <w:keepNext/>
              <w:autoSpaceDE w:val="0"/>
              <w:autoSpaceDN w:val="0"/>
              <w:rPr>
                <w:color w:val="000000" w:themeColor="text1"/>
                <w:lang w:val="de-AT"/>
              </w:rPr>
            </w:pPr>
          </w:p>
        </w:tc>
      </w:tr>
      <w:tr w:rsidR="001220DD" w:rsidRPr="00752E62" w14:paraId="574954C7" w14:textId="77777777" w:rsidTr="00053717">
        <w:trPr>
          <w:cantSplit/>
        </w:trPr>
        <w:tc>
          <w:tcPr>
            <w:tcW w:w="4158" w:type="dxa"/>
            <w:tcMar>
              <w:top w:w="0" w:type="dxa"/>
              <w:left w:w="108" w:type="dxa"/>
              <w:bottom w:w="0" w:type="dxa"/>
              <w:right w:w="108" w:type="dxa"/>
            </w:tcMar>
          </w:tcPr>
          <w:p w14:paraId="1384A6C2" w14:textId="77777777" w:rsidR="001220DD" w:rsidRPr="00752E62" w:rsidRDefault="001220DD" w:rsidP="00982118">
            <w:pPr>
              <w:rPr>
                <w:color w:val="000000" w:themeColor="text1"/>
              </w:rPr>
            </w:pPr>
            <w:r w:rsidRPr="00752E62">
              <w:rPr>
                <w:b/>
                <w:bCs/>
                <w:color w:val="000000" w:themeColor="text1"/>
              </w:rPr>
              <w:t>Italia</w:t>
            </w:r>
          </w:p>
          <w:p w14:paraId="62FE0F74" w14:textId="77777777" w:rsidR="001220DD" w:rsidRPr="00752E62" w:rsidRDefault="001220DD" w:rsidP="00982118">
            <w:pPr>
              <w:rPr>
                <w:color w:val="000000" w:themeColor="text1"/>
              </w:rPr>
            </w:pPr>
            <w:r w:rsidRPr="00752E62">
              <w:rPr>
                <w:color w:val="000000" w:themeColor="text1"/>
              </w:rPr>
              <w:t xml:space="preserve">Pfizer S.r.l. </w:t>
            </w:r>
          </w:p>
          <w:p w14:paraId="47A3D112" w14:textId="77777777" w:rsidR="001220DD" w:rsidRPr="00752E62" w:rsidRDefault="001220DD" w:rsidP="00982118">
            <w:pPr>
              <w:rPr>
                <w:color w:val="000000" w:themeColor="text1"/>
              </w:rPr>
            </w:pPr>
            <w:r w:rsidRPr="00752E62">
              <w:rPr>
                <w:color w:val="000000" w:themeColor="text1"/>
              </w:rPr>
              <w:t>Tel: +39 06 33 18 21</w:t>
            </w:r>
          </w:p>
          <w:p w14:paraId="72988A02" w14:textId="77777777" w:rsidR="001220DD" w:rsidRPr="00752E62" w:rsidRDefault="001220DD" w:rsidP="00982118">
            <w:pPr>
              <w:autoSpaceDE w:val="0"/>
              <w:autoSpaceDN w:val="0"/>
              <w:rPr>
                <w:color w:val="000000" w:themeColor="text1"/>
                <w:lang w:val="en-GB"/>
              </w:rPr>
            </w:pPr>
          </w:p>
        </w:tc>
        <w:tc>
          <w:tcPr>
            <w:tcW w:w="4788" w:type="dxa"/>
            <w:tcMar>
              <w:top w:w="0" w:type="dxa"/>
              <w:left w:w="108" w:type="dxa"/>
              <w:bottom w:w="0" w:type="dxa"/>
              <w:right w:w="108" w:type="dxa"/>
            </w:tcMar>
          </w:tcPr>
          <w:p w14:paraId="60F37333" w14:textId="77777777" w:rsidR="001220DD" w:rsidRPr="00752E62" w:rsidRDefault="001220DD" w:rsidP="00982118">
            <w:pPr>
              <w:rPr>
                <w:b/>
                <w:bCs/>
                <w:color w:val="000000" w:themeColor="text1"/>
              </w:rPr>
            </w:pPr>
            <w:r w:rsidRPr="00752E62">
              <w:rPr>
                <w:b/>
                <w:bCs/>
                <w:color w:val="000000" w:themeColor="text1"/>
              </w:rPr>
              <w:t>Sverige</w:t>
            </w:r>
          </w:p>
          <w:p w14:paraId="76974AC2" w14:textId="77777777" w:rsidR="001220DD" w:rsidRPr="00752E62" w:rsidRDefault="001220DD" w:rsidP="00982118">
            <w:pPr>
              <w:rPr>
                <w:color w:val="000000" w:themeColor="text1"/>
              </w:rPr>
            </w:pPr>
            <w:r w:rsidRPr="00752E62">
              <w:rPr>
                <w:color w:val="000000" w:themeColor="text1"/>
              </w:rPr>
              <w:t>Pfizer AB</w:t>
            </w:r>
          </w:p>
          <w:p w14:paraId="251BEF83" w14:textId="77777777" w:rsidR="001220DD" w:rsidRPr="00752E62" w:rsidRDefault="001220DD" w:rsidP="00982118">
            <w:pPr>
              <w:rPr>
                <w:color w:val="000000" w:themeColor="text1"/>
              </w:rPr>
            </w:pPr>
            <w:r w:rsidRPr="00752E62">
              <w:rPr>
                <w:color w:val="000000" w:themeColor="text1"/>
              </w:rPr>
              <w:t>Tel: +46 (0)8 550 520 00</w:t>
            </w:r>
          </w:p>
          <w:p w14:paraId="3BC031F5" w14:textId="77777777" w:rsidR="001220DD" w:rsidRPr="00752E62" w:rsidRDefault="001220DD" w:rsidP="00982118">
            <w:pPr>
              <w:autoSpaceDE w:val="0"/>
              <w:autoSpaceDN w:val="0"/>
              <w:rPr>
                <w:color w:val="000000" w:themeColor="text1"/>
                <w:lang w:val="en-GB"/>
              </w:rPr>
            </w:pPr>
          </w:p>
        </w:tc>
      </w:tr>
      <w:tr w:rsidR="001220DD" w:rsidRPr="00752E62" w14:paraId="6C0DD89F" w14:textId="77777777" w:rsidTr="00053717">
        <w:trPr>
          <w:cantSplit/>
        </w:trPr>
        <w:tc>
          <w:tcPr>
            <w:tcW w:w="4158" w:type="dxa"/>
            <w:tcMar>
              <w:top w:w="0" w:type="dxa"/>
              <w:left w:w="108" w:type="dxa"/>
              <w:bottom w:w="0" w:type="dxa"/>
              <w:right w:w="108" w:type="dxa"/>
            </w:tcMar>
          </w:tcPr>
          <w:p w14:paraId="334628CA" w14:textId="77777777" w:rsidR="001220DD" w:rsidRPr="00752E62" w:rsidRDefault="001220DD" w:rsidP="00982118">
            <w:pPr>
              <w:rPr>
                <w:b/>
                <w:bCs/>
                <w:color w:val="000000" w:themeColor="text1"/>
              </w:rPr>
            </w:pPr>
            <w:r w:rsidRPr="00752E62">
              <w:rPr>
                <w:b/>
                <w:bCs/>
                <w:color w:val="000000" w:themeColor="text1"/>
              </w:rPr>
              <w:t>Latvija</w:t>
            </w:r>
          </w:p>
          <w:p w14:paraId="2597A6B3" w14:textId="77777777" w:rsidR="001220DD" w:rsidRPr="00752E62" w:rsidRDefault="001220DD" w:rsidP="00982118">
            <w:pPr>
              <w:rPr>
                <w:color w:val="000000" w:themeColor="text1"/>
              </w:rPr>
            </w:pPr>
            <w:r w:rsidRPr="00752E62">
              <w:rPr>
                <w:color w:val="000000" w:themeColor="text1"/>
              </w:rPr>
              <w:t>Pfizer Luxembourg SARL filiāle Latvijā</w:t>
            </w:r>
          </w:p>
          <w:p w14:paraId="45E2E849" w14:textId="77777777" w:rsidR="001220DD" w:rsidRPr="00752E62" w:rsidRDefault="001220DD" w:rsidP="00982118">
            <w:pPr>
              <w:rPr>
                <w:color w:val="000000" w:themeColor="text1"/>
              </w:rPr>
            </w:pPr>
            <w:r w:rsidRPr="00752E62">
              <w:rPr>
                <w:color w:val="000000" w:themeColor="text1"/>
              </w:rPr>
              <w:t>Tel. +371 67035775</w:t>
            </w:r>
          </w:p>
          <w:p w14:paraId="2CF60865" w14:textId="77777777" w:rsidR="001220DD" w:rsidRPr="00752E62" w:rsidRDefault="001220DD" w:rsidP="00982118">
            <w:pPr>
              <w:autoSpaceDE w:val="0"/>
              <w:autoSpaceDN w:val="0"/>
              <w:rPr>
                <w:b/>
                <w:bCs/>
                <w:color w:val="000000" w:themeColor="text1"/>
                <w:lang w:val="en-GB"/>
              </w:rPr>
            </w:pPr>
          </w:p>
        </w:tc>
        <w:tc>
          <w:tcPr>
            <w:tcW w:w="4788" w:type="dxa"/>
            <w:tcMar>
              <w:top w:w="0" w:type="dxa"/>
              <w:left w:w="108" w:type="dxa"/>
              <w:bottom w:w="0" w:type="dxa"/>
              <w:right w:w="108" w:type="dxa"/>
            </w:tcMar>
          </w:tcPr>
          <w:p w14:paraId="75ACD64B" w14:textId="7821CEAC" w:rsidR="001220DD" w:rsidRPr="00752E62" w:rsidDel="002F382A" w:rsidRDefault="001220DD" w:rsidP="00982118">
            <w:pPr>
              <w:rPr>
                <w:del w:id="150" w:author="Author" w:date="2025-06-12T11:35:00Z" w16du:dateUtc="2025-06-12T10:35:00Z"/>
                <w:b/>
                <w:bCs/>
                <w:color w:val="000000" w:themeColor="text1"/>
              </w:rPr>
            </w:pPr>
            <w:del w:id="151" w:author="Author" w:date="2025-06-12T11:35:00Z" w16du:dateUtc="2025-06-12T10:35:00Z">
              <w:r w:rsidRPr="00752E62" w:rsidDel="002F382A">
                <w:rPr>
                  <w:b/>
                  <w:bCs/>
                  <w:color w:val="000000" w:themeColor="text1"/>
                </w:rPr>
                <w:delText>United Kingdom</w:delText>
              </w:r>
              <w:r w:rsidR="0004555F" w:rsidRPr="00752E62" w:rsidDel="002F382A">
                <w:rPr>
                  <w:b/>
                  <w:bCs/>
                  <w:color w:val="000000" w:themeColor="text1"/>
                </w:rPr>
                <w:delText xml:space="preserve"> </w:delText>
              </w:r>
              <w:r w:rsidR="006A0AD3" w:rsidRPr="00752E62" w:rsidDel="002F382A">
                <w:rPr>
                  <w:b/>
                  <w:noProof/>
                  <w:color w:val="000000" w:themeColor="text1"/>
                </w:rPr>
                <w:delText>(Northern Ireland)</w:delText>
              </w:r>
            </w:del>
          </w:p>
          <w:p w14:paraId="02A5DFA7" w14:textId="3436329E" w:rsidR="001220DD" w:rsidRPr="00752E62" w:rsidDel="002F382A" w:rsidRDefault="001220DD" w:rsidP="00982118">
            <w:pPr>
              <w:rPr>
                <w:del w:id="152" w:author="Author" w:date="2025-06-12T11:35:00Z" w16du:dateUtc="2025-06-12T10:35:00Z"/>
                <w:color w:val="000000" w:themeColor="text1"/>
              </w:rPr>
            </w:pPr>
            <w:del w:id="153" w:author="Author" w:date="2025-06-12T11:35:00Z" w16du:dateUtc="2025-06-12T10:35:00Z">
              <w:r w:rsidRPr="00752E62" w:rsidDel="002F382A">
                <w:rPr>
                  <w:color w:val="000000" w:themeColor="text1"/>
                </w:rPr>
                <w:delText>Pfizer Limited</w:delText>
              </w:r>
            </w:del>
          </w:p>
          <w:p w14:paraId="3081CC6E" w14:textId="320A6C46" w:rsidR="001220DD" w:rsidRPr="00752E62" w:rsidDel="002F382A" w:rsidRDefault="001220DD" w:rsidP="00982118">
            <w:pPr>
              <w:rPr>
                <w:del w:id="154" w:author="Author" w:date="2025-06-12T11:35:00Z" w16du:dateUtc="2025-06-12T10:35:00Z"/>
                <w:color w:val="000000" w:themeColor="text1"/>
              </w:rPr>
            </w:pPr>
            <w:del w:id="155" w:author="Author" w:date="2025-06-12T11:35:00Z" w16du:dateUtc="2025-06-12T10:35:00Z">
              <w:r w:rsidRPr="00752E62" w:rsidDel="002F382A">
                <w:rPr>
                  <w:color w:val="000000" w:themeColor="text1"/>
                </w:rPr>
                <w:delText>Tel: +44 (0)1304 616161</w:delText>
              </w:r>
            </w:del>
          </w:p>
          <w:p w14:paraId="7E8C6BBB" w14:textId="77777777" w:rsidR="001220DD" w:rsidRPr="00752E62" w:rsidRDefault="001220DD">
            <w:pPr>
              <w:rPr>
                <w:b/>
                <w:bCs/>
                <w:color w:val="000000" w:themeColor="text1"/>
                <w:lang w:val="en-GB"/>
              </w:rPr>
              <w:pPrChange w:id="156" w:author="Author" w:date="2025-06-12T11:35:00Z" w16du:dateUtc="2025-06-12T10:35:00Z">
                <w:pPr>
                  <w:autoSpaceDE w:val="0"/>
                  <w:autoSpaceDN w:val="0"/>
                </w:pPr>
              </w:pPrChange>
            </w:pPr>
          </w:p>
        </w:tc>
      </w:tr>
      <w:tr w:rsidR="001220DD" w:rsidRPr="00752E62" w14:paraId="03DF753D" w14:textId="77777777" w:rsidTr="00053717">
        <w:trPr>
          <w:cantSplit/>
        </w:trPr>
        <w:tc>
          <w:tcPr>
            <w:tcW w:w="4158" w:type="dxa"/>
            <w:tcMar>
              <w:top w:w="0" w:type="dxa"/>
              <w:left w:w="108" w:type="dxa"/>
              <w:bottom w:w="0" w:type="dxa"/>
              <w:right w:w="108" w:type="dxa"/>
            </w:tcMar>
            <w:hideMark/>
          </w:tcPr>
          <w:p w14:paraId="6A3C36FB" w14:textId="77777777" w:rsidR="001220DD" w:rsidRPr="00752E62" w:rsidRDefault="001220DD" w:rsidP="00982118">
            <w:pPr>
              <w:rPr>
                <w:b/>
                <w:bCs/>
                <w:color w:val="000000" w:themeColor="text1"/>
              </w:rPr>
            </w:pPr>
            <w:r w:rsidRPr="00752E62">
              <w:rPr>
                <w:b/>
                <w:bCs/>
                <w:color w:val="000000" w:themeColor="text1"/>
              </w:rPr>
              <w:t>Lietuva</w:t>
            </w:r>
          </w:p>
          <w:p w14:paraId="231638B1" w14:textId="77777777" w:rsidR="001220DD" w:rsidRPr="00752E62" w:rsidRDefault="001220DD" w:rsidP="00982118">
            <w:pPr>
              <w:rPr>
                <w:color w:val="000000" w:themeColor="text1"/>
              </w:rPr>
            </w:pPr>
            <w:r w:rsidRPr="00752E62">
              <w:rPr>
                <w:color w:val="000000" w:themeColor="text1"/>
              </w:rPr>
              <w:t>Pfizer Luxembourg SARL filialas Lietuvoje</w:t>
            </w:r>
          </w:p>
          <w:p w14:paraId="26899B4B" w14:textId="77777777" w:rsidR="001220DD" w:rsidRPr="00752E62" w:rsidRDefault="001220DD" w:rsidP="00982118">
            <w:pPr>
              <w:autoSpaceDE w:val="0"/>
              <w:autoSpaceDN w:val="0"/>
              <w:rPr>
                <w:b/>
                <w:bCs/>
                <w:color w:val="000000" w:themeColor="text1"/>
              </w:rPr>
            </w:pPr>
            <w:r w:rsidRPr="00752E62">
              <w:rPr>
                <w:color w:val="000000" w:themeColor="text1"/>
              </w:rPr>
              <w:t>Tel. +3705 2514000</w:t>
            </w:r>
          </w:p>
        </w:tc>
        <w:tc>
          <w:tcPr>
            <w:tcW w:w="4788" w:type="dxa"/>
            <w:tcMar>
              <w:top w:w="0" w:type="dxa"/>
              <w:left w:w="108" w:type="dxa"/>
              <w:bottom w:w="0" w:type="dxa"/>
              <w:right w:w="108" w:type="dxa"/>
            </w:tcMar>
          </w:tcPr>
          <w:p w14:paraId="0817608B" w14:textId="77777777" w:rsidR="001220DD" w:rsidRPr="00752E62" w:rsidRDefault="001220DD" w:rsidP="00982118">
            <w:pPr>
              <w:autoSpaceDE w:val="0"/>
              <w:autoSpaceDN w:val="0"/>
              <w:rPr>
                <w:b/>
                <w:bCs/>
                <w:color w:val="000000" w:themeColor="text1"/>
                <w:lang w:val="en-GB"/>
              </w:rPr>
            </w:pPr>
          </w:p>
        </w:tc>
      </w:tr>
    </w:tbl>
    <w:p w14:paraId="2EA1563D" w14:textId="77777777" w:rsidR="001220DD" w:rsidRPr="00752E62" w:rsidRDefault="001220DD" w:rsidP="00982118">
      <w:pPr>
        <w:rPr>
          <w:color w:val="000000" w:themeColor="text1"/>
          <w:lang w:val="en-GB"/>
        </w:rPr>
      </w:pPr>
    </w:p>
    <w:p w14:paraId="7E763B06" w14:textId="77777777" w:rsidR="00C46587" w:rsidRPr="00752E62" w:rsidRDefault="00C46587" w:rsidP="00982118">
      <w:pPr>
        <w:rPr>
          <w:b/>
          <w:color w:val="000000" w:themeColor="text1"/>
        </w:rPr>
      </w:pPr>
      <w:r w:rsidRPr="00752E62">
        <w:rPr>
          <w:b/>
          <w:color w:val="000000" w:themeColor="text1"/>
        </w:rPr>
        <w:t>Ova uputa je zadnji puta revidirana u</w:t>
      </w:r>
    </w:p>
    <w:p w14:paraId="18C33F5B" w14:textId="77777777" w:rsidR="00C46587" w:rsidRPr="00752E62" w:rsidRDefault="00C46587" w:rsidP="00982118">
      <w:pPr>
        <w:rPr>
          <w:color w:val="000000" w:themeColor="text1"/>
          <w:lang w:val="es-ES"/>
        </w:rPr>
      </w:pPr>
    </w:p>
    <w:p w14:paraId="15624860" w14:textId="26A52461" w:rsidR="00C46587" w:rsidRPr="00752E62" w:rsidRDefault="00C46587" w:rsidP="00982118">
      <w:pPr>
        <w:rPr>
          <w:color w:val="000000" w:themeColor="text1"/>
          <w:u w:val="single"/>
        </w:rPr>
      </w:pPr>
      <w:r w:rsidRPr="00752E62">
        <w:rPr>
          <w:color w:val="000000" w:themeColor="text1"/>
        </w:rPr>
        <w:t xml:space="preserve">Detaljnije informacije o ovom lijeku dostupne su na internetskoj stranici Europske agencije za lijekove: </w:t>
      </w:r>
      <w:hyperlink r:id="rId63" w:history="1">
        <w:r w:rsidR="008E57E3" w:rsidRPr="00752E62">
          <w:rPr>
            <w:rStyle w:val="Hyperlink"/>
          </w:rPr>
          <w:t>https://www.ema.europa.eu</w:t>
        </w:r>
      </w:hyperlink>
      <w:r w:rsidRPr="00752E62">
        <w:rPr>
          <w:color w:val="000000" w:themeColor="text1"/>
        </w:rPr>
        <w:t>.</w:t>
      </w:r>
    </w:p>
    <w:p w14:paraId="767F34D5" w14:textId="77777777" w:rsidR="003E58A8" w:rsidRPr="00752E62" w:rsidRDefault="00BF6B69" w:rsidP="00982118">
      <w:pPr>
        <w:jc w:val="center"/>
        <w:rPr>
          <w:b/>
          <w:bCs/>
          <w:color w:val="000000" w:themeColor="text1"/>
        </w:rPr>
      </w:pPr>
      <w:r w:rsidRPr="00752E62">
        <w:rPr>
          <w:color w:val="000000" w:themeColor="text1"/>
        </w:rPr>
        <w:br w:type="page"/>
      </w:r>
      <w:r w:rsidRPr="00752E62">
        <w:rPr>
          <w:b/>
          <w:bCs/>
          <w:color w:val="000000" w:themeColor="text1"/>
        </w:rPr>
        <w:lastRenderedPageBreak/>
        <w:t>UPUTE ZA UPORABU</w:t>
      </w:r>
    </w:p>
    <w:p w14:paraId="091AC4CC" w14:textId="77777777" w:rsidR="003E58A8" w:rsidRPr="00752E62" w:rsidRDefault="006A1144" w:rsidP="00982118">
      <w:pPr>
        <w:jc w:val="center"/>
        <w:rPr>
          <w:color w:val="000000" w:themeColor="text1"/>
        </w:rPr>
      </w:pPr>
      <w:r w:rsidRPr="00752E62">
        <w:rPr>
          <w:color w:val="000000" w:themeColor="text1"/>
        </w:rPr>
        <w:t>Amsparity (adalimumab)</w:t>
      </w:r>
    </w:p>
    <w:p w14:paraId="62FC6B7F" w14:textId="77777777" w:rsidR="003E58A8" w:rsidRPr="00752E62" w:rsidRDefault="003E58A8" w:rsidP="00982118">
      <w:pPr>
        <w:jc w:val="center"/>
        <w:rPr>
          <w:color w:val="000000" w:themeColor="text1"/>
        </w:rPr>
      </w:pPr>
      <w:r w:rsidRPr="00752E62">
        <w:rPr>
          <w:color w:val="000000" w:themeColor="text1"/>
        </w:rPr>
        <w:t>40 mg</w:t>
      </w:r>
    </w:p>
    <w:p w14:paraId="08B4D97B" w14:textId="77777777" w:rsidR="003E58A8" w:rsidRPr="00752E62" w:rsidRDefault="003E58A8" w:rsidP="00982118">
      <w:pPr>
        <w:jc w:val="center"/>
        <w:rPr>
          <w:color w:val="000000" w:themeColor="text1"/>
        </w:rPr>
      </w:pPr>
      <w:r w:rsidRPr="00752E62">
        <w:rPr>
          <w:color w:val="000000" w:themeColor="text1"/>
        </w:rPr>
        <w:t>napunjena štrcaljka s jednokratnom dozom, za supkutanu injekciju</w:t>
      </w:r>
    </w:p>
    <w:p w14:paraId="1D07FE34" w14:textId="77777777" w:rsidR="003E58A8" w:rsidRPr="00752E62" w:rsidRDefault="003E58A8" w:rsidP="00982118">
      <w:pPr>
        <w:rPr>
          <w:b/>
          <w:color w:val="000000" w:themeColor="text1"/>
        </w:rPr>
      </w:pPr>
    </w:p>
    <w:p w14:paraId="56AFE569" w14:textId="77777777" w:rsidR="00977973" w:rsidRPr="00752E62" w:rsidRDefault="00977973" w:rsidP="00982118">
      <w:pPr>
        <w:rPr>
          <w:b/>
          <w:color w:val="000000" w:themeColor="text1"/>
        </w:rPr>
      </w:pPr>
      <w:r w:rsidRPr="00752E62">
        <w:rPr>
          <w:b/>
          <w:color w:val="000000" w:themeColor="text1"/>
        </w:rPr>
        <w:t xml:space="preserve">Sačuvajte ovu uputu. U ovim uputama objašnjena je priprema i primjena injekcije korak po korak. </w:t>
      </w:r>
    </w:p>
    <w:p w14:paraId="3500C2CA" w14:textId="77777777" w:rsidR="00977973" w:rsidRPr="00752E62" w:rsidRDefault="00977973" w:rsidP="00982118">
      <w:pPr>
        <w:rPr>
          <w:b/>
          <w:color w:val="000000" w:themeColor="text1"/>
        </w:rPr>
      </w:pPr>
      <w:r w:rsidRPr="00752E62">
        <w:rPr>
          <w:b/>
          <w:color w:val="000000" w:themeColor="text1"/>
        </w:rPr>
        <w:t xml:space="preserve">Čuvajte Vašu Amsparity </w:t>
      </w:r>
      <w:r w:rsidR="00526807" w:rsidRPr="00752E62">
        <w:rPr>
          <w:b/>
          <w:color w:val="000000" w:themeColor="text1"/>
        </w:rPr>
        <w:t xml:space="preserve">napunjenu štrcaljku </w:t>
      </w:r>
      <w:r w:rsidRPr="00752E62">
        <w:rPr>
          <w:b/>
          <w:color w:val="000000" w:themeColor="text1"/>
        </w:rPr>
        <w:t>u hladnjaku na temperaturi između 2</w:t>
      </w:r>
      <w:r w:rsidR="00EB6CA6" w:rsidRPr="00752E62">
        <w:rPr>
          <w:b/>
          <w:color w:val="000000" w:themeColor="text1"/>
        </w:rPr>
        <w:t> °C</w:t>
      </w:r>
      <w:r w:rsidRPr="00752E62">
        <w:rPr>
          <w:b/>
          <w:color w:val="000000" w:themeColor="text1"/>
        </w:rPr>
        <w:t xml:space="preserve"> i 8</w:t>
      </w:r>
      <w:r w:rsidR="00EB6CA6" w:rsidRPr="00752E62">
        <w:rPr>
          <w:b/>
          <w:color w:val="000000" w:themeColor="text1"/>
        </w:rPr>
        <w:t> °C</w:t>
      </w:r>
      <w:r w:rsidRPr="00752E62">
        <w:rPr>
          <w:b/>
          <w:color w:val="000000" w:themeColor="text1"/>
        </w:rPr>
        <w:t xml:space="preserve">. </w:t>
      </w:r>
    </w:p>
    <w:p w14:paraId="793D8A75" w14:textId="77777777" w:rsidR="00977973" w:rsidRPr="00752E62" w:rsidRDefault="00977973" w:rsidP="00982118">
      <w:pPr>
        <w:rPr>
          <w:b/>
          <w:color w:val="000000" w:themeColor="text1"/>
        </w:rPr>
      </w:pPr>
      <w:r w:rsidRPr="00752E62">
        <w:rPr>
          <w:b/>
          <w:color w:val="000000" w:themeColor="text1"/>
        </w:rPr>
        <w:t xml:space="preserve">Čuvajte Amsparity </w:t>
      </w:r>
      <w:r w:rsidR="00526807" w:rsidRPr="00752E62">
        <w:rPr>
          <w:b/>
          <w:color w:val="000000" w:themeColor="text1"/>
        </w:rPr>
        <w:t xml:space="preserve">napunjenu štrcaljku </w:t>
      </w:r>
      <w:r w:rsidRPr="00752E62">
        <w:rPr>
          <w:b/>
          <w:color w:val="000000" w:themeColor="text1"/>
        </w:rPr>
        <w:t>u originalnoj kutiji sve do korištenja radi zaštite od izravnog izlaganja sunčevoj svjetlosti.</w:t>
      </w:r>
    </w:p>
    <w:p w14:paraId="48F5AADB" w14:textId="77777777" w:rsidR="009E6884" w:rsidRPr="00752E62" w:rsidRDefault="009E6884" w:rsidP="00982118">
      <w:pPr>
        <w:rPr>
          <w:b/>
          <w:color w:val="000000" w:themeColor="text1"/>
        </w:rPr>
      </w:pPr>
      <w:r w:rsidRPr="00752E62">
        <w:rPr>
          <w:b/>
          <w:color w:val="000000" w:themeColor="text1"/>
        </w:rPr>
        <w:t>Ako je potrebno, primjerice ako putujete, napunjena štrcaljka lijeka Amsparity može se čuvati na sobnoj temperaturi do 30</w:t>
      </w:r>
      <w:r w:rsidR="007414A3" w:rsidRPr="00752E62">
        <w:rPr>
          <w:b/>
          <w:color w:val="000000" w:themeColor="text1"/>
        </w:rPr>
        <w:t> </w:t>
      </w:r>
      <w:r w:rsidRPr="00752E62">
        <w:rPr>
          <w:b/>
          <w:color w:val="000000" w:themeColor="text1"/>
        </w:rPr>
        <w:t xml:space="preserve">°C </w:t>
      </w:r>
      <w:r w:rsidR="00526807" w:rsidRPr="00752E62">
        <w:rPr>
          <w:b/>
          <w:color w:val="000000" w:themeColor="text1"/>
        </w:rPr>
        <w:t xml:space="preserve">tijekom razdoblja od </w:t>
      </w:r>
      <w:r w:rsidRPr="00752E62">
        <w:rPr>
          <w:b/>
          <w:color w:val="000000" w:themeColor="text1"/>
        </w:rPr>
        <w:t>najviše 30</w:t>
      </w:r>
      <w:r w:rsidR="007414A3" w:rsidRPr="00752E62">
        <w:rPr>
          <w:b/>
          <w:color w:val="000000" w:themeColor="text1"/>
        </w:rPr>
        <w:t> </w:t>
      </w:r>
      <w:r w:rsidRPr="00752E62">
        <w:rPr>
          <w:b/>
          <w:color w:val="000000" w:themeColor="text1"/>
        </w:rPr>
        <w:t>dana.</w:t>
      </w:r>
    </w:p>
    <w:p w14:paraId="13A8733F" w14:textId="77777777" w:rsidR="00977973" w:rsidRPr="00752E62" w:rsidRDefault="00977973" w:rsidP="00982118">
      <w:pPr>
        <w:rPr>
          <w:b/>
          <w:color w:val="000000" w:themeColor="text1"/>
        </w:rPr>
      </w:pPr>
      <w:r w:rsidRPr="00752E62">
        <w:rPr>
          <w:b/>
          <w:color w:val="000000" w:themeColor="text1"/>
        </w:rPr>
        <w:t>Čuvajte Amsparity, pribor za injekciju i sve druge lijekove izvan dohvata djece.</w:t>
      </w:r>
    </w:p>
    <w:p w14:paraId="4059E9A4" w14:textId="77777777" w:rsidR="007414A3" w:rsidRPr="00752E62" w:rsidRDefault="007414A3" w:rsidP="00982118">
      <w:pPr>
        <w:rPr>
          <w:b/>
          <w:color w:val="000000" w:themeColor="text1"/>
        </w:rPr>
      </w:pPr>
    </w:p>
    <w:p w14:paraId="5465036E" w14:textId="77777777" w:rsidR="007414A3" w:rsidRPr="00752E62" w:rsidRDefault="007414A3" w:rsidP="00982118">
      <w:pPr>
        <w:rPr>
          <w:b/>
          <w:color w:val="000000" w:themeColor="text1"/>
        </w:rPr>
      </w:pPr>
    </w:p>
    <w:p w14:paraId="42417E69" w14:textId="77777777" w:rsidR="00977973" w:rsidRPr="00752E62" w:rsidRDefault="006A1144" w:rsidP="00982118">
      <w:pPr>
        <w:rPr>
          <w:color w:val="000000" w:themeColor="text1"/>
        </w:rPr>
      </w:pPr>
      <w:r w:rsidRPr="00752E62">
        <w:rPr>
          <w:color w:val="000000" w:themeColor="text1"/>
        </w:rPr>
        <w:t xml:space="preserve">Amsparity za </w:t>
      </w:r>
      <w:r w:rsidR="00CD02C7" w:rsidRPr="00752E62">
        <w:rPr>
          <w:color w:val="000000" w:themeColor="text1"/>
        </w:rPr>
        <w:t>injekciju</w:t>
      </w:r>
      <w:r w:rsidRPr="00752E62">
        <w:rPr>
          <w:color w:val="000000" w:themeColor="text1"/>
        </w:rPr>
        <w:t xml:space="preserve"> </w:t>
      </w:r>
      <w:r w:rsidR="00526807" w:rsidRPr="00752E62">
        <w:rPr>
          <w:color w:val="000000" w:themeColor="text1"/>
        </w:rPr>
        <w:t>dolazi</w:t>
      </w:r>
      <w:r w:rsidRPr="00752E62">
        <w:rPr>
          <w:color w:val="000000" w:themeColor="text1"/>
        </w:rPr>
        <w:t xml:space="preserve"> u </w:t>
      </w:r>
      <w:r w:rsidR="00526807" w:rsidRPr="00752E62">
        <w:rPr>
          <w:color w:val="000000" w:themeColor="text1"/>
        </w:rPr>
        <w:t>obliku</w:t>
      </w:r>
      <w:r w:rsidRPr="00752E62">
        <w:rPr>
          <w:color w:val="000000" w:themeColor="text1"/>
        </w:rPr>
        <w:t xml:space="preserve"> napunjen</w:t>
      </w:r>
      <w:r w:rsidR="00526807" w:rsidRPr="00752E62">
        <w:rPr>
          <w:color w:val="000000" w:themeColor="text1"/>
        </w:rPr>
        <w:t>e</w:t>
      </w:r>
      <w:r w:rsidRPr="00752E62">
        <w:rPr>
          <w:color w:val="000000" w:themeColor="text1"/>
        </w:rPr>
        <w:t xml:space="preserve"> štrcaljk</w:t>
      </w:r>
      <w:r w:rsidR="00526807" w:rsidRPr="00752E62">
        <w:rPr>
          <w:color w:val="000000" w:themeColor="text1"/>
        </w:rPr>
        <w:t>e</w:t>
      </w:r>
      <w:r w:rsidRPr="00752E62">
        <w:rPr>
          <w:color w:val="000000" w:themeColor="text1"/>
        </w:rPr>
        <w:t xml:space="preserve"> </w:t>
      </w:r>
      <w:r w:rsidR="00526807" w:rsidRPr="00752E62">
        <w:rPr>
          <w:color w:val="000000" w:themeColor="text1"/>
        </w:rPr>
        <w:t xml:space="preserve">za jednokratnu primjenu </w:t>
      </w:r>
      <w:r w:rsidRPr="00752E62">
        <w:rPr>
          <w:color w:val="000000" w:themeColor="text1"/>
        </w:rPr>
        <w:t>koja sadrži pojedinačnu dozu lijeka.</w:t>
      </w:r>
    </w:p>
    <w:p w14:paraId="659B47C0" w14:textId="77777777" w:rsidR="007414A3" w:rsidRPr="00752E62" w:rsidRDefault="007414A3" w:rsidP="007414A3">
      <w:pPr>
        <w:rPr>
          <w:color w:val="000000" w:themeColor="text1"/>
        </w:rPr>
      </w:pPr>
      <w:r w:rsidRPr="00752E62">
        <w:rPr>
          <w:b/>
          <w:color w:val="000000" w:themeColor="text1"/>
        </w:rPr>
        <w:t xml:space="preserve">Ne pokušavajte </w:t>
      </w:r>
      <w:r w:rsidR="00392DF2" w:rsidRPr="00752E62">
        <w:rPr>
          <w:color w:val="000000" w:themeColor="text1"/>
        </w:rPr>
        <w:t xml:space="preserve">sami sebi </w:t>
      </w:r>
      <w:r w:rsidRPr="00752E62">
        <w:rPr>
          <w:color w:val="000000" w:themeColor="text1"/>
        </w:rPr>
        <w:t xml:space="preserve">ubrizgavati lijek Amsparity dok niste pročitali i razumjeli Upute za uporabu. Ako </w:t>
      </w:r>
      <w:r w:rsidR="00392DF2" w:rsidRPr="00752E62">
        <w:rPr>
          <w:color w:val="000000" w:themeColor="text1"/>
        </w:rPr>
        <w:t xml:space="preserve">Vaš </w:t>
      </w:r>
      <w:r w:rsidRPr="00752E62">
        <w:rPr>
          <w:color w:val="000000" w:themeColor="text1"/>
        </w:rPr>
        <w:t xml:space="preserve">liječnik, medicinska sestra ili ljekarnik procijeni da </w:t>
      </w:r>
      <w:r w:rsidR="00392DF2" w:rsidRPr="00752E62">
        <w:rPr>
          <w:color w:val="000000" w:themeColor="text1"/>
        </w:rPr>
        <w:t xml:space="preserve">Vi ili </w:t>
      </w:r>
      <w:r w:rsidR="00CC2305" w:rsidRPr="00752E62">
        <w:rPr>
          <w:color w:val="000000" w:themeColor="text1"/>
        </w:rPr>
        <w:t xml:space="preserve">Vaš </w:t>
      </w:r>
      <w:r w:rsidR="00392DF2" w:rsidRPr="00752E62">
        <w:rPr>
          <w:color w:val="000000" w:themeColor="text1"/>
        </w:rPr>
        <w:t xml:space="preserve">njegovatelj </w:t>
      </w:r>
      <w:r w:rsidRPr="00752E62">
        <w:rPr>
          <w:color w:val="000000" w:themeColor="text1"/>
        </w:rPr>
        <w:t>mo</w:t>
      </w:r>
      <w:r w:rsidR="00526807" w:rsidRPr="00752E62">
        <w:rPr>
          <w:color w:val="000000" w:themeColor="text1"/>
        </w:rPr>
        <w:t>žete</w:t>
      </w:r>
      <w:r w:rsidRPr="00752E62">
        <w:rPr>
          <w:color w:val="000000" w:themeColor="text1"/>
        </w:rPr>
        <w:t xml:space="preserve"> davati Vaše injekcije lijeka Amsparity </w:t>
      </w:r>
      <w:r w:rsidR="00526807" w:rsidRPr="00752E62">
        <w:rPr>
          <w:color w:val="000000" w:themeColor="text1"/>
        </w:rPr>
        <w:t xml:space="preserve">sami </w:t>
      </w:r>
      <w:r w:rsidRPr="00752E62">
        <w:rPr>
          <w:color w:val="000000" w:themeColor="text1"/>
        </w:rPr>
        <w:t xml:space="preserve">kod kuće, trebate </w:t>
      </w:r>
      <w:r w:rsidR="00417A77" w:rsidRPr="00752E62">
        <w:rPr>
          <w:color w:val="000000" w:themeColor="text1"/>
        </w:rPr>
        <w:t>dobit</w:t>
      </w:r>
      <w:r w:rsidRPr="00752E62">
        <w:rPr>
          <w:color w:val="000000" w:themeColor="text1"/>
        </w:rPr>
        <w:t xml:space="preserve">i </w:t>
      </w:r>
      <w:r w:rsidR="00417A77" w:rsidRPr="00752E62">
        <w:rPr>
          <w:color w:val="000000" w:themeColor="text1"/>
        </w:rPr>
        <w:t>p</w:t>
      </w:r>
      <w:r w:rsidRPr="00752E62">
        <w:rPr>
          <w:color w:val="000000" w:themeColor="text1"/>
        </w:rPr>
        <w:t>o</w:t>
      </w:r>
      <w:r w:rsidR="00417A77" w:rsidRPr="00752E62">
        <w:rPr>
          <w:color w:val="000000" w:themeColor="text1"/>
        </w:rPr>
        <w:t>d</w:t>
      </w:r>
      <w:r w:rsidRPr="00752E62">
        <w:rPr>
          <w:color w:val="000000" w:themeColor="text1"/>
        </w:rPr>
        <w:t>uku o ispravnom pripremanju i ubrizgavanju lijeka Amsparity.</w:t>
      </w:r>
    </w:p>
    <w:p w14:paraId="111C8724" w14:textId="77777777" w:rsidR="007414A3" w:rsidRPr="00752E62" w:rsidRDefault="007414A3" w:rsidP="007414A3">
      <w:pPr>
        <w:rPr>
          <w:color w:val="000000" w:themeColor="text1"/>
        </w:rPr>
      </w:pPr>
      <w:r w:rsidRPr="00752E62">
        <w:rPr>
          <w:color w:val="000000" w:themeColor="text1"/>
        </w:rPr>
        <w:t xml:space="preserve">Važno je i da se obratite </w:t>
      </w:r>
      <w:r w:rsidR="00735E52" w:rsidRPr="00752E62">
        <w:rPr>
          <w:color w:val="000000" w:themeColor="text1"/>
        </w:rPr>
        <w:t xml:space="preserve">svom </w:t>
      </w:r>
      <w:r w:rsidRPr="00752E62">
        <w:rPr>
          <w:color w:val="000000" w:themeColor="text1"/>
        </w:rPr>
        <w:t xml:space="preserve">liječniku, medicinskoj sestri ili ljekarniku kako biste bili sigurni da ste razumjeli upute za doziranje lijeka Amsparity. Možete unaprijed </w:t>
      </w:r>
      <w:r w:rsidR="00526807" w:rsidRPr="00752E62">
        <w:rPr>
          <w:color w:val="000000" w:themeColor="text1"/>
        </w:rPr>
        <w:t xml:space="preserve">u kalendaru </w:t>
      </w:r>
      <w:r w:rsidRPr="00752E62">
        <w:rPr>
          <w:color w:val="000000" w:themeColor="text1"/>
        </w:rPr>
        <w:t xml:space="preserve">zabilježiti vrijeme </w:t>
      </w:r>
      <w:r w:rsidR="00526807" w:rsidRPr="00752E62">
        <w:rPr>
          <w:color w:val="000000" w:themeColor="text1"/>
        </w:rPr>
        <w:t xml:space="preserve">dan u koji </w:t>
      </w:r>
      <w:r w:rsidRPr="00752E62">
        <w:rPr>
          <w:color w:val="000000" w:themeColor="text1"/>
        </w:rPr>
        <w:t>trebate ubrizgati lijek Amsparity u Vašem kalendaru</w:t>
      </w:r>
      <w:r w:rsidR="00526807" w:rsidRPr="00752E62">
        <w:rPr>
          <w:color w:val="000000" w:themeColor="text1"/>
        </w:rPr>
        <w:t>,</w:t>
      </w:r>
      <w:r w:rsidRPr="00752E62">
        <w:rPr>
          <w:color w:val="000000" w:themeColor="text1"/>
        </w:rPr>
        <w:t xml:space="preserve"> </w:t>
      </w:r>
      <w:r w:rsidR="00526807" w:rsidRPr="00752E62">
        <w:rPr>
          <w:color w:val="000000" w:themeColor="text1"/>
        </w:rPr>
        <w:t>kako biste imali podsjetnik</w:t>
      </w:r>
      <w:r w:rsidRPr="00752E62">
        <w:rPr>
          <w:color w:val="000000" w:themeColor="text1"/>
        </w:rPr>
        <w:t>. Obratite se</w:t>
      </w:r>
      <w:r w:rsidR="00735E52" w:rsidRPr="00752E62">
        <w:rPr>
          <w:color w:val="000000" w:themeColor="text1"/>
        </w:rPr>
        <w:t xml:space="preserve"> svom</w:t>
      </w:r>
      <w:r w:rsidRPr="00752E62">
        <w:rPr>
          <w:color w:val="000000" w:themeColor="text1"/>
        </w:rPr>
        <w:t xml:space="preserve"> liječniku, medicinskoj sestri ili ljekarniku ako </w:t>
      </w:r>
      <w:r w:rsidR="00735E52" w:rsidRPr="00752E62">
        <w:rPr>
          <w:color w:val="000000" w:themeColor="text1"/>
        </w:rPr>
        <w:t xml:space="preserve">Vi ili Vaš njegovatelj </w:t>
      </w:r>
      <w:r w:rsidRPr="00752E62">
        <w:rPr>
          <w:color w:val="000000" w:themeColor="text1"/>
        </w:rPr>
        <w:t>imate kakvih pitanja o ispravnom ubrizgavanju lijeka Amsparity.</w:t>
      </w:r>
    </w:p>
    <w:p w14:paraId="0E792342" w14:textId="77777777" w:rsidR="003E58A8" w:rsidRPr="009C6CC1" w:rsidRDefault="00CC2305" w:rsidP="00B130BF">
      <w:pPr>
        <w:rPr>
          <w:color w:val="000000" w:themeColor="text1"/>
        </w:rPr>
      </w:pPr>
      <w:r w:rsidRPr="00752E62">
        <w:rPr>
          <w:color w:val="000000" w:themeColor="text1"/>
        </w:rPr>
        <w:t xml:space="preserve">Nakon primjerene </w:t>
      </w:r>
      <w:r w:rsidR="00417A77" w:rsidRPr="00752E62">
        <w:rPr>
          <w:color w:val="000000" w:themeColor="text1"/>
        </w:rPr>
        <w:t>p</w:t>
      </w:r>
      <w:r w:rsidRPr="00752E62">
        <w:rPr>
          <w:color w:val="000000" w:themeColor="text1"/>
        </w:rPr>
        <w:t>o</w:t>
      </w:r>
      <w:r w:rsidR="00417A77" w:rsidRPr="00752E62">
        <w:rPr>
          <w:color w:val="000000" w:themeColor="text1"/>
        </w:rPr>
        <w:t>d</w:t>
      </w:r>
      <w:r w:rsidRPr="00752E62">
        <w:rPr>
          <w:color w:val="000000" w:themeColor="text1"/>
        </w:rPr>
        <w:t xml:space="preserve">uke </w:t>
      </w:r>
      <w:r w:rsidR="006A1144" w:rsidRPr="00752E62">
        <w:rPr>
          <w:color w:val="000000" w:themeColor="text1"/>
        </w:rPr>
        <w:t xml:space="preserve">Amsparity za </w:t>
      </w:r>
      <w:r w:rsidR="00CD02C7" w:rsidRPr="00752E62">
        <w:rPr>
          <w:color w:val="000000" w:themeColor="text1"/>
        </w:rPr>
        <w:t>injekciju</w:t>
      </w:r>
      <w:r w:rsidR="006A1144" w:rsidRPr="00752E62">
        <w:rPr>
          <w:color w:val="000000" w:themeColor="text1"/>
        </w:rPr>
        <w:t xml:space="preserve"> </w:t>
      </w:r>
      <w:r w:rsidR="008137E0" w:rsidRPr="00752E62">
        <w:rPr>
          <w:color w:val="000000" w:themeColor="text1"/>
        </w:rPr>
        <w:t xml:space="preserve">bolesnik </w:t>
      </w:r>
      <w:r w:rsidR="006A1144" w:rsidRPr="00752E62">
        <w:rPr>
          <w:color w:val="000000" w:themeColor="text1"/>
        </w:rPr>
        <w:t xml:space="preserve">može primijeniti </w:t>
      </w:r>
      <w:r w:rsidR="00CC0545" w:rsidRPr="00752E62">
        <w:rPr>
          <w:color w:val="000000" w:themeColor="text1"/>
        </w:rPr>
        <w:t>sam sebi ili ga može primijeniti njegov</w:t>
      </w:r>
      <w:r w:rsidR="006A1144" w:rsidRPr="00752E62">
        <w:rPr>
          <w:color w:val="000000" w:themeColor="text1"/>
        </w:rPr>
        <w:t xml:space="preserve"> njegovatelj.</w:t>
      </w:r>
    </w:p>
    <w:p w14:paraId="584A50C6" w14:textId="77777777" w:rsidR="002953BE" w:rsidRPr="009C6CC1" w:rsidRDefault="002953BE" w:rsidP="00982118">
      <w:pPr>
        <w:pStyle w:val="ListParagraph"/>
        <w:rPr>
          <w:color w:val="000000" w:themeColor="text1"/>
        </w:rPr>
      </w:pPr>
    </w:p>
    <w:p w14:paraId="3609A5CE" w14:textId="77777777" w:rsidR="002953BE" w:rsidRPr="00752E62" w:rsidRDefault="002953BE" w:rsidP="00982118">
      <w:pPr>
        <w:rPr>
          <w:b/>
          <w:color w:val="000000" w:themeColor="text1"/>
        </w:rPr>
      </w:pPr>
      <w:r w:rsidRPr="00752E62">
        <w:rPr>
          <w:b/>
          <w:color w:val="000000" w:themeColor="text1"/>
        </w:rPr>
        <w:t xml:space="preserve">1. Pribor koji </w:t>
      </w:r>
      <w:r w:rsidR="006756AA" w:rsidRPr="00752E62">
        <w:rPr>
          <w:b/>
          <w:color w:val="000000" w:themeColor="text1"/>
        </w:rPr>
        <w:t xml:space="preserve">će </w:t>
      </w:r>
      <w:r w:rsidR="00027463" w:rsidRPr="00752E62">
        <w:rPr>
          <w:b/>
          <w:color w:val="000000" w:themeColor="text1"/>
        </w:rPr>
        <w:t xml:space="preserve">Vam </w:t>
      </w:r>
      <w:r w:rsidR="006756AA" w:rsidRPr="00752E62">
        <w:rPr>
          <w:b/>
          <w:color w:val="000000" w:themeColor="text1"/>
        </w:rPr>
        <w:t>biti</w:t>
      </w:r>
      <w:r w:rsidR="00027463" w:rsidRPr="00752E62">
        <w:rPr>
          <w:b/>
          <w:color w:val="000000" w:themeColor="text1"/>
        </w:rPr>
        <w:t xml:space="preserve"> po</w:t>
      </w:r>
      <w:r w:rsidRPr="00752E62">
        <w:rPr>
          <w:b/>
          <w:color w:val="000000" w:themeColor="text1"/>
        </w:rPr>
        <w:t>treba</w:t>
      </w:r>
      <w:r w:rsidR="00027463" w:rsidRPr="00752E62">
        <w:rPr>
          <w:b/>
          <w:color w:val="000000" w:themeColor="text1"/>
        </w:rPr>
        <w:t>n</w:t>
      </w:r>
    </w:p>
    <w:p w14:paraId="2B2A9C90" w14:textId="77777777" w:rsidR="002953BE" w:rsidRPr="00752E62" w:rsidRDefault="002953BE" w:rsidP="00982118">
      <w:pPr>
        <w:rPr>
          <w:color w:val="000000" w:themeColor="text1"/>
          <w:lang w:val="es-ES"/>
        </w:rPr>
      </w:pPr>
    </w:p>
    <w:p w14:paraId="1CC51A27" w14:textId="77777777" w:rsidR="002953BE" w:rsidRPr="00752E62" w:rsidRDefault="002953BE" w:rsidP="00053717">
      <w:pPr>
        <w:pStyle w:val="ListParagraph"/>
        <w:numPr>
          <w:ilvl w:val="0"/>
          <w:numId w:val="31"/>
        </w:numPr>
        <w:ind w:left="562" w:hanging="562"/>
        <w:contextualSpacing/>
        <w:rPr>
          <w:color w:val="000000" w:themeColor="text1"/>
        </w:rPr>
      </w:pPr>
      <w:r w:rsidRPr="00752E62">
        <w:rPr>
          <w:color w:val="000000" w:themeColor="text1"/>
        </w:rPr>
        <w:t xml:space="preserve">Sljedeći pribor će Vam biti potreban za </w:t>
      </w:r>
      <w:r w:rsidR="00C35FA0" w:rsidRPr="00752E62">
        <w:rPr>
          <w:color w:val="000000" w:themeColor="text1"/>
        </w:rPr>
        <w:t xml:space="preserve">svaku injekciju </w:t>
      </w:r>
      <w:r w:rsidRPr="00752E62">
        <w:rPr>
          <w:color w:val="000000" w:themeColor="text1"/>
        </w:rPr>
        <w:t>lijeka Amsparity. Nađite čistu, ravnu površinu na koju ćete položiti pribor.</w:t>
      </w:r>
    </w:p>
    <w:p w14:paraId="50891BD7" w14:textId="77777777" w:rsidR="002953BE" w:rsidRPr="00752E62" w:rsidRDefault="002953BE" w:rsidP="00053717">
      <w:pPr>
        <w:pStyle w:val="ListParagraph"/>
        <w:numPr>
          <w:ilvl w:val="0"/>
          <w:numId w:val="32"/>
        </w:numPr>
        <w:ind w:left="1124" w:hanging="562"/>
        <w:contextualSpacing/>
        <w:rPr>
          <w:color w:val="000000" w:themeColor="text1"/>
        </w:rPr>
      </w:pPr>
      <w:r w:rsidRPr="00752E62">
        <w:rPr>
          <w:color w:val="000000" w:themeColor="text1"/>
        </w:rPr>
        <w:t>1 napunjena štrcaljka Amsparity u</w:t>
      </w:r>
      <w:r w:rsidR="00526807" w:rsidRPr="00752E62">
        <w:rPr>
          <w:color w:val="000000" w:themeColor="text1"/>
        </w:rPr>
        <w:t xml:space="preserve"> podlošku</w:t>
      </w:r>
      <w:r w:rsidRPr="00752E62">
        <w:rPr>
          <w:color w:val="000000" w:themeColor="text1"/>
        </w:rPr>
        <w:t>, u kutiji</w:t>
      </w:r>
    </w:p>
    <w:p w14:paraId="36FDE07F" w14:textId="77777777" w:rsidR="002953BE" w:rsidRPr="00752E62" w:rsidRDefault="002953BE" w:rsidP="00053717">
      <w:pPr>
        <w:pStyle w:val="ListParagraph"/>
        <w:numPr>
          <w:ilvl w:val="0"/>
          <w:numId w:val="32"/>
        </w:numPr>
        <w:ind w:left="1124" w:hanging="562"/>
        <w:contextualSpacing/>
        <w:rPr>
          <w:color w:val="000000" w:themeColor="text1"/>
        </w:rPr>
      </w:pPr>
      <w:r w:rsidRPr="00752E62">
        <w:rPr>
          <w:color w:val="000000" w:themeColor="text1"/>
        </w:rPr>
        <w:t>1 jastučić natopljen alkoholom, u kutiji</w:t>
      </w:r>
    </w:p>
    <w:p w14:paraId="449A365D" w14:textId="77777777" w:rsidR="002953BE" w:rsidRPr="00752E62" w:rsidRDefault="002953BE" w:rsidP="00053717">
      <w:pPr>
        <w:pStyle w:val="ListParagraph"/>
        <w:numPr>
          <w:ilvl w:val="0"/>
          <w:numId w:val="32"/>
        </w:numPr>
        <w:ind w:left="1124" w:hanging="562"/>
        <w:contextualSpacing/>
        <w:rPr>
          <w:color w:val="000000" w:themeColor="text1"/>
        </w:rPr>
      </w:pPr>
      <w:r w:rsidRPr="00752E62">
        <w:rPr>
          <w:color w:val="000000" w:themeColor="text1"/>
        </w:rPr>
        <w:t>1 komadić vate ili jastučić gaze (nije uključen u Vašu kutiju lijeka Amsparity)</w:t>
      </w:r>
    </w:p>
    <w:p w14:paraId="6B245989" w14:textId="77777777" w:rsidR="002953BE" w:rsidRPr="00752E62" w:rsidRDefault="002953BE" w:rsidP="00053717">
      <w:pPr>
        <w:pStyle w:val="ListParagraph"/>
        <w:numPr>
          <w:ilvl w:val="0"/>
          <w:numId w:val="32"/>
        </w:numPr>
        <w:ind w:left="1124" w:hanging="562"/>
        <w:contextualSpacing/>
        <w:rPr>
          <w:color w:val="000000" w:themeColor="text1"/>
        </w:rPr>
      </w:pPr>
      <w:r w:rsidRPr="00752E62">
        <w:rPr>
          <w:color w:val="000000" w:themeColor="text1"/>
        </w:rPr>
        <w:t>prikladan spremnik za oštre predmete (nije uključen u Vašu kutiju lijeka Amsparity).</w:t>
      </w:r>
    </w:p>
    <w:p w14:paraId="6C8BCF1C" w14:textId="77777777" w:rsidR="002953BE" w:rsidRPr="00752E62" w:rsidRDefault="00263A8E" w:rsidP="00B130BF">
      <w:pPr>
        <w:ind w:left="562"/>
        <w:rPr>
          <w:color w:val="000000" w:themeColor="text1"/>
        </w:rPr>
      </w:pPr>
      <w:r w:rsidRPr="00752E62">
        <w:rPr>
          <w:b/>
          <w:bCs/>
          <w:color w:val="000000" w:themeColor="text1"/>
        </w:rPr>
        <w:t>Važno:</w:t>
      </w:r>
      <w:r w:rsidRPr="00752E62">
        <w:rPr>
          <w:color w:val="000000" w:themeColor="text1"/>
        </w:rPr>
        <w:t xml:space="preserve"> Ako imate </w:t>
      </w:r>
      <w:r w:rsidR="00526807" w:rsidRPr="00752E62">
        <w:rPr>
          <w:color w:val="000000" w:themeColor="text1"/>
        </w:rPr>
        <w:t xml:space="preserve">bilo </w:t>
      </w:r>
      <w:r w:rsidRPr="00752E62">
        <w:rPr>
          <w:color w:val="000000" w:themeColor="text1"/>
        </w:rPr>
        <w:t>kakvih pitanja o Vašoj napunjenoj štrcaljki ili lijeku Amsparity, obratite se svom liječniku, medicinskoj sestri ili ljekarniku.</w:t>
      </w:r>
    </w:p>
    <w:p w14:paraId="4A954634" w14:textId="77777777" w:rsidR="002953BE" w:rsidRPr="00752E62" w:rsidRDefault="002953BE" w:rsidP="003C1716">
      <w:pPr>
        <w:rPr>
          <w:noProof/>
          <w:color w:val="000000" w:themeColor="text1"/>
        </w:rPr>
      </w:pPr>
    </w:p>
    <w:p w14:paraId="5BB31B6C" w14:textId="470558D1" w:rsidR="00956174" w:rsidRPr="00752E62" w:rsidRDefault="00B2764F" w:rsidP="00982118">
      <w:pPr>
        <w:jc w:val="center"/>
        <w:rPr>
          <w:color w:val="000000" w:themeColor="text1"/>
        </w:rPr>
      </w:pPr>
      <w:r w:rsidRPr="00752E62">
        <w:rPr>
          <w:noProof/>
          <w:color w:val="000000" w:themeColor="text1"/>
        </w:rPr>
        <mc:AlternateContent>
          <mc:Choice Requires="wpg">
            <w:drawing>
              <wp:anchor distT="0" distB="0" distL="114300" distR="114300" simplePos="0" relativeHeight="251682816" behindDoc="0" locked="0" layoutInCell="1" allowOverlap="1" wp14:anchorId="2FFF962D" wp14:editId="2F8972C9">
                <wp:simplePos x="0" y="0"/>
                <wp:positionH relativeFrom="column">
                  <wp:posOffset>626110</wp:posOffset>
                </wp:positionH>
                <wp:positionV relativeFrom="paragraph">
                  <wp:posOffset>439420</wp:posOffset>
                </wp:positionV>
                <wp:extent cx="4605655" cy="2198370"/>
                <wp:effectExtent l="1905" t="3810" r="2540" b="0"/>
                <wp:wrapNone/>
                <wp:docPr id="10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5655" cy="2198370"/>
                          <a:chOff x="2397" y="5836"/>
                          <a:chExt cx="7253" cy="3462"/>
                        </a:xfrm>
                      </wpg:grpSpPr>
                      <wps:wsp>
                        <wps:cNvPr id="101" name="Text Box 39"/>
                        <wps:cNvSpPr txBox="1">
                          <a:spLocks noChangeArrowheads="1"/>
                        </wps:cNvSpPr>
                        <wps:spPr bwMode="auto">
                          <a:xfrm>
                            <a:off x="8259" y="8868"/>
                            <a:ext cx="1391" cy="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E31EDC" w14:textId="77777777" w:rsidR="00100AC9" w:rsidRPr="00F8172F" w:rsidRDefault="00100AC9" w:rsidP="00CD3253">
                              <w:pPr>
                                <w:rPr>
                                  <w:sz w:val="20"/>
                                  <w:szCs w:val="20"/>
                                </w:rPr>
                              </w:pPr>
                              <w:r w:rsidRPr="00F8172F">
                                <w:rPr>
                                  <w:sz w:val="20"/>
                                  <w:szCs w:val="20"/>
                                </w:rPr>
                                <w:t>pokrov igle</w:t>
                              </w:r>
                            </w:p>
                          </w:txbxContent>
                        </wps:txbx>
                        <wps:bodyPr rot="0" vert="horz" wrap="square" lIns="91440" tIns="45720" rIns="91440" bIns="45720" anchor="t" anchorCtr="0" upright="1">
                          <a:noAutofit/>
                        </wps:bodyPr>
                      </wps:wsp>
                      <wps:wsp>
                        <wps:cNvPr id="102" name="Text Box 41"/>
                        <wps:cNvSpPr txBox="1">
                          <a:spLocks noChangeArrowheads="1"/>
                        </wps:cNvSpPr>
                        <wps:spPr bwMode="auto">
                          <a:xfrm>
                            <a:off x="2397" y="8292"/>
                            <a:ext cx="1391" cy="4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226773" w14:textId="77777777" w:rsidR="00100AC9" w:rsidRPr="00F8172F" w:rsidRDefault="00100AC9" w:rsidP="00CD3253">
                              <w:pPr>
                                <w:rPr>
                                  <w:sz w:val="20"/>
                                  <w:szCs w:val="20"/>
                                </w:rPr>
                              </w:pPr>
                              <w:r w:rsidRPr="00F8172F">
                                <w:rPr>
                                  <w:sz w:val="20"/>
                                  <w:szCs w:val="20"/>
                                </w:rPr>
                                <w:t>klip štrcaljke</w:t>
                              </w:r>
                            </w:p>
                          </w:txbxContent>
                        </wps:txbx>
                        <wps:bodyPr rot="0" vert="horz" wrap="square" lIns="91440" tIns="45720" rIns="91440" bIns="45720" anchor="t" anchorCtr="0" upright="1">
                          <a:noAutofit/>
                        </wps:bodyPr>
                      </wps:wsp>
                      <wps:wsp>
                        <wps:cNvPr id="105" name="Text Box 40"/>
                        <wps:cNvSpPr txBox="1">
                          <a:spLocks noChangeArrowheads="1"/>
                        </wps:cNvSpPr>
                        <wps:spPr bwMode="auto">
                          <a:xfrm>
                            <a:off x="7363" y="6624"/>
                            <a:ext cx="1673"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B07785" w14:textId="77777777" w:rsidR="00100AC9" w:rsidRPr="00F8172F" w:rsidRDefault="00100AC9" w:rsidP="00CD3253">
                              <w:pPr>
                                <w:rPr>
                                  <w:sz w:val="20"/>
                                  <w:szCs w:val="20"/>
                                </w:rPr>
                              </w:pPr>
                              <w:r w:rsidRPr="00F8172F">
                                <w:rPr>
                                  <w:sz w:val="20"/>
                                  <w:szCs w:val="20"/>
                                </w:rPr>
                                <w:t>rok valjanosti</w:t>
                              </w:r>
                            </w:p>
                          </w:txbxContent>
                        </wps:txbx>
                        <wps:bodyPr rot="0" vert="horz" wrap="square" lIns="91440" tIns="45720" rIns="91440" bIns="45720" anchor="t" anchorCtr="0" upright="1">
                          <a:noAutofit/>
                        </wps:bodyPr>
                      </wps:wsp>
                      <wps:wsp>
                        <wps:cNvPr id="106" name="Text Box 44"/>
                        <wps:cNvSpPr txBox="1">
                          <a:spLocks noChangeArrowheads="1"/>
                        </wps:cNvSpPr>
                        <wps:spPr bwMode="auto">
                          <a:xfrm>
                            <a:off x="5740" y="8700"/>
                            <a:ext cx="992" cy="5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930B8" w14:textId="77777777" w:rsidR="00100AC9" w:rsidRPr="00F8172F" w:rsidRDefault="00100AC9" w:rsidP="00CD3253">
                              <w:pPr>
                                <w:rPr>
                                  <w:sz w:val="20"/>
                                  <w:szCs w:val="20"/>
                                </w:rPr>
                              </w:pPr>
                              <w:r w:rsidRPr="00F8172F">
                                <w:rPr>
                                  <w:sz w:val="20"/>
                                  <w:szCs w:val="20"/>
                                </w:rPr>
                                <w:t>tijelo štrcaljke</w:t>
                              </w:r>
                            </w:p>
                          </w:txbxContent>
                        </wps:txbx>
                        <wps:bodyPr rot="0" vert="horz" wrap="square" lIns="91440" tIns="45720" rIns="91440" bIns="45720" anchor="t" anchorCtr="0" upright="1">
                          <a:noAutofit/>
                        </wps:bodyPr>
                      </wps:wsp>
                      <wps:wsp>
                        <wps:cNvPr id="107" name="Text Box 42"/>
                        <wps:cNvSpPr txBox="1">
                          <a:spLocks noChangeArrowheads="1"/>
                        </wps:cNvSpPr>
                        <wps:spPr bwMode="auto">
                          <a:xfrm>
                            <a:off x="6498" y="5836"/>
                            <a:ext cx="1266" cy="296"/>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68392" dir="1308085" algn="ctr" rotWithShape="0">
                                    <a:srgbClr val="808080"/>
                                  </a:outerShdw>
                                </a:effectLst>
                              </a14:hiddenEffects>
                            </a:ext>
                          </a:extLst>
                        </wps:spPr>
                        <wps:txbx>
                          <w:txbxContent>
                            <w:p w14:paraId="0769FA4C" w14:textId="77777777" w:rsidR="00100AC9" w:rsidRPr="005C369E" w:rsidRDefault="00100AC9" w:rsidP="00CD3253">
                              <w:pPr>
                                <w:rPr>
                                  <w:sz w:val="14"/>
                                  <w:szCs w:val="14"/>
                                </w:rPr>
                              </w:pPr>
                              <w:r w:rsidRPr="005C369E">
                                <w:rPr>
                                  <w:sz w:val="14"/>
                                  <w:szCs w:val="14"/>
                                </w:rPr>
                                <w:t>GGGG MM DD</w:t>
                              </w:r>
                            </w:p>
                          </w:txbxContent>
                        </wps:txbx>
                        <wps:bodyPr rot="0" vert="horz" wrap="square" lIns="91440" tIns="45720" rIns="91440" bIns="45720" anchor="t" anchorCtr="0" upright="1">
                          <a:noAutofit/>
                        </wps:bodyPr>
                      </wps:wsp>
                      <wps:wsp>
                        <wps:cNvPr id="108" name="Text Box 43"/>
                        <wps:cNvSpPr txBox="1">
                          <a:spLocks noChangeArrowheads="1"/>
                        </wps:cNvSpPr>
                        <wps:spPr bwMode="auto">
                          <a:xfrm>
                            <a:off x="7423" y="7044"/>
                            <a:ext cx="1451" cy="4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945C12" w14:textId="77777777" w:rsidR="00100AC9" w:rsidRPr="00F8172F" w:rsidRDefault="00100AC9" w:rsidP="00336372">
                              <w:pPr>
                                <w:rPr>
                                  <w:sz w:val="20"/>
                                  <w:szCs w:val="20"/>
                                </w:rPr>
                              </w:pPr>
                              <w:r w:rsidRPr="00F8172F">
                                <w:rPr>
                                  <w:sz w:val="20"/>
                                  <w:szCs w:val="20"/>
                                </w:rPr>
                                <w:t>prozorčić</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F962D" id="Group 140" o:spid="_x0000_s1105" style="position:absolute;left:0;text-align:left;margin-left:49.3pt;margin-top:34.6pt;width:362.65pt;height:173.1pt;z-index:251682816" coordorigin="2397,5836" coordsize="7253,3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">
                <v:shape id="Text Box 39" o:spid="_x0000_s1106" type="#_x0000_t202" style="position:absolute;left:8259;top:8868;width:1391;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" stroked="f">
                  <v:textbox>
                    <w:txbxContent>
                      <w:p w14:paraId="4DE31EDC" w14:textId="77777777" w:rsidR="00100AC9" w:rsidRPr="00F8172F" w:rsidRDefault="00100AC9" w:rsidP="00CD3253">
                        <w:pPr>
                          <w:rPr>
                            <w:sz w:val="20"/>
                            <w:szCs w:val="20"/>
                          </w:rPr>
                        </w:pPr>
                        <w:r w:rsidRPr="00F8172F">
                          <w:rPr>
                            <w:sz w:val="20"/>
                            <w:szCs w:val="20"/>
                          </w:rPr>
                          <w:t>pokrov igle</w:t>
                        </w:r>
                      </w:p>
                    </w:txbxContent>
                  </v:textbox>
                </v:shape>
                <v:shape id="Text Box 41" o:spid="_x0000_s1107" type="#_x0000_t202" style="position:absolute;left:2397;top:8292;width:1391;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" stroked="f">
                  <v:textbox>
                    <w:txbxContent>
                      <w:p w14:paraId="7E226773" w14:textId="77777777" w:rsidR="00100AC9" w:rsidRPr="00F8172F" w:rsidRDefault="00100AC9" w:rsidP="00CD3253">
                        <w:pPr>
                          <w:rPr>
                            <w:sz w:val="20"/>
                            <w:szCs w:val="20"/>
                          </w:rPr>
                        </w:pPr>
                        <w:r w:rsidRPr="00F8172F">
                          <w:rPr>
                            <w:sz w:val="20"/>
                            <w:szCs w:val="20"/>
                          </w:rPr>
                          <w:t>klip štrcaljke</w:t>
                        </w:r>
                      </w:p>
                    </w:txbxContent>
                  </v:textbox>
                </v:shape>
                <v:shape id="Text Box 40" o:spid="_x0000_s1108" type="#_x0000_t202" style="position:absolute;left:7363;top:6624;width:1673;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" stroked="f">
                  <v:textbox>
                    <w:txbxContent>
                      <w:p w14:paraId="37B07785" w14:textId="77777777" w:rsidR="00100AC9" w:rsidRPr="00F8172F" w:rsidRDefault="00100AC9" w:rsidP="00CD3253">
                        <w:pPr>
                          <w:rPr>
                            <w:sz w:val="20"/>
                            <w:szCs w:val="20"/>
                          </w:rPr>
                        </w:pPr>
                        <w:r w:rsidRPr="00F8172F">
                          <w:rPr>
                            <w:sz w:val="20"/>
                            <w:szCs w:val="20"/>
                          </w:rPr>
                          <w:t>rok valjanosti</w:t>
                        </w:r>
                      </w:p>
                    </w:txbxContent>
                  </v:textbox>
                </v:shape>
                <v:shape id="Text Box 44" o:spid="_x0000_s1109" type="#_x0000_t202" style="position:absolute;left:5740;top:8700;width:992;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1A7930B8" w14:textId="77777777" w:rsidR="00100AC9" w:rsidRPr="00F8172F" w:rsidRDefault="00100AC9" w:rsidP="00CD3253">
                        <w:pPr>
                          <w:rPr>
                            <w:sz w:val="20"/>
                            <w:szCs w:val="20"/>
                          </w:rPr>
                        </w:pPr>
                        <w:r w:rsidRPr="00F8172F">
                          <w:rPr>
                            <w:sz w:val="20"/>
                            <w:szCs w:val="20"/>
                          </w:rPr>
                          <w:t>tijelo štrcaljke</w:t>
                        </w:r>
                      </w:p>
                    </w:txbxContent>
                  </v:textbox>
                </v:shape>
                <v:shape id="Text Box 42" o:spid="_x0000_s1110" type="#_x0000_t202" style="position:absolute;left:6498;top:5836;width:1266;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" stroked="f">
                  <v:shadow offset="5pt"/>
                  <v:textbox>
                    <w:txbxContent>
                      <w:p w14:paraId="0769FA4C" w14:textId="77777777" w:rsidR="00100AC9" w:rsidRPr="005C369E" w:rsidRDefault="00100AC9" w:rsidP="00CD3253">
                        <w:pPr>
                          <w:rPr>
                            <w:sz w:val="14"/>
                            <w:szCs w:val="14"/>
                          </w:rPr>
                        </w:pPr>
                        <w:r w:rsidRPr="005C369E">
                          <w:rPr>
                            <w:sz w:val="14"/>
                            <w:szCs w:val="14"/>
                          </w:rPr>
                          <w:t>GGGG MM DD</w:t>
                        </w:r>
                      </w:p>
                    </w:txbxContent>
                  </v:textbox>
                </v:shape>
                <v:shape id="Text Box 43" o:spid="_x0000_s1111" type="#_x0000_t202" style="position:absolute;left:7423;top:7044;width:1451;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1C945C12" w14:textId="77777777" w:rsidR="00100AC9" w:rsidRPr="00F8172F" w:rsidRDefault="00100AC9" w:rsidP="00336372">
                        <w:pPr>
                          <w:rPr>
                            <w:sz w:val="20"/>
                            <w:szCs w:val="20"/>
                          </w:rPr>
                        </w:pPr>
                        <w:r w:rsidRPr="00F8172F">
                          <w:rPr>
                            <w:sz w:val="20"/>
                            <w:szCs w:val="20"/>
                          </w:rPr>
                          <w:t>prozorčić</w:t>
                        </w:r>
                      </w:p>
                    </w:txbxContent>
                  </v:textbox>
                </v:shape>
              </v:group>
            </w:pict>
          </mc:Fallback>
        </mc:AlternateContent>
      </w:r>
      <w:r w:rsidRPr="00752E62">
        <w:rPr>
          <w:noProof/>
          <w:color w:val="000000" w:themeColor="text1"/>
        </w:rPr>
        <w:drawing>
          <wp:inline distT="0" distB="0" distL="0" distR="0" wp14:anchorId="0E21BF26" wp14:editId="5523AFE3">
            <wp:extent cx="4476750" cy="25717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76750" cy="2571750"/>
                    </a:xfrm>
                    <a:prstGeom prst="rect">
                      <a:avLst/>
                    </a:prstGeom>
                    <a:noFill/>
                    <a:ln>
                      <a:noFill/>
                    </a:ln>
                  </pic:spPr>
                </pic:pic>
              </a:graphicData>
            </a:graphic>
          </wp:inline>
        </w:drawing>
      </w:r>
    </w:p>
    <w:p w14:paraId="012FD29C" w14:textId="77777777" w:rsidR="002953BE" w:rsidRPr="00752E62" w:rsidRDefault="002953BE" w:rsidP="00982118">
      <w:pPr>
        <w:rPr>
          <w:color w:val="000000" w:themeColor="text1"/>
          <w:lang w:val="en-GB"/>
        </w:rPr>
      </w:pPr>
    </w:p>
    <w:p w14:paraId="22AF4C04" w14:textId="77777777" w:rsidR="002953BE" w:rsidRPr="00752E62" w:rsidRDefault="002953BE" w:rsidP="00982118">
      <w:pPr>
        <w:rPr>
          <w:color w:val="000000" w:themeColor="text1"/>
          <w:lang w:val="en-GB"/>
        </w:rPr>
      </w:pPr>
    </w:p>
    <w:p w14:paraId="3A0408C6" w14:textId="77777777" w:rsidR="002953BE" w:rsidRPr="00752E62" w:rsidRDefault="002953BE" w:rsidP="00520786">
      <w:pPr>
        <w:keepNext/>
        <w:rPr>
          <w:b/>
          <w:color w:val="000000" w:themeColor="text1"/>
        </w:rPr>
      </w:pPr>
      <w:r w:rsidRPr="00752E62">
        <w:rPr>
          <w:b/>
          <w:color w:val="000000" w:themeColor="text1"/>
        </w:rPr>
        <w:t xml:space="preserve">2. Priprema </w:t>
      </w:r>
    </w:p>
    <w:p w14:paraId="47D178AC" w14:textId="77777777" w:rsidR="002953BE" w:rsidRPr="00752E62" w:rsidRDefault="002953BE" w:rsidP="00520786">
      <w:pPr>
        <w:keepNext/>
        <w:rPr>
          <w:color w:val="000000" w:themeColor="text1"/>
          <w:lang w:val="en-GB"/>
        </w:rPr>
      </w:pPr>
    </w:p>
    <w:p w14:paraId="4A0F2D75" w14:textId="77777777" w:rsidR="002953BE" w:rsidRPr="00752E62" w:rsidRDefault="002953BE" w:rsidP="00E23160">
      <w:pPr>
        <w:pStyle w:val="ListParagraph"/>
        <w:numPr>
          <w:ilvl w:val="0"/>
          <w:numId w:val="31"/>
        </w:numPr>
        <w:ind w:left="562" w:hanging="562"/>
        <w:contextualSpacing/>
        <w:rPr>
          <w:color w:val="000000" w:themeColor="text1"/>
        </w:rPr>
      </w:pPr>
      <w:r w:rsidRPr="00752E62">
        <w:rPr>
          <w:color w:val="000000" w:themeColor="text1"/>
        </w:rPr>
        <w:t>Izvadite kutiju lijeka Amsparity iz hladnjaka.</w:t>
      </w:r>
    </w:p>
    <w:p w14:paraId="434FCC94" w14:textId="77777777" w:rsidR="002953BE" w:rsidRPr="00752E62" w:rsidRDefault="002953BE" w:rsidP="00E23160">
      <w:pPr>
        <w:pStyle w:val="ListParagraph"/>
        <w:numPr>
          <w:ilvl w:val="0"/>
          <w:numId w:val="31"/>
        </w:numPr>
        <w:ind w:left="562" w:hanging="562"/>
        <w:contextualSpacing/>
        <w:rPr>
          <w:color w:val="000000" w:themeColor="text1"/>
        </w:rPr>
      </w:pPr>
      <w:r w:rsidRPr="00752E62">
        <w:rPr>
          <w:color w:val="000000" w:themeColor="text1"/>
        </w:rPr>
        <w:t xml:space="preserve">Otvorite kutiju i izvadite </w:t>
      </w:r>
      <w:r w:rsidR="00617DDA" w:rsidRPr="00752E62">
        <w:rPr>
          <w:color w:val="000000" w:themeColor="text1"/>
        </w:rPr>
        <w:t xml:space="preserve">podložak </w:t>
      </w:r>
      <w:r w:rsidRPr="00752E62">
        <w:rPr>
          <w:color w:val="000000" w:themeColor="text1"/>
        </w:rPr>
        <w:t>u kojoj se nalazi Vaša napunjena štrcaljka.</w:t>
      </w:r>
    </w:p>
    <w:p w14:paraId="676812E5" w14:textId="77777777" w:rsidR="002953BE" w:rsidRPr="00752E62" w:rsidRDefault="002953BE" w:rsidP="00E23160">
      <w:pPr>
        <w:pStyle w:val="ListParagraph"/>
        <w:numPr>
          <w:ilvl w:val="0"/>
          <w:numId w:val="31"/>
        </w:numPr>
        <w:ind w:left="562" w:hanging="562"/>
        <w:contextualSpacing/>
        <w:rPr>
          <w:color w:val="000000" w:themeColor="text1"/>
        </w:rPr>
      </w:pPr>
      <w:r w:rsidRPr="00752E62">
        <w:rPr>
          <w:color w:val="000000" w:themeColor="text1"/>
        </w:rPr>
        <w:t xml:space="preserve">Pregledajte Vašu kutiju i </w:t>
      </w:r>
      <w:r w:rsidR="00617DDA" w:rsidRPr="00752E62">
        <w:rPr>
          <w:color w:val="000000" w:themeColor="text1"/>
        </w:rPr>
        <w:t xml:space="preserve"> podložak</w:t>
      </w:r>
      <w:r w:rsidRPr="00752E62">
        <w:rPr>
          <w:color w:val="000000" w:themeColor="text1"/>
        </w:rPr>
        <w:t xml:space="preserve">; </w:t>
      </w:r>
      <w:r w:rsidRPr="00752E62">
        <w:rPr>
          <w:b/>
          <w:color w:val="000000" w:themeColor="text1"/>
        </w:rPr>
        <w:t>nemojte</w:t>
      </w:r>
      <w:r w:rsidRPr="00752E62">
        <w:rPr>
          <w:color w:val="000000" w:themeColor="text1"/>
        </w:rPr>
        <w:t xml:space="preserve"> ih koristiti:</w:t>
      </w:r>
    </w:p>
    <w:p w14:paraId="1EA9BFD3" w14:textId="77777777" w:rsidR="002953BE" w:rsidRPr="00752E62" w:rsidRDefault="002953BE" w:rsidP="00E23160">
      <w:pPr>
        <w:pStyle w:val="ListParagraph"/>
        <w:numPr>
          <w:ilvl w:val="1"/>
          <w:numId w:val="31"/>
        </w:numPr>
        <w:ind w:left="1124" w:hanging="562"/>
        <w:contextualSpacing/>
        <w:rPr>
          <w:color w:val="000000" w:themeColor="text1"/>
        </w:rPr>
      </w:pPr>
      <w:r w:rsidRPr="00752E62">
        <w:rPr>
          <w:color w:val="000000" w:themeColor="text1"/>
        </w:rPr>
        <w:t>ako je istekao rok valjanosti,</w:t>
      </w:r>
    </w:p>
    <w:p w14:paraId="7130B2F4" w14:textId="77777777" w:rsidR="002953BE" w:rsidRPr="00752E62" w:rsidRDefault="002953BE" w:rsidP="00E23160">
      <w:pPr>
        <w:pStyle w:val="ListParagraph"/>
        <w:numPr>
          <w:ilvl w:val="1"/>
          <w:numId w:val="31"/>
        </w:numPr>
        <w:ind w:left="1124" w:hanging="562"/>
        <w:contextualSpacing/>
        <w:rPr>
          <w:color w:val="000000" w:themeColor="text1"/>
        </w:rPr>
      </w:pPr>
      <w:r w:rsidRPr="00752E62">
        <w:rPr>
          <w:color w:val="000000" w:themeColor="text1"/>
        </w:rPr>
        <w:t xml:space="preserve">ako je </w:t>
      </w:r>
      <w:r w:rsidR="00617DDA" w:rsidRPr="00752E62">
        <w:rPr>
          <w:color w:val="000000" w:themeColor="text1"/>
        </w:rPr>
        <w:t>otopina</w:t>
      </w:r>
      <w:r w:rsidRPr="00752E62">
        <w:rPr>
          <w:color w:val="000000" w:themeColor="text1"/>
        </w:rPr>
        <w:t xml:space="preserve"> bila </w:t>
      </w:r>
      <w:r w:rsidR="00617DDA" w:rsidRPr="00752E62">
        <w:rPr>
          <w:color w:val="000000" w:themeColor="text1"/>
        </w:rPr>
        <w:t>zamrzavana ili odmrzavana</w:t>
      </w:r>
      <w:r w:rsidRPr="00752E62">
        <w:rPr>
          <w:color w:val="000000" w:themeColor="text1"/>
        </w:rPr>
        <w:t>,</w:t>
      </w:r>
    </w:p>
    <w:p w14:paraId="744E2868" w14:textId="77777777" w:rsidR="002953BE" w:rsidRPr="00752E62" w:rsidRDefault="002953BE" w:rsidP="00E23160">
      <w:pPr>
        <w:pStyle w:val="ListParagraph"/>
        <w:numPr>
          <w:ilvl w:val="1"/>
          <w:numId w:val="31"/>
        </w:numPr>
        <w:ind w:left="1124" w:hanging="562"/>
        <w:contextualSpacing/>
        <w:rPr>
          <w:color w:val="000000" w:themeColor="text1"/>
        </w:rPr>
      </w:pPr>
      <w:r w:rsidRPr="00752E62">
        <w:rPr>
          <w:color w:val="000000" w:themeColor="text1"/>
        </w:rPr>
        <w:t xml:space="preserve">ako je </w:t>
      </w:r>
      <w:r w:rsidR="00617DDA" w:rsidRPr="00752E62">
        <w:rPr>
          <w:color w:val="000000" w:themeColor="text1"/>
        </w:rPr>
        <w:t xml:space="preserve">napunjena </w:t>
      </w:r>
      <w:r w:rsidRPr="00752E62">
        <w:rPr>
          <w:color w:val="000000" w:themeColor="text1"/>
        </w:rPr>
        <w:t>štrcaljka pala</w:t>
      </w:r>
      <w:r w:rsidR="003C1716" w:rsidRPr="00752E62">
        <w:rPr>
          <w:color w:val="000000" w:themeColor="text1"/>
        </w:rPr>
        <w:t>,</w:t>
      </w:r>
      <w:r w:rsidR="00201855" w:rsidRPr="00752E62">
        <w:rPr>
          <w:color w:val="000000" w:themeColor="text1"/>
        </w:rPr>
        <w:t xml:space="preserve"> čak</w:t>
      </w:r>
      <w:r w:rsidR="003C1716" w:rsidRPr="00752E62">
        <w:rPr>
          <w:color w:val="000000" w:themeColor="text1"/>
        </w:rPr>
        <w:t xml:space="preserve"> i</w:t>
      </w:r>
      <w:r w:rsidR="00201855" w:rsidRPr="00752E62">
        <w:rPr>
          <w:color w:val="000000" w:themeColor="text1"/>
        </w:rPr>
        <w:t xml:space="preserve"> </w:t>
      </w:r>
      <w:r w:rsidR="003C1716" w:rsidRPr="00752E62">
        <w:rPr>
          <w:color w:val="000000" w:themeColor="text1"/>
        </w:rPr>
        <w:t xml:space="preserve">ako </w:t>
      </w:r>
      <w:r w:rsidR="00617DDA" w:rsidRPr="00752E62">
        <w:rPr>
          <w:color w:val="000000" w:themeColor="text1"/>
        </w:rPr>
        <w:t>na njoj nema vidljivih oštećenja</w:t>
      </w:r>
      <w:r w:rsidRPr="00752E62">
        <w:rPr>
          <w:color w:val="000000" w:themeColor="text1"/>
        </w:rPr>
        <w:t>,</w:t>
      </w:r>
    </w:p>
    <w:p w14:paraId="75712207" w14:textId="77777777" w:rsidR="002953BE" w:rsidRPr="00752E62" w:rsidRDefault="002953BE" w:rsidP="00E23160">
      <w:pPr>
        <w:pStyle w:val="ListParagraph"/>
        <w:numPr>
          <w:ilvl w:val="1"/>
          <w:numId w:val="31"/>
        </w:numPr>
        <w:ind w:left="1124" w:hanging="562"/>
        <w:contextualSpacing/>
        <w:rPr>
          <w:color w:val="000000" w:themeColor="text1"/>
        </w:rPr>
      </w:pPr>
      <w:r w:rsidRPr="00752E62">
        <w:rPr>
          <w:color w:val="000000" w:themeColor="text1"/>
        </w:rPr>
        <w:t xml:space="preserve">ako je </w:t>
      </w:r>
      <w:r w:rsidR="00617DDA" w:rsidRPr="00752E62">
        <w:rPr>
          <w:color w:val="000000" w:themeColor="text1"/>
        </w:rPr>
        <w:t xml:space="preserve">napunjena </w:t>
      </w:r>
      <w:r w:rsidRPr="00752E62">
        <w:rPr>
          <w:color w:val="000000" w:themeColor="text1"/>
        </w:rPr>
        <w:t>štrcaljka bila izvan hladnjaka više od 30 dana,</w:t>
      </w:r>
    </w:p>
    <w:p w14:paraId="10335750" w14:textId="77777777" w:rsidR="002953BE" w:rsidRPr="00752E62" w:rsidRDefault="002953BE" w:rsidP="00E23160">
      <w:pPr>
        <w:pStyle w:val="ListParagraph"/>
        <w:numPr>
          <w:ilvl w:val="1"/>
          <w:numId w:val="31"/>
        </w:numPr>
        <w:ind w:left="1124" w:hanging="562"/>
        <w:contextualSpacing/>
        <w:rPr>
          <w:color w:val="000000" w:themeColor="text1"/>
        </w:rPr>
      </w:pPr>
      <w:r w:rsidRPr="00752E62">
        <w:rPr>
          <w:color w:val="000000" w:themeColor="text1"/>
        </w:rPr>
        <w:t xml:space="preserve">ako štrcaljka </w:t>
      </w:r>
      <w:r w:rsidR="00617DDA" w:rsidRPr="00752E62">
        <w:rPr>
          <w:color w:val="000000" w:themeColor="text1"/>
        </w:rPr>
        <w:t>izgleda oštećeno</w:t>
      </w:r>
      <w:r w:rsidRPr="00752E62">
        <w:rPr>
          <w:color w:val="000000" w:themeColor="text1"/>
        </w:rPr>
        <w:t>,</w:t>
      </w:r>
    </w:p>
    <w:p w14:paraId="1CA959C7" w14:textId="77777777" w:rsidR="002953BE" w:rsidRPr="00752E62" w:rsidRDefault="002953BE" w:rsidP="00E23160">
      <w:pPr>
        <w:pStyle w:val="ListParagraph"/>
        <w:numPr>
          <w:ilvl w:val="1"/>
          <w:numId w:val="31"/>
        </w:numPr>
        <w:ind w:left="1124" w:hanging="562"/>
        <w:contextualSpacing/>
        <w:rPr>
          <w:color w:val="000000" w:themeColor="text1"/>
        </w:rPr>
      </w:pPr>
      <w:r w:rsidRPr="00752E62">
        <w:rPr>
          <w:color w:val="000000" w:themeColor="text1"/>
        </w:rPr>
        <w:t xml:space="preserve">ako su na novoj kutiji </w:t>
      </w:r>
      <w:r w:rsidR="00617DDA" w:rsidRPr="00752E62">
        <w:rPr>
          <w:color w:val="000000" w:themeColor="text1"/>
        </w:rPr>
        <w:t xml:space="preserve">potrgane </w:t>
      </w:r>
      <w:bookmarkStart w:id="157" w:name="_Hlk29558953"/>
      <w:r w:rsidR="00617DDA" w:rsidRPr="00752E62">
        <w:rPr>
          <w:color w:val="000000" w:themeColor="text1"/>
        </w:rPr>
        <w:t>naljepnice s evidencijom otvaranja</w:t>
      </w:r>
      <w:bookmarkEnd w:id="157"/>
      <w:r w:rsidRPr="00752E62">
        <w:rPr>
          <w:color w:val="000000" w:themeColor="text1"/>
        </w:rPr>
        <w:t>.</w:t>
      </w:r>
    </w:p>
    <w:p w14:paraId="27E5E63C" w14:textId="77777777" w:rsidR="003C1716" w:rsidRPr="00752E62" w:rsidRDefault="003C1716" w:rsidP="00E23160">
      <w:pPr>
        <w:pStyle w:val="ListParagraph"/>
        <w:numPr>
          <w:ilvl w:val="0"/>
          <w:numId w:val="31"/>
        </w:numPr>
        <w:ind w:left="562" w:hanging="562"/>
        <w:contextualSpacing/>
        <w:rPr>
          <w:color w:val="000000" w:themeColor="text1"/>
        </w:rPr>
      </w:pPr>
      <w:r w:rsidRPr="00752E62">
        <w:rPr>
          <w:color w:val="000000" w:themeColor="text1"/>
        </w:rPr>
        <w:t xml:space="preserve">Ako </w:t>
      </w:r>
      <w:r w:rsidR="002051FF" w:rsidRPr="00752E62">
        <w:rPr>
          <w:color w:val="000000" w:themeColor="text1"/>
        </w:rPr>
        <w:t>se</w:t>
      </w:r>
      <w:r w:rsidRPr="00752E62">
        <w:rPr>
          <w:color w:val="000000" w:themeColor="text1"/>
        </w:rPr>
        <w:t xml:space="preserve"> bilo što od navedenog</w:t>
      </w:r>
      <w:r w:rsidR="00C21F61" w:rsidRPr="00752E62">
        <w:rPr>
          <w:color w:val="000000" w:themeColor="text1"/>
        </w:rPr>
        <w:t xml:space="preserve"> odnosi na Vašu napunjenu štrcaljku</w:t>
      </w:r>
      <w:r w:rsidRPr="00752E62">
        <w:rPr>
          <w:color w:val="000000" w:themeColor="text1"/>
        </w:rPr>
        <w:t xml:space="preserve">, </w:t>
      </w:r>
      <w:r w:rsidR="00C21F61" w:rsidRPr="00752E62">
        <w:rPr>
          <w:color w:val="000000" w:themeColor="text1"/>
        </w:rPr>
        <w:t>bacite tu</w:t>
      </w:r>
      <w:r w:rsidRPr="00752E62">
        <w:rPr>
          <w:color w:val="000000" w:themeColor="text1"/>
        </w:rPr>
        <w:t xml:space="preserve"> napunjenu štrcaljku na isti način kao i iskorištenu štrcaljku. </w:t>
      </w:r>
      <w:r w:rsidR="00C21F61" w:rsidRPr="00752E62">
        <w:rPr>
          <w:color w:val="000000" w:themeColor="text1"/>
        </w:rPr>
        <w:t>Za ubrizgavanje Vaše injekcije t</w:t>
      </w:r>
      <w:r w:rsidRPr="00752E62">
        <w:rPr>
          <w:color w:val="000000" w:themeColor="text1"/>
        </w:rPr>
        <w:t>rebat će Vam nova napunjena štrcaljka.</w:t>
      </w:r>
    </w:p>
    <w:p w14:paraId="39BE5574" w14:textId="77777777" w:rsidR="002953BE" w:rsidRPr="00752E62" w:rsidRDefault="002953BE" w:rsidP="00E23160">
      <w:pPr>
        <w:pStyle w:val="ListParagraph"/>
        <w:numPr>
          <w:ilvl w:val="0"/>
          <w:numId w:val="31"/>
        </w:numPr>
        <w:ind w:left="562" w:hanging="562"/>
        <w:contextualSpacing/>
        <w:rPr>
          <w:color w:val="000000" w:themeColor="text1"/>
        </w:rPr>
      </w:pPr>
      <w:r w:rsidRPr="00752E62">
        <w:rPr>
          <w:color w:val="000000" w:themeColor="text1"/>
        </w:rPr>
        <w:t xml:space="preserve">Operite ruke sa sapunom i vodom te ih u potpunosti osušite. </w:t>
      </w:r>
    </w:p>
    <w:p w14:paraId="55E10BD2" w14:textId="77777777" w:rsidR="003C1716" w:rsidRPr="00752E62" w:rsidRDefault="002953BE" w:rsidP="003C1716">
      <w:pPr>
        <w:ind w:firstLine="562"/>
        <w:contextualSpacing/>
        <w:rPr>
          <w:color w:val="000000" w:themeColor="text1"/>
        </w:rPr>
      </w:pPr>
      <w:r w:rsidRPr="00752E62">
        <w:rPr>
          <w:color w:val="000000" w:themeColor="text1"/>
        </w:rPr>
        <w:t>Ako imate ikakvih pitanja o Vašem lijeku, obratite se svom liječniku</w:t>
      </w:r>
      <w:r w:rsidR="003C1716" w:rsidRPr="00752E62">
        <w:rPr>
          <w:color w:val="000000" w:themeColor="text1"/>
        </w:rPr>
        <w:t>, medicinskoj sestri</w:t>
      </w:r>
      <w:r w:rsidRPr="00752E62">
        <w:rPr>
          <w:color w:val="000000" w:themeColor="text1"/>
        </w:rPr>
        <w:t xml:space="preserve"> ili </w:t>
      </w:r>
    </w:p>
    <w:p w14:paraId="358F5879" w14:textId="77777777" w:rsidR="002953BE" w:rsidRPr="00752E62" w:rsidRDefault="002953BE" w:rsidP="00B130BF">
      <w:pPr>
        <w:ind w:firstLine="562"/>
        <w:contextualSpacing/>
        <w:rPr>
          <w:color w:val="000000" w:themeColor="text1"/>
        </w:rPr>
      </w:pPr>
      <w:r w:rsidRPr="00752E62">
        <w:rPr>
          <w:color w:val="000000" w:themeColor="text1"/>
        </w:rPr>
        <w:t>ljekarniku.</w:t>
      </w:r>
    </w:p>
    <w:p w14:paraId="5741E3FC" w14:textId="77777777" w:rsidR="002953BE" w:rsidRPr="00752E62" w:rsidRDefault="002953BE" w:rsidP="00982118">
      <w:pPr>
        <w:pStyle w:val="ListParagraph"/>
        <w:rPr>
          <w:color w:val="000000" w:themeColor="text1"/>
          <w:lang w:val="en-GB"/>
        </w:rPr>
      </w:pPr>
    </w:p>
    <w:p w14:paraId="15D42612" w14:textId="77777777" w:rsidR="002953BE" w:rsidRPr="00752E62" w:rsidRDefault="002953BE" w:rsidP="00982118">
      <w:pPr>
        <w:jc w:val="center"/>
        <w:rPr>
          <w:noProof/>
          <w:color w:val="000000" w:themeColor="text1"/>
        </w:rPr>
      </w:pPr>
    </w:p>
    <w:p w14:paraId="06C54D1F" w14:textId="410F2556" w:rsidR="008D39E2" w:rsidRPr="00752E62" w:rsidRDefault="00B2764F" w:rsidP="00982118">
      <w:pPr>
        <w:jc w:val="center"/>
        <w:rPr>
          <w:color w:val="000000" w:themeColor="text1"/>
        </w:rPr>
      </w:pPr>
      <w:r w:rsidRPr="00752E62">
        <w:rPr>
          <w:noProof/>
          <w:color w:val="000000" w:themeColor="text1"/>
        </w:rPr>
        <mc:AlternateContent>
          <mc:Choice Requires="wps">
            <w:drawing>
              <wp:anchor distT="0" distB="0" distL="114300" distR="114300" simplePos="0" relativeHeight="251661312" behindDoc="0" locked="0" layoutInCell="1" allowOverlap="1" wp14:anchorId="7B3116C8" wp14:editId="0D1D88A0">
                <wp:simplePos x="0" y="0"/>
                <wp:positionH relativeFrom="column">
                  <wp:posOffset>988695</wp:posOffset>
                </wp:positionH>
                <wp:positionV relativeFrom="paragraph">
                  <wp:posOffset>46990</wp:posOffset>
                </wp:positionV>
                <wp:extent cx="2885440" cy="306705"/>
                <wp:effectExtent l="2540" t="1270" r="0" b="0"/>
                <wp:wrapNone/>
                <wp:docPr id="99"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5440" cy="306705"/>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1FF35F" w14:textId="77777777" w:rsidR="00100AC9" w:rsidRPr="009F366F" w:rsidRDefault="00100AC9" w:rsidP="00CD3253">
                            <w:pPr>
                              <w:rPr>
                                <w:b/>
                                <w:bCs/>
                                <w:color w:val="FFFFFF"/>
                                <w:sz w:val="24"/>
                                <w:szCs w:val="24"/>
                              </w:rPr>
                            </w:pPr>
                            <w:r>
                              <w:rPr>
                                <w:b/>
                                <w:bCs/>
                                <w:color w:val="FFFFFF"/>
                                <w:sz w:val="24"/>
                                <w:szCs w:val="24"/>
                              </w:rPr>
                              <w:t>Izvadite</w:t>
                            </w:r>
                            <w:r w:rsidRPr="009F366F">
                              <w:rPr>
                                <w:b/>
                                <w:bCs/>
                                <w:color w:val="FFFFFF"/>
                                <w:sz w:val="24"/>
                                <w:szCs w:val="24"/>
                              </w:rPr>
                              <w:t xml:space="preserve"> Vašu napunjenu štrcaljku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16C8" id="_x0000_s1112" type="#_x0000_t202" style="position:absolute;left:0;text-align:left;margin-left:77.85pt;margin-top:3.7pt;width:227.2pt;height:2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" fillcolor="#686464" stroked="f">
                <v:textbox>
                  <w:txbxContent>
                    <w:p w14:paraId="581FF35F" w14:textId="77777777" w:rsidR="00100AC9" w:rsidRPr="009F366F" w:rsidRDefault="00100AC9" w:rsidP="00CD3253">
                      <w:pPr>
                        <w:rPr>
                          <w:b/>
                          <w:bCs/>
                          <w:color w:val="FFFFFF"/>
                          <w:sz w:val="24"/>
                          <w:szCs w:val="24"/>
                        </w:rPr>
                      </w:pPr>
                      <w:r>
                        <w:rPr>
                          <w:b/>
                          <w:bCs/>
                          <w:color w:val="FFFFFF"/>
                          <w:sz w:val="24"/>
                          <w:szCs w:val="24"/>
                        </w:rPr>
                        <w:t>Izvadite</w:t>
                      </w:r>
                      <w:r w:rsidRPr="009F366F">
                        <w:rPr>
                          <w:b/>
                          <w:bCs/>
                          <w:color w:val="FFFFFF"/>
                          <w:sz w:val="24"/>
                          <w:szCs w:val="24"/>
                        </w:rPr>
                        <w:t xml:space="preserve"> Vašu napunjenu štrcaljku</w:t>
                      </w:r>
                    </w:p>
                  </w:txbxContent>
                </v:textbox>
              </v:shape>
            </w:pict>
          </mc:Fallback>
        </mc:AlternateContent>
      </w:r>
      <w:r w:rsidRPr="00752E62">
        <w:rPr>
          <w:noProof/>
          <w:color w:val="000000" w:themeColor="text1"/>
        </w:rPr>
        <w:drawing>
          <wp:inline distT="0" distB="0" distL="0" distR="0" wp14:anchorId="3FAED64B" wp14:editId="6FDDFB3A">
            <wp:extent cx="4714875" cy="2466975"/>
            <wp:effectExtent l="0" t="0" r="0" b="0"/>
            <wp:docPr id="5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14875" cy="2466975"/>
                    </a:xfrm>
                    <a:prstGeom prst="rect">
                      <a:avLst/>
                    </a:prstGeom>
                    <a:noFill/>
                    <a:ln>
                      <a:noFill/>
                    </a:ln>
                  </pic:spPr>
                </pic:pic>
              </a:graphicData>
            </a:graphic>
          </wp:inline>
        </w:drawing>
      </w:r>
    </w:p>
    <w:p w14:paraId="5A2C43CD" w14:textId="77777777" w:rsidR="002953BE" w:rsidRPr="00752E62" w:rsidRDefault="002953BE" w:rsidP="00982118">
      <w:pPr>
        <w:pStyle w:val="ListParagraph"/>
        <w:ind w:left="0"/>
        <w:contextualSpacing/>
        <w:rPr>
          <w:color w:val="000000" w:themeColor="text1"/>
          <w:lang w:val="en-GB"/>
        </w:rPr>
      </w:pPr>
    </w:p>
    <w:p w14:paraId="6F31E962" w14:textId="77777777" w:rsidR="002953BE" w:rsidRPr="00752E62" w:rsidRDefault="002953BE" w:rsidP="00982118">
      <w:pPr>
        <w:pStyle w:val="ListParagraph"/>
        <w:ind w:left="0"/>
        <w:contextualSpacing/>
        <w:rPr>
          <w:color w:val="000000" w:themeColor="text1"/>
          <w:lang w:val="en-GB"/>
        </w:rPr>
      </w:pPr>
    </w:p>
    <w:p w14:paraId="68D3539A" w14:textId="77777777" w:rsidR="002953BE" w:rsidRPr="00752E62" w:rsidRDefault="002953BE" w:rsidP="00E23160">
      <w:pPr>
        <w:pStyle w:val="ListParagraph"/>
        <w:numPr>
          <w:ilvl w:val="0"/>
          <w:numId w:val="34"/>
        </w:numPr>
        <w:ind w:left="562" w:hanging="562"/>
        <w:contextualSpacing/>
        <w:rPr>
          <w:color w:val="000000" w:themeColor="text1"/>
        </w:rPr>
      </w:pPr>
      <w:r w:rsidRPr="00752E62">
        <w:rPr>
          <w:color w:val="000000" w:themeColor="text1"/>
        </w:rPr>
        <w:t xml:space="preserve">Odlijepite papirnati </w:t>
      </w:r>
      <w:r w:rsidR="00C21F61" w:rsidRPr="00752E62">
        <w:rPr>
          <w:color w:val="000000" w:themeColor="text1"/>
        </w:rPr>
        <w:t>pokrov s</w:t>
      </w:r>
      <w:r w:rsidRPr="00752E62">
        <w:rPr>
          <w:color w:val="000000" w:themeColor="text1"/>
        </w:rPr>
        <w:t xml:space="preserve"> </w:t>
      </w:r>
      <w:r w:rsidR="00C21F61" w:rsidRPr="00752E62">
        <w:rPr>
          <w:color w:val="000000" w:themeColor="text1"/>
        </w:rPr>
        <w:t>podloška</w:t>
      </w:r>
      <w:r w:rsidRPr="00752E62">
        <w:rPr>
          <w:color w:val="000000" w:themeColor="text1"/>
        </w:rPr>
        <w:t>.</w:t>
      </w:r>
    </w:p>
    <w:p w14:paraId="0E3B36A8" w14:textId="77777777" w:rsidR="002953BE" w:rsidRPr="00752E62" w:rsidRDefault="002953BE" w:rsidP="00E23160">
      <w:pPr>
        <w:pStyle w:val="ListParagraph"/>
        <w:numPr>
          <w:ilvl w:val="0"/>
          <w:numId w:val="34"/>
        </w:numPr>
        <w:ind w:left="562" w:hanging="562"/>
        <w:contextualSpacing/>
        <w:rPr>
          <w:color w:val="000000" w:themeColor="text1"/>
        </w:rPr>
      </w:pPr>
      <w:r w:rsidRPr="00752E62">
        <w:rPr>
          <w:color w:val="000000" w:themeColor="text1"/>
        </w:rPr>
        <w:t>Izvadite jednu napunjenu štrcaljku iz posude i vratite originalnu kutiju s neiskorištenim napunjenim štrcaljkama natrag u hladnjak.</w:t>
      </w:r>
    </w:p>
    <w:p w14:paraId="10AC7A3D" w14:textId="77777777" w:rsidR="002953BE" w:rsidRPr="00752E62" w:rsidRDefault="002953BE" w:rsidP="00E23160">
      <w:pPr>
        <w:pStyle w:val="ListParagraph"/>
        <w:numPr>
          <w:ilvl w:val="0"/>
          <w:numId w:val="34"/>
        </w:numPr>
        <w:ind w:left="562" w:hanging="562"/>
        <w:contextualSpacing/>
        <w:rPr>
          <w:color w:val="000000" w:themeColor="text1"/>
        </w:rPr>
      </w:pPr>
      <w:r w:rsidRPr="00752E62">
        <w:rPr>
          <w:b/>
          <w:color w:val="000000" w:themeColor="text1"/>
        </w:rPr>
        <w:t>Nemojte</w:t>
      </w:r>
      <w:r w:rsidRPr="00752E62">
        <w:rPr>
          <w:color w:val="000000" w:themeColor="text1"/>
        </w:rPr>
        <w:t xml:space="preserve"> koristiti štrcaljku ako </w:t>
      </w:r>
      <w:r w:rsidR="00C21F61" w:rsidRPr="00752E62">
        <w:rPr>
          <w:color w:val="000000" w:themeColor="text1"/>
        </w:rPr>
        <w:t>izgleda oštećeno</w:t>
      </w:r>
      <w:r w:rsidRPr="00752E62">
        <w:rPr>
          <w:color w:val="000000" w:themeColor="text1"/>
        </w:rPr>
        <w:t>.</w:t>
      </w:r>
    </w:p>
    <w:p w14:paraId="43DA3A45" w14:textId="77777777" w:rsidR="00571D5A" w:rsidRPr="00752E62" w:rsidRDefault="00571D5A" w:rsidP="00571D5A">
      <w:pPr>
        <w:pStyle w:val="ListParagraph"/>
        <w:numPr>
          <w:ilvl w:val="0"/>
          <w:numId w:val="34"/>
        </w:numPr>
        <w:ind w:left="562" w:hanging="562"/>
        <w:contextualSpacing/>
        <w:rPr>
          <w:color w:val="000000" w:themeColor="text1"/>
        </w:rPr>
      </w:pPr>
      <w:r w:rsidRPr="00752E62">
        <w:rPr>
          <w:color w:val="000000" w:themeColor="text1"/>
        </w:rPr>
        <w:t xml:space="preserve">Vaša napunjena štrcaljka može </w:t>
      </w:r>
      <w:r w:rsidR="00C52FAB" w:rsidRPr="00752E62">
        <w:rPr>
          <w:color w:val="000000" w:themeColor="text1"/>
        </w:rPr>
        <w:t xml:space="preserve">se </w:t>
      </w:r>
      <w:r w:rsidRPr="00752E62">
        <w:rPr>
          <w:color w:val="000000" w:themeColor="text1"/>
        </w:rPr>
        <w:t>upotrijebiti odmah nakon što se izvadi iz hladnjaka.</w:t>
      </w:r>
    </w:p>
    <w:p w14:paraId="25FA472E" w14:textId="77777777" w:rsidR="002953BE" w:rsidRPr="00752E62" w:rsidRDefault="00571D5A" w:rsidP="00571D5A">
      <w:pPr>
        <w:pStyle w:val="ListParagraph"/>
        <w:numPr>
          <w:ilvl w:val="0"/>
          <w:numId w:val="34"/>
        </w:numPr>
        <w:ind w:left="562" w:hanging="562"/>
        <w:contextualSpacing/>
        <w:rPr>
          <w:color w:val="000000" w:themeColor="text1"/>
        </w:rPr>
      </w:pPr>
      <w:r w:rsidRPr="00752E62">
        <w:rPr>
          <w:color w:val="000000" w:themeColor="text1"/>
        </w:rPr>
        <w:t xml:space="preserve">Možda </w:t>
      </w:r>
      <w:r w:rsidR="00C21F61" w:rsidRPr="00752E62">
        <w:rPr>
          <w:color w:val="000000" w:themeColor="text1"/>
        </w:rPr>
        <w:t xml:space="preserve">ćete primijetiti </w:t>
      </w:r>
      <w:r w:rsidRPr="00752E62">
        <w:rPr>
          <w:color w:val="000000" w:themeColor="text1"/>
        </w:rPr>
        <w:t xml:space="preserve">da primjena Vaše napunjene štrcaljke </w:t>
      </w:r>
      <w:r w:rsidR="00C21F61" w:rsidRPr="00752E62">
        <w:rPr>
          <w:color w:val="000000" w:themeColor="text1"/>
        </w:rPr>
        <w:t>nakon što je postigla sobnu temperaturu smanjuje osjećaj peckanja ili nelagode</w:t>
      </w:r>
      <w:r w:rsidRPr="00752E62">
        <w:rPr>
          <w:color w:val="000000" w:themeColor="text1"/>
        </w:rPr>
        <w:t xml:space="preserve">. </w:t>
      </w:r>
      <w:r w:rsidR="002953BE" w:rsidRPr="00752E62">
        <w:rPr>
          <w:color w:val="000000" w:themeColor="text1"/>
        </w:rPr>
        <w:t xml:space="preserve">Ostavite </w:t>
      </w:r>
      <w:r w:rsidRPr="00752E62">
        <w:rPr>
          <w:color w:val="000000" w:themeColor="text1"/>
        </w:rPr>
        <w:t xml:space="preserve">Vašu </w:t>
      </w:r>
      <w:r w:rsidR="002953BE" w:rsidRPr="00752E62">
        <w:rPr>
          <w:color w:val="000000" w:themeColor="text1"/>
        </w:rPr>
        <w:t>napunjenu štrcaljku na sobnoj temperaturi</w:t>
      </w:r>
      <w:r w:rsidR="00C21F61" w:rsidRPr="00752E62">
        <w:rPr>
          <w:color w:val="000000" w:themeColor="text1"/>
        </w:rPr>
        <w:t>,</w:t>
      </w:r>
      <w:r w:rsidR="002953BE" w:rsidRPr="00752E62">
        <w:rPr>
          <w:color w:val="000000" w:themeColor="text1"/>
        </w:rPr>
        <w:t xml:space="preserve"> </w:t>
      </w:r>
      <w:r w:rsidR="00C52FAB" w:rsidRPr="00752E62">
        <w:rPr>
          <w:color w:val="000000" w:themeColor="text1"/>
        </w:rPr>
        <w:t>podalje od izravne sunčeve svjetlosti</w:t>
      </w:r>
      <w:r w:rsidR="00C21F61" w:rsidRPr="00752E62">
        <w:rPr>
          <w:color w:val="000000" w:themeColor="text1"/>
        </w:rPr>
        <w:t>,</w:t>
      </w:r>
      <w:r w:rsidR="00C52FAB" w:rsidRPr="00752E62">
        <w:rPr>
          <w:color w:val="000000" w:themeColor="text1"/>
        </w:rPr>
        <w:t xml:space="preserve"> </w:t>
      </w:r>
      <w:r w:rsidR="002953BE" w:rsidRPr="00752E62">
        <w:rPr>
          <w:color w:val="000000" w:themeColor="text1"/>
        </w:rPr>
        <w:t>15 do 30</w:t>
      </w:r>
      <w:r w:rsidR="00C52FAB" w:rsidRPr="00752E62">
        <w:rPr>
          <w:color w:val="000000" w:themeColor="text1"/>
        </w:rPr>
        <w:t> </w:t>
      </w:r>
      <w:r w:rsidR="002953BE" w:rsidRPr="00752E62">
        <w:rPr>
          <w:color w:val="000000" w:themeColor="text1"/>
        </w:rPr>
        <w:t>minuta prije ubrizgavanja.</w:t>
      </w:r>
    </w:p>
    <w:p w14:paraId="0D896896" w14:textId="77777777" w:rsidR="002953BE" w:rsidRPr="00752E62" w:rsidRDefault="002953BE" w:rsidP="00E23160">
      <w:pPr>
        <w:pStyle w:val="ListParagraph"/>
        <w:numPr>
          <w:ilvl w:val="0"/>
          <w:numId w:val="34"/>
        </w:numPr>
        <w:ind w:left="562" w:hanging="562"/>
        <w:contextualSpacing/>
        <w:rPr>
          <w:color w:val="000000" w:themeColor="text1"/>
        </w:rPr>
      </w:pPr>
      <w:r w:rsidRPr="00752E62">
        <w:rPr>
          <w:b/>
          <w:color w:val="000000" w:themeColor="text1"/>
        </w:rPr>
        <w:t>Nemojte</w:t>
      </w:r>
      <w:r w:rsidRPr="00752E62">
        <w:rPr>
          <w:color w:val="000000" w:themeColor="text1"/>
        </w:rPr>
        <w:t xml:space="preserve"> uklanjati pokrov igle s Vaše napunjene štrcaljke dok niste spremni za ubrizgavanje.</w:t>
      </w:r>
    </w:p>
    <w:p w14:paraId="6B7DF0CC" w14:textId="77777777" w:rsidR="002953BE" w:rsidRPr="00752E62" w:rsidRDefault="00C21F61" w:rsidP="00E23160">
      <w:pPr>
        <w:pStyle w:val="ListParagraph"/>
        <w:ind w:left="562" w:hanging="562"/>
        <w:contextualSpacing/>
        <w:rPr>
          <w:b/>
          <w:color w:val="000000" w:themeColor="text1"/>
        </w:rPr>
      </w:pPr>
      <w:r w:rsidRPr="00752E62">
        <w:rPr>
          <w:b/>
          <w:color w:val="000000" w:themeColor="text1"/>
        </w:rPr>
        <w:t xml:space="preserve">Napunjenu štrcaljku uvijek držite </w:t>
      </w:r>
      <w:r w:rsidR="002953BE" w:rsidRPr="00752E62">
        <w:rPr>
          <w:b/>
          <w:color w:val="000000" w:themeColor="text1"/>
        </w:rPr>
        <w:t>za tijelo kako biste izbjegli oštećenja.</w:t>
      </w:r>
    </w:p>
    <w:p w14:paraId="598BA5B0" w14:textId="77777777" w:rsidR="002953BE" w:rsidRPr="00752E62" w:rsidRDefault="002953BE" w:rsidP="00982118">
      <w:pPr>
        <w:ind w:left="360"/>
        <w:rPr>
          <w:color w:val="000000" w:themeColor="text1"/>
        </w:rPr>
      </w:pPr>
    </w:p>
    <w:p w14:paraId="5D603A36" w14:textId="77777777" w:rsidR="002953BE" w:rsidRPr="00752E62" w:rsidRDefault="002953BE" w:rsidP="00982118">
      <w:pPr>
        <w:ind w:left="360"/>
        <w:rPr>
          <w:color w:val="000000" w:themeColor="text1"/>
        </w:rPr>
      </w:pPr>
    </w:p>
    <w:p w14:paraId="4FA60B53" w14:textId="698043D8" w:rsidR="002953BE" w:rsidRPr="00752E62" w:rsidRDefault="00B2764F" w:rsidP="00982118">
      <w:pPr>
        <w:jc w:val="center"/>
        <w:rPr>
          <w:color w:val="000000" w:themeColor="text1"/>
        </w:rPr>
      </w:pPr>
      <w:r w:rsidRPr="00752E62">
        <w:rPr>
          <w:noProof/>
          <w:color w:val="000000" w:themeColor="text1"/>
        </w:rPr>
        <w:lastRenderedPageBreak/>
        <mc:AlternateContent>
          <mc:Choice Requires="wps">
            <w:drawing>
              <wp:anchor distT="0" distB="0" distL="114300" distR="114300" simplePos="0" relativeHeight="251662336" behindDoc="0" locked="0" layoutInCell="1" allowOverlap="1" wp14:anchorId="25440014" wp14:editId="344C2DA8">
                <wp:simplePos x="0" y="0"/>
                <wp:positionH relativeFrom="column">
                  <wp:posOffset>1567180</wp:posOffset>
                </wp:positionH>
                <wp:positionV relativeFrom="paragraph">
                  <wp:posOffset>45720</wp:posOffset>
                </wp:positionV>
                <wp:extent cx="2009775" cy="289560"/>
                <wp:effectExtent l="0" t="3810" r="0" b="1905"/>
                <wp:wrapNone/>
                <wp:docPr id="98"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28956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6A519B" w14:textId="77777777" w:rsidR="00100AC9" w:rsidRPr="009F366F" w:rsidRDefault="00100AC9" w:rsidP="00CD3253">
                            <w:pPr>
                              <w:rPr>
                                <w:b/>
                                <w:bCs/>
                                <w:color w:val="FFFFFF"/>
                                <w:sz w:val="24"/>
                                <w:szCs w:val="24"/>
                              </w:rPr>
                            </w:pPr>
                            <w:r w:rsidRPr="009F366F">
                              <w:rPr>
                                <w:b/>
                                <w:bCs/>
                                <w:color w:val="FFFFFF"/>
                                <w:sz w:val="24"/>
                                <w:szCs w:val="24"/>
                              </w:rPr>
                              <w:t>Pregledajte Vaš lijek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40014" id="Text Box 282" o:spid="_x0000_s1113" type="#_x0000_t202" style="position:absolute;left:0;text-align:left;margin-left:123.4pt;margin-top:3.6pt;width:158.25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" fillcolor="#686464" stroked="f">
                <v:textbox>
                  <w:txbxContent>
                    <w:p w14:paraId="0D6A519B" w14:textId="77777777" w:rsidR="00100AC9" w:rsidRPr="009F366F" w:rsidRDefault="00100AC9" w:rsidP="00CD3253">
                      <w:pPr>
                        <w:rPr>
                          <w:b/>
                          <w:bCs/>
                          <w:color w:val="FFFFFF"/>
                          <w:sz w:val="24"/>
                          <w:szCs w:val="24"/>
                        </w:rPr>
                      </w:pPr>
                      <w:r w:rsidRPr="009F366F">
                        <w:rPr>
                          <w:b/>
                          <w:bCs/>
                          <w:color w:val="FFFFFF"/>
                          <w:sz w:val="24"/>
                          <w:szCs w:val="24"/>
                        </w:rPr>
                        <w:t>Pregledajte Vaš lijek</w:t>
                      </w:r>
                    </w:p>
                  </w:txbxContent>
                </v:textbox>
              </v:shape>
            </w:pict>
          </mc:Fallback>
        </mc:AlternateContent>
      </w:r>
      <w:r w:rsidRPr="00752E62">
        <w:rPr>
          <w:noProof/>
          <w:color w:val="000000" w:themeColor="text1"/>
        </w:rPr>
        <w:drawing>
          <wp:inline distT="0" distB="0" distL="0" distR="0" wp14:anchorId="315FCBA5" wp14:editId="6F4B6779">
            <wp:extent cx="3829050" cy="2466975"/>
            <wp:effectExtent l="0" t="0" r="0" b="0"/>
            <wp:docPr id="5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829050" cy="2466975"/>
                    </a:xfrm>
                    <a:prstGeom prst="rect">
                      <a:avLst/>
                    </a:prstGeom>
                    <a:noFill/>
                    <a:ln>
                      <a:noFill/>
                    </a:ln>
                  </pic:spPr>
                </pic:pic>
              </a:graphicData>
            </a:graphic>
          </wp:inline>
        </w:drawing>
      </w:r>
    </w:p>
    <w:p w14:paraId="300D4399" w14:textId="77777777" w:rsidR="002953BE" w:rsidRPr="00752E62" w:rsidRDefault="002953BE" w:rsidP="00982118">
      <w:pPr>
        <w:rPr>
          <w:color w:val="000000" w:themeColor="text1"/>
          <w:lang w:val="en-GB"/>
        </w:rPr>
      </w:pPr>
    </w:p>
    <w:p w14:paraId="07E71343" w14:textId="77777777" w:rsidR="002953BE" w:rsidRPr="00752E62" w:rsidRDefault="002953BE" w:rsidP="00982118">
      <w:pPr>
        <w:rPr>
          <w:color w:val="000000" w:themeColor="text1"/>
          <w:lang w:val="en-GB"/>
        </w:rPr>
      </w:pPr>
    </w:p>
    <w:p w14:paraId="46DA9A2D" w14:textId="77777777" w:rsidR="00D24ADC" w:rsidRPr="00752E62" w:rsidRDefault="002953BE" w:rsidP="00E23160">
      <w:pPr>
        <w:pStyle w:val="ListParagraph"/>
        <w:numPr>
          <w:ilvl w:val="0"/>
          <w:numId w:val="36"/>
        </w:numPr>
        <w:ind w:left="562" w:hanging="562"/>
        <w:contextualSpacing/>
        <w:rPr>
          <w:color w:val="000000" w:themeColor="text1"/>
        </w:rPr>
      </w:pPr>
      <w:r w:rsidRPr="00752E62">
        <w:rPr>
          <w:color w:val="000000" w:themeColor="text1"/>
        </w:rPr>
        <w:t xml:space="preserve">Pažljivo </w:t>
      </w:r>
      <w:r w:rsidR="00C21F61" w:rsidRPr="00752E62">
        <w:rPr>
          <w:color w:val="000000" w:themeColor="text1"/>
        </w:rPr>
        <w:t>pregledajte</w:t>
      </w:r>
      <w:r w:rsidRPr="00752E62">
        <w:rPr>
          <w:color w:val="000000" w:themeColor="text1"/>
        </w:rPr>
        <w:t xml:space="preserve"> Vaš lijek kroz prozorčić.</w:t>
      </w:r>
    </w:p>
    <w:p w14:paraId="4B5989F6" w14:textId="77777777" w:rsidR="00D24ADC" w:rsidRPr="00752E62" w:rsidRDefault="00D24ADC" w:rsidP="00D24ADC">
      <w:pPr>
        <w:pStyle w:val="ListParagraph"/>
        <w:numPr>
          <w:ilvl w:val="0"/>
          <w:numId w:val="36"/>
        </w:numPr>
        <w:ind w:left="562" w:hanging="562"/>
        <w:contextualSpacing/>
        <w:rPr>
          <w:color w:val="000000" w:themeColor="text1"/>
        </w:rPr>
      </w:pPr>
      <w:r w:rsidRPr="00752E62">
        <w:rPr>
          <w:color w:val="000000" w:themeColor="text1"/>
        </w:rPr>
        <w:t xml:space="preserve">Nježno nagnite </w:t>
      </w:r>
      <w:r w:rsidR="00F334D2" w:rsidRPr="00752E62">
        <w:rPr>
          <w:color w:val="000000" w:themeColor="text1"/>
        </w:rPr>
        <w:t xml:space="preserve">Vašu </w:t>
      </w:r>
      <w:r w:rsidRPr="00752E62">
        <w:rPr>
          <w:color w:val="000000" w:themeColor="text1"/>
        </w:rPr>
        <w:t xml:space="preserve">napunjenu štrcaljku natrag i naprijed kako biste </w:t>
      </w:r>
      <w:r w:rsidR="00C21F61" w:rsidRPr="00752E62">
        <w:rPr>
          <w:color w:val="000000" w:themeColor="text1"/>
        </w:rPr>
        <w:t>pregledali</w:t>
      </w:r>
      <w:r w:rsidRPr="00752E62">
        <w:rPr>
          <w:color w:val="000000" w:themeColor="text1"/>
        </w:rPr>
        <w:t xml:space="preserve"> lijek.</w:t>
      </w:r>
    </w:p>
    <w:p w14:paraId="450E857F" w14:textId="77777777" w:rsidR="002953BE" w:rsidRPr="00752E62" w:rsidRDefault="00D24ADC" w:rsidP="00D24ADC">
      <w:pPr>
        <w:pStyle w:val="ListParagraph"/>
        <w:numPr>
          <w:ilvl w:val="0"/>
          <w:numId w:val="36"/>
        </w:numPr>
        <w:ind w:left="562" w:hanging="562"/>
        <w:contextualSpacing/>
        <w:rPr>
          <w:color w:val="000000" w:themeColor="text1"/>
        </w:rPr>
      </w:pPr>
      <w:r w:rsidRPr="00752E62">
        <w:rPr>
          <w:b/>
          <w:bCs/>
          <w:color w:val="000000" w:themeColor="text1"/>
        </w:rPr>
        <w:t>Ne smijete</w:t>
      </w:r>
      <w:r w:rsidRPr="00752E62">
        <w:rPr>
          <w:color w:val="000000" w:themeColor="text1"/>
        </w:rPr>
        <w:t xml:space="preserve"> tresti </w:t>
      </w:r>
      <w:r w:rsidR="002A5BF6" w:rsidRPr="00752E62">
        <w:rPr>
          <w:color w:val="000000" w:themeColor="text1"/>
        </w:rPr>
        <w:t xml:space="preserve">Vašu </w:t>
      </w:r>
      <w:r w:rsidRPr="00752E62">
        <w:rPr>
          <w:color w:val="000000" w:themeColor="text1"/>
        </w:rPr>
        <w:t xml:space="preserve">napunjenu štrcaljku. </w:t>
      </w:r>
      <w:r w:rsidR="00C21F61" w:rsidRPr="00752E62">
        <w:rPr>
          <w:color w:val="000000" w:themeColor="text1"/>
        </w:rPr>
        <w:t>Prot</w:t>
      </w:r>
      <w:r w:rsidRPr="00752E62">
        <w:rPr>
          <w:color w:val="000000" w:themeColor="text1"/>
        </w:rPr>
        <w:t>re</w:t>
      </w:r>
      <w:r w:rsidR="00C21F61" w:rsidRPr="00752E62">
        <w:rPr>
          <w:color w:val="000000" w:themeColor="text1"/>
        </w:rPr>
        <w:t>sa</w:t>
      </w:r>
      <w:r w:rsidRPr="00752E62">
        <w:rPr>
          <w:color w:val="000000" w:themeColor="text1"/>
        </w:rPr>
        <w:t>nj</w:t>
      </w:r>
      <w:r w:rsidR="00C21F61" w:rsidRPr="00752E62">
        <w:rPr>
          <w:color w:val="000000" w:themeColor="text1"/>
        </w:rPr>
        <w:t>e</w:t>
      </w:r>
      <w:r w:rsidRPr="00752E62">
        <w:rPr>
          <w:color w:val="000000" w:themeColor="text1"/>
        </w:rPr>
        <w:t xml:space="preserve"> može oštetiti</w:t>
      </w:r>
      <w:r w:rsidR="002A5BF6" w:rsidRPr="00752E62">
        <w:rPr>
          <w:color w:val="000000" w:themeColor="text1"/>
        </w:rPr>
        <w:t xml:space="preserve"> Vaš</w:t>
      </w:r>
      <w:r w:rsidRPr="00752E62">
        <w:rPr>
          <w:color w:val="000000" w:themeColor="text1"/>
        </w:rPr>
        <w:t xml:space="preserve"> lijek</w:t>
      </w:r>
      <w:r w:rsidR="00586553" w:rsidRPr="00752E62">
        <w:rPr>
          <w:color w:val="000000" w:themeColor="text1"/>
        </w:rPr>
        <w:t>.</w:t>
      </w:r>
      <w:r w:rsidR="002953BE" w:rsidRPr="00752E62">
        <w:rPr>
          <w:color w:val="000000" w:themeColor="text1"/>
        </w:rPr>
        <w:t xml:space="preserve"> </w:t>
      </w:r>
    </w:p>
    <w:p w14:paraId="59243EE3" w14:textId="77777777" w:rsidR="002953BE" w:rsidRPr="00752E62" w:rsidRDefault="002953BE" w:rsidP="00E23160">
      <w:pPr>
        <w:pStyle w:val="ListParagraph"/>
        <w:numPr>
          <w:ilvl w:val="0"/>
          <w:numId w:val="36"/>
        </w:numPr>
        <w:ind w:left="562" w:hanging="562"/>
        <w:contextualSpacing/>
        <w:rPr>
          <w:rFonts w:eastAsia="Calibri"/>
          <w:color w:val="000000" w:themeColor="text1"/>
        </w:rPr>
      </w:pPr>
      <w:r w:rsidRPr="00752E62">
        <w:rPr>
          <w:color w:val="000000" w:themeColor="text1"/>
        </w:rPr>
        <w:t xml:space="preserve">Provjerite je li lijek u napunjenoj štrcaljki bistar i bezbojan do </w:t>
      </w:r>
      <w:r w:rsidR="00C21F61" w:rsidRPr="00752E62">
        <w:rPr>
          <w:color w:val="000000" w:themeColor="text1"/>
        </w:rPr>
        <w:t>blago</w:t>
      </w:r>
      <w:r w:rsidRPr="00752E62">
        <w:rPr>
          <w:color w:val="000000" w:themeColor="text1"/>
        </w:rPr>
        <w:t xml:space="preserve"> svijetlosmeđ</w:t>
      </w:r>
      <w:r w:rsidR="00C21F61" w:rsidRPr="00752E62">
        <w:rPr>
          <w:color w:val="000000" w:themeColor="text1"/>
        </w:rPr>
        <w:t>e boje</w:t>
      </w:r>
      <w:r w:rsidRPr="00752E62">
        <w:rPr>
          <w:color w:val="000000" w:themeColor="text1"/>
        </w:rPr>
        <w:t xml:space="preserve"> te da ne sadrži pahuljice ili čestice. Normalno je vidjeti jedan ili više mjehurića zraka kroz prozorčić.</w:t>
      </w:r>
      <w:r w:rsidR="002A5BF6" w:rsidRPr="00752E62">
        <w:rPr>
          <w:rFonts w:eastAsia="Calibri"/>
          <w:b/>
          <w:bCs/>
          <w:color w:val="000000" w:themeColor="text1"/>
        </w:rPr>
        <w:t xml:space="preserve"> Ne </w:t>
      </w:r>
      <w:r w:rsidR="002A5BF6" w:rsidRPr="00752E62">
        <w:rPr>
          <w:rFonts w:eastAsia="Calibri"/>
          <w:b/>
          <w:color w:val="000000" w:themeColor="text1"/>
        </w:rPr>
        <w:t>pokušavajte</w:t>
      </w:r>
      <w:r w:rsidR="002A5BF6" w:rsidRPr="00752E62">
        <w:rPr>
          <w:rFonts w:eastAsia="Calibri"/>
          <w:color w:val="000000" w:themeColor="text1"/>
        </w:rPr>
        <w:t xml:space="preserve"> ukloniti mjehuriće zraka.</w:t>
      </w:r>
    </w:p>
    <w:p w14:paraId="5E8D7DEE" w14:textId="77777777" w:rsidR="002953BE" w:rsidRPr="00752E62" w:rsidRDefault="002953BE" w:rsidP="00E23160">
      <w:pPr>
        <w:ind w:left="562" w:hanging="562"/>
        <w:contextualSpacing/>
        <w:rPr>
          <w:color w:val="000000" w:themeColor="text1"/>
        </w:rPr>
      </w:pPr>
      <w:r w:rsidRPr="00752E62">
        <w:rPr>
          <w:color w:val="000000" w:themeColor="text1"/>
        </w:rPr>
        <w:t>Ako imate ikakvih pitanja o Vašem lijeku, obratite se svom liječniku</w:t>
      </w:r>
      <w:r w:rsidR="00D64196" w:rsidRPr="00752E62">
        <w:rPr>
          <w:color w:val="000000" w:themeColor="text1"/>
        </w:rPr>
        <w:t>, medicinskoj sestri</w:t>
      </w:r>
      <w:r w:rsidRPr="00752E62">
        <w:rPr>
          <w:color w:val="000000" w:themeColor="text1"/>
        </w:rPr>
        <w:t xml:space="preserve"> ili ljekarniku. </w:t>
      </w:r>
    </w:p>
    <w:p w14:paraId="7524E9C7" w14:textId="77777777" w:rsidR="002953BE" w:rsidRPr="00752E62" w:rsidRDefault="002953BE" w:rsidP="00982118">
      <w:pPr>
        <w:pStyle w:val="ListParagraph"/>
        <w:ind w:left="0"/>
        <w:rPr>
          <w:color w:val="000000" w:themeColor="text1"/>
        </w:rPr>
      </w:pPr>
    </w:p>
    <w:p w14:paraId="24295ABA" w14:textId="77777777" w:rsidR="002953BE" w:rsidRPr="00752E62" w:rsidRDefault="002953BE" w:rsidP="00982118">
      <w:pPr>
        <w:pStyle w:val="ListParagraph"/>
        <w:ind w:left="0"/>
        <w:rPr>
          <w:color w:val="000000" w:themeColor="text1"/>
        </w:rPr>
      </w:pPr>
    </w:p>
    <w:p w14:paraId="618A468B" w14:textId="1E98EAF7" w:rsidR="002953BE" w:rsidRPr="00752E62" w:rsidRDefault="00B2764F" w:rsidP="00982118">
      <w:pPr>
        <w:jc w:val="center"/>
        <w:rPr>
          <w:color w:val="000000" w:themeColor="text1"/>
        </w:rPr>
      </w:pPr>
      <w:r w:rsidRPr="00752E62">
        <w:rPr>
          <w:noProof/>
          <w:color w:val="000000" w:themeColor="text1"/>
        </w:rPr>
        <mc:AlternateContent>
          <mc:Choice Requires="wps">
            <w:drawing>
              <wp:anchor distT="0" distB="0" distL="114300" distR="114300" simplePos="0" relativeHeight="251663360" behindDoc="0" locked="0" layoutInCell="1" allowOverlap="1" wp14:anchorId="3CC3B7D6" wp14:editId="45D1D9AF">
                <wp:simplePos x="0" y="0"/>
                <wp:positionH relativeFrom="column">
                  <wp:posOffset>1069975</wp:posOffset>
                </wp:positionH>
                <wp:positionV relativeFrom="paragraph">
                  <wp:posOffset>20320</wp:posOffset>
                </wp:positionV>
                <wp:extent cx="3467100" cy="325120"/>
                <wp:effectExtent l="0" t="0" r="1905" b="1905"/>
                <wp:wrapNone/>
                <wp:docPr id="97"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32512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085B9" w14:textId="77777777" w:rsidR="00100AC9" w:rsidRPr="009F366F" w:rsidRDefault="00100AC9" w:rsidP="00CD3253">
                            <w:pPr>
                              <w:rPr>
                                <w:b/>
                                <w:bCs/>
                                <w:color w:val="FFFFFF"/>
                                <w:sz w:val="24"/>
                                <w:szCs w:val="24"/>
                              </w:rPr>
                            </w:pPr>
                            <w:r w:rsidRPr="009F366F">
                              <w:rPr>
                                <w:b/>
                                <w:bCs/>
                                <w:color w:val="FFFFFF"/>
                                <w:sz w:val="24"/>
                                <w:szCs w:val="24"/>
                              </w:rPr>
                              <w:t>Odaberite i pripremite mjesto za ubrizgavanje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3B7D6" id="Text Box 283" o:spid="_x0000_s1114" type="#_x0000_t202" style="position:absolute;left:0;text-align:left;margin-left:84.25pt;margin-top:1.6pt;width:273pt;height:25.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" fillcolor="#686464" stroked="f">
                <v:textbox>
                  <w:txbxContent>
                    <w:p w14:paraId="443085B9" w14:textId="77777777" w:rsidR="00100AC9" w:rsidRPr="009F366F" w:rsidRDefault="00100AC9" w:rsidP="00CD3253">
                      <w:pPr>
                        <w:rPr>
                          <w:b/>
                          <w:bCs/>
                          <w:color w:val="FFFFFF"/>
                          <w:sz w:val="24"/>
                          <w:szCs w:val="24"/>
                        </w:rPr>
                      </w:pPr>
                      <w:r w:rsidRPr="009F366F">
                        <w:rPr>
                          <w:b/>
                          <w:bCs/>
                          <w:color w:val="FFFFFF"/>
                          <w:sz w:val="24"/>
                          <w:szCs w:val="24"/>
                        </w:rPr>
                        <w:t>Odaberite i pripremite mjesto za ubrizgavanje</w:t>
                      </w:r>
                    </w:p>
                  </w:txbxContent>
                </v:textbox>
              </v:shape>
            </w:pict>
          </mc:Fallback>
        </mc:AlternateContent>
      </w:r>
      <w:r w:rsidRPr="00752E62">
        <w:rPr>
          <w:noProof/>
          <w:color w:val="000000" w:themeColor="text1"/>
        </w:rPr>
        <mc:AlternateContent>
          <mc:Choice Requires="wps">
            <w:drawing>
              <wp:anchor distT="0" distB="0" distL="114300" distR="114300" simplePos="0" relativeHeight="251665408" behindDoc="0" locked="0" layoutInCell="1" allowOverlap="1" wp14:anchorId="3B706BE7" wp14:editId="36D9998B">
                <wp:simplePos x="0" y="0"/>
                <wp:positionH relativeFrom="column">
                  <wp:posOffset>3326130</wp:posOffset>
                </wp:positionH>
                <wp:positionV relativeFrom="paragraph">
                  <wp:posOffset>1631950</wp:posOffset>
                </wp:positionV>
                <wp:extent cx="1722755" cy="521335"/>
                <wp:effectExtent l="0" t="0" r="0" b="0"/>
                <wp:wrapNone/>
                <wp:docPr id="104"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21335"/>
                        </a:xfrm>
                        <a:prstGeom prst="rect">
                          <a:avLst/>
                        </a:prstGeom>
                        <a:solidFill>
                          <a:srgbClr val="FFFFFF"/>
                        </a:solidFill>
                        <a:ln>
                          <a:noFill/>
                        </a:ln>
                      </wps:spPr>
                      <wps:txbx>
                        <w:txbxContent>
                          <w:p w14:paraId="157A36F3" w14:textId="77777777" w:rsidR="00100AC9" w:rsidRPr="00D02D81" w:rsidRDefault="00100AC9" w:rsidP="00CD3253">
                            <w:pPr>
                              <w:rPr>
                                <w:b/>
                                <w:bCs/>
                                <w:color w:val="C45911"/>
                                <w:sz w:val="20"/>
                                <w:szCs w:val="20"/>
                              </w:rPr>
                            </w:pPr>
                            <w:r w:rsidRPr="00D02D81">
                              <w:rPr>
                                <w:b/>
                                <w:bCs/>
                                <w:color w:val="C45911"/>
                                <w:sz w:val="20"/>
                                <w:szCs w:val="20"/>
                              </w:rPr>
                              <w:t>Bedra</w:t>
                            </w:r>
                          </w:p>
                          <w:p w14:paraId="0C9ABE74" w14:textId="77777777" w:rsidR="00100AC9" w:rsidRPr="00D02D81" w:rsidRDefault="00100AC9" w:rsidP="00CD3253">
                            <w:pPr>
                              <w:rPr>
                                <w:sz w:val="20"/>
                                <w:szCs w:val="20"/>
                              </w:rPr>
                            </w:pPr>
                            <w:r w:rsidRPr="00D02D81">
                              <w:rPr>
                                <w:sz w:val="20"/>
                                <w:szCs w:val="20"/>
                              </w:rPr>
                              <w:t>Prednji gornji dio bedra</w:t>
                            </w:r>
                            <w:r>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06BE7" id="Text Box 285" o:spid="_x0000_s1115" type="#_x0000_t202" style="position:absolute;left:0;text-align:left;margin-left:261.9pt;margin-top:128.5pt;width:135.65pt;height:4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" stroked="f">
                <v:textbox>
                  <w:txbxContent>
                    <w:p w14:paraId="157A36F3" w14:textId="77777777" w:rsidR="00100AC9" w:rsidRPr="00D02D81" w:rsidRDefault="00100AC9" w:rsidP="00CD3253">
                      <w:pPr>
                        <w:rPr>
                          <w:b/>
                          <w:bCs/>
                          <w:color w:val="C45911"/>
                          <w:sz w:val="20"/>
                          <w:szCs w:val="20"/>
                        </w:rPr>
                      </w:pPr>
                      <w:r w:rsidRPr="00D02D81">
                        <w:rPr>
                          <w:b/>
                          <w:bCs/>
                          <w:color w:val="C45911"/>
                          <w:sz w:val="20"/>
                          <w:szCs w:val="20"/>
                        </w:rPr>
                        <w:t>Bedra</w:t>
                      </w:r>
                    </w:p>
                    <w:p w14:paraId="0C9ABE74" w14:textId="77777777" w:rsidR="00100AC9" w:rsidRPr="00D02D81" w:rsidRDefault="00100AC9" w:rsidP="00CD3253">
                      <w:pPr>
                        <w:rPr>
                          <w:sz w:val="20"/>
                          <w:szCs w:val="20"/>
                        </w:rPr>
                      </w:pPr>
                      <w:r w:rsidRPr="00D02D81">
                        <w:rPr>
                          <w:sz w:val="20"/>
                          <w:szCs w:val="20"/>
                        </w:rPr>
                        <w:t>Prednji gornji dio bedra</w:t>
                      </w:r>
                      <w:r>
                        <w:rPr>
                          <w:sz w:val="20"/>
                          <w:szCs w:val="20"/>
                        </w:rPr>
                        <w:t>.</w:t>
                      </w:r>
                    </w:p>
                  </w:txbxContent>
                </v:textbox>
              </v:shape>
            </w:pict>
          </mc:Fallback>
        </mc:AlternateContent>
      </w:r>
      <w:r w:rsidRPr="00752E62">
        <w:rPr>
          <w:noProof/>
          <w:color w:val="000000" w:themeColor="text1"/>
        </w:rPr>
        <mc:AlternateContent>
          <mc:Choice Requires="wps">
            <w:drawing>
              <wp:anchor distT="0" distB="0" distL="114300" distR="114300" simplePos="0" relativeHeight="251664384" behindDoc="0" locked="0" layoutInCell="1" allowOverlap="1" wp14:anchorId="62E84A9E" wp14:editId="7F51FB24">
                <wp:simplePos x="0" y="0"/>
                <wp:positionH relativeFrom="column">
                  <wp:posOffset>3326130</wp:posOffset>
                </wp:positionH>
                <wp:positionV relativeFrom="paragraph">
                  <wp:posOffset>580390</wp:posOffset>
                </wp:positionV>
                <wp:extent cx="1722755" cy="521335"/>
                <wp:effectExtent l="0" t="0" r="0" b="0"/>
                <wp:wrapNone/>
                <wp:docPr id="103"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21335"/>
                        </a:xfrm>
                        <a:prstGeom prst="rect">
                          <a:avLst/>
                        </a:prstGeom>
                        <a:solidFill>
                          <a:srgbClr val="FFFFFF"/>
                        </a:solidFill>
                        <a:ln>
                          <a:noFill/>
                        </a:ln>
                      </wps:spPr>
                      <wps:txbx>
                        <w:txbxContent>
                          <w:p w14:paraId="53D55879" w14:textId="77777777" w:rsidR="00100AC9" w:rsidRPr="00D02D81" w:rsidRDefault="00100AC9" w:rsidP="00CD3253">
                            <w:pPr>
                              <w:rPr>
                                <w:b/>
                                <w:bCs/>
                                <w:color w:val="C45911"/>
                                <w:sz w:val="20"/>
                                <w:szCs w:val="20"/>
                              </w:rPr>
                            </w:pPr>
                            <w:r w:rsidRPr="00D02D81">
                              <w:rPr>
                                <w:b/>
                                <w:bCs/>
                                <w:color w:val="C45911"/>
                                <w:sz w:val="20"/>
                                <w:szCs w:val="20"/>
                              </w:rPr>
                              <w:t>Trbuh</w:t>
                            </w:r>
                          </w:p>
                          <w:p w14:paraId="3AAFF5AB" w14:textId="77777777" w:rsidR="00100AC9" w:rsidRDefault="00100AC9">
                            <w:r w:rsidRPr="00C21F61">
                              <w:rPr>
                                <w:sz w:val="20"/>
                                <w:szCs w:val="20"/>
                              </w:rPr>
                              <w:t xml:space="preserve"> </w:t>
                            </w:r>
                            <w:r>
                              <w:rPr>
                                <w:sz w:val="20"/>
                                <w:szCs w:val="20"/>
                              </w:rPr>
                              <w:t xml:space="preserve">Područje koje je </w:t>
                            </w:r>
                            <w:r w:rsidRPr="00D02D81">
                              <w:rPr>
                                <w:sz w:val="20"/>
                                <w:szCs w:val="20"/>
                              </w:rPr>
                              <w:t>od</w:t>
                            </w:r>
                            <w:r>
                              <w:rPr>
                                <w:sz w:val="20"/>
                                <w:szCs w:val="20"/>
                              </w:rPr>
                              <w:t xml:space="preserve"> </w:t>
                            </w:r>
                            <w:r w:rsidRPr="00D02D81">
                              <w:rPr>
                                <w:sz w:val="20"/>
                                <w:szCs w:val="20"/>
                              </w:rPr>
                              <w:t>pupka</w:t>
                            </w:r>
                            <w:r>
                              <w:rPr>
                                <w:sz w:val="20"/>
                                <w:szCs w:val="20"/>
                              </w:rPr>
                              <w:t xml:space="preserve"> udaljeno najmanje 5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84A9E" id="Text Box 284" o:spid="_x0000_s1116" type="#_x0000_t202" style="position:absolute;left:0;text-align:left;margin-left:261.9pt;margin-top:45.7pt;width:135.65pt;height:4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" stroked="f">
                <v:textbox>
                  <w:txbxContent>
                    <w:p w14:paraId="53D55879" w14:textId="77777777" w:rsidR="00100AC9" w:rsidRPr="00D02D81" w:rsidRDefault="00100AC9" w:rsidP="00CD3253">
                      <w:pPr>
                        <w:rPr>
                          <w:b/>
                          <w:bCs/>
                          <w:color w:val="C45911"/>
                          <w:sz w:val="20"/>
                          <w:szCs w:val="20"/>
                        </w:rPr>
                      </w:pPr>
                      <w:r w:rsidRPr="00D02D81">
                        <w:rPr>
                          <w:b/>
                          <w:bCs/>
                          <w:color w:val="C45911"/>
                          <w:sz w:val="20"/>
                          <w:szCs w:val="20"/>
                        </w:rPr>
                        <w:t>Trbuh</w:t>
                      </w:r>
                    </w:p>
                    <w:p w14:paraId="3AAFF5AB" w14:textId="77777777" w:rsidR="00100AC9" w:rsidRDefault="00100AC9">
                      <w:r w:rsidRPr="00C21F61">
                        <w:rPr>
                          <w:sz w:val="20"/>
                          <w:szCs w:val="20"/>
                        </w:rPr>
                        <w:t xml:space="preserve"> </w:t>
                      </w:r>
                      <w:r>
                        <w:rPr>
                          <w:sz w:val="20"/>
                          <w:szCs w:val="20"/>
                        </w:rPr>
                        <w:t xml:space="preserve">Područje koje je </w:t>
                      </w:r>
                      <w:r w:rsidRPr="00D02D81">
                        <w:rPr>
                          <w:sz w:val="20"/>
                          <w:szCs w:val="20"/>
                        </w:rPr>
                        <w:t>od</w:t>
                      </w:r>
                      <w:r>
                        <w:rPr>
                          <w:sz w:val="20"/>
                          <w:szCs w:val="20"/>
                        </w:rPr>
                        <w:t xml:space="preserve"> </w:t>
                      </w:r>
                      <w:r w:rsidRPr="00D02D81">
                        <w:rPr>
                          <w:sz w:val="20"/>
                          <w:szCs w:val="20"/>
                        </w:rPr>
                        <w:t>pupka</w:t>
                      </w:r>
                      <w:r>
                        <w:rPr>
                          <w:sz w:val="20"/>
                          <w:szCs w:val="20"/>
                        </w:rPr>
                        <w:t xml:space="preserve"> udaljeno najmanje 5 cm.</w:t>
                      </w:r>
                    </w:p>
                  </w:txbxContent>
                </v:textbox>
              </v:shape>
            </w:pict>
          </mc:Fallback>
        </mc:AlternateContent>
      </w:r>
      <w:r w:rsidRPr="00752E62">
        <w:rPr>
          <w:noProof/>
          <w:color w:val="000000" w:themeColor="text1"/>
        </w:rPr>
        <w:drawing>
          <wp:inline distT="0" distB="0" distL="0" distR="0" wp14:anchorId="43144EF6" wp14:editId="7CDF7C70">
            <wp:extent cx="4743450" cy="2495550"/>
            <wp:effectExtent l="0" t="0" r="0" b="0"/>
            <wp:docPr id="5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43450" cy="2495550"/>
                    </a:xfrm>
                    <a:prstGeom prst="rect">
                      <a:avLst/>
                    </a:prstGeom>
                    <a:noFill/>
                    <a:ln>
                      <a:noFill/>
                    </a:ln>
                  </pic:spPr>
                </pic:pic>
              </a:graphicData>
            </a:graphic>
          </wp:inline>
        </w:drawing>
      </w:r>
    </w:p>
    <w:p w14:paraId="10C12C73" w14:textId="77777777" w:rsidR="002953BE" w:rsidRPr="00752E62" w:rsidRDefault="002953BE" w:rsidP="00982118">
      <w:pPr>
        <w:pStyle w:val="ListParagraph"/>
        <w:ind w:left="0"/>
        <w:rPr>
          <w:color w:val="000000" w:themeColor="text1"/>
          <w:lang w:val="en-GB"/>
        </w:rPr>
      </w:pPr>
    </w:p>
    <w:p w14:paraId="5DD2E51C" w14:textId="77777777" w:rsidR="002953BE" w:rsidRPr="00752E62" w:rsidRDefault="002953BE" w:rsidP="00982118">
      <w:pPr>
        <w:pStyle w:val="ListParagraph"/>
        <w:ind w:left="0"/>
        <w:rPr>
          <w:color w:val="000000" w:themeColor="text1"/>
          <w:lang w:val="en-GB"/>
        </w:rPr>
      </w:pPr>
    </w:p>
    <w:p w14:paraId="7EAC38E3" w14:textId="77777777" w:rsidR="002953BE" w:rsidRPr="00752E62" w:rsidRDefault="009F71C5" w:rsidP="006B1F45">
      <w:pPr>
        <w:pStyle w:val="ListParagraph"/>
        <w:numPr>
          <w:ilvl w:val="0"/>
          <w:numId w:val="35"/>
        </w:numPr>
        <w:ind w:left="562" w:hanging="562"/>
        <w:contextualSpacing/>
        <w:rPr>
          <w:color w:val="000000" w:themeColor="text1"/>
        </w:rPr>
      </w:pPr>
      <w:r w:rsidRPr="00752E62">
        <w:rPr>
          <w:color w:val="000000" w:themeColor="text1"/>
        </w:rPr>
        <w:t>Za ubrizgavanje injekcije svaki put odaberite drugo mjesto.</w:t>
      </w:r>
    </w:p>
    <w:p w14:paraId="300F54E0"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b/>
          <w:color w:val="000000" w:themeColor="text1"/>
        </w:rPr>
        <w:t>Nemojte</w:t>
      </w:r>
      <w:r w:rsidRPr="00752E62">
        <w:rPr>
          <w:color w:val="000000" w:themeColor="text1"/>
        </w:rPr>
        <w:t xml:space="preserve"> ubrizgavati lijek</w:t>
      </w:r>
      <w:r w:rsidR="009F71C5" w:rsidRPr="00752E62">
        <w:rPr>
          <w:color w:val="000000" w:themeColor="text1"/>
        </w:rPr>
        <w:t xml:space="preserve"> u područja tijela na kojima su kosti blizu površine kože ili u područja</w:t>
      </w:r>
      <w:r w:rsidRPr="00752E62">
        <w:rPr>
          <w:color w:val="000000" w:themeColor="text1"/>
        </w:rPr>
        <w:t xml:space="preserve"> na Vašoj koži na kojima su modrice, odnosno koja su crvena, bolna (osjetljiva</w:t>
      </w:r>
      <w:r w:rsidR="009F71C5" w:rsidRPr="00752E62">
        <w:rPr>
          <w:color w:val="000000" w:themeColor="text1"/>
        </w:rPr>
        <w:t xml:space="preserve"> na dodir</w:t>
      </w:r>
      <w:r w:rsidRPr="00752E62">
        <w:rPr>
          <w:color w:val="000000" w:themeColor="text1"/>
        </w:rPr>
        <w:t xml:space="preserve">) ili tvrda. Izbjegavajte ubrizgavanje </w:t>
      </w:r>
      <w:r w:rsidR="009F71C5" w:rsidRPr="00752E62">
        <w:rPr>
          <w:color w:val="000000" w:themeColor="text1"/>
        </w:rPr>
        <w:t>u</w:t>
      </w:r>
      <w:r w:rsidRPr="00752E62">
        <w:rPr>
          <w:color w:val="000000" w:themeColor="text1"/>
        </w:rPr>
        <w:t xml:space="preserve"> područja s ožiljcima ili strijama.</w:t>
      </w:r>
    </w:p>
    <w:p w14:paraId="5737EB51" w14:textId="77777777" w:rsidR="002953BE" w:rsidRPr="00752E62" w:rsidRDefault="002953BE" w:rsidP="00E23160">
      <w:pPr>
        <w:pStyle w:val="ListParagraph"/>
        <w:numPr>
          <w:ilvl w:val="0"/>
          <w:numId w:val="32"/>
        </w:numPr>
        <w:ind w:left="1124" w:hanging="562"/>
        <w:contextualSpacing/>
        <w:rPr>
          <w:color w:val="000000" w:themeColor="text1"/>
        </w:rPr>
      </w:pPr>
      <w:r w:rsidRPr="00752E62">
        <w:rPr>
          <w:color w:val="000000" w:themeColor="text1"/>
        </w:rPr>
        <w:t xml:space="preserve">Ako imate psorijazu, nemojte ubrizgavati lijek izravno </w:t>
      </w:r>
      <w:r w:rsidR="008D1771" w:rsidRPr="00752E62">
        <w:rPr>
          <w:color w:val="000000" w:themeColor="text1"/>
        </w:rPr>
        <w:t xml:space="preserve">na područje s bilo kakvim odignutim, zadebljanim, crvenim ili ljuskavim dijelom kože ili lezijama </w:t>
      </w:r>
      <w:r w:rsidRPr="00752E62">
        <w:rPr>
          <w:color w:val="000000" w:themeColor="text1"/>
        </w:rPr>
        <w:t>na Vašoj koži.</w:t>
      </w:r>
    </w:p>
    <w:p w14:paraId="174B6961"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b/>
          <w:color w:val="000000" w:themeColor="text1"/>
        </w:rPr>
        <w:t>Nemojte</w:t>
      </w:r>
      <w:r w:rsidRPr="00752E62">
        <w:rPr>
          <w:color w:val="000000" w:themeColor="text1"/>
        </w:rPr>
        <w:t xml:space="preserve"> ubrizgavati preko odjeće.</w:t>
      </w:r>
    </w:p>
    <w:p w14:paraId="431677BE"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color w:val="000000" w:themeColor="text1"/>
        </w:rPr>
        <w:t>Mjesto ubrizgavanja prebrišite jastučićem natopljenim alkoholom.</w:t>
      </w:r>
    </w:p>
    <w:p w14:paraId="4FFC9521"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color w:val="000000" w:themeColor="text1"/>
        </w:rPr>
        <w:t>Ostavite mjesto ubrizgavanja da se osuši.</w:t>
      </w:r>
    </w:p>
    <w:p w14:paraId="27F1FC6A" w14:textId="77777777" w:rsidR="002953BE" w:rsidRPr="00752E62" w:rsidRDefault="002953BE" w:rsidP="00982118">
      <w:pPr>
        <w:rPr>
          <w:color w:val="000000" w:themeColor="text1"/>
          <w:lang w:val="es-ES"/>
        </w:rPr>
      </w:pPr>
    </w:p>
    <w:p w14:paraId="096D37CB" w14:textId="77777777" w:rsidR="002953BE" w:rsidRPr="00752E62" w:rsidRDefault="002953BE" w:rsidP="00E23160">
      <w:pPr>
        <w:pStyle w:val="ListParagraph"/>
        <w:ind w:left="0"/>
        <w:rPr>
          <w:color w:val="000000" w:themeColor="text1"/>
          <w:lang w:val="es-ES"/>
        </w:rPr>
      </w:pPr>
    </w:p>
    <w:p w14:paraId="3E020C96" w14:textId="474EBCB4" w:rsidR="002953BE" w:rsidRPr="00752E62" w:rsidRDefault="00B2764F" w:rsidP="00982118">
      <w:pPr>
        <w:jc w:val="center"/>
        <w:rPr>
          <w:color w:val="000000" w:themeColor="text1"/>
        </w:rPr>
      </w:pPr>
      <w:r w:rsidRPr="00752E62">
        <w:rPr>
          <w:noProof/>
          <w:color w:val="000000" w:themeColor="text1"/>
        </w:rPr>
        <w:lastRenderedPageBreak/>
        <mc:AlternateContent>
          <mc:Choice Requires="wps">
            <w:drawing>
              <wp:anchor distT="0" distB="0" distL="114300" distR="114300" simplePos="0" relativeHeight="251666432" behindDoc="0" locked="0" layoutInCell="1" allowOverlap="1" wp14:anchorId="0483771A" wp14:editId="250EE408">
                <wp:simplePos x="0" y="0"/>
                <wp:positionH relativeFrom="column">
                  <wp:posOffset>1532255</wp:posOffset>
                </wp:positionH>
                <wp:positionV relativeFrom="paragraph">
                  <wp:posOffset>81915</wp:posOffset>
                </wp:positionV>
                <wp:extent cx="1553210" cy="303530"/>
                <wp:effectExtent l="3175" t="1905" r="0" b="0"/>
                <wp:wrapNone/>
                <wp:docPr id="9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30353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CEB4F" w14:textId="77777777" w:rsidR="00100AC9" w:rsidRPr="009F366F" w:rsidRDefault="00100AC9" w:rsidP="00CD3253">
                            <w:pPr>
                              <w:rPr>
                                <w:b/>
                                <w:bCs/>
                                <w:color w:val="FFFFFF"/>
                                <w:sz w:val="24"/>
                                <w:szCs w:val="24"/>
                              </w:rPr>
                            </w:pPr>
                            <w:r w:rsidRPr="009F366F">
                              <w:rPr>
                                <w:b/>
                                <w:bCs/>
                                <w:color w:val="FFFFFF"/>
                                <w:sz w:val="24"/>
                                <w:szCs w:val="24"/>
                              </w:rPr>
                              <w:t>Uklonite pokrov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3771A" id="Text Box 286" o:spid="_x0000_s1117" type="#_x0000_t202" style="position:absolute;left:0;text-align:left;margin-left:120.65pt;margin-top:6.45pt;width:122.3pt;height:2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" fillcolor="#686464" stroked="f">
                <v:textbox>
                  <w:txbxContent>
                    <w:p w14:paraId="770CEB4F" w14:textId="77777777" w:rsidR="00100AC9" w:rsidRPr="009F366F" w:rsidRDefault="00100AC9" w:rsidP="00CD3253">
                      <w:pPr>
                        <w:rPr>
                          <w:b/>
                          <w:bCs/>
                          <w:color w:val="FFFFFF"/>
                          <w:sz w:val="24"/>
                          <w:szCs w:val="24"/>
                        </w:rPr>
                      </w:pPr>
                      <w:r w:rsidRPr="009F366F">
                        <w:rPr>
                          <w:b/>
                          <w:bCs/>
                          <w:color w:val="FFFFFF"/>
                          <w:sz w:val="24"/>
                          <w:szCs w:val="24"/>
                        </w:rPr>
                        <w:t>Uklonite pokrov igle</w:t>
                      </w:r>
                    </w:p>
                  </w:txbxContent>
                </v:textbox>
              </v:shape>
            </w:pict>
          </mc:Fallback>
        </mc:AlternateContent>
      </w:r>
      <w:r w:rsidRPr="00752E62">
        <w:rPr>
          <w:noProof/>
          <w:color w:val="000000" w:themeColor="text1"/>
        </w:rPr>
        <w:drawing>
          <wp:inline distT="0" distB="0" distL="0" distR="0" wp14:anchorId="7D25FAEC" wp14:editId="0F281A60">
            <wp:extent cx="3819525" cy="25050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9525" cy="2505075"/>
                    </a:xfrm>
                    <a:prstGeom prst="rect">
                      <a:avLst/>
                    </a:prstGeom>
                    <a:noFill/>
                    <a:ln>
                      <a:noFill/>
                    </a:ln>
                  </pic:spPr>
                </pic:pic>
              </a:graphicData>
            </a:graphic>
          </wp:inline>
        </w:drawing>
      </w:r>
    </w:p>
    <w:p w14:paraId="6FA9A5EA" w14:textId="77777777" w:rsidR="002953BE" w:rsidRPr="00752E62" w:rsidRDefault="002953BE" w:rsidP="00982118">
      <w:pPr>
        <w:rPr>
          <w:color w:val="000000" w:themeColor="text1"/>
          <w:lang w:val="en-GB"/>
        </w:rPr>
      </w:pPr>
    </w:p>
    <w:p w14:paraId="5A4EF087" w14:textId="77777777" w:rsidR="002953BE" w:rsidRPr="00752E62" w:rsidRDefault="002953BE" w:rsidP="00982118">
      <w:pPr>
        <w:rPr>
          <w:color w:val="000000" w:themeColor="text1"/>
          <w:lang w:val="en-GB"/>
        </w:rPr>
      </w:pPr>
    </w:p>
    <w:p w14:paraId="216E41E3"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color w:val="000000" w:themeColor="text1"/>
        </w:rPr>
        <w:t xml:space="preserve">Držite napunjenu štrcaljku za njezino tijelo. </w:t>
      </w:r>
      <w:r w:rsidR="001E10F3" w:rsidRPr="00752E62">
        <w:rPr>
          <w:color w:val="000000" w:themeColor="text1"/>
        </w:rPr>
        <w:t>Kada ste spremni za ubrizgavanje, p</w:t>
      </w:r>
      <w:r w:rsidRPr="00752E62">
        <w:rPr>
          <w:color w:val="000000" w:themeColor="text1"/>
        </w:rPr>
        <w:t xml:space="preserve">ažljivo skinite pokrov igle </w:t>
      </w:r>
      <w:r w:rsidR="001E10F3" w:rsidRPr="00752E62">
        <w:rPr>
          <w:color w:val="000000" w:themeColor="text1"/>
        </w:rPr>
        <w:t xml:space="preserve">povlačenjem ravno prema gore </w:t>
      </w:r>
      <w:r w:rsidRPr="00752E62">
        <w:rPr>
          <w:color w:val="000000" w:themeColor="text1"/>
        </w:rPr>
        <w:t>i od svog tijela.</w:t>
      </w:r>
    </w:p>
    <w:p w14:paraId="1DE268F3" w14:textId="77777777" w:rsidR="002953BE" w:rsidRPr="00752E62" w:rsidRDefault="001E10F3" w:rsidP="00E23160">
      <w:pPr>
        <w:pStyle w:val="ListParagraph"/>
        <w:numPr>
          <w:ilvl w:val="0"/>
          <w:numId w:val="35"/>
        </w:numPr>
        <w:ind w:left="562" w:hanging="562"/>
        <w:contextualSpacing/>
        <w:rPr>
          <w:color w:val="000000" w:themeColor="text1"/>
        </w:rPr>
      </w:pPr>
      <w:r w:rsidRPr="00752E62">
        <w:rPr>
          <w:color w:val="000000" w:themeColor="text1"/>
        </w:rPr>
        <w:t>Kada skinete pokrov s igle, n</w:t>
      </w:r>
      <w:r w:rsidR="002953BE" w:rsidRPr="00752E62">
        <w:rPr>
          <w:color w:val="000000" w:themeColor="text1"/>
        </w:rPr>
        <w:t>ormalno je da se</w:t>
      </w:r>
      <w:r w:rsidRPr="00752E62">
        <w:rPr>
          <w:color w:val="000000" w:themeColor="text1"/>
        </w:rPr>
        <w:t xml:space="preserve"> na vrhu igle</w:t>
      </w:r>
      <w:r w:rsidR="002953BE" w:rsidRPr="00752E62">
        <w:rPr>
          <w:color w:val="000000" w:themeColor="text1"/>
        </w:rPr>
        <w:t xml:space="preserve"> </w:t>
      </w:r>
      <w:r w:rsidR="006C011D" w:rsidRPr="00752E62">
        <w:rPr>
          <w:color w:val="000000" w:themeColor="text1"/>
        </w:rPr>
        <w:t>pojavi nekoliko kapljica lijeka</w:t>
      </w:r>
      <w:r w:rsidR="002953BE" w:rsidRPr="00752E62">
        <w:rPr>
          <w:color w:val="000000" w:themeColor="text1"/>
        </w:rPr>
        <w:t>.</w:t>
      </w:r>
    </w:p>
    <w:p w14:paraId="11E0F0B2" w14:textId="77777777" w:rsidR="002953BE" w:rsidRPr="00752E62" w:rsidRDefault="001E10F3" w:rsidP="00E23160">
      <w:pPr>
        <w:pStyle w:val="ListParagraph"/>
        <w:numPr>
          <w:ilvl w:val="0"/>
          <w:numId w:val="35"/>
        </w:numPr>
        <w:ind w:left="562" w:hanging="562"/>
        <w:contextualSpacing/>
        <w:rPr>
          <w:color w:val="000000" w:themeColor="text1"/>
        </w:rPr>
      </w:pPr>
      <w:r w:rsidRPr="00752E62">
        <w:rPr>
          <w:color w:val="000000" w:themeColor="text1"/>
        </w:rPr>
        <w:t>Bacite</w:t>
      </w:r>
      <w:r w:rsidR="002953BE" w:rsidRPr="00752E62">
        <w:rPr>
          <w:color w:val="000000" w:themeColor="text1"/>
        </w:rPr>
        <w:t xml:space="preserve"> pokrov igle u spremnik za oštre predmete.</w:t>
      </w:r>
    </w:p>
    <w:p w14:paraId="7D7E9BE6" w14:textId="77777777" w:rsidR="002953BE" w:rsidRPr="00752E62" w:rsidRDefault="002953BE" w:rsidP="00E23160">
      <w:pPr>
        <w:pStyle w:val="ListParagraph"/>
        <w:ind w:left="562"/>
        <w:contextualSpacing/>
        <w:rPr>
          <w:color w:val="000000" w:themeColor="text1"/>
        </w:rPr>
      </w:pPr>
      <w:r w:rsidRPr="00752E62">
        <w:rPr>
          <w:b/>
          <w:color w:val="000000" w:themeColor="text1"/>
        </w:rPr>
        <w:t>Napomena:</w:t>
      </w:r>
      <w:r w:rsidRPr="00752E62">
        <w:rPr>
          <w:color w:val="000000" w:themeColor="text1"/>
        </w:rPr>
        <w:t xml:space="preserve"> Trebate oprezno rukovati Vašom napunjenom štrcaljkom kako biste izbjegli </w:t>
      </w:r>
      <w:r w:rsidR="001E10F3" w:rsidRPr="00752E62">
        <w:rPr>
          <w:color w:val="000000" w:themeColor="text1"/>
        </w:rPr>
        <w:t>nehotičnu ozljedu ubodom igle</w:t>
      </w:r>
      <w:r w:rsidRPr="00752E62">
        <w:rPr>
          <w:color w:val="000000" w:themeColor="text1"/>
        </w:rPr>
        <w:t>.</w:t>
      </w:r>
    </w:p>
    <w:p w14:paraId="7D2FD271" w14:textId="77777777" w:rsidR="002953BE" w:rsidRPr="00752E62" w:rsidRDefault="002953BE" w:rsidP="00982118">
      <w:pPr>
        <w:rPr>
          <w:color w:val="000000" w:themeColor="text1"/>
        </w:rPr>
      </w:pPr>
    </w:p>
    <w:p w14:paraId="2EA93E0D" w14:textId="77777777" w:rsidR="002953BE" w:rsidRPr="00752E62" w:rsidRDefault="002953BE" w:rsidP="00982118">
      <w:pPr>
        <w:rPr>
          <w:color w:val="000000" w:themeColor="text1"/>
        </w:rPr>
      </w:pPr>
    </w:p>
    <w:p w14:paraId="2DBE3C16" w14:textId="77777777" w:rsidR="002953BE" w:rsidRPr="00752E62" w:rsidRDefault="002953BE" w:rsidP="00982118">
      <w:pPr>
        <w:jc w:val="center"/>
        <w:rPr>
          <w:color w:val="000000" w:themeColor="text1"/>
        </w:rPr>
      </w:pPr>
    </w:p>
    <w:p w14:paraId="7613D6C7" w14:textId="6E359E65" w:rsidR="00322466" w:rsidRPr="00752E62" w:rsidRDefault="00B2764F" w:rsidP="00322466">
      <w:pPr>
        <w:jc w:val="center"/>
        <w:rPr>
          <w:color w:val="000000" w:themeColor="text1"/>
          <w:lang w:val="en-GB"/>
        </w:rPr>
      </w:pPr>
      <w:r w:rsidRPr="00752E62">
        <w:rPr>
          <w:noProof/>
          <w:color w:val="000000" w:themeColor="text1"/>
        </w:rPr>
        <mc:AlternateContent>
          <mc:Choice Requires="wps">
            <w:drawing>
              <wp:anchor distT="0" distB="0" distL="114300" distR="114300" simplePos="0" relativeHeight="251667456" behindDoc="0" locked="0" layoutInCell="1" allowOverlap="1" wp14:anchorId="427CE2E8" wp14:editId="55A9CD4B">
                <wp:simplePos x="0" y="0"/>
                <wp:positionH relativeFrom="column">
                  <wp:posOffset>1444625</wp:posOffset>
                </wp:positionH>
                <wp:positionV relativeFrom="paragraph">
                  <wp:posOffset>83185</wp:posOffset>
                </wp:positionV>
                <wp:extent cx="1290320" cy="303530"/>
                <wp:effectExtent l="1270" t="1905" r="3810" b="0"/>
                <wp:wrapNone/>
                <wp:docPr id="95"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30353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6748B" w14:textId="77777777" w:rsidR="00100AC9" w:rsidRPr="009F366F" w:rsidRDefault="00100AC9" w:rsidP="00CD3253">
                            <w:pPr>
                              <w:rPr>
                                <w:b/>
                                <w:bCs/>
                                <w:color w:val="FFFFFF"/>
                                <w:sz w:val="24"/>
                                <w:szCs w:val="24"/>
                              </w:rPr>
                            </w:pPr>
                            <w:r w:rsidRPr="009F366F">
                              <w:rPr>
                                <w:b/>
                                <w:bCs/>
                                <w:color w:val="FFFFFF"/>
                                <w:sz w:val="24"/>
                                <w:szCs w:val="24"/>
                              </w:rPr>
                              <w:t>Uvedite iglu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CE2E8" id="Text Box 287" o:spid="_x0000_s1118" type="#_x0000_t202" style="position:absolute;left:0;text-align:left;margin-left:113.75pt;margin-top:6.55pt;width:101.6pt;height:23.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" fillcolor="#686464" stroked="f">
                <v:textbox>
                  <w:txbxContent>
                    <w:p w14:paraId="7A46748B" w14:textId="77777777" w:rsidR="00100AC9" w:rsidRPr="009F366F" w:rsidRDefault="00100AC9" w:rsidP="00CD3253">
                      <w:pPr>
                        <w:rPr>
                          <w:b/>
                          <w:bCs/>
                          <w:color w:val="FFFFFF"/>
                          <w:sz w:val="24"/>
                          <w:szCs w:val="24"/>
                        </w:rPr>
                      </w:pPr>
                      <w:r w:rsidRPr="009F366F">
                        <w:rPr>
                          <w:b/>
                          <w:bCs/>
                          <w:color w:val="FFFFFF"/>
                          <w:sz w:val="24"/>
                          <w:szCs w:val="24"/>
                        </w:rPr>
                        <w:t>Uvedite iglu</w:t>
                      </w:r>
                    </w:p>
                  </w:txbxContent>
                </v:textbox>
              </v:shape>
            </w:pict>
          </mc:Fallback>
        </mc:AlternateContent>
      </w:r>
      <w:r w:rsidRPr="00752E62">
        <w:rPr>
          <w:noProof/>
          <w:color w:val="000000" w:themeColor="text1"/>
        </w:rPr>
        <w:drawing>
          <wp:inline distT="0" distB="0" distL="0" distR="0" wp14:anchorId="35181B7B" wp14:editId="6BA75811">
            <wp:extent cx="3819525" cy="24955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819525" cy="2495550"/>
                    </a:xfrm>
                    <a:prstGeom prst="rect">
                      <a:avLst/>
                    </a:prstGeom>
                    <a:noFill/>
                    <a:ln>
                      <a:noFill/>
                    </a:ln>
                  </pic:spPr>
                </pic:pic>
              </a:graphicData>
            </a:graphic>
          </wp:inline>
        </w:drawing>
      </w:r>
    </w:p>
    <w:p w14:paraId="722398BC" w14:textId="77777777" w:rsidR="00322466" w:rsidRPr="00752E62" w:rsidRDefault="00322466" w:rsidP="00982118">
      <w:pPr>
        <w:rPr>
          <w:color w:val="000000" w:themeColor="text1"/>
          <w:lang w:val="en-GB"/>
        </w:rPr>
      </w:pPr>
    </w:p>
    <w:p w14:paraId="5AA75BA8" w14:textId="77777777" w:rsidR="002953BE" w:rsidRPr="00752E62" w:rsidRDefault="002953BE" w:rsidP="00982118">
      <w:pPr>
        <w:rPr>
          <w:color w:val="000000" w:themeColor="text1"/>
          <w:lang w:val="en-GB"/>
        </w:rPr>
      </w:pPr>
    </w:p>
    <w:p w14:paraId="61742381" w14:textId="77777777" w:rsidR="002953BE" w:rsidRPr="00752E62" w:rsidRDefault="002953BE" w:rsidP="00982118">
      <w:pPr>
        <w:rPr>
          <w:color w:val="000000" w:themeColor="text1"/>
          <w:lang w:val="en-GB"/>
        </w:rPr>
      </w:pPr>
    </w:p>
    <w:p w14:paraId="3F830626"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color w:val="000000" w:themeColor="text1"/>
        </w:rPr>
        <w:t>Nježno stisnite nabor kože na očišćenom mjestu ubrizgavanja.</w:t>
      </w:r>
    </w:p>
    <w:p w14:paraId="208FA411"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color w:val="000000" w:themeColor="text1"/>
        </w:rPr>
        <w:t xml:space="preserve">Uvedite iglu cijelom dužinom u kožu pod kutom od 45 stupnjeva kako je prikazano. </w:t>
      </w:r>
    </w:p>
    <w:p w14:paraId="4195E5DC"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color w:val="000000" w:themeColor="text1"/>
        </w:rPr>
        <w:t xml:space="preserve">Nakon što </w:t>
      </w:r>
      <w:r w:rsidR="001E10F3" w:rsidRPr="00752E62">
        <w:rPr>
          <w:color w:val="000000" w:themeColor="text1"/>
        </w:rPr>
        <w:t>ste uveli iglu, možete osloboditi stisnuti nabor kože</w:t>
      </w:r>
      <w:r w:rsidRPr="00752E62">
        <w:rPr>
          <w:color w:val="000000" w:themeColor="text1"/>
        </w:rPr>
        <w:t>.</w:t>
      </w:r>
    </w:p>
    <w:p w14:paraId="2E9FFFEA" w14:textId="77777777" w:rsidR="002953BE" w:rsidRPr="00752E62" w:rsidRDefault="00594A2D" w:rsidP="00B130BF">
      <w:pPr>
        <w:ind w:left="562"/>
        <w:rPr>
          <w:color w:val="000000" w:themeColor="text1"/>
        </w:rPr>
      </w:pPr>
      <w:r w:rsidRPr="00752E62">
        <w:rPr>
          <w:b/>
          <w:bCs/>
          <w:color w:val="000000" w:themeColor="text1"/>
        </w:rPr>
        <w:t>Važno: Ne smijete</w:t>
      </w:r>
      <w:r w:rsidRPr="00752E62">
        <w:rPr>
          <w:color w:val="000000" w:themeColor="text1"/>
        </w:rPr>
        <w:t xml:space="preserve"> ponovno </w:t>
      </w:r>
      <w:r w:rsidR="001E10F3" w:rsidRPr="00752E62">
        <w:rPr>
          <w:color w:val="000000" w:themeColor="text1"/>
        </w:rPr>
        <w:t>ubosti</w:t>
      </w:r>
      <w:r w:rsidRPr="00752E62">
        <w:rPr>
          <w:color w:val="000000" w:themeColor="text1"/>
        </w:rPr>
        <w:t xml:space="preserve"> iglu pod </w:t>
      </w:r>
      <w:r w:rsidR="000B0623" w:rsidRPr="00752E62">
        <w:rPr>
          <w:color w:val="000000" w:themeColor="text1"/>
        </w:rPr>
        <w:t xml:space="preserve">Vašu </w:t>
      </w:r>
      <w:r w:rsidRPr="00752E62">
        <w:rPr>
          <w:color w:val="000000" w:themeColor="text1"/>
        </w:rPr>
        <w:t xml:space="preserve">kožu. Bit će Vam potrebna </w:t>
      </w:r>
      <w:r w:rsidR="001E10F3" w:rsidRPr="00752E62">
        <w:rPr>
          <w:color w:val="000000" w:themeColor="text1"/>
        </w:rPr>
        <w:t>nova</w:t>
      </w:r>
      <w:r w:rsidRPr="00752E62">
        <w:rPr>
          <w:color w:val="000000" w:themeColor="text1"/>
        </w:rPr>
        <w:t xml:space="preserve"> napunjena štrcaljka ako je igla već bila ubodena u kožu, a Vi se predomislite oko mjesta ubrizgavanja.</w:t>
      </w:r>
    </w:p>
    <w:p w14:paraId="4B29896D" w14:textId="77777777" w:rsidR="002953BE" w:rsidRPr="00752E62" w:rsidRDefault="002953BE" w:rsidP="00982118">
      <w:pPr>
        <w:rPr>
          <w:color w:val="000000" w:themeColor="text1"/>
        </w:rPr>
      </w:pPr>
    </w:p>
    <w:p w14:paraId="1389F723" w14:textId="77777777" w:rsidR="002953BE" w:rsidRPr="00752E62" w:rsidRDefault="002953BE" w:rsidP="00982118">
      <w:pPr>
        <w:jc w:val="center"/>
        <w:rPr>
          <w:noProof/>
          <w:color w:val="000000" w:themeColor="text1"/>
        </w:rPr>
      </w:pPr>
    </w:p>
    <w:p w14:paraId="2EDAB9B4" w14:textId="70C19F14" w:rsidR="000B0623" w:rsidRPr="00752E62" w:rsidRDefault="00B2764F" w:rsidP="00982118">
      <w:pPr>
        <w:jc w:val="center"/>
        <w:rPr>
          <w:color w:val="000000" w:themeColor="text1"/>
        </w:rPr>
      </w:pPr>
      <w:r w:rsidRPr="00752E62">
        <w:rPr>
          <w:noProof/>
          <w:color w:val="000000" w:themeColor="text1"/>
        </w:rPr>
        <w:lastRenderedPageBreak/>
        <mc:AlternateContent>
          <mc:Choice Requires="wps">
            <w:drawing>
              <wp:anchor distT="0" distB="0" distL="114300" distR="114300" simplePos="0" relativeHeight="251668480" behindDoc="0" locked="0" layoutInCell="1" allowOverlap="1" wp14:anchorId="4C19BC8A" wp14:editId="4D7A8809">
                <wp:simplePos x="0" y="0"/>
                <wp:positionH relativeFrom="column">
                  <wp:posOffset>1552575</wp:posOffset>
                </wp:positionH>
                <wp:positionV relativeFrom="paragraph">
                  <wp:posOffset>53975</wp:posOffset>
                </wp:positionV>
                <wp:extent cx="1354455" cy="303530"/>
                <wp:effectExtent l="4445" t="2540" r="3175" b="0"/>
                <wp:wrapNone/>
                <wp:docPr id="94"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4455" cy="30353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60C4EC" w14:textId="77777777" w:rsidR="00100AC9" w:rsidRPr="009F366F" w:rsidRDefault="00100AC9" w:rsidP="00CD3253">
                            <w:pPr>
                              <w:rPr>
                                <w:b/>
                                <w:bCs/>
                                <w:color w:val="FFFFFF"/>
                                <w:sz w:val="24"/>
                                <w:szCs w:val="24"/>
                              </w:rPr>
                            </w:pPr>
                            <w:r w:rsidRPr="009F366F">
                              <w:rPr>
                                <w:b/>
                                <w:bCs/>
                                <w:color w:val="FFFFFF"/>
                                <w:sz w:val="24"/>
                                <w:szCs w:val="24"/>
                              </w:rPr>
                              <w:t>Ubrizgajte lijek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9BC8A" id="Text Box 288" o:spid="_x0000_s1119" type="#_x0000_t202" style="position:absolute;left:0;text-align:left;margin-left:122.25pt;margin-top:4.25pt;width:106.65pt;height:2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" fillcolor="#686464" stroked="f">
                <v:textbox>
                  <w:txbxContent>
                    <w:p w14:paraId="0960C4EC" w14:textId="77777777" w:rsidR="00100AC9" w:rsidRPr="009F366F" w:rsidRDefault="00100AC9" w:rsidP="00CD3253">
                      <w:pPr>
                        <w:rPr>
                          <w:b/>
                          <w:bCs/>
                          <w:color w:val="FFFFFF"/>
                          <w:sz w:val="24"/>
                          <w:szCs w:val="24"/>
                        </w:rPr>
                      </w:pPr>
                      <w:r w:rsidRPr="009F366F">
                        <w:rPr>
                          <w:b/>
                          <w:bCs/>
                          <w:color w:val="FFFFFF"/>
                          <w:sz w:val="24"/>
                          <w:szCs w:val="24"/>
                        </w:rPr>
                        <w:t>Ubrizgajte lijek</w:t>
                      </w:r>
                    </w:p>
                  </w:txbxContent>
                </v:textbox>
              </v:shape>
            </w:pict>
          </mc:Fallback>
        </mc:AlternateContent>
      </w:r>
      <w:r w:rsidRPr="00752E62">
        <w:rPr>
          <w:noProof/>
          <w:color w:val="000000" w:themeColor="text1"/>
        </w:rPr>
        <w:drawing>
          <wp:inline distT="0" distB="0" distL="0" distR="0" wp14:anchorId="78E31F50" wp14:editId="752E8297">
            <wp:extent cx="3810000" cy="24669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10000" cy="2466975"/>
                    </a:xfrm>
                    <a:prstGeom prst="rect">
                      <a:avLst/>
                    </a:prstGeom>
                    <a:noFill/>
                    <a:ln>
                      <a:noFill/>
                    </a:ln>
                  </pic:spPr>
                </pic:pic>
              </a:graphicData>
            </a:graphic>
          </wp:inline>
        </w:drawing>
      </w:r>
    </w:p>
    <w:p w14:paraId="18130CE1" w14:textId="77777777" w:rsidR="002953BE" w:rsidRPr="00752E62" w:rsidRDefault="002953BE" w:rsidP="00982118">
      <w:pPr>
        <w:pStyle w:val="ListParagraph"/>
        <w:rPr>
          <w:color w:val="000000" w:themeColor="text1"/>
          <w:lang w:val="en-GB"/>
        </w:rPr>
      </w:pPr>
    </w:p>
    <w:p w14:paraId="2DE1C917" w14:textId="77777777" w:rsidR="002953BE" w:rsidRPr="00752E62" w:rsidRDefault="002953BE" w:rsidP="00982118">
      <w:pPr>
        <w:pStyle w:val="ListParagraph"/>
        <w:rPr>
          <w:color w:val="000000" w:themeColor="text1"/>
          <w:lang w:val="en-GB"/>
        </w:rPr>
      </w:pPr>
    </w:p>
    <w:p w14:paraId="49EC376B"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color w:val="000000" w:themeColor="text1"/>
        </w:rPr>
        <w:t>Polaganim i nepromjenjivim pritiskom potiskujte klip štrcaljke prema dolje do kraja</w:t>
      </w:r>
      <w:r w:rsidR="001E10F3" w:rsidRPr="00752E62">
        <w:rPr>
          <w:color w:val="000000" w:themeColor="text1"/>
        </w:rPr>
        <w:t>, odnosno</w:t>
      </w:r>
      <w:r w:rsidRPr="00752E62">
        <w:rPr>
          <w:color w:val="000000" w:themeColor="text1"/>
        </w:rPr>
        <w:t xml:space="preserve"> dok potpuno ne ispraznite tijelo štrcaljke.</w:t>
      </w:r>
      <w:r w:rsidR="000B0623" w:rsidRPr="00752E62">
        <w:rPr>
          <w:color w:val="000000" w:themeColor="text1"/>
        </w:rPr>
        <w:t xml:space="preserve"> </w:t>
      </w:r>
      <w:r w:rsidR="001E10F3" w:rsidRPr="00752E62">
        <w:rPr>
          <w:color w:val="000000" w:themeColor="text1"/>
        </w:rPr>
        <w:t xml:space="preserve">Obično je za primjenu doze potrebno od </w:t>
      </w:r>
      <w:r w:rsidR="000B0623" w:rsidRPr="00752E62">
        <w:rPr>
          <w:color w:val="000000" w:themeColor="text1"/>
        </w:rPr>
        <w:t>2</w:t>
      </w:r>
      <w:r w:rsidR="006B2E91" w:rsidRPr="00752E62">
        <w:rPr>
          <w:color w:val="000000" w:themeColor="text1"/>
        </w:rPr>
        <w:t> </w:t>
      </w:r>
      <w:r w:rsidR="000B0623" w:rsidRPr="00752E62">
        <w:rPr>
          <w:color w:val="000000" w:themeColor="text1"/>
        </w:rPr>
        <w:t>do</w:t>
      </w:r>
      <w:r w:rsidR="006B2E91" w:rsidRPr="00752E62">
        <w:rPr>
          <w:color w:val="000000" w:themeColor="text1"/>
        </w:rPr>
        <w:t> </w:t>
      </w:r>
      <w:r w:rsidR="000B0623" w:rsidRPr="00752E62">
        <w:rPr>
          <w:color w:val="000000" w:themeColor="text1"/>
        </w:rPr>
        <w:t>5</w:t>
      </w:r>
      <w:r w:rsidR="006B2E91" w:rsidRPr="00752E62">
        <w:rPr>
          <w:color w:val="000000" w:themeColor="text1"/>
        </w:rPr>
        <w:t> </w:t>
      </w:r>
      <w:r w:rsidR="000B0623" w:rsidRPr="00752E62">
        <w:rPr>
          <w:color w:val="000000" w:themeColor="text1"/>
        </w:rPr>
        <w:t>sekundi.</w:t>
      </w:r>
    </w:p>
    <w:p w14:paraId="0616E954" w14:textId="77777777" w:rsidR="002953BE" w:rsidRPr="00752E62" w:rsidRDefault="002953BE" w:rsidP="00E23160">
      <w:pPr>
        <w:pStyle w:val="ListParagraph"/>
        <w:ind w:left="562"/>
        <w:contextualSpacing/>
        <w:rPr>
          <w:color w:val="000000" w:themeColor="text1"/>
        </w:rPr>
      </w:pPr>
      <w:r w:rsidRPr="00752E62">
        <w:rPr>
          <w:b/>
          <w:color w:val="000000" w:themeColor="text1"/>
        </w:rPr>
        <w:t>Napomena:</w:t>
      </w:r>
      <w:r w:rsidRPr="00752E62">
        <w:rPr>
          <w:color w:val="000000" w:themeColor="text1"/>
        </w:rPr>
        <w:t xml:space="preserve"> Preporučuje se da Vašu napunjenu štrcaljku </w:t>
      </w:r>
      <w:r w:rsidR="001E10F3" w:rsidRPr="00752E62">
        <w:rPr>
          <w:color w:val="000000" w:themeColor="text1"/>
        </w:rPr>
        <w:t xml:space="preserve">držite </w:t>
      </w:r>
      <w:r w:rsidRPr="00752E62">
        <w:rPr>
          <w:color w:val="000000" w:themeColor="text1"/>
        </w:rPr>
        <w:t xml:space="preserve">u koži dodatnih 5 sekundi nakon što je klip </w:t>
      </w:r>
      <w:r w:rsidR="001E10F3" w:rsidRPr="00752E62">
        <w:rPr>
          <w:color w:val="000000" w:themeColor="text1"/>
        </w:rPr>
        <w:t xml:space="preserve">potisnut </w:t>
      </w:r>
      <w:r w:rsidRPr="00752E62">
        <w:rPr>
          <w:color w:val="000000" w:themeColor="text1"/>
        </w:rPr>
        <w:t>do kraja.</w:t>
      </w:r>
    </w:p>
    <w:p w14:paraId="3801ECBF"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color w:val="000000" w:themeColor="text1"/>
        </w:rPr>
        <w:t>Izvadite iglu iz kože pod istim kutom pod kojim ste je i uveli.</w:t>
      </w:r>
    </w:p>
    <w:p w14:paraId="3CE41BD3" w14:textId="77777777" w:rsidR="002953BE" w:rsidRPr="009C6CC1" w:rsidRDefault="002953BE" w:rsidP="00982118">
      <w:pPr>
        <w:rPr>
          <w:color w:val="000000" w:themeColor="text1"/>
          <w:lang w:val="de-AT"/>
        </w:rPr>
      </w:pPr>
    </w:p>
    <w:p w14:paraId="160C4F96" w14:textId="77777777" w:rsidR="002953BE" w:rsidRPr="00752E62" w:rsidRDefault="002953BE" w:rsidP="00982118">
      <w:pPr>
        <w:jc w:val="center"/>
        <w:rPr>
          <w:noProof/>
          <w:color w:val="000000" w:themeColor="text1"/>
        </w:rPr>
      </w:pPr>
    </w:p>
    <w:p w14:paraId="7155F07A" w14:textId="1DEFBA34" w:rsidR="00D80732" w:rsidRPr="00752E62" w:rsidRDefault="00B2764F" w:rsidP="00982118">
      <w:pPr>
        <w:jc w:val="center"/>
        <w:rPr>
          <w:color w:val="000000" w:themeColor="text1"/>
        </w:rPr>
      </w:pPr>
      <w:r w:rsidRPr="00752E62">
        <w:rPr>
          <w:noProof/>
          <w:color w:val="000000" w:themeColor="text1"/>
        </w:rPr>
        <mc:AlternateContent>
          <mc:Choice Requires="wps">
            <w:drawing>
              <wp:anchor distT="0" distB="0" distL="114300" distR="114300" simplePos="0" relativeHeight="251669504" behindDoc="0" locked="0" layoutInCell="1" allowOverlap="1" wp14:anchorId="1262E74E" wp14:editId="4EE0B795">
                <wp:simplePos x="0" y="0"/>
                <wp:positionH relativeFrom="column">
                  <wp:posOffset>1491615</wp:posOffset>
                </wp:positionH>
                <wp:positionV relativeFrom="paragraph">
                  <wp:posOffset>137160</wp:posOffset>
                </wp:positionV>
                <wp:extent cx="2085340" cy="219710"/>
                <wp:effectExtent l="635" t="0" r="0" b="0"/>
                <wp:wrapNone/>
                <wp:docPr id="93"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340" cy="21971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95FE9" w14:textId="77777777" w:rsidR="00100AC9" w:rsidRPr="009F366F" w:rsidRDefault="00100AC9" w:rsidP="00CD3253">
                            <w:pPr>
                              <w:rPr>
                                <w:b/>
                                <w:bCs/>
                                <w:color w:val="FFFFFF"/>
                                <w:sz w:val="24"/>
                                <w:szCs w:val="24"/>
                              </w:rPr>
                            </w:pPr>
                            <w:r w:rsidRPr="009F366F">
                              <w:rPr>
                                <w:b/>
                                <w:bCs/>
                                <w:color w:val="FFFFFF"/>
                                <w:sz w:val="24"/>
                                <w:szCs w:val="24"/>
                              </w:rPr>
                              <w:t>Pregledajte Vašu štrcaljku</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2E74E" id="Text Box 289" o:spid="_x0000_s1120" type="#_x0000_t202" style="position:absolute;left:0;text-align:left;margin-left:117.45pt;margin-top:10.8pt;width:164.2pt;height:1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" fillcolor="#686464" stroked="f">
                <v:textbox inset=",0,,0">
                  <w:txbxContent>
                    <w:p w14:paraId="2A095FE9" w14:textId="77777777" w:rsidR="00100AC9" w:rsidRPr="009F366F" w:rsidRDefault="00100AC9" w:rsidP="00CD3253">
                      <w:pPr>
                        <w:rPr>
                          <w:b/>
                          <w:bCs/>
                          <w:color w:val="FFFFFF"/>
                          <w:sz w:val="24"/>
                          <w:szCs w:val="24"/>
                        </w:rPr>
                      </w:pPr>
                      <w:r w:rsidRPr="009F366F">
                        <w:rPr>
                          <w:b/>
                          <w:bCs/>
                          <w:color w:val="FFFFFF"/>
                          <w:sz w:val="24"/>
                          <w:szCs w:val="24"/>
                        </w:rPr>
                        <w:t>Pregledajte Vašu štrcaljku</w:t>
                      </w:r>
                    </w:p>
                  </w:txbxContent>
                </v:textbox>
              </v:shape>
            </w:pict>
          </mc:Fallback>
        </mc:AlternateContent>
      </w:r>
      <w:r w:rsidRPr="00752E62">
        <w:rPr>
          <w:noProof/>
          <w:color w:val="000000" w:themeColor="text1"/>
        </w:rPr>
        <w:drawing>
          <wp:inline distT="0" distB="0" distL="0" distR="0" wp14:anchorId="3C3533E7" wp14:editId="3E694FDE">
            <wp:extent cx="3819525" cy="2505075"/>
            <wp:effectExtent l="0" t="0" r="0" b="0"/>
            <wp:docPr id="6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9525" cy="2505075"/>
                    </a:xfrm>
                    <a:prstGeom prst="rect">
                      <a:avLst/>
                    </a:prstGeom>
                    <a:noFill/>
                    <a:ln>
                      <a:noFill/>
                    </a:ln>
                  </pic:spPr>
                </pic:pic>
              </a:graphicData>
            </a:graphic>
          </wp:inline>
        </w:drawing>
      </w:r>
    </w:p>
    <w:p w14:paraId="08F76100" w14:textId="77777777" w:rsidR="002953BE" w:rsidRPr="00752E62" w:rsidRDefault="002953BE" w:rsidP="00982118">
      <w:pPr>
        <w:pStyle w:val="ListParagraph"/>
        <w:rPr>
          <w:color w:val="000000" w:themeColor="text1"/>
          <w:lang w:val="en-GB"/>
        </w:rPr>
      </w:pPr>
    </w:p>
    <w:p w14:paraId="1550E70A" w14:textId="77777777" w:rsidR="002953BE" w:rsidRPr="00752E62" w:rsidRDefault="002953BE" w:rsidP="00982118">
      <w:pPr>
        <w:pStyle w:val="ListParagraph"/>
        <w:rPr>
          <w:color w:val="000000" w:themeColor="text1"/>
          <w:lang w:val="en-GB"/>
        </w:rPr>
      </w:pPr>
    </w:p>
    <w:p w14:paraId="5BBC1A49"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color w:val="000000" w:themeColor="text1"/>
        </w:rPr>
        <w:t>Provjerite je li lijek potpuno ispražnjen iz Vaše napunjene štrcaljke.</w:t>
      </w:r>
    </w:p>
    <w:p w14:paraId="5A495070" w14:textId="77777777" w:rsidR="002953BE" w:rsidRPr="00752E62" w:rsidRDefault="002953BE" w:rsidP="00E23160">
      <w:pPr>
        <w:pStyle w:val="ListParagraph"/>
        <w:numPr>
          <w:ilvl w:val="0"/>
          <w:numId w:val="35"/>
        </w:numPr>
        <w:ind w:left="562" w:hanging="562"/>
        <w:contextualSpacing/>
        <w:rPr>
          <w:b/>
          <w:color w:val="000000" w:themeColor="text1"/>
        </w:rPr>
      </w:pPr>
      <w:r w:rsidRPr="00752E62">
        <w:rPr>
          <w:b/>
          <w:color w:val="000000" w:themeColor="text1"/>
        </w:rPr>
        <w:t>Nikad</w:t>
      </w:r>
      <w:r w:rsidR="001E10F3" w:rsidRPr="00752E62">
        <w:rPr>
          <w:b/>
          <w:color w:val="000000" w:themeColor="text1"/>
        </w:rPr>
        <w:t>a</w:t>
      </w:r>
      <w:r w:rsidRPr="00752E62">
        <w:rPr>
          <w:b/>
          <w:color w:val="000000" w:themeColor="text1"/>
        </w:rPr>
        <w:t xml:space="preserve"> nemojte ponovno uvoditi iglu.</w:t>
      </w:r>
    </w:p>
    <w:p w14:paraId="499FC46F" w14:textId="77777777" w:rsidR="002953BE" w:rsidRPr="00752E62" w:rsidRDefault="002953BE" w:rsidP="00E23160">
      <w:pPr>
        <w:pStyle w:val="ListParagraph"/>
        <w:numPr>
          <w:ilvl w:val="0"/>
          <w:numId w:val="35"/>
        </w:numPr>
        <w:ind w:left="562" w:hanging="562"/>
        <w:contextualSpacing/>
        <w:rPr>
          <w:b/>
          <w:color w:val="000000" w:themeColor="text1"/>
        </w:rPr>
      </w:pPr>
      <w:r w:rsidRPr="00752E62">
        <w:rPr>
          <w:b/>
          <w:color w:val="000000" w:themeColor="text1"/>
        </w:rPr>
        <w:t>Nikad</w:t>
      </w:r>
      <w:r w:rsidR="001E10F3" w:rsidRPr="00752E62">
        <w:rPr>
          <w:b/>
          <w:color w:val="000000" w:themeColor="text1"/>
        </w:rPr>
        <w:t>a</w:t>
      </w:r>
      <w:r w:rsidRPr="00752E62">
        <w:rPr>
          <w:b/>
          <w:color w:val="000000" w:themeColor="text1"/>
        </w:rPr>
        <w:t xml:space="preserve"> nemojte vraćati pok</w:t>
      </w:r>
      <w:r w:rsidR="001E10F3" w:rsidRPr="00752E62">
        <w:rPr>
          <w:b/>
          <w:color w:val="000000" w:themeColor="text1"/>
        </w:rPr>
        <w:t>rov</w:t>
      </w:r>
      <w:r w:rsidRPr="00752E62">
        <w:rPr>
          <w:b/>
          <w:color w:val="000000" w:themeColor="text1"/>
        </w:rPr>
        <w:t xml:space="preserve"> na iglu.</w:t>
      </w:r>
    </w:p>
    <w:p w14:paraId="113FB7CF" w14:textId="77777777" w:rsidR="002953BE" w:rsidRPr="00752E62" w:rsidRDefault="002953BE" w:rsidP="00E23160">
      <w:pPr>
        <w:pStyle w:val="ListParagraph"/>
        <w:ind w:left="562"/>
        <w:contextualSpacing/>
        <w:rPr>
          <w:color w:val="000000" w:themeColor="text1"/>
        </w:rPr>
      </w:pPr>
      <w:r w:rsidRPr="00752E62">
        <w:rPr>
          <w:b/>
          <w:color w:val="000000" w:themeColor="text1"/>
        </w:rPr>
        <w:t>Napomena:</w:t>
      </w:r>
      <w:r w:rsidRPr="00752E62">
        <w:rPr>
          <w:color w:val="000000" w:themeColor="text1"/>
        </w:rPr>
        <w:t xml:space="preserve"> Ako sivi čep nije u poziciji koja je prikazana, moguće je da niste ubrizgali čitav </w:t>
      </w:r>
      <w:r w:rsidR="001E10F3" w:rsidRPr="00752E62">
        <w:rPr>
          <w:color w:val="000000" w:themeColor="text1"/>
        </w:rPr>
        <w:t xml:space="preserve">sadržaj </w:t>
      </w:r>
      <w:r w:rsidRPr="00752E62">
        <w:rPr>
          <w:color w:val="000000" w:themeColor="text1"/>
        </w:rPr>
        <w:t>otopin</w:t>
      </w:r>
      <w:r w:rsidR="001E10F3" w:rsidRPr="00752E62">
        <w:rPr>
          <w:color w:val="000000" w:themeColor="text1"/>
        </w:rPr>
        <w:t>e</w:t>
      </w:r>
      <w:r w:rsidRPr="00752E62">
        <w:rPr>
          <w:color w:val="000000" w:themeColor="text1"/>
        </w:rPr>
        <w:t xml:space="preserve"> lijeka. Odmah se obratite svom liječniku</w:t>
      </w:r>
      <w:r w:rsidR="00D80732" w:rsidRPr="00752E62">
        <w:rPr>
          <w:color w:val="000000" w:themeColor="text1"/>
        </w:rPr>
        <w:t>, medicinskoj sestri</w:t>
      </w:r>
      <w:r w:rsidRPr="00752E62">
        <w:rPr>
          <w:color w:val="000000" w:themeColor="text1"/>
        </w:rPr>
        <w:t xml:space="preserve"> ili ljekarniku.</w:t>
      </w:r>
    </w:p>
    <w:p w14:paraId="547B3FBD" w14:textId="77777777" w:rsidR="002953BE" w:rsidRPr="00752E62" w:rsidRDefault="002953BE" w:rsidP="00E23160">
      <w:pPr>
        <w:pStyle w:val="ListParagraph"/>
        <w:ind w:left="0"/>
        <w:rPr>
          <w:color w:val="000000" w:themeColor="text1"/>
          <w:lang w:val="en-GB"/>
        </w:rPr>
      </w:pPr>
    </w:p>
    <w:p w14:paraId="174910B3" w14:textId="77777777" w:rsidR="002953BE" w:rsidRPr="00752E62" w:rsidRDefault="002953BE" w:rsidP="00982118">
      <w:pPr>
        <w:jc w:val="center"/>
        <w:rPr>
          <w:noProof/>
          <w:color w:val="000000" w:themeColor="text1"/>
        </w:rPr>
      </w:pPr>
    </w:p>
    <w:p w14:paraId="6912711A" w14:textId="5707C591" w:rsidR="00D80732" w:rsidRPr="00752E62" w:rsidRDefault="00B2764F" w:rsidP="00982118">
      <w:pPr>
        <w:jc w:val="center"/>
        <w:rPr>
          <w:b/>
          <w:color w:val="000000" w:themeColor="text1"/>
        </w:rPr>
      </w:pPr>
      <w:r w:rsidRPr="00752E62">
        <w:rPr>
          <w:noProof/>
          <w:color w:val="000000" w:themeColor="text1"/>
        </w:rPr>
        <w:lastRenderedPageBreak/>
        <mc:AlternateContent>
          <mc:Choice Requires="wps">
            <w:drawing>
              <wp:anchor distT="0" distB="0" distL="114300" distR="114300" simplePos="0" relativeHeight="251670528" behindDoc="0" locked="0" layoutInCell="1" allowOverlap="1" wp14:anchorId="775067C2" wp14:editId="404CA2A1">
                <wp:simplePos x="0" y="0"/>
                <wp:positionH relativeFrom="column">
                  <wp:posOffset>1511935</wp:posOffset>
                </wp:positionH>
                <wp:positionV relativeFrom="paragraph">
                  <wp:posOffset>88900</wp:posOffset>
                </wp:positionV>
                <wp:extent cx="2446020" cy="198120"/>
                <wp:effectExtent l="1905" t="0" r="0" b="2540"/>
                <wp:wrapNone/>
                <wp:docPr id="92"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6020" cy="19812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BDAF05" w14:textId="77777777" w:rsidR="00100AC9" w:rsidRPr="009F366F" w:rsidRDefault="00100AC9" w:rsidP="00CD3253">
                            <w:pPr>
                              <w:rPr>
                                <w:b/>
                                <w:bCs/>
                                <w:color w:val="FFFFFF"/>
                                <w:sz w:val="24"/>
                                <w:szCs w:val="24"/>
                              </w:rPr>
                            </w:pPr>
                            <w:r w:rsidRPr="009F366F">
                              <w:rPr>
                                <w:b/>
                                <w:bCs/>
                                <w:color w:val="FFFFFF"/>
                                <w:sz w:val="24"/>
                                <w:szCs w:val="24"/>
                              </w:rPr>
                              <w:t>Zbrinite upotrijebljenu štrcaljku</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067C2" id="Text Box 290" o:spid="_x0000_s1121" type="#_x0000_t202" style="position:absolute;left:0;text-align:left;margin-left:119.05pt;margin-top:7pt;width:192.6pt;height:1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" fillcolor="#686464" stroked="f">
                <v:textbox inset=",0,,0">
                  <w:txbxContent>
                    <w:p w14:paraId="5ABDAF05" w14:textId="77777777" w:rsidR="00100AC9" w:rsidRPr="009F366F" w:rsidRDefault="00100AC9" w:rsidP="00CD3253">
                      <w:pPr>
                        <w:rPr>
                          <w:b/>
                          <w:bCs/>
                          <w:color w:val="FFFFFF"/>
                          <w:sz w:val="24"/>
                          <w:szCs w:val="24"/>
                        </w:rPr>
                      </w:pPr>
                      <w:r w:rsidRPr="009F366F">
                        <w:rPr>
                          <w:b/>
                          <w:bCs/>
                          <w:color w:val="FFFFFF"/>
                          <w:sz w:val="24"/>
                          <w:szCs w:val="24"/>
                        </w:rPr>
                        <w:t>Zbrinite upotrijebljenu štrcaljku</w:t>
                      </w:r>
                    </w:p>
                  </w:txbxContent>
                </v:textbox>
              </v:shape>
            </w:pict>
          </mc:Fallback>
        </mc:AlternateContent>
      </w:r>
      <w:r w:rsidRPr="00752E62">
        <w:rPr>
          <w:noProof/>
          <w:color w:val="000000" w:themeColor="text1"/>
        </w:rPr>
        <w:drawing>
          <wp:inline distT="0" distB="0" distL="0" distR="0" wp14:anchorId="6014F7DD" wp14:editId="72928231">
            <wp:extent cx="3810000" cy="2495550"/>
            <wp:effectExtent l="0" t="0" r="0" b="0"/>
            <wp:docPr id="6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10000" cy="2495550"/>
                    </a:xfrm>
                    <a:prstGeom prst="rect">
                      <a:avLst/>
                    </a:prstGeom>
                    <a:noFill/>
                    <a:ln>
                      <a:noFill/>
                    </a:ln>
                  </pic:spPr>
                </pic:pic>
              </a:graphicData>
            </a:graphic>
          </wp:inline>
        </w:drawing>
      </w:r>
    </w:p>
    <w:p w14:paraId="0389D6A1" w14:textId="77777777" w:rsidR="002953BE" w:rsidRPr="00752E62" w:rsidRDefault="002953BE" w:rsidP="00982118">
      <w:pPr>
        <w:rPr>
          <w:color w:val="000000" w:themeColor="text1"/>
          <w:lang w:val="en-GB"/>
        </w:rPr>
      </w:pPr>
    </w:p>
    <w:p w14:paraId="59FB8C58" w14:textId="77777777" w:rsidR="002953BE" w:rsidRPr="00752E62" w:rsidRDefault="002953BE" w:rsidP="00982118">
      <w:pPr>
        <w:rPr>
          <w:color w:val="000000" w:themeColor="text1"/>
          <w:lang w:val="en-GB"/>
        </w:rPr>
      </w:pPr>
    </w:p>
    <w:p w14:paraId="2243EC1B" w14:textId="77777777" w:rsidR="002953BE" w:rsidRPr="00752E62" w:rsidRDefault="002953BE" w:rsidP="00E23160">
      <w:pPr>
        <w:pStyle w:val="ListParagraph"/>
        <w:numPr>
          <w:ilvl w:val="0"/>
          <w:numId w:val="37"/>
        </w:numPr>
        <w:ind w:left="562" w:hanging="562"/>
        <w:contextualSpacing/>
        <w:rPr>
          <w:color w:val="000000" w:themeColor="text1"/>
        </w:rPr>
      </w:pPr>
      <w:r w:rsidRPr="00752E62">
        <w:rPr>
          <w:color w:val="000000" w:themeColor="text1"/>
        </w:rPr>
        <w:t>Odmah zbrinite štrcaljku prema uputama Vašeg liječnika</w:t>
      </w:r>
      <w:r w:rsidR="00C826F1" w:rsidRPr="00752E62">
        <w:rPr>
          <w:color w:val="000000" w:themeColor="text1"/>
        </w:rPr>
        <w:t>, medicinske sestre</w:t>
      </w:r>
      <w:r w:rsidRPr="00752E62">
        <w:rPr>
          <w:color w:val="000000" w:themeColor="text1"/>
        </w:rPr>
        <w:t xml:space="preserve"> ili ljekarnika </w:t>
      </w:r>
      <w:r w:rsidR="00BE2BA3" w:rsidRPr="00752E62">
        <w:rPr>
          <w:color w:val="000000" w:themeColor="text1"/>
        </w:rPr>
        <w:t>te</w:t>
      </w:r>
      <w:r w:rsidRPr="00752E62">
        <w:rPr>
          <w:color w:val="000000" w:themeColor="text1"/>
        </w:rPr>
        <w:t xml:space="preserve"> sukladno nacionalnim propisima o </w:t>
      </w:r>
      <w:r w:rsidR="00BE2BA3" w:rsidRPr="00752E62">
        <w:rPr>
          <w:color w:val="000000" w:themeColor="text1"/>
        </w:rPr>
        <w:t>sigurnom zbrinjavanju medicinskog otpada</w:t>
      </w:r>
      <w:r w:rsidRPr="00752E62">
        <w:rPr>
          <w:color w:val="000000" w:themeColor="text1"/>
        </w:rPr>
        <w:t>.</w:t>
      </w:r>
    </w:p>
    <w:p w14:paraId="22C57D03" w14:textId="77777777" w:rsidR="002953BE" w:rsidRPr="00752E62" w:rsidRDefault="002953BE" w:rsidP="00982118">
      <w:pPr>
        <w:rPr>
          <w:color w:val="000000" w:themeColor="text1"/>
          <w:lang w:val="en-GB"/>
        </w:rPr>
      </w:pPr>
    </w:p>
    <w:p w14:paraId="0D598E38" w14:textId="77777777" w:rsidR="002953BE" w:rsidRPr="00752E62" w:rsidRDefault="002953BE" w:rsidP="00982118">
      <w:pPr>
        <w:jc w:val="center"/>
        <w:rPr>
          <w:noProof/>
          <w:color w:val="000000" w:themeColor="text1"/>
        </w:rPr>
      </w:pPr>
    </w:p>
    <w:p w14:paraId="3FB1C1AD" w14:textId="04DA4AA8" w:rsidR="00763672" w:rsidRPr="00752E62" w:rsidRDefault="00B2764F" w:rsidP="00982118">
      <w:pPr>
        <w:jc w:val="center"/>
        <w:rPr>
          <w:color w:val="000000" w:themeColor="text1"/>
        </w:rPr>
      </w:pPr>
      <w:r w:rsidRPr="00752E62">
        <w:rPr>
          <w:noProof/>
          <w:color w:val="000000" w:themeColor="text1"/>
        </w:rPr>
        <mc:AlternateContent>
          <mc:Choice Requires="wps">
            <w:drawing>
              <wp:anchor distT="0" distB="0" distL="114300" distR="114300" simplePos="0" relativeHeight="251671552" behindDoc="0" locked="0" layoutInCell="1" allowOverlap="1" wp14:anchorId="62A9882B" wp14:editId="425D001E">
                <wp:simplePos x="0" y="0"/>
                <wp:positionH relativeFrom="column">
                  <wp:posOffset>1430655</wp:posOffset>
                </wp:positionH>
                <wp:positionV relativeFrom="paragraph">
                  <wp:posOffset>77470</wp:posOffset>
                </wp:positionV>
                <wp:extent cx="1553210" cy="303530"/>
                <wp:effectExtent l="0" t="0" r="2540" b="1270"/>
                <wp:wrapNone/>
                <wp:docPr id="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210" cy="30353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400E9" w14:textId="77777777" w:rsidR="00100AC9" w:rsidRPr="009F366F" w:rsidRDefault="00100AC9" w:rsidP="00CD3253">
                            <w:pPr>
                              <w:rPr>
                                <w:b/>
                                <w:bCs/>
                                <w:color w:val="FFFFFF"/>
                                <w:sz w:val="24"/>
                                <w:szCs w:val="24"/>
                              </w:rPr>
                            </w:pPr>
                            <w:r w:rsidRPr="009F366F">
                              <w:rPr>
                                <w:b/>
                                <w:bCs/>
                                <w:color w:val="FFFFFF"/>
                                <w:sz w:val="24"/>
                                <w:szCs w:val="24"/>
                              </w:rPr>
                              <w:t>Nakon ubrizgavanja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9882B" id="Text Box 291" o:spid="_x0000_s1122" type="#_x0000_t202" style="position:absolute;left:0;text-align:left;margin-left:112.65pt;margin-top:6.1pt;width:122.3pt;height:2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" fillcolor="#686464" stroked="f">
                <v:textbox>
                  <w:txbxContent>
                    <w:p w14:paraId="4D6400E9" w14:textId="77777777" w:rsidR="00100AC9" w:rsidRPr="009F366F" w:rsidRDefault="00100AC9" w:rsidP="00CD3253">
                      <w:pPr>
                        <w:rPr>
                          <w:b/>
                          <w:bCs/>
                          <w:color w:val="FFFFFF"/>
                          <w:sz w:val="24"/>
                          <w:szCs w:val="24"/>
                        </w:rPr>
                      </w:pPr>
                      <w:r w:rsidRPr="009F366F">
                        <w:rPr>
                          <w:b/>
                          <w:bCs/>
                          <w:color w:val="FFFFFF"/>
                          <w:sz w:val="24"/>
                          <w:szCs w:val="24"/>
                        </w:rPr>
                        <w:t>Nakon ubrizgavanja</w:t>
                      </w:r>
                    </w:p>
                  </w:txbxContent>
                </v:textbox>
              </v:shape>
            </w:pict>
          </mc:Fallback>
        </mc:AlternateContent>
      </w:r>
      <w:r w:rsidRPr="00752E62">
        <w:rPr>
          <w:noProof/>
          <w:color w:val="000000" w:themeColor="text1"/>
        </w:rPr>
        <w:drawing>
          <wp:inline distT="0" distB="0" distL="0" distR="0" wp14:anchorId="1F75B60C" wp14:editId="7E3D5413">
            <wp:extent cx="3895725" cy="2466975"/>
            <wp:effectExtent l="0" t="0" r="0" b="0"/>
            <wp:docPr id="6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95725" cy="2466975"/>
                    </a:xfrm>
                    <a:prstGeom prst="rect">
                      <a:avLst/>
                    </a:prstGeom>
                    <a:noFill/>
                    <a:ln>
                      <a:noFill/>
                    </a:ln>
                  </pic:spPr>
                </pic:pic>
              </a:graphicData>
            </a:graphic>
          </wp:inline>
        </w:drawing>
      </w:r>
    </w:p>
    <w:p w14:paraId="215FE0B1" w14:textId="77777777" w:rsidR="002953BE" w:rsidRPr="00752E62" w:rsidRDefault="002953BE" w:rsidP="00982118">
      <w:pPr>
        <w:rPr>
          <w:color w:val="000000" w:themeColor="text1"/>
          <w:lang w:val="en-GB"/>
        </w:rPr>
      </w:pPr>
    </w:p>
    <w:p w14:paraId="763BADC8" w14:textId="77777777" w:rsidR="002953BE" w:rsidRPr="00752E62" w:rsidRDefault="002953BE" w:rsidP="00982118">
      <w:pPr>
        <w:rPr>
          <w:color w:val="000000" w:themeColor="text1"/>
          <w:lang w:val="en-GB"/>
        </w:rPr>
      </w:pPr>
    </w:p>
    <w:p w14:paraId="6A86B66F"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color w:val="000000" w:themeColor="text1"/>
        </w:rPr>
        <w:t xml:space="preserve">Pažljivo pregledajte mjesto ubrizgavanja. Ako </w:t>
      </w:r>
      <w:r w:rsidR="00BE2BA3" w:rsidRPr="00752E62">
        <w:rPr>
          <w:color w:val="000000" w:themeColor="text1"/>
        </w:rPr>
        <w:t xml:space="preserve">na njemu </w:t>
      </w:r>
      <w:r w:rsidRPr="00752E62">
        <w:rPr>
          <w:color w:val="000000" w:themeColor="text1"/>
        </w:rPr>
        <w:t xml:space="preserve">ima krvi, čistim komadićem vate ili jastučićem gaze lagano pritisnite mjesto ubrizgavanja na nekoliko sekundi. </w:t>
      </w:r>
    </w:p>
    <w:p w14:paraId="4D11A600" w14:textId="77777777" w:rsidR="002953BE" w:rsidRPr="00752E62" w:rsidRDefault="002953BE" w:rsidP="00E23160">
      <w:pPr>
        <w:pStyle w:val="ListParagraph"/>
        <w:numPr>
          <w:ilvl w:val="0"/>
          <w:numId w:val="35"/>
        </w:numPr>
        <w:ind w:left="562" w:hanging="562"/>
        <w:contextualSpacing/>
        <w:rPr>
          <w:color w:val="000000" w:themeColor="text1"/>
        </w:rPr>
      </w:pPr>
      <w:r w:rsidRPr="00752E62">
        <w:rPr>
          <w:b/>
          <w:color w:val="000000" w:themeColor="text1"/>
        </w:rPr>
        <w:t>Ne trljajte</w:t>
      </w:r>
      <w:r w:rsidRPr="00752E62">
        <w:rPr>
          <w:color w:val="000000" w:themeColor="text1"/>
        </w:rPr>
        <w:t xml:space="preserve"> mjesto ubrizgavanja.</w:t>
      </w:r>
    </w:p>
    <w:p w14:paraId="391A3A7F" w14:textId="77777777" w:rsidR="002953BE" w:rsidRPr="00752E62" w:rsidRDefault="002953BE" w:rsidP="00E23160">
      <w:pPr>
        <w:pStyle w:val="ListParagraph"/>
        <w:ind w:left="562" w:hanging="562"/>
        <w:contextualSpacing/>
        <w:rPr>
          <w:color w:val="000000" w:themeColor="text1"/>
        </w:rPr>
      </w:pPr>
      <w:r w:rsidRPr="00752E62">
        <w:rPr>
          <w:b/>
          <w:color w:val="000000" w:themeColor="text1"/>
        </w:rPr>
        <w:t xml:space="preserve">Napomena: </w:t>
      </w:r>
      <w:r w:rsidRPr="00752E62">
        <w:rPr>
          <w:color w:val="000000" w:themeColor="text1"/>
        </w:rPr>
        <w:t>Neiskorištene štrcaljke čuvajte u hladnjaku u originalnom pakiranju.</w:t>
      </w:r>
    </w:p>
    <w:p w14:paraId="3E42F493" w14:textId="77777777" w:rsidR="002953BE" w:rsidRPr="00752E62" w:rsidRDefault="002953BE" w:rsidP="00982118">
      <w:pPr>
        <w:rPr>
          <w:color w:val="000000" w:themeColor="text1"/>
        </w:rPr>
      </w:pPr>
    </w:p>
    <w:p w14:paraId="29AD8E76" w14:textId="77777777" w:rsidR="003E58A8" w:rsidRPr="00752E62" w:rsidRDefault="003E58A8" w:rsidP="00982118">
      <w:pPr>
        <w:rPr>
          <w:color w:val="000000" w:themeColor="text1"/>
        </w:rPr>
      </w:pPr>
      <w:r w:rsidRPr="00752E62">
        <w:rPr>
          <w:color w:val="000000" w:themeColor="text1"/>
        </w:rPr>
        <w:t>Pogledajte sljedeću stranicu za</w:t>
      </w:r>
    </w:p>
    <w:p w14:paraId="023EFD4B" w14:textId="77777777" w:rsidR="005500A5" w:rsidRPr="00752E62" w:rsidRDefault="003E58A8" w:rsidP="00982118">
      <w:pPr>
        <w:rPr>
          <w:color w:val="000000" w:themeColor="text1"/>
        </w:rPr>
      </w:pPr>
      <w:r w:rsidRPr="00752E62">
        <w:rPr>
          <w:color w:val="000000" w:themeColor="text1"/>
        </w:rPr>
        <w:t>Uputu o lijeku: Informacije za bolesnika</w:t>
      </w:r>
    </w:p>
    <w:p w14:paraId="4587D11B" w14:textId="77777777" w:rsidR="009E107B" w:rsidRPr="00752E62" w:rsidRDefault="00BF6B69" w:rsidP="009E107B">
      <w:pPr>
        <w:jc w:val="center"/>
        <w:rPr>
          <w:b/>
          <w:color w:val="000000" w:themeColor="text1"/>
        </w:rPr>
      </w:pPr>
      <w:r w:rsidRPr="00752E62">
        <w:rPr>
          <w:color w:val="000000" w:themeColor="text1"/>
        </w:rPr>
        <w:br w:type="page"/>
      </w:r>
      <w:r w:rsidR="009E107B" w:rsidRPr="00752E62">
        <w:rPr>
          <w:b/>
          <w:color w:val="000000" w:themeColor="text1"/>
        </w:rPr>
        <w:lastRenderedPageBreak/>
        <w:t>Uputa o lijeku: Informacije za bolesnika</w:t>
      </w:r>
    </w:p>
    <w:p w14:paraId="066DCEC2" w14:textId="77777777" w:rsidR="00C46587" w:rsidRPr="00752E62" w:rsidRDefault="00C46587" w:rsidP="00982118">
      <w:pPr>
        <w:jc w:val="center"/>
        <w:rPr>
          <w:b/>
          <w:color w:val="000000" w:themeColor="text1"/>
          <w:lang w:val="es-ES"/>
        </w:rPr>
      </w:pPr>
    </w:p>
    <w:p w14:paraId="3DA199B4" w14:textId="77777777" w:rsidR="00C46587" w:rsidRPr="00752E62" w:rsidRDefault="006A1144" w:rsidP="00982118">
      <w:pPr>
        <w:jc w:val="center"/>
        <w:rPr>
          <w:b/>
          <w:color w:val="000000" w:themeColor="text1"/>
        </w:rPr>
      </w:pPr>
      <w:r w:rsidRPr="00752E62">
        <w:rPr>
          <w:b/>
          <w:color w:val="000000" w:themeColor="text1"/>
        </w:rPr>
        <w:t>Amsparity 40 mg otopina za injekciju u napunjenoj brizgalici</w:t>
      </w:r>
    </w:p>
    <w:p w14:paraId="7B927530" w14:textId="77777777" w:rsidR="00C46587" w:rsidRPr="00752E62" w:rsidRDefault="00E42C96" w:rsidP="00982118">
      <w:pPr>
        <w:jc w:val="center"/>
        <w:rPr>
          <w:color w:val="000000" w:themeColor="text1"/>
        </w:rPr>
      </w:pPr>
      <w:r w:rsidRPr="00752E62">
        <w:rPr>
          <w:color w:val="000000" w:themeColor="text1"/>
        </w:rPr>
        <w:t>adalimumab</w:t>
      </w:r>
    </w:p>
    <w:p w14:paraId="3CA6BABC" w14:textId="77777777" w:rsidR="006541B1" w:rsidRPr="00752E62" w:rsidRDefault="006541B1" w:rsidP="00982118">
      <w:pPr>
        <w:jc w:val="center"/>
        <w:rPr>
          <w:color w:val="000000" w:themeColor="text1"/>
        </w:rPr>
      </w:pPr>
    </w:p>
    <w:p w14:paraId="6356815B" w14:textId="77777777" w:rsidR="00CC34CD" w:rsidRPr="00752E62" w:rsidRDefault="00CC34CD" w:rsidP="00982118">
      <w:pPr>
        <w:jc w:val="center"/>
        <w:rPr>
          <w:color w:val="000000" w:themeColor="text1"/>
        </w:rPr>
      </w:pPr>
    </w:p>
    <w:p w14:paraId="08AD6FB5" w14:textId="65E5126B" w:rsidR="00CC34CD" w:rsidRPr="00752E62" w:rsidRDefault="00B2764F" w:rsidP="00982118">
      <w:pPr>
        <w:jc w:val="center"/>
        <w:rPr>
          <w:color w:val="000000" w:themeColor="text1"/>
        </w:rPr>
      </w:pPr>
      <w:r w:rsidRPr="00752E62">
        <w:rPr>
          <w:noProof/>
          <w:color w:val="000000" w:themeColor="text1"/>
          <w:lang w:val="en-GB"/>
        </w:rPr>
        <w:drawing>
          <wp:inline distT="0" distB="0" distL="0" distR="0" wp14:anchorId="01D5BF42" wp14:editId="03EAE879">
            <wp:extent cx="4533900" cy="11525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533900" cy="1152525"/>
                    </a:xfrm>
                    <a:prstGeom prst="rect">
                      <a:avLst/>
                    </a:prstGeom>
                    <a:noFill/>
                    <a:ln>
                      <a:noFill/>
                    </a:ln>
                  </pic:spPr>
                </pic:pic>
              </a:graphicData>
            </a:graphic>
          </wp:inline>
        </w:drawing>
      </w:r>
    </w:p>
    <w:p w14:paraId="101CD81A" w14:textId="77777777" w:rsidR="00934A4A" w:rsidRPr="00752E62" w:rsidRDefault="00934A4A" w:rsidP="00982118">
      <w:pPr>
        <w:rPr>
          <w:b/>
          <w:color w:val="000000" w:themeColor="text1"/>
        </w:rPr>
      </w:pPr>
    </w:p>
    <w:p w14:paraId="3D9B195A" w14:textId="77777777" w:rsidR="00C46587" w:rsidRPr="00752E62" w:rsidRDefault="00C46587" w:rsidP="00982118">
      <w:pPr>
        <w:rPr>
          <w:b/>
          <w:color w:val="000000" w:themeColor="text1"/>
        </w:rPr>
      </w:pPr>
      <w:r w:rsidRPr="00752E62">
        <w:rPr>
          <w:b/>
          <w:color w:val="000000" w:themeColor="text1"/>
        </w:rPr>
        <w:t xml:space="preserve">Pažljivo pročitajte cijelu uputu prije nego počnete primjenjivati ovaj lijek jer sadrži Vama važne podatke. </w:t>
      </w:r>
    </w:p>
    <w:p w14:paraId="022860DC" w14:textId="77777777" w:rsidR="00C46587" w:rsidRPr="00752E62" w:rsidRDefault="00C46587" w:rsidP="00982118">
      <w:pPr>
        <w:numPr>
          <w:ilvl w:val="0"/>
          <w:numId w:val="4"/>
        </w:numPr>
        <w:ind w:left="562" w:hanging="562"/>
        <w:rPr>
          <w:color w:val="000000" w:themeColor="text1"/>
        </w:rPr>
      </w:pPr>
      <w:r w:rsidRPr="00752E62">
        <w:rPr>
          <w:color w:val="000000" w:themeColor="text1"/>
        </w:rPr>
        <w:t xml:space="preserve">Sačuvajte ovu uputu. Možda ćete je trebati ponovno pročitati. </w:t>
      </w:r>
    </w:p>
    <w:p w14:paraId="62189AE8" w14:textId="77777777" w:rsidR="00C46587" w:rsidRPr="00752E62" w:rsidRDefault="00C46587" w:rsidP="00982118">
      <w:pPr>
        <w:numPr>
          <w:ilvl w:val="0"/>
          <w:numId w:val="4"/>
        </w:numPr>
        <w:ind w:left="562" w:hanging="562"/>
        <w:rPr>
          <w:color w:val="000000" w:themeColor="text1"/>
        </w:rPr>
      </w:pPr>
      <w:r w:rsidRPr="00752E62">
        <w:rPr>
          <w:color w:val="000000" w:themeColor="text1"/>
        </w:rPr>
        <w:t xml:space="preserve">Liječnik će Vam također dati Karticu s podsjetnikom za bolesnika koja sadrži važne podatke o sigurnosti s kojima morate biti upoznati prije i za vrijeme liječenja lijekom Amsparity. Karticu s podsjetnikom za bolesnika čuvajte kod sebe. </w:t>
      </w:r>
    </w:p>
    <w:p w14:paraId="64FB9EF5" w14:textId="77777777" w:rsidR="00C46587" w:rsidRPr="00752E62" w:rsidRDefault="00C46587" w:rsidP="00982118">
      <w:pPr>
        <w:numPr>
          <w:ilvl w:val="0"/>
          <w:numId w:val="4"/>
        </w:numPr>
        <w:ind w:left="562" w:hanging="562"/>
        <w:rPr>
          <w:color w:val="000000" w:themeColor="text1"/>
        </w:rPr>
      </w:pPr>
      <w:r w:rsidRPr="00752E62">
        <w:rPr>
          <w:color w:val="000000" w:themeColor="text1"/>
        </w:rPr>
        <w:t>Ako imate dodatnih pitanja, obratite se liječniku ili ljekarniku.</w:t>
      </w:r>
    </w:p>
    <w:p w14:paraId="240E0455" w14:textId="77777777" w:rsidR="00C46587" w:rsidRPr="00752E62" w:rsidRDefault="00C46587" w:rsidP="00982118">
      <w:pPr>
        <w:numPr>
          <w:ilvl w:val="0"/>
          <w:numId w:val="4"/>
        </w:numPr>
        <w:ind w:left="562" w:hanging="562"/>
        <w:rPr>
          <w:color w:val="000000" w:themeColor="text1"/>
        </w:rPr>
      </w:pPr>
      <w:r w:rsidRPr="00752E62">
        <w:rPr>
          <w:color w:val="000000" w:themeColor="text1"/>
        </w:rPr>
        <w:t>Ovaj je lijek propisan samo Vama. Nemojte ga davati drugima. Može im naškoditi, čak i ako su njihovi znakovi bolesti jednaki Vašima.</w:t>
      </w:r>
    </w:p>
    <w:p w14:paraId="48C8F6DD" w14:textId="77777777" w:rsidR="00C46587" w:rsidRPr="00752E62" w:rsidRDefault="00C46587" w:rsidP="00982118">
      <w:pPr>
        <w:numPr>
          <w:ilvl w:val="0"/>
          <w:numId w:val="4"/>
        </w:numPr>
        <w:ind w:left="562" w:hanging="562"/>
        <w:rPr>
          <w:color w:val="000000" w:themeColor="text1"/>
        </w:rPr>
      </w:pPr>
      <w:r w:rsidRPr="00752E62">
        <w:rPr>
          <w:color w:val="000000" w:themeColor="text1"/>
        </w:rPr>
        <w:t>Ako primijetite bilo koju nuspojavu, potrebno je obavijestiti liječnika ili ljekarnika. To uključuje i svaku moguću nuspojavu koja nije navedena u ovoj uputi</w:t>
      </w:r>
      <w:r w:rsidR="00A7545C" w:rsidRPr="00752E62">
        <w:rPr>
          <w:color w:val="000000" w:themeColor="text1"/>
        </w:rPr>
        <w:t>.</w:t>
      </w:r>
      <w:r w:rsidRPr="00752E62">
        <w:rPr>
          <w:color w:val="000000" w:themeColor="text1"/>
        </w:rPr>
        <w:t xml:space="preserve"> </w:t>
      </w:r>
      <w:r w:rsidR="00A7545C" w:rsidRPr="00752E62">
        <w:rPr>
          <w:color w:val="000000" w:themeColor="text1"/>
        </w:rPr>
        <w:t>P</w:t>
      </w:r>
      <w:r w:rsidRPr="00752E62">
        <w:rPr>
          <w:color w:val="000000" w:themeColor="text1"/>
        </w:rPr>
        <w:t xml:space="preserve">ogledajte dio 4. </w:t>
      </w:r>
    </w:p>
    <w:p w14:paraId="60B348C9" w14:textId="77777777" w:rsidR="00C46587" w:rsidRPr="00752E62" w:rsidRDefault="00C46587" w:rsidP="00982118">
      <w:pPr>
        <w:rPr>
          <w:color w:val="000000" w:themeColor="text1"/>
        </w:rPr>
      </w:pPr>
    </w:p>
    <w:p w14:paraId="58FC3251" w14:textId="77777777" w:rsidR="00C46587" w:rsidRPr="00752E62" w:rsidRDefault="00C46587" w:rsidP="00982118">
      <w:pPr>
        <w:rPr>
          <w:b/>
          <w:color w:val="000000" w:themeColor="text1"/>
        </w:rPr>
      </w:pPr>
      <w:r w:rsidRPr="00752E62">
        <w:rPr>
          <w:b/>
          <w:color w:val="000000" w:themeColor="text1"/>
        </w:rPr>
        <w:t xml:space="preserve">Što se nalazi u ovoj uputi: </w:t>
      </w:r>
    </w:p>
    <w:p w14:paraId="5E232B76" w14:textId="77777777" w:rsidR="00C46587" w:rsidRPr="00752E62" w:rsidRDefault="00C46587" w:rsidP="00982118">
      <w:pPr>
        <w:tabs>
          <w:tab w:val="left" w:pos="562"/>
        </w:tabs>
        <w:rPr>
          <w:color w:val="000000" w:themeColor="text1"/>
        </w:rPr>
      </w:pPr>
      <w:r w:rsidRPr="00752E62">
        <w:rPr>
          <w:color w:val="000000" w:themeColor="text1"/>
        </w:rPr>
        <w:t>1.</w:t>
      </w:r>
      <w:r w:rsidRPr="00752E62">
        <w:rPr>
          <w:color w:val="000000" w:themeColor="text1"/>
        </w:rPr>
        <w:tab/>
        <w:t xml:space="preserve">Što je Amsparity i za što se koristi </w:t>
      </w:r>
    </w:p>
    <w:p w14:paraId="06472623" w14:textId="77777777" w:rsidR="00C46587" w:rsidRPr="00752E62" w:rsidRDefault="00C46587" w:rsidP="00982118">
      <w:pPr>
        <w:tabs>
          <w:tab w:val="left" w:pos="562"/>
        </w:tabs>
        <w:rPr>
          <w:color w:val="000000" w:themeColor="text1"/>
        </w:rPr>
      </w:pPr>
      <w:r w:rsidRPr="00752E62">
        <w:rPr>
          <w:color w:val="000000" w:themeColor="text1"/>
        </w:rPr>
        <w:t>2.</w:t>
      </w:r>
      <w:r w:rsidRPr="00752E62">
        <w:rPr>
          <w:color w:val="000000" w:themeColor="text1"/>
        </w:rPr>
        <w:tab/>
        <w:t xml:space="preserve">Što morate znati prije nego počnete primjenjivati lijek Amsparity </w:t>
      </w:r>
    </w:p>
    <w:p w14:paraId="728EBF24" w14:textId="77777777" w:rsidR="00C46587" w:rsidRPr="00752E62" w:rsidRDefault="00C46587" w:rsidP="00982118">
      <w:pPr>
        <w:tabs>
          <w:tab w:val="left" w:pos="562"/>
        </w:tabs>
        <w:rPr>
          <w:color w:val="000000" w:themeColor="text1"/>
        </w:rPr>
      </w:pPr>
      <w:r w:rsidRPr="00752E62">
        <w:rPr>
          <w:color w:val="000000" w:themeColor="text1"/>
        </w:rPr>
        <w:t>3.</w:t>
      </w:r>
      <w:r w:rsidRPr="00752E62">
        <w:rPr>
          <w:color w:val="000000" w:themeColor="text1"/>
        </w:rPr>
        <w:tab/>
        <w:t xml:space="preserve">Kako primjenjivati lijek Amsparity </w:t>
      </w:r>
    </w:p>
    <w:p w14:paraId="6947AB48" w14:textId="77777777" w:rsidR="00C46587" w:rsidRPr="00752E62" w:rsidRDefault="00C46587" w:rsidP="00982118">
      <w:pPr>
        <w:tabs>
          <w:tab w:val="left" w:pos="562"/>
        </w:tabs>
        <w:rPr>
          <w:color w:val="000000" w:themeColor="text1"/>
        </w:rPr>
      </w:pPr>
      <w:r w:rsidRPr="00752E62">
        <w:rPr>
          <w:color w:val="000000" w:themeColor="text1"/>
        </w:rPr>
        <w:t>4.</w:t>
      </w:r>
      <w:r w:rsidRPr="00752E62">
        <w:rPr>
          <w:color w:val="000000" w:themeColor="text1"/>
        </w:rPr>
        <w:tab/>
        <w:t xml:space="preserve">Moguće nuspojave </w:t>
      </w:r>
    </w:p>
    <w:p w14:paraId="7D82D5E0" w14:textId="77777777" w:rsidR="00C46587" w:rsidRPr="00752E62" w:rsidRDefault="00C46587" w:rsidP="00982118">
      <w:pPr>
        <w:tabs>
          <w:tab w:val="left" w:pos="562"/>
        </w:tabs>
        <w:rPr>
          <w:color w:val="000000" w:themeColor="text1"/>
        </w:rPr>
      </w:pPr>
      <w:r w:rsidRPr="00752E62">
        <w:rPr>
          <w:color w:val="000000" w:themeColor="text1"/>
        </w:rPr>
        <w:t>5.</w:t>
      </w:r>
      <w:r w:rsidRPr="00752E62">
        <w:rPr>
          <w:color w:val="000000" w:themeColor="text1"/>
        </w:rPr>
        <w:tab/>
        <w:t xml:space="preserve">Kako čuvati lijek Amsparity </w:t>
      </w:r>
    </w:p>
    <w:p w14:paraId="1F53E1B9" w14:textId="77777777" w:rsidR="00C46587" w:rsidRPr="00752E62" w:rsidRDefault="00C46587" w:rsidP="00982118">
      <w:pPr>
        <w:tabs>
          <w:tab w:val="left" w:pos="562"/>
        </w:tabs>
        <w:rPr>
          <w:color w:val="000000" w:themeColor="text1"/>
        </w:rPr>
      </w:pPr>
      <w:r w:rsidRPr="00752E62">
        <w:rPr>
          <w:color w:val="000000" w:themeColor="text1"/>
        </w:rPr>
        <w:t>6.</w:t>
      </w:r>
      <w:r w:rsidRPr="00752E62">
        <w:rPr>
          <w:color w:val="000000" w:themeColor="text1"/>
        </w:rPr>
        <w:tab/>
        <w:t xml:space="preserve">Sadržaj pakiranja i druge informacije </w:t>
      </w:r>
    </w:p>
    <w:p w14:paraId="700726AF" w14:textId="77777777" w:rsidR="00C46587" w:rsidRPr="00752E62" w:rsidRDefault="00C46587" w:rsidP="00982118">
      <w:pPr>
        <w:rPr>
          <w:color w:val="000000" w:themeColor="text1"/>
        </w:rPr>
      </w:pPr>
    </w:p>
    <w:p w14:paraId="5D63F56B" w14:textId="77777777" w:rsidR="00C46587" w:rsidRPr="00752E62" w:rsidRDefault="00C46587" w:rsidP="00982118">
      <w:pPr>
        <w:rPr>
          <w:color w:val="000000" w:themeColor="text1"/>
        </w:rPr>
      </w:pPr>
    </w:p>
    <w:p w14:paraId="5ECAEECC" w14:textId="77777777" w:rsidR="00C46587" w:rsidRPr="00752E62" w:rsidRDefault="00C46587" w:rsidP="00982118">
      <w:pPr>
        <w:tabs>
          <w:tab w:val="left" w:pos="562"/>
        </w:tabs>
        <w:rPr>
          <w:b/>
          <w:color w:val="000000" w:themeColor="text1"/>
        </w:rPr>
      </w:pPr>
      <w:r w:rsidRPr="00752E62">
        <w:rPr>
          <w:b/>
          <w:color w:val="000000" w:themeColor="text1"/>
        </w:rPr>
        <w:t>1.</w:t>
      </w:r>
      <w:r w:rsidRPr="00752E62">
        <w:rPr>
          <w:b/>
          <w:color w:val="000000" w:themeColor="text1"/>
        </w:rPr>
        <w:tab/>
        <w:t xml:space="preserve">Što je Amsparity i za što se koristi </w:t>
      </w:r>
    </w:p>
    <w:p w14:paraId="2A37FBA7" w14:textId="77777777" w:rsidR="00C46587" w:rsidRPr="00752E62" w:rsidRDefault="00C46587" w:rsidP="00982118">
      <w:pPr>
        <w:rPr>
          <w:color w:val="000000" w:themeColor="text1"/>
        </w:rPr>
      </w:pPr>
    </w:p>
    <w:p w14:paraId="40BDEC97" w14:textId="77777777" w:rsidR="00410BCA" w:rsidRPr="00752E62" w:rsidRDefault="006A1144" w:rsidP="00982118">
      <w:pPr>
        <w:rPr>
          <w:color w:val="000000" w:themeColor="text1"/>
        </w:rPr>
      </w:pPr>
      <w:r w:rsidRPr="00752E62">
        <w:rPr>
          <w:color w:val="000000" w:themeColor="text1"/>
        </w:rPr>
        <w:t>Amsparity sadrži djelatnu tvar adalimumab, lijek koji djeluje na imunološki (obrambeni) sustav Vašeg tijela.</w:t>
      </w:r>
    </w:p>
    <w:p w14:paraId="512A3C2A" w14:textId="77777777" w:rsidR="00410BCA" w:rsidRPr="00752E62" w:rsidRDefault="00410BCA" w:rsidP="00982118">
      <w:pPr>
        <w:rPr>
          <w:color w:val="000000" w:themeColor="text1"/>
        </w:rPr>
      </w:pPr>
    </w:p>
    <w:p w14:paraId="5C52F2E5" w14:textId="77777777" w:rsidR="00410BCA" w:rsidRPr="00752E62" w:rsidRDefault="006A1144" w:rsidP="00982118">
      <w:pPr>
        <w:rPr>
          <w:color w:val="000000" w:themeColor="text1"/>
        </w:rPr>
      </w:pPr>
      <w:r w:rsidRPr="00752E62">
        <w:rPr>
          <w:color w:val="000000" w:themeColor="text1"/>
        </w:rPr>
        <w:t>Amsparity je namijenjen liječenju sljedećih upalnih bolesti:</w:t>
      </w:r>
    </w:p>
    <w:p w14:paraId="753D1AA6" w14:textId="77777777" w:rsidR="00410BCA" w:rsidRPr="00752E62" w:rsidRDefault="00D01810" w:rsidP="00982118">
      <w:pPr>
        <w:numPr>
          <w:ilvl w:val="0"/>
          <w:numId w:val="20"/>
        </w:numPr>
        <w:ind w:left="360"/>
        <w:rPr>
          <w:color w:val="000000" w:themeColor="text1"/>
        </w:rPr>
      </w:pPr>
      <w:r w:rsidRPr="00752E62">
        <w:rPr>
          <w:color w:val="000000" w:themeColor="text1"/>
        </w:rPr>
        <w:t xml:space="preserve">reumatoidnog artritisa, </w:t>
      </w:r>
    </w:p>
    <w:p w14:paraId="44343BE1" w14:textId="77777777" w:rsidR="00410BCA" w:rsidRPr="00752E62" w:rsidRDefault="00D01810" w:rsidP="00982118">
      <w:pPr>
        <w:numPr>
          <w:ilvl w:val="0"/>
          <w:numId w:val="20"/>
        </w:numPr>
        <w:ind w:left="360"/>
        <w:rPr>
          <w:color w:val="000000" w:themeColor="text1"/>
        </w:rPr>
      </w:pPr>
      <w:r w:rsidRPr="00752E62">
        <w:rPr>
          <w:color w:val="000000" w:themeColor="text1"/>
        </w:rPr>
        <w:t xml:space="preserve">poliartikularnog juvenilnog idiopatskog artritisa, </w:t>
      </w:r>
    </w:p>
    <w:p w14:paraId="22E9FE08" w14:textId="77777777" w:rsidR="00410BCA" w:rsidRPr="00752E62" w:rsidRDefault="001C0964" w:rsidP="00982118">
      <w:pPr>
        <w:numPr>
          <w:ilvl w:val="0"/>
          <w:numId w:val="20"/>
        </w:numPr>
        <w:ind w:left="360"/>
        <w:rPr>
          <w:color w:val="000000" w:themeColor="text1"/>
        </w:rPr>
      </w:pPr>
      <w:r w:rsidRPr="00752E62">
        <w:rPr>
          <w:color w:val="000000" w:themeColor="text1"/>
        </w:rPr>
        <w:t xml:space="preserve">artritisa povezanog s entezitisom u djece, </w:t>
      </w:r>
    </w:p>
    <w:p w14:paraId="05C343D7" w14:textId="77777777" w:rsidR="00410BCA" w:rsidRPr="00752E62" w:rsidRDefault="00D01810" w:rsidP="00982118">
      <w:pPr>
        <w:numPr>
          <w:ilvl w:val="0"/>
          <w:numId w:val="20"/>
        </w:numPr>
        <w:ind w:left="360"/>
        <w:rPr>
          <w:color w:val="000000" w:themeColor="text1"/>
        </w:rPr>
      </w:pPr>
      <w:r w:rsidRPr="00752E62">
        <w:rPr>
          <w:color w:val="000000" w:themeColor="text1"/>
        </w:rPr>
        <w:t xml:space="preserve">ankilozantnog spondilitisa, </w:t>
      </w:r>
    </w:p>
    <w:p w14:paraId="2F0E34CC" w14:textId="77777777" w:rsidR="00410BCA" w:rsidRPr="00752E62" w:rsidRDefault="00D01810" w:rsidP="00982118">
      <w:pPr>
        <w:numPr>
          <w:ilvl w:val="0"/>
          <w:numId w:val="20"/>
        </w:numPr>
        <w:ind w:left="360"/>
        <w:rPr>
          <w:color w:val="000000" w:themeColor="text1"/>
        </w:rPr>
      </w:pPr>
      <w:r w:rsidRPr="00752E62">
        <w:rPr>
          <w:color w:val="000000" w:themeColor="text1"/>
        </w:rPr>
        <w:t xml:space="preserve">aksijalnog spondiloartritisa bez radiološkog dokaza ankilozantnog spondilitisa, </w:t>
      </w:r>
    </w:p>
    <w:p w14:paraId="4F0C3799" w14:textId="77777777" w:rsidR="00410BCA" w:rsidRPr="00752E62" w:rsidRDefault="00D01810" w:rsidP="00982118">
      <w:pPr>
        <w:numPr>
          <w:ilvl w:val="0"/>
          <w:numId w:val="20"/>
        </w:numPr>
        <w:ind w:left="360"/>
        <w:rPr>
          <w:color w:val="000000" w:themeColor="text1"/>
        </w:rPr>
      </w:pPr>
      <w:r w:rsidRPr="00752E62">
        <w:rPr>
          <w:color w:val="000000" w:themeColor="text1"/>
        </w:rPr>
        <w:t xml:space="preserve">psorijatičnog artritisa, </w:t>
      </w:r>
    </w:p>
    <w:p w14:paraId="22BDB8FB" w14:textId="77777777" w:rsidR="00410BCA" w:rsidRPr="00752E62" w:rsidRDefault="00D01810" w:rsidP="00982118">
      <w:pPr>
        <w:numPr>
          <w:ilvl w:val="0"/>
          <w:numId w:val="20"/>
        </w:numPr>
        <w:ind w:left="360"/>
        <w:rPr>
          <w:color w:val="000000" w:themeColor="text1"/>
        </w:rPr>
      </w:pPr>
      <w:r w:rsidRPr="00752E62">
        <w:rPr>
          <w:color w:val="000000" w:themeColor="text1"/>
        </w:rPr>
        <w:t xml:space="preserve">psorijaze, </w:t>
      </w:r>
    </w:p>
    <w:p w14:paraId="636E4B33" w14:textId="77777777" w:rsidR="00410BCA" w:rsidRPr="00752E62" w:rsidRDefault="00D01810" w:rsidP="00982118">
      <w:pPr>
        <w:numPr>
          <w:ilvl w:val="0"/>
          <w:numId w:val="20"/>
        </w:numPr>
        <w:ind w:left="360"/>
        <w:rPr>
          <w:color w:val="000000" w:themeColor="text1"/>
        </w:rPr>
      </w:pPr>
      <w:r w:rsidRPr="00752E62">
        <w:rPr>
          <w:color w:val="000000" w:themeColor="text1"/>
        </w:rPr>
        <w:t xml:space="preserve">gnojnog hidradenitisa, </w:t>
      </w:r>
    </w:p>
    <w:p w14:paraId="1947D173" w14:textId="77777777" w:rsidR="00410BCA" w:rsidRPr="00752E62" w:rsidRDefault="00D01810" w:rsidP="00982118">
      <w:pPr>
        <w:numPr>
          <w:ilvl w:val="0"/>
          <w:numId w:val="20"/>
        </w:numPr>
        <w:ind w:left="360"/>
        <w:rPr>
          <w:color w:val="000000" w:themeColor="text1"/>
        </w:rPr>
      </w:pPr>
      <w:r w:rsidRPr="00752E62">
        <w:rPr>
          <w:color w:val="000000" w:themeColor="text1"/>
        </w:rPr>
        <w:t xml:space="preserve">Crohnove bolesti, </w:t>
      </w:r>
    </w:p>
    <w:p w14:paraId="733AEE28" w14:textId="77777777" w:rsidR="00410BCA" w:rsidRPr="00752E62" w:rsidRDefault="00D01810" w:rsidP="00982118">
      <w:pPr>
        <w:numPr>
          <w:ilvl w:val="0"/>
          <w:numId w:val="20"/>
        </w:numPr>
        <w:ind w:left="360"/>
        <w:rPr>
          <w:color w:val="000000" w:themeColor="text1"/>
        </w:rPr>
      </w:pPr>
      <w:r w:rsidRPr="00752E62">
        <w:rPr>
          <w:color w:val="000000" w:themeColor="text1"/>
        </w:rPr>
        <w:t xml:space="preserve">ulceroznog kolitisa i </w:t>
      </w:r>
    </w:p>
    <w:p w14:paraId="36CF7C61" w14:textId="77777777" w:rsidR="00410BCA" w:rsidRPr="00752E62" w:rsidRDefault="00D01810" w:rsidP="00982118">
      <w:pPr>
        <w:numPr>
          <w:ilvl w:val="0"/>
          <w:numId w:val="20"/>
        </w:numPr>
        <w:ind w:left="360"/>
        <w:rPr>
          <w:color w:val="000000" w:themeColor="text1"/>
        </w:rPr>
      </w:pPr>
      <w:r w:rsidRPr="00752E62">
        <w:rPr>
          <w:color w:val="000000" w:themeColor="text1"/>
        </w:rPr>
        <w:t xml:space="preserve">nezaraznog uveitisa. </w:t>
      </w:r>
    </w:p>
    <w:p w14:paraId="50E354DA" w14:textId="77777777" w:rsidR="00410BCA" w:rsidRPr="00752E62" w:rsidRDefault="00410BCA" w:rsidP="00982118">
      <w:pPr>
        <w:rPr>
          <w:color w:val="000000" w:themeColor="text1"/>
          <w:lang w:val="en-GB"/>
        </w:rPr>
      </w:pPr>
    </w:p>
    <w:p w14:paraId="3C3B1134" w14:textId="77777777" w:rsidR="00410BCA" w:rsidRPr="00752E62" w:rsidRDefault="00C46587" w:rsidP="00982118">
      <w:pPr>
        <w:rPr>
          <w:color w:val="000000" w:themeColor="text1"/>
        </w:rPr>
      </w:pPr>
      <w:r w:rsidRPr="00752E62">
        <w:rPr>
          <w:color w:val="000000" w:themeColor="text1"/>
        </w:rPr>
        <w:t xml:space="preserve">Djelatna tvar u lijeku Amsparity, adalimumab, monoklonsko je protutijelo. Monoklonska protutijela su proteini koji se vezuju za specifičnu ciljnu tvar u tijelu. </w:t>
      </w:r>
    </w:p>
    <w:p w14:paraId="410FC1D8" w14:textId="77777777" w:rsidR="00410BCA" w:rsidRPr="00752E62" w:rsidRDefault="00410BCA" w:rsidP="00982118">
      <w:pPr>
        <w:rPr>
          <w:color w:val="000000" w:themeColor="text1"/>
          <w:lang w:val="es-ES"/>
        </w:rPr>
      </w:pPr>
    </w:p>
    <w:p w14:paraId="148C6007" w14:textId="77777777" w:rsidR="00C46587" w:rsidRPr="00752E62" w:rsidRDefault="00410BCA" w:rsidP="00982118">
      <w:pPr>
        <w:rPr>
          <w:color w:val="000000" w:themeColor="text1"/>
        </w:rPr>
      </w:pPr>
      <w:r w:rsidRPr="00752E62">
        <w:rPr>
          <w:color w:val="000000" w:themeColor="text1"/>
        </w:rPr>
        <w:lastRenderedPageBreak/>
        <w:t xml:space="preserve">Ciljna tvar za koju se vezuje adalimumab je </w:t>
      </w:r>
      <w:r w:rsidR="00A5264D" w:rsidRPr="00752E62">
        <w:rPr>
          <w:color w:val="000000" w:themeColor="text1"/>
        </w:rPr>
        <w:t xml:space="preserve">drugi </w:t>
      </w:r>
      <w:r w:rsidRPr="00752E62">
        <w:rPr>
          <w:color w:val="000000" w:themeColor="text1"/>
        </w:rPr>
        <w:t>protein pod nazivom faktor tumorske nekroze (TNFα), koji sudjeluje u radu imunološkog (obrambenog) sustava i čije su razine kod gore navedenih upalnih bolesti povišene. Vezujući se za TNFα Amsparity blokira njegovo djelovanje i smanjuje upalni proces kod tih bolesti.</w:t>
      </w:r>
    </w:p>
    <w:p w14:paraId="684C96E0" w14:textId="77777777" w:rsidR="00C46587" w:rsidRPr="00752E62" w:rsidRDefault="00C46587" w:rsidP="00982118">
      <w:pPr>
        <w:rPr>
          <w:color w:val="000000" w:themeColor="text1"/>
        </w:rPr>
      </w:pPr>
    </w:p>
    <w:p w14:paraId="5D450144" w14:textId="77777777" w:rsidR="00C46587" w:rsidRPr="00752E62" w:rsidRDefault="00C46587" w:rsidP="00982118">
      <w:pPr>
        <w:keepNext/>
        <w:rPr>
          <w:color w:val="000000" w:themeColor="text1"/>
          <w:u w:val="single"/>
        </w:rPr>
      </w:pPr>
      <w:r w:rsidRPr="00752E62">
        <w:rPr>
          <w:color w:val="000000" w:themeColor="text1"/>
          <w:u w:val="single"/>
        </w:rPr>
        <w:t xml:space="preserve">Reumatoidni artritis </w:t>
      </w:r>
    </w:p>
    <w:p w14:paraId="3B4E6B24" w14:textId="77777777" w:rsidR="00C46587" w:rsidRPr="00752E62" w:rsidRDefault="00C46587" w:rsidP="00982118">
      <w:pPr>
        <w:rPr>
          <w:color w:val="000000" w:themeColor="text1"/>
        </w:rPr>
      </w:pPr>
    </w:p>
    <w:p w14:paraId="4A710AF6" w14:textId="77777777" w:rsidR="00C46587" w:rsidRPr="00752E62" w:rsidRDefault="00C46587" w:rsidP="00982118">
      <w:pPr>
        <w:rPr>
          <w:color w:val="000000" w:themeColor="text1"/>
        </w:rPr>
      </w:pPr>
      <w:r w:rsidRPr="00752E62">
        <w:rPr>
          <w:color w:val="000000" w:themeColor="text1"/>
        </w:rPr>
        <w:t xml:space="preserve">Reumatoidni artritis je upalna bolest zglobova. </w:t>
      </w:r>
    </w:p>
    <w:p w14:paraId="6DBE52C3" w14:textId="77777777" w:rsidR="00C46587" w:rsidRPr="00752E62" w:rsidRDefault="00C46587" w:rsidP="00982118">
      <w:pPr>
        <w:rPr>
          <w:color w:val="000000" w:themeColor="text1"/>
        </w:rPr>
      </w:pPr>
    </w:p>
    <w:p w14:paraId="3979E30C" w14:textId="77777777" w:rsidR="00C46587" w:rsidRPr="00752E62" w:rsidRDefault="006A1144" w:rsidP="00982118">
      <w:pPr>
        <w:rPr>
          <w:color w:val="000000" w:themeColor="text1"/>
        </w:rPr>
      </w:pPr>
      <w:r w:rsidRPr="00752E62">
        <w:rPr>
          <w:color w:val="000000" w:themeColor="text1"/>
        </w:rPr>
        <w:t xml:space="preserve">Amsparity je namijenjen liječenju reumatoidnog artritisa u odraslih. Ako bolujete od umjerenog do teškog </w:t>
      </w:r>
      <w:r w:rsidR="00E42C96" w:rsidRPr="00752E62">
        <w:rPr>
          <w:color w:val="000000" w:themeColor="text1"/>
        </w:rPr>
        <w:t xml:space="preserve">oblika </w:t>
      </w:r>
      <w:r w:rsidRPr="00752E62">
        <w:rPr>
          <w:color w:val="000000" w:themeColor="text1"/>
        </w:rPr>
        <w:t xml:space="preserve">aktivnog reumatoidnog artritisa, moguće je da će Vam prvo biti propisani drugi lijekovi koji mijenjaju tijek bolesti, kao što je metotreksat. Ako navedeni lijekovi ne djeluju dovoljno dobro, u svrhu liječenja Vašeg reumatoidnog artritisa bit će Vam propisan lijek Amsparity. </w:t>
      </w:r>
    </w:p>
    <w:p w14:paraId="140825E5" w14:textId="77777777" w:rsidR="00C46587" w:rsidRPr="00752E62" w:rsidRDefault="00C46587" w:rsidP="00982118">
      <w:pPr>
        <w:rPr>
          <w:color w:val="000000" w:themeColor="text1"/>
        </w:rPr>
      </w:pPr>
    </w:p>
    <w:p w14:paraId="17A27033" w14:textId="77777777" w:rsidR="00C46587" w:rsidRPr="00752E62" w:rsidRDefault="006A1144" w:rsidP="00982118">
      <w:pPr>
        <w:rPr>
          <w:color w:val="000000" w:themeColor="text1"/>
        </w:rPr>
      </w:pPr>
      <w:r w:rsidRPr="00752E62">
        <w:rPr>
          <w:color w:val="000000" w:themeColor="text1"/>
        </w:rPr>
        <w:t xml:space="preserve">U svrhu liječenja teškog, aktivnog i progresivnog reumatoidnog artritisa, lijek Amsparity se može primijeniti i bez prethodnog liječenja metotreksatom. </w:t>
      </w:r>
    </w:p>
    <w:p w14:paraId="4DB71C3C" w14:textId="77777777" w:rsidR="00C46587" w:rsidRPr="00752E62" w:rsidRDefault="00C46587" w:rsidP="00982118">
      <w:pPr>
        <w:rPr>
          <w:color w:val="000000" w:themeColor="text1"/>
        </w:rPr>
      </w:pPr>
    </w:p>
    <w:p w14:paraId="04C2FD1F" w14:textId="77777777" w:rsidR="00C46587" w:rsidRPr="00752E62" w:rsidRDefault="006A1144" w:rsidP="00982118">
      <w:pPr>
        <w:rPr>
          <w:color w:val="000000" w:themeColor="text1"/>
        </w:rPr>
      </w:pPr>
      <w:r w:rsidRPr="00752E62">
        <w:rPr>
          <w:color w:val="000000" w:themeColor="text1"/>
        </w:rPr>
        <w:t xml:space="preserve">Amsparity može usporiti oštećenja hrskavičnih i koštanih zglobnih struktura uzrokovana bolešću </w:t>
      </w:r>
      <w:r w:rsidR="007E207B" w:rsidRPr="00752E62">
        <w:rPr>
          <w:color w:val="000000" w:themeColor="text1"/>
        </w:rPr>
        <w:t>te</w:t>
      </w:r>
      <w:r w:rsidRPr="00752E62">
        <w:rPr>
          <w:color w:val="000000" w:themeColor="text1"/>
        </w:rPr>
        <w:t xml:space="preserve"> poboljšati fizičku funkciju. </w:t>
      </w:r>
    </w:p>
    <w:p w14:paraId="47754123" w14:textId="77777777" w:rsidR="00C46587" w:rsidRPr="00752E62" w:rsidRDefault="00C46587" w:rsidP="00982118">
      <w:pPr>
        <w:rPr>
          <w:color w:val="000000" w:themeColor="text1"/>
        </w:rPr>
      </w:pPr>
    </w:p>
    <w:p w14:paraId="7850C25D" w14:textId="77777777" w:rsidR="00C46587" w:rsidRPr="00752E62" w:rsidRDefault="00C46587" w:rsidP="00982118">
      <w:pPr>
        <w:rPr>
          <w:color w:val="000000" w:themeColor="text1"/>
        </w:rPr>
      </w:pPr>
      <w:r w:rsidRPr="00752E62">
        <w:rPr>
          <w:color w:val="000000" w:themeColor="text1"/>
        </w:rPr>
        <w:t xml:space="preserve">Amsparity se obično primjenjuje u kombinaciji s metotreksatom. Ako Vaš liječnik procijeni da je metotreksat neprikladan, Amsparity se može davati samostalno. </w:t>
      </w:r>
    </w:p>
    <w:p w14:paraId="4D3D6425" w14:textId="77777777" w:rsidR="00C46587" w:rsidRPr="00752E62" w:rsidRDefault="00C46587" w:rsidP="00982118">
      <w:pPr>
        <w:rPr>
          <w:color w:val="000000" w:themeColor="text1"/>
        </w:rPr>
      </w:pPr>
    </w:p>
    <w:p w14:paraId="4737AABF" w14:textId="77777777" w:rsidR="00C46587" w:rsidRPr="00752E62" w:rsidRDefault="00C46587" w:rsidP="00982118">
      <w:pPr>
        <w:rPr>
          <w:color w:val="000000" w:themeColor="text1"/>
          <w:u w:val="single"/>
        </w:rPr>
      </w:pPr>
      <w:r w:rsidRPr="00752E62">
        <w:rPr>
          <w:color w:val="000000" w:themeColor="text1"/>
          <w:u w:val="single"/>
        </w:rPr>
        <w:t>Poliartikularni juvenilni idiopatski artritis</w:t>
      </w:r>
    </w:p>
    <w:p w14:paraId="3D9E29EB" w14:textId="77777777" w:rsidR="00C46587" w:rsidRPr="00752E62" w:rsidRDefault="00C46587" w:rsidP="00982118">
      <w:pPr>
        <w:rPr>
          <w:color w:val="000000" w:themeColor="text1"/>
        </w:rPr>
      </w:pPr>
    </w:p>
    <w:p w14:paraId="77BAEF9D" w14:textId="77777777" w:rsidR="00C46587" w:rsidRPr="00752E62" w:rsidRDefault="00C46587" w:rsidP="00982118">
      <w:pPr>
        <w:rPr>
          <w:color w:val="000000" w:themeColor="text1"/>
        </w:rPr>
      </w:pPr>
      <w:r w:rsidRPr="00752E62">
        <w:rPr>
          <w:color w:val="000000" w:themeColor="text1"/>
        </w:rPr>
        <w:t>Poliartikularni juvenilni idiopatski artritis upaln</w:t>
      </w:r>
      <w:r w:rsidR="00D635DA" w:rsidRPr="00752E62">
        <w:rPr>
          <w:color w:val="000000" w:themeColor="text1"/>
        </w:rPr>
        <w:t>a</w:t>
      </w:r>
      <w:r w:rsidR="008C7AFD" w:rsidRPr="00752E62">
        <w:rPr>
          <w:color w:val="000000" w:themeColor="text1"/>
        </w:rPr>
        <w:t xml:space="preserve"> </w:t>
      </w:r>
      <w:r w:rsidR="00D635DA" w:rsidRPr="00752E62">
        <w:rPr>
          <w:color w:val="000000" w:themeColor="text1"/>
        </w:rPr>
        <w:t>je</w:t>
      </w:r>
      <w:r w:rsidRPr="00752E62">
        <w:rPr>
          <w:color w:val="000000" w:themeColor="text1"/>
        </w:rPr>
        <w:t xml:space="preserve"> bolest</w:t>
      </w:r>
      <w:r w:rsidR="00A31F64" w:rsidRPr="00752E62">
        <w:rPr>
          <w:color w:val="000000" w:themeColor="text1"/>
        </w:rPr>
        <w:t xml:space="preserve"> zglobova koja se obično prvi put javlja u djetinjstvu</w:t>
      </w:r>
      <w:r w:rsidRPr="00752E62">
        <w:rPr>
          <w:color w:val="000000" w:themeColor="text1"/>
        </w:rPr>
        <w:t xml:space="preserve">. </w:t>
      </w:r>
    </w:p>
    <w:p w14:paraId="598752AB" w14:textId="77777777" w:rsidR="005B4817" w:rsidRPr="00752E62" w:rsidRDefault="005B4817" w:rsidP="00982118">
      <w:pPr>
        <w:rPr>
          <w:color w:val="000000" w:themeColor="text1"/>
        </w:rPr>
      </w:pPr>
    </w:p>
    <w:p w14:paraId="377B550B" w14:textId="77777777" w:rsidR="003D551E" w:rsidRPr="00752E62" w:rsidRDefault="006A1144" w:rsidP="00982118">
      <w:pPr>
        <w:rPr>
          <w:color w:val="000000" w:themeColor="text1"/>
        </w:rPr>
      </w:pPr>
      <w:r w:rsidRPr="00752E62">
        <w:rPr>
          <w:color w:val="000000" w:themeColor="text1"/>
        </w:rPr>
        <w:t>Amsparity je namijenjen liječenju poliartikularnog juvenilnog idiopatskog artritisa u djece i adolescenata u dobi od 2 do 17 godina. Moguće je da će bolesnicima prvo biti propisani drugi lijekovi koji mijenjaju tijek bolesti, kao što je metotreksat. Ako ti lijekovi ne budu dovoljno djelotvorni, bolesnicima će za liječenje poliartikularnog juvenilnog idiopatskog artritisa biti propisan lijek Amsparity.</w:t>
      </w:r>
    </w:p>
    <w:p w14:paraId="117A688E" w14:textId="77777777" w:rsidR="003D551E" w:rsidRPr="00752E62" w:rsidRDefault="003D551E" w:rsidP="00982118">
      <w:pPr>
        <w:rPr>
          <w:color w:val="000000" w:themeColor="text1"/>
        </w:rPr>
      </w:pPr>
    </w:p>
    <w:p w14:paraId="2009D619" w14:textId="77777777" w:rsidR="003D551E" w:rsidRPr="00752E62" w:rsidRDefault="003D551E" w:rsidP="003D551E">
      <w:pPr>
        <w:keepNext/>
        <w:kinsoku w:val="0"/>
        <w:overflowPunct w:val="0"/>
        <w:rPr>
          <w:color w:val="000000" w:themeColor="text1"/>
        </w:rPr>
      </w:pPr>
      <w:r w:rsidRPr="00752E62">
        <w:rPr>
          <w:color w:val="000000" w:themeColor="text1"/>
          <w:u w:val="single"/>
        </w:rPr>
        <w:t>Artritis povezan s entezitisom u djece</w:t>
      </w:r>
    </w:p>
    <w:p w14:paraId="34672DA3" w14:textId="77777777" w:rsidR="003D551E" w:rsidRPr="00752E62" w:rsidRDefault="003D551E" w:rsidP="003D551E">
      <w:pPr>
        <w:keepNext/>
        <w:kinsoku w:val="0"/>
        <w:overflowPunct w:val="0"/>
        <w:rPr>
          <w:color w:val="000000" w:themeColor="text1"/>
        </w:rPr>
      </w:pPr>
    </w:p>
    <w:p w14:paraId="754E94A9" w14:textId="77777777" w:rsidR="003D551E" w:rsidRPr="00752E62" w:rsidRDefault="003D551E" w:rsidP="003D551E">
      <w:pPr>
        <w:kinsoku w:val="0"/>
        <w:overflowPunct w:val="0"/>
        <w:rPr>
          <w:color w:val="000000" w:themeColor="text1"/>
        </w:rPr>
      </w:pPr>
      <w:r w:rsidRPr="00752E62">
        <w:rPr>
          <w:color w:val="000000" w:themeColor="text1"/>
        </w:rPr>
        <w:t>Artritis povezan s entezitisom u djece upalna je bolest zglobova i područja na kojima se tetive spajaju na kost.</w:t>
      </w:r>
    </w:p>
    <w:p w14:paraId="62AA1E6A" w14:textId="77777777" w:rsidR="003D551E" w:rsidRPr="00752E62" w:rsidRDefault="003D551E" w:rsidP="003D551E">
      <w:pPr>
        <w:kinsoku w:val="0"/>
        <w:overflowPunct w:val="0"/>
        <w:rPr>
          <w:color w:val="000000" w:themeColor="text1"/>
        </w:rPr>
      </w:pPr>
    </w:p>
    <w:p w14:paraId="335DAEA3" w14:textId="77777777" w:rsidR="00C46587" w:rsidRPr="00752E62" w:rsidRDefault="003D551E" w:rsidP="003D551E">
      <w:pPr>
        <w:rPr>
          <w:color w:val="000000" w:themeColor="text1"/>
        </w:rPr>
      </w:pPr>
      <w:r w:rsidRPr="00752E62">
        <w:rPr>
          <w:color w:val="000000" w:themeColor="text1"/>
        </w:rPr>
        <w:t xml:space="preserve">Amsparity je namijenjen liječenju artritisa povezanog s entezitisom u djece i adolescenata u dobi od 6 do 17 godina. Moguće je da će </w:t>
      </w:r>
      <w:r w:rsidR="002449DA" w:rsidRPr="00752E62">
        <w:rPr>
          <w:color w:val="000000" w:themeColor="text1"/>
        </w:rPr>
        <w:t>bolesnicima</w:t>
      </w:r>
      <w:r w:rsidRPr="00752E62">
        <w:rPr>
          <w:color w:val="000000" w:themeColor="text1"/>
        </w:rPr>
        <w:t xml:space="preserve"> prvo biti propisani drugi lijekovi koji mijenjaju tijek bolesti, kao što je metotreksat. Ako ti lijekovi ne budu dovoljno djelotvorni, </w:t>
      </w:r>
      <w:r w:rsidR="002449DA" w:rsidRPr="00752E62">
        <w:rPr>
          <w:color w:val="000000" w:themeColor="text1"/>
        </w:rPr>
        <w:t>bolesnicima</w:t>
      </w:r>
      <w:r w:rsidRPr="00752E62">
        <w:rPr>
          <w:color w:val="000000" w:themeColor="text1"/>
        </w:rPr>
        <w:t xml:space="preserve"> će za liječenje </w:t>
      </w:r>
      <w:r w:rsidR="00CF3449" w:rsidRPr="00752E62">
        <w:rPr>
          <w:color w:val="000000" w:themeColor="text1"/>
        </w:rPr>
        <w:t xml:space="preserve">njihovog </w:t>
      </w:r>
      <w:r w:rsidRPr="00752E62">
        <w:rPr>
          <w:color w:val="000000" w:themeColor="text1"/>
        </w:rPr>
        <w:t>artritisa povezanog s entezitisom biti propisan lijek Amsparity.</w:t>
      </w:r>
      <w:r w:rsidR="006A1144" w:rsidRPr="00752E62">
        <w:rPr>
          <w:color w:val="000000" w:themeColor="text1"/>
        </w:rPr>
        <w:t xml:space="preserve"> </w:t>
      </w:r>
    </w:p>
    <w:p w14:paraId="2C016CCC" w14:textId="77777777" w:rsidR="00C46587" w:rsidRPr="00752E62" w:rsidRDefault="00C46587" w:rsidP="00982118">
      <w:pPr>
        <w:rPr>
          <w:color w:val="000000" w:themeColor="text1"/>
        </w:rPr>
      </w:pPr>
    </w:p>
    <w:p w14:paraId="4DB78FD2" w14:textId="77777777" w:rsidR="00C46587" w:rsidRPr="00752E62" w:rsidRDefault="00C46587" w:rsidP="00982118">
      <w:pPr>
        <w:rPr>
          <w:color w:val="000000" w:themeColor="text1"/>
          <w:u w:val="single"/>
        </w:rPr>
      </w:pPr>
      <w:r w:rsidRPr="00752E62">
        <w:rPr>
          <w:color w:val="000000" w:themeColor="text1"/>
          <w:u w:val="single"/>
        </w:rPr>
        <w:t xml:space="preserve">Ankilozantni spondilitis i aksijalni spondiloartritis bez radiološkog dokaza ankilozantnog spondilitisa </w:t>
      </w:r>
    </w:p>
    <w:p w14:paraId="16155098" w14:textId="77777777" w:rsidR="00C46587" w:rsidRPr="00752E62" w:rsidRDefault="00C46587" w:rsidP="00982118">
      <w:pPr>
        <w:rPr>
          <w:color w:val="000000" w:themeColor="text1"/>
        </w:rPr>
      </w:pPr>
    </w:p>
    <w:p w14:paraId="4AC1A0DF" w14:textId="77777777" w:rsidR="00C46587" w:rsidRPr="00752E62" w:rsidRDefault="00C46587" w:rsidP="00982118">
      <w:pPr>
        <w:rPr>
          <w:color w:val="000000" w:themeColor="text1"/>
        </w:rPr>
      </w:pPr>
      <w:r w:rsidRPr="00752E62">
        <w:rPr>
          <w:color w:val="000000" w:themeColor="text1"/>
        </w:rPr>
        <w:t xml:space="preserve">Ankilozantni spondilitis i aksijalni spondiloartritis bez radiološkog dokaza AS-a upalne su bolesti kralježnice. </w:t>
      </w:r>
    </w:p>
    <w:p w14:paraId="01457A0F" w14:textId="77777777" w:rsidR="00C46587" w:rsidRPr="00752E62" w:rsidRDefault="00C46587" w:rsidP="00982118">
      <w:pPr>
        <w:rPr>
          <w:color w:val="000000" w:themeColor="text1"/>
        </w:rPr>
      </w:pPr>
    </w:p>
    <w:p w14:paraId="61684C44" w14:textId="77777777" w:rsidR="00C46587" w:rsidRPr="00752E62" w:rsidRDefault="00593D53" w:rsidP="00982118">
      <w:pPr>
        <w:rPr>
          <w:color w:val="000000" w:themeColor="text1"/>
        </w:rPr>
      </w:pPr>
      <w:r w:rsidRPr="00752E62">
        <w:rPr>
          <w:color w:val="000000" w:themeColor="text1"/>
        </w:rPr>
        <w:t xml:space="preserve">Amsparity se primjenjuje u odraslih u svrhu liječenja navedenih bolesti. Ako bolujete od ankilozantnog spondilitisa ili aksijalnog spondiloartritisa bez radiološkog dokaza ankilozantnog spondilitisa, prvo će Vam biti propisani drugi lijekovi. Ako ti lijekovi ne budu dovoljno djelotvorni, u svrhu smanjenja znakova i simptoma Vaše bolesti bit će Vam propisan lijek Amsparity. </w:t>
      </w:r>
    </w:p>
    <w:p w14:paraId="7942BD18" w14:textId="77777777" w:rsidR="00C46587" w:rsidRPr="00752E62" w:rsidRDefault="00C46587" w:rsidP="00982118">
      <w:pPr>
        <w:rPr>
          <w:color w:val="000000" w:themeColor="text1"/>
        </w:rPr>
      </w:pPr>
    </w:p>
    <w:p w14:paraId="105D38B5" w14:textId="77777777" w:rsidR="00C46587" w:rsidRPr="00752E62" w:rsidRDefault="00C46587" w:rsidP="00982118">
      <w:pPr>
        <w:rPr>
          <w:color w:val="000000" w:themeColor="text1"/>
          <w:u w:val="single"/>
        </w:rPr>
      </w:pPr>
      <w:r w:rsidRPr="00752E62">
        <w:rPr>
          <w:color w:val="000000" w:themeColor="text1"/>
          <w:u w:val="single"/>
        </w:rPr>
        <w:t xml:space="preserve">Psorijatični artritis </w:t>
      </w:r>
    </w:p>
    <w:p w14:paraId="63553C50" w14:textId="77777777" w:rsidR="00C46587" w:rsidRPr="00752E62" w:rsidRDefault="00C46587" w:rsidP="00982118">
      <w:pPr>
        <w:rPr>
          <w:color w:val="000000" w:themeColor="text1"/>
        </w:rPr>
      </w:pPr>
    </w:p>
    <w:p w14:paraId="57F7AA9E" w14:textId="77777777" w:rsidR="00C46587" w:rsidRPr="00752E62" w:rsidRDefault="00C46587" w:rsidP="00982118">
      <w:pPr>
        <w:rPr>
          <w:color w:val="000000" w:themeColor="text1"/>
        </w:rPr>
      </w:pPr>
      <w:r w:rsidRPr="00752E62">
        <w:rPr>
          <w:color w:val="000000" w:themeColor="text1"/>
        </w:rPr>
        <w:t xml:space="preserve">Psorijatični artritis je upala zglobova povezana sa psorijazom. </w:t>
      </w:r>
    </w:p>
    <w:p w14:paraId="53595C45" w14:textId="77777777" w:rsidR="00C46587" w:rsidRPr="00752E62" w:rsidRDefault="00C46587" w:rsidP="00982118">
      <w:pPr>
        <w:rPr>
          <w:color w:val="000000" w:themeColor="text1"/>
        </w:rPr>
      </w:pPr>
    </w:p>
    <w:p w14:paraId="263599FC" w14:textId="77777777" w:rsidR="00C46587" w:rsidRPr="00752E62" w:rsidRDefault="006A1144" w:rsidP="00982118">
      <w:pPr>
        <w:rPr>
          <w:color w:val="000000" w:themeColor="text1"/>
        </w:rPr>
      </w:pPr>
      <w:r w:rsidRPr="00752E62">
        <w:rPr>
          <w:color w:val="000000" w:themeColor="text1"/>
        </w:rPr>
        <w:t xml:space="preserve">Amsparity je namijenjen liječenju psorijatičnog artritisa u odraslih. Pokazalo se da Amsparity usporava oštećenja hrskavičnih i koštanih zglobnih struktura uzrokovana bolešću i da poboljšava fizičku funkciju. </w:t>
      </w:r>
    </w:p>
    <w:p w14:paraId="716126FE" w14:textId="77777777" w:rsidR="00C46587" w:rsidRPr="00752E62" w:rsidRDefault="00C46587" w:rsidP="00982118">
      <w:pPr>
        <w:rPr>
          <w:color w:val="000000" w:themeColor="text1"/>
        </w:rPr>
      </w:pPr>
    </w:p>
    <w:p w14:paraId="3721E54C" w14:textId="77777777" w:rsidR="00C46587" w:rsidRPr="00752E62" w:rsidRDefault="00C46587" w:rsidP="00982118">
      <w:pPr>
        <w:keepNext/>
        <w:rPr>
          <w:color w:val="000000" w:themeColor="text1"/>
          <w:u w:val="single"/>
        </w:rPr>
      </w:pPr>
      <w:r w:rsidRPr="00752E62">
        <w:rPr>
          <w:color w:val="000000" w:themeColor="text1"/>
          <w:u w:val="single"/>
        </w:rPr>
        <w:t xml:space="preserve">Plak psorijaza u odraslih i djece </w:t>
      </w:r>
    </w:p>
    <w:p w14:paraId="2A665460" w14:textId="77777777" w:rsidR="00C46587" w:rsidRPr="00752E62" w:rsidRDefault="00C46587" w:rsidP="00982118">
      <w:pPr>
        <w:keepNext/>
        <w:rPr>
          <w:color w:val="000000" w:themeColor="text1"/>
          <w:lang w:val="es-ES"/>
        </w:rPr>
      </w:pPr>
    </w:p>
    <w:p w14:paraId="32BFB075" w14:textId="77777777" w:rsidR="00C46587" w:rsidRPr="00752E62" w:rsidRDefault="00C46587" w:rsidP="00982118">
      <w:pPr>
        <w:keepNext/>
        <w:rPr>
          <w:color w:val="000000" w:themeColor="text1"/>
        </w:rPr>
      </w:pPr>
      <w:r w:rsidRPr="00752E62">
        <w:rPr>
          <w:color w:val="000000" w:themeColor="text1"/>
        </w:rPr>
        <w:t xml:space="preserve">Plak psorijaza je upalna kožna bolest koja uzrokuje crvene, perutave, krastave mrlje na koži prekrivene srebrnastim ljuskicama. Plak psorijaza može zahvatiti i nokte, uzrokujući njihovo mrvljenje, zadebljanje i odizanje od ležišta nokta, što može biti bolno. Smatra se da psorijazu uzrokuje problem s imunološkim sustavom tijela, zbog kojega se povećava proizvodnja kožnih stanica. </w:t>
      </w:r>
    </w:p>
    <w:p w14:paraId="7EE13A36" w14:textId="77777777" w:rsidR="00C46587" w:rsidRPr="00752E62" w:rsidRDefault="00C46587" w:rsidP="00982118">
      <w:pPr>
        <w:rPr>
          <w:color w:val="000000" w:themeColor="text1"/>
        </w:rPr>
      </w:pPr>
    </w:p>
    <w:p w14:paraId="21833549" w14:textId="77777777" w:rsidR="00C46587" w:rsidRPr="00752E62" w:rsidRDefault="006A1144" w:rsidP="00982118">
      <w:pPr>
        <w:rPr>
          <w:color w:val="000000" w:themeColor="text1"/>
        </w:rPr>
      </w:pPr>
      <w:r w:rsidRPr="00752E62">
        <w:rPr>
          <w:color w:val="000000" w:themeColor="text1"/>
        </w:rPr>
        <w:t xml:space="preserve">Amsparity je namijenjen liječenju umjerene do teške plak psorijaze u odraslih. Amsparity se koristi i za liječenje teške plak psorijaze u djece i adolescenata u dobi od 4 do 17 godina u kojih lijekovi koji se </w:t>
      </w:r>
      <w:r w:rsidR="007E207B" w:rsidRPr="00752E62">
        <w:rPr>
          <w:color w:val="000000" w:themeColor="text1"/>
        </w:rPr>
        <w:t>nanose</w:t>
      </w:r>
      <w:r w:rsidRPr="00752E62">
        <w:rPr>
          <w:color w:val="000000" w:themeColor="text1"/>
        </w:rPr>
        <w:t xml:space="preserve"> na kožu i liječenje UV </w:t>
      </w:r>
      <w:r w:rsidR="007E207B" w:rsidRPr="00752E62">
        <w:rPr>
          <w:color w:val="000000" w:themeColor="text1"/>
        </w:rPr>
        <w:t>svjetlom</w:t>
      </w:r>
      <w:r w:rsidRPr="00752E62">
        <w:rPr>
          <w:color w:val="000000" w:themeColor="text1"/>
        </w:rPr>
        <w:t xml:space="preserve"> nisu djelovali jako dobro ili nisu prikladni. </w:t>
      </w:r>
    </w:p>
    <w:p w14:paraId="419FFB2D" w14:textId="77777777" w:rsidR="00C46587" w:rsidRPr="00752E62" w:rsidRDefault="00C46587" w:rsidP="00982118">
      <w:pPr>
        <w:rPr>
          <w:color w:val="000000" w:themeColor="text1"/>
        </w:rPr>
      </w:pPr>
    </w:p>
    <w:p w14:paraId="3173B608" w14:textId="77777777" w:rsidR="00C46587" w:rsidRPr="00752E62" w:rsidRDefault="00C46587" w:rsidP="00982118">
      <w:pPr>
        <w:keepNext/>
        <w:rPr>
          <w:color w:val="000000" w:themeColor="text1"/>
          <w:u w:val="single"/>
        </w:rPr>
      </w:pPr>
      <w:r w:rsidRPr="00752E62">
        <w:rPr>
          <w:color w:val="000000" w:themeColor="text1"/>
          <w:u w:val="single"/>
        </w:rPr>
        <w:t xml:space="preserve">Gnojni hidradenitis </w:t>
      </w:r>
      <w:r w:rsidR="003A455B" w:rsidRPr="00752E62">
        <w:rPr>
          <w:color w:val="000000" w:themeColor="text1"/>
          <w:u w:val="single"/>
        </w:rPr>
        <w:t>(</w:t>
      </w:r>
      <w:r w:rsidR="003A455B" w:rsidRPr="00752E62">
        <w:rPr>
          <w:i/>
          <w:color w:val="000000" w:themeColor="text1"/>
          <w:u w:val="single"/>
        </w:rPr>
        <w:t>Hidradenitis suppurativa</w:t>
      </w:r>
      <w:r w:rsidR="003A455B" w:rsidRPr="00752E62">
        <w:rPr>
          <w:color w:val="000000" w:themeColor="text1"/>
          <w:u w:val="single"/>
        </w:rPr>
        <w:t xml:space="preserve">) </w:t>
      </w:r>
      <w:r w:rsidRPr="00752E62">
        <w:rPr>
          <w:color w:val="000000" w:themeColor="text1"/>
          <w:u w:val="single"/>
        </w:rPr>
        <w:t xml:space="preserve">u odraslih i adolescenata </w:t>
      </w:r>
    </w:p>
    <w:p w14:paraId="3F1B0BBA" w14:textId="77777777" w:rsidR="00C46587" w:rsidRPr="00752E62" w:rsidRDefault="00C46587" w:rsidP="00982118">
      <w:pPr>
        <w:rPr>
          <w:color w:val="000000" w:themeColor="text1"/>
          <w:lang w:val="es-ES"/>
        </w:rPr>
      </w:pPr>
    </w:p>
    <w:p w14:paraId="0B9DA89A" w14:textId="77777777" w:rsidR="00C46587" w:rsidRPr="00752E62" w:rsidRDefault="00C46587" w:rsidP="00982118">
      <w:pPr>
        <w:rPr>
          <w:color w:val="000000" w:themeColor="text1"/>
        </w:rPr>
      </w:pPr>
      <w:r w:rsidRPr="00752E62">
        <w:rPr>
          <w:color w:val="000000" w:themeColor="text1"/>
        </w:rPr>
        <w:t xml:space="preserve">Gnojni hidradenitis (koji se ponekad naziva inverznim aknama) je dugotrajna i često bolna upalna bolest kože. Simptomi mogu uključivati nodule (kvržice) koji su bolni na dodir i apscese (čireve) iz kojih može istjecati gnoj. Najčešće zahvaća specifične dijelove kože, poput područja ispod dojki i pazuha te područja na unutarnjem dijelu bedara, preponama i stražnjici. Na zahvaćenim mjestima mogu nastati i ožiljci. </w:t>
      </w:r>
    </w:p>
    <w:p w14:paraId="3A59E11B" w14:textId="77777777" w:rsidR="00C46587" w:rsidRPr="00752E62" w:rsidRDefault="00C46587" w:rsidP="00982118">
      <w:pPr>
        <w:rPr>
          <w:color w:val="000000" w:themeColor="text1"/>
        </w:rPr>
      </w:pPr>
    </w:p>
    <w:p w14:paraId="251D9563" w14:textId="77777777" w:rsidR="00C46587" w:rsidRPr="00752E62" w:rsidRDefault="006A1144" w:rsidP="00982118">
      <w:pPr>
        <w:rPr>
          <w:color w:val="000000" w:themeColor="text1"/>
        </w:rPr>
      </w:pPr>
      <w:r w:rsidRPr="00752E62">
        <w:rPr>
          <w:color w:val="000000" w:themeColor="text1"/>
        </w:rPr>
        <w:t xml:space="preserve">Amsparity se koristi za liječenje gnojnog hidradenitisa u odraslih i adolescenata u dobi od 12 godina i starijih. Amsparity može smanjiti broj nodula i apscesa koje imate te ublažiti bol koja često prati ovu bolest. Moguće je da će Vam prvo biti propisani drugi lijekovi. Ako navedeni lijekovi ne djeluju dovoljno dobro, primit ćete lijek Amsparity. </w:t>
      </w:r>
    </w:p>
    <w:p w14:paraId="7AF8C2DD" w14:textId="77777777" w:rsidR="00A457FE" w:rsidRPr="00752E62" w:rsidRDefault="00A457FE" w:rsidP="00982118">
      <w:pPr>
        <w:rPr>
          <w:color w:val="000000" w:themeColor="text1"/>
          <w:u w:val="single"/>
        </w:rPr>
      </w:pPr>
    </w:p>
    <w:p w14:paraId="34589890" w14:textId="77777777" w:rsidR="00C46587" w:rsidRPr="00752E62" w:rsidRDefault="00C46587" w:rsidP="00982118">
      <w:pPr>
        <w:rPr>
          <w:color w:val="000000" w:themeColor="text1"/>
          <w:u w:val="single"/>
        </w:rPr>
      </w:pPr>
      <w:r w:rsidRPr="00752E62">
        <w:rPr>
          <w:color w:val="000000" w:themeColor="text1"/>
          <w:u w:val="single"/>
        </w:rPr>
        <w:t xml:space="preserve">Crohnova bolest u odraslih i djece </w:t>
      </w:r>
    </w:p>
    <w:p w14:paraId="45E1A4F4" w14:textId="77777777" w:rsidR="00C46587" w:rsidRPr="00752E62" w:rsidRDefault="00C46587" w:rsidP="00982118">
      <w:pPr>
        <w:rPr>
          <w:color w:val="000000" w:themeColor="text1"/>
        </w:rPr>
      </w:pPr>
    </w:p>
    <w:p w14:paraId="7C81F9E8" w14:textId="77777777" w:rsidR="00C46587" w:rsidRPr="00752E62" w:rsidRDefault="00C46587" w:rsidP="00982118">
      <w:pPr>
        <w:rPr>
          <w:color w:val="000000" w:themeColor="text1"/>
        </w:rPr>
      </w:pPr>
      <w:r w:rsidRPr="00752E62">
        <w:rPr>
          <w:color w:val="000000" w:themeColor="text1"/>
        </w:rPr>
        <w:t xml:space="preserve">Crohnova bolest je upalna bolest crijeva. </w:t>
      </w:r>
    </w:p>
    <w:p w14:paraId="215D2E3F" w14:textId="77777777" w:rsidR="00C46587" w:rsidRPr="00752E62" w:rsidRDefault="00C46587" w:rsidP="00982118">
      <w:pPr>
        <w:rPr>
          <w:color w:val="000000" w:themeColor="text1"/>
        </w:rPr>
      </w:pPr>
    </w:p>
    <w:p w14:paraId="0EC3EF32" w14:textId="77777777" w:rsidR="00764B9A" w:rsidRPr="00752E62" w:rsidRDefault="006A1144" w:rsidP="00982118">
      <w:pPr>
        <w:rPr>
          <w:color w:val="000000" w:themeColor="text1"/>
        </w:rPr>
      </w:pPr>
      <w:r w:rsidRPr="00752E62">
        <w:rPr>
          <w:color w:val="000000" w:themeColor="text1"/>
        </w:rPr>
        <w:t xml:space="preserve">Amsparity je namijenjen liječenju Crohnove bolesti u odraslih i djece u dobi od 6 do 17 godina. </w:t>
      </w:r>
    </w:p>
    <w:p w14:paraId="0DBC0F82" w14:textId="77777777" w:rsidR="00764B9A" w:rsidRPr="00752E62" w:rsidRDefault="00764B9A" w:rsidP="00982118">
      <w:pPr>
        <w:rPr>
          <w:color w:val="000000" w:themeColor="text1"/>
        </w:rPr>
      </w:pPr>
    </w:p>
    <w:p w14:paraId="02ABA680" w14:textId="77777777" w:rsidR="00C46587" w:rsidRPr="00752E62" w:rsidRDefault="00C46587" w:rsidP="00982118">
      <w:pPr>
        <w:rPr>
          <w:color w:val="000000" w:themeColor="text1"/>
        </w:rPr>
      </w:pPr>
      <w:r w:rsidRPr="00752E62">
        <w:rPr>
          <w:color w:val="000000" w:themeColor="text1"/>
        </w:rPr>
        <w:t xml:space="preserve">Ako bolujete od Crohnove bolesti, prvo će Vam biti propisani drugi lijekovi. Ako na njih ne reagirate dovoljno dobro, u svrhu smanjenja znakova i simptoma Crohnove bolesti bit će Vam propisan lijek Amsparity. </w:t>
      </w:r>
    </w:p>
    <w:p w14:paraId="0E1F3FCA" w14:textId="77777777" w:rsidR="00C46587" w:rsidRPr="00752E62" w:rsidRDefault="00C46587" w:rsidP="00982118">
      <w:pPr>
        <w:rPr>
          <w:color w:val="000000" w:themeColor="text1"/>
        </w:rPr>
      </w:pPr>
    </w:p>
    <w:p w14:paraId="5FDEE035" w14:textId="77777777" w:rsidR="00C46587" w:rsidRPr="00752E62" w:rsidRDefault="00C46587" w:rsidP="00982118">
      <w:pPr>
        <w:rPr>
          <w:color w:val="000000" w:themeColor="text1"/>
        </w:rPr>
      </w:pPr>
      <w:r w:rsidRPr="00752E62">
        <w:rPr>
          <w:color w:val="000000" w:themeColor="text1"/>
          <w:u w:val="single"/>
        </w:rPr>
        <w:t>Ulcerozni kolitis</w:t>
      </w:r>
      <w:r w:rsidR="006649F3" w:rsidRPr="00752E62">
        <w:rPr>
          <w:color w:val="000000" w:themeColor="text1"/>
          <w:u w:val="single"/>
        </w:rPr>
        <w:t xml:space="preserve"> u odraslih i djece</w:t>
      </w:r>
      <w:r w:rsidRPr="00752E62">
        <w:rPr>
          <w:color w:val="000000" w:themeColor="text1"/>
        </w:rPr>
        <w:t xml:space="preserve"> </w:t>
      </w:r>
    </w:p>
    <w:p w14:paraId="044C281A" w14:textId="77777777" w:rsidR="00C46587" w:rsidRPr="00752E62" w:rsidRDefault="00C46587" w:rsidP="00982118">
      <w:pPr>
        <w:rPr>
          <w:color w:val="000000" w:themeColor="text1"/>
        </w:rPr>
      </w:pPr>
    </w:p>
    <w:p w14:paraId="78AB0E8F" w14:textId="77777777" w:rsidR="00D64D24" w:rsidRPr="00752E62" w:rsidRDefault="00C46587" w:rsidP="00982118">
      <w:pPr>
        <w:rPr>
          <w:color w:val="000000" w:themeColor="text1"/>
        </w:rPr>
      </w:pPr>
      <w:r w:rsidRPr="00752E62">
        <w:rPr>
          <w:color w:val="000000" w:themeColor="text1"/>
        </w:rPr>
        <w:t xml:space="preserve">Ulcerozni kolitis je upalna bolest </w:t>
      </w:r>
      <w:r w:rsidR="006649F3" w:rsidRPr="00752E62">
        <w:rPr>
          <w:color w:val="000000" w:themeColor="text1"/>
        </w:rPr>
        <w:t>debelog crijeva</w:t>
      </w:r>
      <w:r w:rsidRPr="00752E62">
        <w:rPr>
          <w:color w:val="000000" w:themeColor="text1"/>
        </w:rPr>
        <w:t xml:space="preserve">. </w:t>
      </w:r>
    </w:p>
    <w:p w14:paraId="555A8F17" w14:textId="77777777" w:rsidR="00D64D24" w:rsidRPr="00752E62" w:rsidRDefault="00D64D24" w:rsidP="00982118">
      <w:pPr>
        <w:rPr>
          <w:color w:val="000000" w:themeColor="text1"/>
        </w:rPr>
      </w:pPr>
    </w:p>
    <w:p w14:paraId="0E304B09" w14:textId="77777777" w:rsidR="00C46587" w:rsidRPr="00752E62" w:rsidRDefault="006A1144" w:rsidP="00982118">
      <w:pPr>
        <w:rPr>
          <w:color w:val="000000" w:themeColor="text1"/>
        </w:rPr>
      </w:pPr>
      <w:r w:rsidRPr="00752E62">
        <w:rPr>
          <w:color w:val="000000" w:themeColor="text1"/>
        </w:rPr>
        <w:t xml:space="preserve">Amsparity je namijenjen liječenju </w:t>
      </w:r>
      <w:r w:rsidR="006649F3" w:rsidRPr="00752E62">
        <w:rPr>
          <w:color w:val="000000" w:themeColor="text1"/>
        </w:rPr>
        <w:t xml:space="preserve">umjerenog do teškog oblika </w:t>
      </w:r>
      <w:r w:rsidRPr="00752E62">
        <w:rPr>
          <w:color w:val="000000" w:themeColor="text1"/>
        </w:rPr>
        <w:t>ulceroznog kolitisa u odraslih</w:t>
      </w:r>
      <w:r w:rsidR="00491BF9" w:rsidRPr="00752E62">
        <w:rPr>
          <w:color w:val="000000" w:themeColor="text1"/>
        </w:rPr>
        <w:t xml:space="preserve"> i djece u dobi od 6 do 17 godina</w:t>
      </w:r>
      <w:r w:rsidRPr="00752E62">
        <w:rPr>
          <w:color w:val="000000" w:themeColor="text1"/>
        </w:rPr>
        <w:t xml:space="preserve">. Ukoliko bolujete od ulceroznog kolitisa, </w:t>
      </w:r>
      <w:r w:rsidR="00491BF9" w:rsidRPr="00752E62">
        <w:rPr>
          <w:color w:val="000000" w:themeColor="text1"/>
        </w:rPr>
        <w:t xml:space="preserve">možda ćete </w:t>
      </w:r>
      <w:r w:rsidRPr="00752E62">
        <w:rPr>
          <w:color w:val="000000" w:themeColor="text1"/>
        </w:rPr>
        <w:t xml:space="preserve">prvo dobiti druge lijekove. Ako ti lijekovi ne budu dovoljno djelotvorni, u svrhu smanjenja znakova i simptoma Vaše bolesti bit će Vam propisan lijek Amsparity. </w:t>
      </w:r>
    </w:p>
    <w:p w14:paraId="6DBB5E66" w14:textId="77777777" w:rsidR="00C46587" w:rsidRPr="00752E62" w:rsidRDefault="00C46587" w:rsidP="00982118">
      <w:pPr>
        <w:rPr>
          <w:color w:val="000000" w:themeColor="text1"/>
        </w:rPr>
      </w:pPr>
    </w:p>
    <w:p w14:paraId="48216FDB" w14:textId="77777777" w:rsidR="00C46587" w:rsidRPr="00752E62" w:rsidRDefault="00C87F8F" w:rsidP="00982118">
      <w:pPr>
        <w:rPr>
          <w:color w:val="000000" w:themeColor="text1"/>
          <w:u w:val="single"/>
        </w:rPr>
      </w:pPr>
      <w:r w:rsidRPr="00752E62">
        <w:rPr>
          <w:color w:val="000000" w:themeColor="text1"/>
          <w:u w:val="single"/>
        </w:rPr>
        <w:t>Nezarazni uveitis u odraslih i djece</w:t>
      </w:r>
    </w:p>
    <w:p w14:paraId="45CD07B0" w14:textId="77777777" w:rsidR="00250F9D" w:rsidRPr="00752E62" w:rsidRDefault="00250F9D" w:rsidP="00982118">
      <w:pPr>
        <w:rPr>
          <w:color w:val="000000" w:themeColor="text1"/>
          <w:lang w:val="es-ES"/>
        </w:rPr>
      </w:pPr>
    </w:p>
    <w:p w14:paraId="65ACD0B0" w14:textId="77777777" w:rsidR="00C46587" w:rsidRPr="00752E62" w:rsidRDefault="00C46587" w:rsidP="00982118">
      <w:pPr>
        <w:rPr>
          <w:color w:val="000000" w:themeColor="text1"/>
        </w:rPr>
      </w:pPr>
      <w:r w:rsidRPr="00752E62">
        <w:rPr>
          <w:color w:val="000000" w:themeColor="text1"/>
        </w:rPr>
        <w:t xml:space="preserve">Nezarazni uveitis je upalna bolest koja zahvaća određene dijelove oka. Ta upala može dovesti do slabljenja vida i/ili prisutnosti plutajućih čestica u </w:t>
      </w:r>
      <w:r w:rsidR="003A455B" w:rsidRPr="00752E62">
        <w:rPr>
          <w:color w:val="000000" w:themeColor="text1"/>
        </w:rPr>
        <w:t>vidnom polju</w:t>
      </w:r>
      <w:r w:rsidRPr="00752E62">
        <w:rPr>
          <w:color w:val="000000" w:themeColor="text1"/>
        </w:rPr>
        <w:t xml:space="preserve"> (crnih točkica ili tankih niti koje se kreću vidnim poljem). Amsparity djeluje tako da smanjuje tu upalu.</w:t>
      </w:r>
    </w:p>
    <w:p w14:paraId="31CEE367" w14:textId="77777777" w:rsidR="00C46587" w:rsidRPr="00752E62" w:rsidRDefault="00C46587" w:rsidP="00982118">
      <w:pPr>
        <w:rPr>
          <w:color w:val="000000" w:themeColor="text1"/>
        </w:rPr>
      </w:pPr>
    </w:p>
    <w:p w14:paraId="68F6BCBC" w14:textId="77777777" w:rsidR="00C87F8F" w:rsidRPr="00752E62" w:rsidRDefault="006A1144" w:rsidP="00982118">
      <w:pPr>
        <w:rPr>
          <w:color w:val="000000" w:themeColor="text1"/>
        </w:rPr>
      </w:pPr>
      <w:r w:rsidRPr="00752E62">
        <w:rPr>
          <w:color w:val="000000" w:themeColor="text1"/>
        </w:rPr>
        <w:t>Amsparity se koristi za liječenje</w:t>
      </w:r>
    </w:p>
    <w:p w14:paraId="5CB35BBA" w14:textId="77777777" w:rsidR="00C87F8F" w:rsidRPr="00752E62" w:rsidRDefault="00D64D24"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odraslih osoba s nezaraznim uveitisom kod kojega upala zahvaća stražnji dio oka</w:t>
      </w:r>
    </w:p>
    <w:p w14:paraId="67D2C9D5" w14:textId="77777777" w:rsidR="00250F9D" w:rsidRPr="00752E62" w:rsidRDefault="00D64D24"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lastRenderedPageBreak/>
        <w:t xml:space="preserve">djece u dobi od 2 i više godina s kroničnim nezaraznim uveitisom kod kojega upala zahvaća prednji dio oka. </w:t>
      </w:r>
    </w:p>
    <w:p w14:paraId="1C95D35D" w14:textId="77777777" w:rsidR="00C87F8F" w:rsidRPr="00752E62" w:rsidRDefault="00C87F8F" w:rsidP="00982118">
      <w:pPr>
        <w:rPr>
          <w:color w:val="000000" w:themeColor="text1"/>
        </w:rPr>
      </w:pPr>
    </w:p>
    <w:p w14:paraId="3ADA483D" w14:textId="77777777" w:rsidR="001C0964" w:rsidRPr="00752E62" w:rsidRDefault="001C0964" w:rsidP="00982118">
      <w:pPr>
        <w:pStyle w:val="BodyText"/>
        <w:widowControl/>
        <w:kinsoku w:val="0"/>
        <w:overflowPunct w:val="0"/>
        <w:ind w:left="0" w:right="354"/>
        <w:rPr>
          <w:color w:val="000000" w:themeColor="text1"/>
        </w:rPr>
      </w:pPr>
      <w:r w:rsidRPr="00752E62">
        <w:rPr>
          <w:color w:val="000000" w:themeColor="text1"/>
        </w:rPr>
        <w:t>Moguće je da će Vam prvo biti propisani drugi lijekovi. Ako ti lijekovi ne budu dovoljno djelotvorni, u svrhu smanjenja znakova i simptoma Vaše bolesti bit će Vam propisan lijek Amsparity.</w:t>
      </w:r>
    </w:p>
    <w:p w14:paraId="63122180" w14:textId="77777777" w:rsidR="00C46587" w:rsidRPr="00752E62" w:rsidRDefault="00C46587" w:rsidP="00982118">
      <w:pPr>
        <w:rPr>
          <w:color w:val="000000" w:themeColor="text1"/>
        </w:rPr>
      </w:pPr>
    </w:p>
    <w:p w14:paraId="499C276E" w14:textId="77777777" w:rsidR="00C46587" w:rsidRPr="00752E62" w:rsidRDefault="00C46587" w:rsidP="00982118">
      <w:pPr>
        <w:rPr>
          <w:color w:val="000000" w:themeColor="text1"/>
        </w:rPr>
      </w:pPr>
    </w:p>
    <w:p w14:paraId="06A19170" w14:textId="77777777" w:rsidR="00C46587" w:rsidRPr="00752E62" w:rsidRDefault="00C46587" w:rsidP="00982118">
      <w:pPr>
        <w:tabs>
          <w:tab w:val="left" w:pos="562"/>
        </w:tabs>
        <w:rPr>
          <w:b/>
          <w:color w:val="000000" w:themeColor="text1"/>
        </w:rPr>
      </w:pPr>
      <w:r w:rsidRPr="00752E62">
        <w:rPr>
          <w:b/>
          <w:color w:val="000000" w:themeColor="text1"/>
        </w:rPr>
        <w:t>2.</w:t>
      </w:r>
      <w:r w:rsidRPr="00752E62">
        <w:rPr>
          <w:b/>
          <w:color w:val="000000" w:themeColor="text1"/>
        </w:rPr>
        <w:tab/>
        <w:t xml:space="preserve">Što morate znati prije nego počnete primjenjivati lijek Amsparity </w:t>
      </w:r>
    </w:p>
    <w:p w14:paraId="7F552D6E" w14:textId="77777777" w:rsidR="00C46587" w:rsidRPr="00752E62" w:rsidRDefault="00C46587" w:rsidP="00982118">
      <w:pPr>
        <w:rPr>
          <w:color w:val="000000" w:themeColor="text1"/>
        </w:rPr>
      </w:pPr>
    </w:p>
    <w:p w14:paraId="01BCDA90" w14:textId="77777777" w:rsidR="00C46587" w:rsidRPr="00752E62" w:rsidRDefault="00C46587" w:rsidP="00982118">
      <w:pPr>
        <w:rPr>
          <w:b/>
          <w:color w:val="000000" w:themeColor="text1"/>
        </w:rPr>
      </w:pPr>
      <w:r w:rsidRPr="00752E62">
        <w:rPr>
          <w:b/>
          <w:color w:val="000000" w:themeColor="text1"/>
        </w:rPr>
        <w:t xml:space="preserve">Nemojte primjenjivati lijek Amsparity </w:t>
      </w:r>
    </w:p>
    <w:p w14:paraId="451974B1" w14:textId="77777777" w:rsidR="00C46587" w:rsidRPr="00752E62" w:rsidRDefault="00C46587" w:rsidP="00982118">
      <w:pPr>
        <w:rPr>
          <w:color w:val="000000" w:themeColor="text1"/>
        </w:rPr>
      </w:pPr>
    </w:p>
    <w:p w14:paraId="7C9E94D9" w14:textId="77777777" w:rsidR="00C46587" w:rsidRPr="00752E62" w:rsidRDefault="00D64D24"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ste alergični na adalimumab ili neki drugi sastojak ovog lijeka (naveden u dijelu 6). </w:t>
      </w:r>
    </w:p>
    <w:p w14:paraId="6AC144E9" w14:textId="77777777" w:rsidR="00C46587" w:rsidRPr="00752E62" w:rsidRDefault="00C46587" w:rsidP="00764B9A">
      <w:pPr>
        <w:pStyle w:val="BodyText"/>
        <w:widowControl/>
        <w:kinsoku w:val="0"/>
        <w:overflowPunct w:val="0"/>
        <w:autoSpaceDE w:val="0"/>
        <w:autoSpaceDN w:val="0"/>
        <w:adjustRightInd w:val="0"/>
        <w:ind w:left="562"/>
        <w:rPr>
          <w:color w:val="000000" w:themeColor="text1"/>
        </w:rPr>
      </w:pPr>
    </w:p>
    <w:p w14:paraId="137D970F" w14:textId="77777777" w:rsidR="00C46587" w:rsidRPr="00752E62" w:rsidRDefault="00D64D24"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bolujete od teške infekcije, uključujući aktivnu tuberkulozu, sepsu (trovanje krvi) ili oportunističke infekcije (neuobičajene infekcije povezane s oslabljenim imunološkim sustavom). Ako imate simptome infekcije, poput vrućice, rana, osjećaja umora, problema sa zubima, važno je da to kažete svom liječniku (pogledajte dio „Upozorenja i mjere opreza“). </w:t>
      </w:r>
    </w:p>
    <w:p w14:paraId="5418C9F4" w14:textId="77777777" w:rsidR="00C46587" w:rsidRPr="00752E62" w:rsidRDefault="00C46587" w:rsidP="00764B9A">
      <w:pPr>
        <w:pStyle w:val="BodyText"/>
        <w:widowControl/>
        <w:kinsoku w:val="0"/>
        <w:overflowPunct w:val="0"/>
        <w:autoSpaceDE w:val="0"/>
        <w:autoSpaceDN w:val="0"/>
        <w:adjustRightInd w:val="0"/>
        <w:ind w:left="562"/>
        <w:rPr>
          <w:color w:val="000000" w:themeColor="text1"/>
        </w:rPr>
      </w:pPr>
    </w:p>
    <w:p w14:paraId="5608759F" w14:textId="77777777" w:rsidR="00C46587" w:rsidRPr="00752E62" w:rsidRDefault="00D64D24"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bolujete od umjerenog ili teškog zatajenja srca. Ako ste bolovali ili bolujete od ozbiljne srčane bolesti, važno je da to kažete liječniku (pogledajte dio „Upozorenja i mjere opreza“). </w:t>
      </w:r>
    </w:p>
    <w:p w14:paraId="1D9548C1" w14:textId="77777777" w:rsidR="00C46587" w:rsidRPr="00752E62" w:rsidRDefault="00C46587" w:rsidP="00982118">
      <w:pPr>
        <w:rPr>
          <w:color w:val="000000" w:themeColor="text1"/>
        </w:rPr>
      </w:pPr>
    </w:p>
    <w:p w14:paraId="0314CE7D" w14:textId="77777777" w:rsidR="00C46587" w:rsidRPr="00752E62" w:rsidRDefault="00C46587" w:rsidP="00982118">
      <w:pPr>
        <w:keepNext/>
        <w:rPr>
          <w:b/>
          <w:color w:val="000000" w:themeColor="text1"/>
        </w:rPr>
      </w:pPr>
      <w:r w:rsidRPr="00752E62">
        <w:rPr>
          <w:b/>
          <w:color w:val="000000" w:themeColor="text1"/>
        </w:rPr>
        <w:t xml:space="preserve">Upozorenja i mjere opreza </w:t>
      </w:r>
    </w:p>
    <w:p w14:paraId="504231A1" w14:textId="77777777" w:rsidR="00C46587" w:rsidRPr="00752E62" w:rsidRDefault="00C46587" w:rsidP="00982118">
      <w:pPr>
        <w:keepNext/>
        <w:rPr>
          <w:color w:val="000000" w:themeColor="text1"/>
        </w:rPr>
      </w:pPr>
    </w:p>
    <w:p w14:paraId="1676CB61" w14:textId="77777777" w:rsidR="00C46587" w:rsidRPr="00752E62" w:rsidRDefault="00C46587" w:rsidP="00982118">
      <w:pPr>
        <w:rPr>
          <w:color w:val="000000" w:themeColor="text1"/>
        </w:rPr>
      </w:pPr>
      <w:r w:rsidRPr="00752E62">
        <w:rPr>
          <w:color w:val="000000" w:themeColor="text1"/>
        </w:rPr>
        <w:t xml:space="preserve">Obratite se svom liječniku ili ljekarniku prije nego primijenite lijek Amsparity. </w:t>
      </w:r>
    </w:p>
    <w:p w14:paraId="66650334" w14:textId="77777777" w:rsidR="00C46587" w:rsidRPr="00752E62" w:rsidRDefault="00C46587" w:rsidP="00982118">
      <w:pPr>
        <w:rPr>
          <w:color w:val="000000" w:themeColor="text1"/>
        </w:rPr>
      </w:pPr>
    </w:p>
    <w:p w14:paraId="4C38E038" w14:textId="77777777" w:rsidR="005123EE" w:rsidRPr="00752E62" w:rsidRDefault="005123EE" w:rsidP="00764B9A">
      <w:pPr>
        <w:pStyle w:val="BodyText"/>
        <w:widowControl/>
        <w:ind w:left="0" w:right="-3"/>
        <w:rPr>
          <w:color w:val="000000" w:themeColor="text1"/>
        </w:rPr>
      </w:pPr>
      <w:r w:rsidRPr="00752E62">
        <w:rPr>
          <w:color w:val="000000" w:themeColor="text1"/>
        </w:rPr>
        <w:t>Važno je da Vi i Vaš liječnik evidentirate naziv i broj serije Vašeg lijeka.</w:t>
      </w:r>
    </w:p>
    <w:p w14:paraId="3CFEA7A0" w14:textId="77777777" w:rsidR="005123EE" w:rsidRPr="00752E62" w:rsidRDefault="005123EE" w:rsidP="00982118">
      <w:pPr>
        <w:rPr>
          <w:color w:val="000000" w:themeColor="text1"/>
        </w:rPr>
      </w:pPr>
    </w:p>
    <w:p w14:paraId="10717274" w14:textId="77777777" w:rsidR="00D64D24" w:rsidRPr="00752E62" w:rsidRDefault="00D64D24" w:rsidP="00982118">
      <w:pPr>
        <w:rPr>
          <w:color w:val="000000" w:themeColor="text1"/>
          <w:u w:val="single"/>
        </w:rPr>
      </w:pPr>
      <w:r w:rsidRPr="00752E62">
        <w:rPr>
          <w:color w:val="000000" w:themeColor="text1"/>
          <w:u w:val="single"/>
        </w:rPr>
        <w:t>Alergijske reakcije</w:t>
      </w:r>
    </w:p>
    <w:p w14:paraId="6B4090FF" w14:textId="77777777" w:rsidR="00D64D24" w:rsidRPr="00752E62" w:rsidRDefault="00D64D24" w:rsidP="00982118">
      <w:pPr>
        <w:rPr>
          <w:color w:val="000000" w:themeColor="text1"/>
          <w:lang w:val="en-GB"/>
        </w:rPr>
      </w:pPr>
    </w:p>
    <w:p w14:paraId="27078412" w14:textId="77777777" w:rsidR="00C46587" w:rsidRPr="00752E62" w:rsidRDefault="00C46587" w:rsidP="00764B9A">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Razvijete li alergijske reakcije sa simptomima poput stezanja u </w:t>
      </w:r>
      <w:r w:rsidR="003A455B" w:rsidRPr="00752E62">
        <w:rPr>
          <w:color w:val="000000" w:themeColor="text1"/>
        </w:rPr>
        <w:t>prsnom košu</w:t>
      </w:r>
      <w:r w:rsidRPr="00752E62">
        <w:rPr>
          <w:color w:val="000000" w:themeColor="text1"/>
        </w:rPr>
        <w:t xml:space="preserve">, piskanja </w:t>
      </w:r>
      <w:r w:rsidR="003A455B" w:rsidRPr="00752E62">
        <w:rPr>
          <w:color w:val="000000" w:themeColor="text1"/>
        </w:rPr>
        <w:t xml:space="preserve">ili zviždanja </w:t>
      </w:r>
      <w:r w:rsidRPr="00752E62">
        <w:rPr>
          <w:color w:val="000000" w:themeColor="text1"/>
        </w:rPr>
        <w:t xml:space="preserve">pri disanju, omaglice, oticanja ili osipa, nemojte više ubrizgavati lijek Amsparity i odmah se javite liječniku, jer te reakcije u rijetkim slučajevima mogu biti opasne po život. </w:t>
      </w:r>
    </w:p>
    <w:p w14:paraId="66625CB6" w14:textId="77777777" w:rsidR="00C46587" w:rsidRPr="00752E62" w:rsidRDefault="00C46587" w:rsidP="00982118">
      <w:pPr>
        <w:rPr>
          <w:color w:val="000000" w:themeColor="text1"/>
          <w:lang w:val="en-GB"/>
        </w:rPr>
      </w:pPr>
    </w:p>
    <w:p w14:paraId="668B9878" w14:textId="77777777" w:rsidR="00D64D24" w:rsidRPr="00752E62" w:rsidRDefault="00D64D24" w:rsidP="00982118">
      <w:pPr>
        <w:rPr>
          <w:color w:val="000000" w:themeColor="text1"/>
          <w:u w:val="single"/>
        </w:rPr>
      </w:pPr>
      <w:r w:rsidRPr="00752E62">
        <w:rPr>
          <w:color w:val="000000" w:themeColor="text1"/>
          <w:u w:val="single"/>
        </w:rPr>
        <w:t>Infekcije</w:t>
      </w:r>
    </w:p>
    <w:p w14:paraId="14651215" w14:textId="77777777" w:rsidR="00D64D24" w:rsidRPr="00752E62" w:rsidRDefault="00D64D24" w:rsidP="00982118">
      <w:pPr>
        <w:rPr>
          <w:color w:val="000000" w:themeColor="text1"/>
          <w:lang w:val="en-GB"/>
        </w:rPr>
      </w:pPr>
    </w:p>
    <w:p w14:paraId="047364FB" w14:textId="77777777" w:rsidR="00C46587" w:rsidRPr="00752E62"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Ako bolujete od infekcije, uključujući dugotrajnu infekciju ili infekciju jednog dijela tijela (primjerice, vrijed na nozi), obratite se liječniku prije nego počnete primjenjivati lijek Amsparity. Ako niste sigurni, obratite se svom liječniku. </w:t>
      </w:r>
    </w:p>
    <w:p w14:paraId="59F5B13F" w14:textId="77777777" w:rsidR="00C46587" w:rsidRPr="00752E62" w:rsidRDefault="00C46587" w:rsidP="00982118">
      <w:pPr>
        <w:ind w:left="720"/>
        <w:rPr>
          <w:color w:val="000000" w:themeColor="text1"/>
          <w:lang w:val="en-GB"/>
        </w:rPr>
      </w:pPr>
    </w:p>
    <w:p w14:paraId="419DA357" w14:textId="77777777" w:rsidR="00C46587" w:rsidRPr="00752E62" w:rsidRDefault="00C46587" w:rsidP="000B37DD">
      <w:pPr>
        <w:pStyle w:val="BodyText"/>
        <w:widowControl/>
        <w:numPr>
          <w:ilvl w:val="1"/>
          <w:numId w:val="22"/>
        </w:numPr>
        <w:kinsoku w:val="0"/>
        <w:overflowPunct w:val="0"/>
        <w:autoSpaceDE w:val="0"/>
        <w:autoSpaceDN w:val="0"/>
        <w:adjustRightInd w:val="0"/>
        <w:ind w:left="562" w:hanging="562"/>
        <w:rPr>
          <w:color w:val="000000" w:themeColor="text1"/>
        </w:rPr>
      </w:pPr>
      <w:r w:rsidRPr="00752E62">
        <w:rPr>
          <w:color w:val="000000" w:themeColor="text1"/>
        </w:rPr>
        <w:t xml:space="preserve">Dok primate liječenje lijekom Amsparity, možete biti podložniji infekcijama. Taj rizik može biti povećan ako imate tegobe s plućima. </w:t>
      </w:r>
      <w:r w:rsidR="003A455B" w:rsidRPr="00752E62">
        <w:rPr>
          <w:color w:val="000000" w:themeColor="text1"/>
        </w:rPr>
        <w:t>Ov</w:t>
      </w:r>
      <w:r w:rsidRPr="00752E62">
        <w:rPr>
          <w:color w:val="000000" w:themeColor="text1"/>
        </w:rPr>
        <w:t>e infekcije mogu biti ozbiljne i uključuju tuberkulozu, infekcije uzrokovane virusima, gljivicama, parazitima ili bakterijama</w:t>
      </w:r>
      <w:r w:rsidR="008377E1" w:rsidRPr="00752E62">
        <w:rPr>
          <w:color w:val="000000" w:themeColor="text1"/>
        </w:rPr>
        <w:t xml:space="preserve"> te</w:t>
      </w:r>
      <w:r w:rsidRPr="00752E62">
        <w:rPr>
          <w:color w:val="000000" w:themeColor="text1"/>
        </w:rPr>
        <w:t xml:space="preserve"> druge oportunističke infekcije (</w:t>
      </w:r>
      <w:r w:rsidR="008377E1" w:rsidRPr="00752E62">
        <w:rPr>
          <w:color w:val="000000" w:themeColor="text1"/>
        </w:rPr>
        <w:t>infekcije neuobičajenim zaraznim organizmima</w:t>
      </w:r>
      <w:r w:rsidRPr="00752E62">
        <w:rPr>
          <w:color w:val="000000" w:themeColor="text1"/>
        </w:rPr>
        <w:t xml:space="preserve">) i sepsu (trovanje krvi). U rijetkim slučajevima, te infekcije mogu biti opasne po život. Ako primijetite simptome poput vrućice, rana, osjećaja umora ili problema sa zubima, važno je da to kažete liječniku. Vaš liječnik će možda preporučiti privremeni prekid primjene lijeka Amsparity. </w:t>
      </w:r>
    </w:p>
    <w:p w14:paraId="57901832" w14:textId="77777777" w:rsidR="00C46587" w:rsidRPr="00752E62" w:rsidRDefault="00C46587" w:rsidP="00982118">
      <w:pPr>
        <w:rPr>
          <w:color w:val="000000" w:themeColor="text1"/>
        </w:rPr>
      </w:pPr>
    </w:p>
    <w:p w14:paraId="4DFD1CF7" w14:textId="77777777" w:rsidR="00D64D24" w:rsidRPr="00752E62" w:rsidRDefault="00D64D24" w:rsidP="00982118">
      <w:pPr>
        <w:rPr>
          <w:color w:val="000000" w:themeColor="text1"/>
          <w:u w:val="single"/>
        </w:rPr>
      </w:pPr>
      <w:r w:rsidRPr="00752E62">
        <w:rPr>
          <w:color w:val="000000" w:themeColor="text1"/>
          <w:u w:val="single"/>
        </w:rPr>
        <w:t>Tuberkuloza</w:t>
      </w:r>
    </w:p>
    <w:p w14:paraId="024D11AA" w14:textId="77777777" w:rsidR="00D64D24" w:rsidRPr="00752E62" w:rsidRDefault="00D64D24" w:rsidP="00982118">
      <w:pPr>
        <w:rPr>
          <w:color w:val="000000" w:themeColor="text1"/>
          <w:lang w:val="en-GB"/>
        </w:rPr>
      </w:pPr>
    </w:p>
    <w:p w14:paraId="61AB69BE" w14:textId="77777777" w:rsidR="00AA4681" w:rsidRPr="00752E62" w:rsidRDefault="00C46587" w:rsidP="000B37DD">
      <w:pPr>
        <w:numPr>
          <w:ilvl w:val="0"/>
          <w:numId w:val="5"/>
        </w:numPr>
        <w:kinsoku w:val="0"/>
        <w:overflowPunct w:val="0"/>
        <w:autoSpaceDE w:val="0"/>
        <w:autoSpaceDN w:val="0"/>
        <w:adjustRightInd w:val="0"/>
        <w:ind w:left="562" w:hanging="562"/>
        <w:rPr>
          <w:color w:val="000000" w:themeColor="text1"/>
        </w:rPr>
      </w:pPr>
      <w:r w:rsidRPr="00752E62">
        <w:rPr>
          <w:color w:val="000000" w:themeColor="text1"/>
        </w:rPr>
        <w:t xml:space="preserve">Budući da su u bolesnika liječenih </w:t>
      </w:r>
      <w:r w:rsidR="00682E15" w:rsidRPr="00752E62">
        <w:rPr>
          <w:color w:val="000000" w:themeColor="text1"/>
        </w:rPr>
        <w:t xml:space="preserve">adalimumabom </w:t>
      </w:r>
      <w:r w:rsidRPr="00752E62">
        <w:rPr>
          <w:color w:val="000000" w:themeColor="text1"/>
        </w:rPr>
        <w:t>prijavljeni slučajevi tuberkuloze, prije nego počnete s liječenjem</w:t>
      </w:r>
      <w:r w:rsidR="00682E15" w:rsidRPr="00752E62">
        <w:rPr>
          <w:color w:val="000000" w:themeColor="text1"/>
        </w:rPr>
        <w:t xml:space="preserve"> lijekom Amsparity</w:t>
      </w:r>
      <w:r w:rsidRPr="00752E62">
        <w:rPr>
          <w:color w:val="000000" w:themeColor="text1"/>
        </w:rPr>
        <w:t xml:space="preserve">, liječnik će provjeriti imate li znakove i simptome tuberkuloze. To obuhvaća detaljnu medicinsku procjenu, uključujući uzimanje Vaše povijesti bolesti i provođenje odgovarajućih testova za otkrivanje bolesti (na primjer rendgenska snimka pluća i tuberkulinski test). Provođenje i rezultati ovih pretraga moraju se zabilježiti na Vašoj Kartici s podsjetnikom za bolesnika. </w:t>
      </w:r>
    </w:p>
    <w:p w14:paraId="080486B4" w14:textId="77777777" w:rsidR="00AA4681" w:rsidRPr="00752E62" w:rsidRDefault="00AA4681" w:rsidP="00AA4681">
      <w:pPr>
        <w:kinsoku w:val="0"/>
        <w:overflowPunct w:val="0"/>
        <w:autoSpaceDE w:val="0"/>
        <w:autoSpaceDN w:val="0"/>
        <w:adjustRightInd w:val="0"/>
        <w:rPr>
          <w:color w:val="000000" w:themeColor="text1"/>
        </w:rPr>
      </w:pPr>
    </w:p>
    <w:p w14:paraId="30B0685B" w14:textId="77777777" w:rsidR="00AA4681" w:rsidRPr="00752E62" w:rsidRDefault="00C46587" w:rsidP="000B37DD">
      <w:pPr>
        <w:numPr>
          <w:ilvl w:val="0"/>
          <w:numId w:val="5"/>
        </w:numPr>
        <w:kinsoku w:val="0"/>
        <w:overflowPunct w:val="0"/>
        <w:autoSpaceDE w:val="0"/>
        <w:autoSpaceDN w:val="0"/>
        <w:adjustRightInd w:val="0"/>
        <w:ind w:left="562" w:hanging="562"/>
        <w:rPr>
          <w:color w:val="000000" w:themeColor="text1"/>
        </w:rPr>
      </w:pPr>
      <w:r w:rsidRPr="00752E62">
        <w:rPr>
          <w:color w:val="000000" w:themeColor="text1"/>
        </w:rPr>
        <w:lastRenderedPageBreak/>
        <w:t xml:space="preserve">Vrlo je važno da liječniku kažete ako ste ikada bolovali od tuberkuloze, odnosno jeste li bili u bliskom doticaju s nekim tko je od nje bolovao. </w:t>
      </w:r>
    </w:p>
    <w:p w14:paraId="7AA0310A" w14:textId="77777777" w:rsidR="00AA4681" w:rsidRPr="00752E62" w:rsidRDefault="00AA4681" w:rsidP="00AA4681">
      <w:pPr>
        <w:kinsoku w:val="0"/>
        <w:overflowPunct w:val="0"/>
        <w:autoSpaceDE w:val="0"/>
        <w:autoSpaceDN w:val="0"/>
        <w:adjustRightInd w:val="0"/>
        <w:rPr>
          <w:color w:val="000000" w:themeColor="text1"/>
        </w:rPr>
      </w:pPr>
    </w:p>
    <w:p w14:paraId="6E863F7F" w14:textId="77777777" w:rsidR="00AA4681" w:rsidRPr="00752E62" w:rsidRDefault="00C46587" w:rsidP="000B37DD">
      <w:pPr>
        <w:numPr>
          <w:ilvl w:val="0"/>
          <w:numId w:val="5"/>
        </w:numPr>
        <w:kinsoku w:val="0"/>
        <w:overflowPunct w:val="0"/>
        <w:autoSpaceDE w:val="0"/>
        <w:autoSpaceDN w:val="0"/>
        <w:adjustRightInd w:val="0"/>
        <w:ind w:left="562" w:hanging="562"/>
        <w:rPr>
          <w:color w:val="000000" w:themeColor="text1"/>
        </w:rPr>
      </w:pPr>
      <w:r w:rsidRPr="00752E62">
        <w:rPr>
          <w:color w:val="000000" w:themeColor="text1"/>
        </w:rPr>
        <w:t xml:space="preserve">Tuberkuloza se može razviti tijekom liječenja čak i ako ste primili preventivnu terapiju za tuberkulozu. </w:t>
      </w:r>
    </w:p>
    <w:p w14:paraId="2F3ED683" w14:textId="77777777" w:rsidR="00AA4681" w:rsidRPr="00752E62" w:rsidRDefault="00AA4681" w:rsidP="00AA4681">
      <w:pPr>
        <w:kinsoku w:val="0"/>
        <w:overflowPunct w:val="0"/>
        <w:autoSpaceDE w:val="0"/>
        <w:autoSpaceDN w:val="0"/>
        <w:adjustRightInd w:val="0"/>
        <w:rPr>
          <w:color w:val="000000" w:themeColor="text1"/>
        </w:rPr>
      </w:pPr>
    </w:p>
    <w:p w14:paraId="18B81E4F" w14:textId="77777777" w:rsidR="00C46587" w:rsidRPr="00752E62" w:rsidRDefault="00C46587" w:rsidP="000B37DD">
      <w:pPr>
        <w:numPr>
          <w:ilvl w:val="0"/>
          <w:numId w:val="5"/>
        </w:numPr>
        <w:kinsoku w:val="0"/>
        <w:overflowPunct w:val="0"/>
        <w:autoSpaceDE w:val="0"/>
        <w:autoSpaceDN w:val="0"/>
        <w:adjustRightInd w:val="0"/>
        <w:ind w:left="562" w:hanging="562"/>
        <w:rPr>
          <w:color w:val="000000" w:themeColor="text1"/>
        </w:rPr>
      </w:pPr>
      <w:r w:rsidRPr="00752E62">
        <w:rPr>
          <w:color w:val="000000" w:themeColor="text1"/>
        </w:rPr>
        <w:t xml:space="preserve">Jave li se tijekom ili nakon terapije simptomi tuberkuloze (primjerice kašalj koji ne prolazi, gubitak tjelesne težine, manjak energije, blaga vrućica) ili neke druge infekcije, </w:t>
      </w:r>
      <w:r w:rsidR="008377E1" w:rsidRPr="00752E62">
        <w:rPr>
          <w:color w:val="000000" w:themeColor="text1"/>
        </w:rPr>
        <w:t xml:space="preserve">smjesta se obratite </w:t>
      </w:r>
      <w:r w:rsidRPr="00752E62">
        <w:rPr>
          <w:color w:val="000000" w:themeColor="text1"/>
        </w:rPr>
        <w:t xml:space="preserve">svom liječniku. </w:t>
      </w:r>
    </w:p>
    <w:p w14:paraId="6A6F7172" w14:textId="77777777" w:rsidR="00C46587" w:rsidRPr="00752E62" w:rsidRDefault="00C46587" w:rsidP="00982118">
      <w:pPr>
        <w:rPr>
          <w:color w:val="000000" w:themeColor="text1"/>
        </w:rPr>
      </w:pPr>
    </w:p>
    <w:p w14:paraId="50601DD2" w14:textId="77777777" w:rsidR="00286BBD" w:rsidRPr="00752E62" w:rsidRDefault="00286BBD" w:rsidP="00982118">
      <w:pPr>
        <w:keepNext/>
        <w:rPr>
          <w:color w:val="000000" w:themeColor="text1"/>
          <w:u w:val="single"/>
        </w:rPr>
      </w:pPr>
      <w:r w:rsidRPr="00752E62">
        <w:rPr>
          <w:color w:val="000000" w:themeColor="text1"/>
          <w:u w:val="single"/>
        </w:rPr>
        <w:t>Putovanje/infekcija koja se ponavlja</w:t>
      </w:r>
    </w:p>
    <w:p w14:paraId="1264E15A" w14:textId="77777777" w:rsidR="00286BBD" w:rsidRPr="00752E62" w:rsidRDefault="00286BBD" w:rsidP="00982118">
      <w:pPr>
        <w:keepNext/>
        <w:rPr>
          <w:color w:val="000000" w:themeColor="text1"/>
          <w:lang w:val="en-GB"/>
        </w:rPr>
      </w:pPr>
    </w:p>
    <w:p w14:paraId="4325E7ED" w14:textId="77777777" w:rsidR="00C46587" w:rsidRPr="00752E62" w:rsidRDefault="00286BBD" w:rsidP="00AA4681">
      <w:pPr>
        <w:numPr>
          <w:ilvl w:val="0"/>
          <w:numId w:val="5"/>
        </w:numPr>
        <w:ind w:left="562" w:hanging="562"/>
        <w:rPr>
          <w:color w:val="000000" w:themeColor="text1"/>
        </w:rPr>
      </w:pPr>
      <w:r w:rsidRPr="00752E62">
        <w:rPr>
          <w:color w:val="000000" w:themeColor="text1"/>
        </w:rPr>
        <w:t xml:space="preserve">Obavijestite svog liječnika ako ste boravili ili putovali u predjele u kojima su prisutne endemske gljivične infekcije kao što su histoplazmoza, kokcidioidomikoza ili blastomikoza. </w:t>
      </w:r>
    </w:p>
    <w:p w14:paraId="203F4BB6" w14:textId="77777777" w:rsidR="00C46587" w:rsidRPr="00752E62" w:rsidRDefault="00C46587" w:rsidP="00AA4681">
      <w:pPr>
        <w:ind w:left="562" w:hanging="562"/>
        <w:rPr>
          <w:color w:val="000000" w:themeColor="text1"/>
          <w:lang w:val="en-GB"/>
        </w:rPr>
      </w:pPr>
    </w:p>
    <w:p w14:paraId="37484C13" w14:textId="77777777" w:rsidR="00C46587" w:rsidRPr="00752E62" w:rsidRDefault="00286BBD" w:rsidP="00AA4681">
      <w:pPr>
        <w:numPr>
          <w:ilvl w:val="0"/>
          <w:numId w:val="5"/>
        </w:numPr>
        <w:ind w:left="562" w:hanging="562"/>
        <w:rPr>
          <w:color w:val="000000" w:themeColor="text1"/>
        </w:rPr>
      </w:pPr>
      <w:r w:rsidRPr="00752E62">
        <w:rPr>
          <w:color w:val="000000" w:themeColor="text1"/>
        </w:rPr>
        <w:t xml:space="preserve">Recite svom liječniku </w:t>
      </w:r>
      <w:r w:rsidR="007965DE" w:rsidRPr="00752E62">
        <w:rPr>
          <w:color w:val="000000" w:themeColor="text1"/>
        </w:rPr>
        <w:t xml:space="preserve">ako ste ranije imali infekcije koje su se ponavljale </w:t>
      </w:r>
      <w:r w:rsidRPr="00752E62">
        <w:rPr>
          <w:color w:val="000000" w:themeColor="text1"/>
        </w:rPr>
        <w:t xml:space="preserve">ili druga stanja koja povećavaju rizik od infekcija. </w:t>
      </w:r>
    </w:p>
    <w:p w14:paraId="6B9B4F43" w14:textId="77777777" w:rsidR="006A0B43" w:rsidRPr="00752E62" w:rsidRDefault="006A0B43" w:rsidP="00AA4681">
      <w:pPr>
        <w:ind w:left="562" w:hanging="562"/>
        <w:rPr>
          <w:color w:val="000000" w:themeColor="text1"/>
          <w:lang w:val="en-GB"/>
        </w:rPr>
      </w:pPr>
    </w:p>
    <w:p w14:paraId="403CBFCA" w14:textId="77777777" w:rsidR="006A0B43" w:rsidRPr="00752E62" w:rsidRDefault="006A0B43" w:rsidP="00AA4681">
      <w:pPr>
        <w:numPr>
          <w:ilvl w:val="0"/>
          <w:numId w:val="5"/>
        </w:numPr>
        <w:ind w:left="562" w:hanging="562"/>
        <w:rPr>
          <w:color w:val="000000" w:themeColor="text1"/>
        </w:rPr>
      </w:pPr>
      <w:r w:rsidRPr="00752E62">
        <w:rPr>
          <w:color w:val="000000" w:themeColor="text1"/>
        </w:rPr>
        <w:t>Trebate obratiti posebnu pozornost na znakove infekcije tijekom Vašeg liječenja lijekom Amsparity. Važno je da kažete svom liječniku ako primijetite simptome infekcije kao što su vrućica, rane, osjećaj umora i</w:t>
      </w:r>
      <w:r w:rsidR="006B0989" w:rsidRPr="00752E62">
        <w:rPr>
          <w:color w:val="000000" w:themeColor="text1"/>
        </w:rPr>
        <w:t>li</w:t>
      </w:r>
      <w:r w:rsidRPr="00752E62">
        <w:rPr>
          <w:color w:val="000000" w:themeColor="text1"/>
        </w:rPr>
        <w:t xml:space="preserve"> problemi sa zubima.</w:t>
      </w:r>
    </w:p>
    <w:p w14:paraId="75968B5C" w14:textId="77777777" w:rsidR="00C46587" w:rsidRPr="00752E62" w:rsidRDefault="00C46587" w:rsidP="00AA4681">
      <w:pPr>
        <w:ind w:left="562" w:hanging="562"/>
        <w:rPr>
          <w:color w:val="000000" w:themeColor="text1"/>
        </w:rPr>
      </w:pPr>
    </w:p>
    <w:p w14:paraId="2B6D469A" w14:textId="77777777" w:rsidR="00286BBD" w:rsidRPr="00752E62" w:rsidRDefault="00286BBD" w:rsidP="00982118">
      <w:pPr>
        <w:keepNext/>
        <w:rPr>
          <w:color w:val="000000" w:themeColor="text1"/>
          <w:u w:val="single"/>
        </w:rPr>
      </w:pPr>
      <w:r w:rsidRPr="00752E62">
        <w:rPr>
          <w:color w:val="000000" w:themeColor="text1"/>
          <w:u w:val="single"/>
        </w:rPr>
        <w:t>Virus hepatitisa B</w:t>
      </w:r>
    </w:p>
    <w:p w14:paraId="1A3A574B" w14:textId="77777777" w:rsidR="00286BBD" w:rsidRPr="00752E62" w:rsidRDefault="00286BBD" w:rsidP="00982118">
      <w:pPr>
        <w:rPr>
          <w:color w:val="000000" w:themeColor="text1"/>
          <w:lang w:val="en-GB"/>
        </w:rPr>
      </w:pPr>
    </w:p>
    <w:p w14:paraId="4B338773" w14:textId="77777777" w:rsidR="00C46587" w:rsidRPr="00752E62" w:rsidRDefault="00286BBD" w:rsidP="00AA4681">
      <w:pPr>
        <w:numPr>
          <w:ilvl w:val="0"/>
          <w:numId w:val="5"/>
        </w:numPr>
        <w:ind w:left="562" w:hanging="562"/>
        <w:rPr>
          <w:color w:val="000000" w:themeColor="text1"/>
        </w:rPr>
      </w:pPr>
      <w:r w:rsidRPr="00752E62">
        <w:rPr>
          <w:color w:val="000000" w:themeColor="text1"/>
        </w:rPr>
        <w:t>Recite svom liječniku ako ste nositelj virusa hepatitisa B (HBV), ako imate aktivnu infekciju HBV</w:t>
      </w:r>
      <w:r w:rsidRPr="00752E62">
        <w:rPr>
          <w:color w:val="000000" w:themeColor="text1"/>
        </w:rPr>
        <w:noBreakHyphen/>
        <w:t>om ili mislite da biste se mogli zaraziti HBV-om. Liječnik treba provjeriti imate li HBV. Adalimumab može uzrokovati ponovno aktiviranje infekcije HBV</w:t>
      </w:r>
      <w:r w:rsidRPr="00752E62">
        <w:rPr>
          <w:color w:val="000000" w:themeColor="text1"/>
        </w:rPr>
        <w:noBreakHyphen/>
        <w:t>om u nositelja tog virusa. U nekim rijetkim slučajevima, osobito ako uzimate druge lijekove koji potiskuju imunološki sustav, reaktivacija infekcije HBV</w:t>
      </w:r>
      <w:r w:rsidRPr="00752E62">
        <w:rPr>
          <w:color w:val="000000" w:themeColor="text1"/>
        </w:rPr>
        <w:noBreakHyphen/>
        <w:t xml:space="preserve">om može biti opasna po život. </w:t>
      </w:r>
    </w:p>
    <w:p w14:paraId="12E03141" w14:textId="77777777" w:rsidR="00C46587" w:rsidRPr="00752E62" w:rsidRDefault="00C46587" w:rsidP="00982118">
      <w:pPr>
        <w:rPr>
          <w:color w:val="000000" w:themeColor="text1"/>
        </w:rPr>
      </w:pPr>
    </w:p>
    <w:p w14:paraId="3DCE425C" w14:textId="77777777" w:rsidR="00773E7E" w:rsidRPr="00752E62" w:rsidRDefault="00773E7E" w:rsidP="00982118">
      <w:pPr>
        <w:keepNext/>
        <w:rPr>
          <w:color w:val="000000" w:themeColor="text1"/>
          <w:u w:val="single"/>
        </w:rPr>
      </w:pPr>
      <w:r w:rsidRPr="00752E62">
        <w:rPr>
          <w:color w:val="000000" w:themeColor="text1"/>
          <w:u w:val="single"/>
        </w:rPr>
        <w:t>Osobe starije od 65 godina</w:t>
      </w:r>
    </w:p>
    <w:p w14:paraId="2CD4A2A8" w14:textId="77777777" w:rsidR="00773E7E" w:rsidRPr="00752E62" w:rsidRDefault="00773E7E" w:rsidP="00982118">
      <w:pPr>
        <w:rPr>
          <w:color w:val="000000" w:themeColor="text1"/>
          <w:lang w:val="en-GB"/>
        </w:rPr>
      </w:pPr>
    </w:p>
    <w:p w14:paraId="7470DBB3" w14:textId="77777777" w:rsidR="00C46587" w:rsidRPr="00752E62" w:rsidRDefault="00C46587" w:rsidP="00AA4681">
      <w:pPr>
        <w:numPr>
          <w:ilvl w:val="0"/>
          <w:numId w:val="5"/>
        </w:numPr>
        <w:ind w:left="562" w:hanging="562"/>
        <w:rPr>
          <w:color w:val="000000" w:themeColor="text1"/>
        </w:rPr>
      </w:pPr>
      <w:r w:rsidRPr="00752E62">
        <w:rPr>
          <w:color w:val="000000" w:themeColor="text1"/>
        </w:rPr>
        <w:t>Ako ste stariji od 65 godina, možete biti podložniji infekcijama za vrijeme primjene lijeka Amsparity. Vi i Vaš liječnik morate obratiti posebnu pozornost na znakove infekcije tijekom liječenja lijekom Amsparity. Važno je da kažete svom liječniku ako primijetite simptome infekcije kao što su vrućica, rane, osjećaj umora i</w:t>
      </w:r>
      <w:r w:rsidR="006B0989" w:rsidRPr="00752E62">
        <w:rPr>
          <w:color w:val="000000" w:themeColor="text1"/>
        </w:rPr>
        <w:t>li</w:t>
      </w:r>
      <w:r w:rsidRPr="00752E62">
        <w:rPr>
          <w:color w:val="000000" w:themeColor="text1"/>
        </w:rPr>
        <w:t xml:space="preserve"> problemi sa zubima. </w:t>
      </w:r>
    </w:p>
    <w:p w14:paraId="28A9459C" w14:textId="77777777" w:rsidR="00C46587" w:rsidRPr="00752E62" w:rsidRDefault="00C46587" w:rsidP="00982118">
      <w:pPr>
        <w:rPr>
          <w:color w:val="000000" w:themeColor="text1"/>
        </w:rPr>
      </w:pPr>
    </w:p>
    <w:p w14:paraId="00E03496" w14:textId="77777777" w:rsidR="00773E7E" w:rsidRPr="00752E62" w:rsidRDefault="00773E7E" w:rsidP="00982118">
      <w:pPr>
        <w:keepNext/>
        <w:rPr>
          <w:color w:val="000000" w:themeColor="text1"/>
          <w:u w:val="single"/>
        </w:rPr>
      </w:pPr>
      <w:r w:rsidRPr="00752E62">
        <w:rPr>
          <w:color w:val="000000" w:themeColor="text1"/>
          <w:u w:val="single"/>
        </w:rPr>
        <w:t>Kirurški ili stomatološki zahvati</w:t>
      </w:r>
    </w:p>
    <w:p w14:paraId="344E19D6" w14:textId="77777777" w:rsidR="00773E7E" w:rsidRPr="00752E62" w:rsidRDefault="00773E7E" w:rsidP="00982118">
      <w:pPr>
        <w:rPr>
          <w:color w:val="000000" w:themeColor="text1"/>
          <w:lang w:val="en-GB"/>
        </w:rPr>
      </w:pPr>
    </w:p>
    <w:p w14:paraId="3341FB30" w14:textId="77777777" w:rsidR="00C46587" w:rsidRPr="00752E62" w:rsidRDefault="00C46587" w:rsidP="00AA4681">
      <w:pPr>
        <w:numPr>
          <w:ilvl w:val="0"/>
          <w:numId w:val="5"/>
        </w:numPr>
        <w:ind w:left="562" w:hanging="562"/>
        <w:rPr>
          <w:color w:val="000000" w:themeColor="text1"/>
        </w:rPr>
      </w:pPr>
      <w:r w:rsidRPr="00752E62">
        <w:rPr>
          <w:color w:val="000000" w:themeColor="text1"/>
        </w:rPr>
        <w:t xml:space="preserve">Ako se spremate imati kirurški ili stomatološki zahvat, obavijestite svog liječnika o tome da uzimate lijek Amsparity. Vaš liječnik će možda preporučiti privremeni prekid primjene lijeka Amsparity. </w:t>
      </w:r>
    </w:p>
    <w:p w14:paraId="054E3A9E" w14:textId="77777777" w:rsidR="00C46587" w:rsidRPr="00752E62" w:rsidRDefault="00C46587" w:rsidP="00982118">
      <w:pPr>
        <w:rPr>
          <w:color w:val="000000" w:themeColor="text1"/>
        </w:rPr>
      </w:pPr>
    </w:p>
    <w:p w14:paraId="252B76E3" w14:textId="77777777" w:rsidR="00773E7E" w:rsidRPr="00752E62" w:rsidRDefault="00773E7E" w:rsidP="00982118">
      <w:pPr>
        <w:keepNext/>
        <w:rPr>
          <w:color w:val="000000" w:themeColor="text1"/>
          <w:u w:val="single"/>
        </w:rPr>
      </w:pPr>
      <w:r w:rsidRPr="00752E62">
        <w:rPr>
          <w:color w:val="000000" w:themeColor="text1"/>
          <w:u w:val="single"/>
        </w:rPr>
        <w:t>Demijelinizirajuća bolest</w:t>
      </w:r>
    </w:p>
    <w:p w14:paraId="0F7C9622" w14:textId="77777777" w:rsidR="00773E7E" w:rsidRPr="00752E62" w:rsidRDefault="00773E7E" w:rsidP="00982118">
      <w:pPr>
        <w:rPr>
          <w:color w:val="000000" w:themeColor="text1"/>
          <w:lang w:val="en-GB"/>
        </w:rPr>
      </w:pPr>
    </w:p>
    <w:p w14:paraId="39983FE6" w14:textId="77777777" w:rsidR="00C46587" w:rsidRPr="00752E62" w:rsidRDefault="00C46587" w:rsidP="00AA4681">
      <w:pPr>
        <w:numPr>
          <w:ilvl w:val="0"/>
          <w:numId w:val="5"/>
        </w:numPr>
        <w:ind w:left="562" w:hanging="562"/>
        <w:rPr>
          <w:color w:val="000000" w:themeColor="text1"/>
        </w:rPr>
      </w:pPr>
      <w:r w:rsidRPr="00752E62">
        <w:rPr>
          <w:color w:val="000000" w:themeColor="text1"/>
        </w:rPr>
        <w:t xml:space="preserve">Ako bolujete ili obolite od demijelinizirajuće bolesti (bolesti koja zahvaća zaštitni sloj koji obavija živce, kao što je multipla skleroza), odluku o tome smijete li uzimati ili nastaviti primati lijek Amsparity donijet će Vaš liječnik. Odmah obavijestite svog liječnika ako se pojave simptomi kao što su promjene vida, slabost u rukama ili nogama ili utrnulost ili trnci u bilo kojem dijelu Vašeg tijela. </w:t>
      </w:r>
    </w:p>
    <w:p w14:paraId="20D83CD3" w14:textId="77777777" w:rsidR="00C46587" w:rsidRPr="00752E62" w:rsidRDefault="00C46587" w:rsidP="00982118">
      <w:pPr>
        <w:rPr>
          <w:color w:val="000000" w:themeColor="text1"/>
        </w:rPr>
      </w:pPr>
    </w:p>
    <w:p w14:paraId="22A239C7" w14:textId="77777777" w:rsidR="008C4629" w:rsidRPr="00752E62" w:rsidRDefault="00CF389B" w:rsidP="009E107B">
      <w:pPr>
        <w:keepNext/>
        <w:keepLines/>
        <w:rPr>
          <w:color w:val="000000" w:themeColor="text1"/>
          <w:u w:val="single"/>
        </w:rPr>
      </w:pPr>
      <w:r w:rsidRPr="00752E62">
        <w:rPr>
          <w:color w:val="000000" w:themeColor="text1"/>
          <w:u w:val="single"/>
        </w:rPr>
        <w:t>Cijepljenje</w:t>
      </w:r>
    </w:p>
    <w:p w14:paraId="448F59F0" w14:textId="77777777" w:rsidR="008C4629" w:rsidRPr="00752E62" w:rsidRDefault="008C4629" w:rsidP="009E107B">
      <w:pPr>
        <w:keepNext/>
        <w:keepLines/>
        <w:rPr>
          <w:color w:val="000000" w:themeColor="text1"/>
          <w:lang w:val="en-GB"/>
        </w:rPr>
      </w:pPr>
    </w:p>
    <w:p w14:paraId="4A7A3370" w14:textId="77777777" w:rsidR="00C46587" w:rsidRPr="00752E62" w:rsidRDefault="00C46587" w:rsidP="00AA4681">
      <w:pPr>
        <w:numPr>
          <w:ilvl w:val="0"/>
          <w:numId w:val="5"/>
        </w:numPr>
        <w:ind w:left="562" w:hanging="562"/>
        <w:rPr>
          <w:color w:val="000000" w:themeColor="text1"/>
        </w:rPr>
      </w:pPr>
      <w:r w:rsidRPr="00752E62">
        <w:rPr>
          <w:color w:val="000000" w:themeColor="text1"/>
        </w:rPr>
        <w:t xml:space="preserve">Određena cjepiva sadrže žive, ali oslabljene oblike bakterija ili virusa koji su uzročnici bolesti i koji mogu </w:t>
      </w:r>
      <w:r w:rsidR="007965DE" w:rsidRPr="00752E62">
        <w:rPr>
          <w:color w:val="000000" w:themeColor="text1"/>
        </w:rPr>
        <w:t xml:space="preserve">uzrokovati </w:t>
      </w:r>
      <w:r w:rsidRPr="00752E62">
        <w:rPr>
          <w:color w:val="000000" w:themeColor="text1"/>
        </w:rPr>
        <w:t xml:space="preserve">infekcije te se stoga ne smiju primijeniti tijekom liječenja lijekom Amsparity. Posavjetujte se sa svojim liječnikom prije nego primite bilo koje cjepivo. Ako je </w:t>
      </w:r>
      <w:r w:rsidRPr="00752E62">
        <w:rPr>
          <w:color w:val="000000" w:themeColor="text1"/>
        </w:rPr>
        <w:lastRenderedPageBreak/>
        <w:t xml:space="preserve">moguće, preporučuje se da djeca obave sva cijepljenja predviđena za njihovu dob prije započinjanja terapije lijekom Amsparity. Ako ste lijek Amsparity uzimali tijekom trudnoće, Vaše dijete može biti izloženo povećanom rizikom od dobivanja infekcije i do pet mjeseci nakon što ste primili posljednju dozu u trudnoći. Važno je da liječnike svoga djeteta i druge zdravstvene radnike obavijestite o tome da ste u trudnoći uzimali lijek Amsparity kako bi oni mogli odlučiti kada Vaše dijete treba primiti cjepivo. </w:t>
      </w:r>
    </w:p>
    <w:p w14:paraId="4D143511" w14:textId="77777777" w:rsidR="00C46587" w:rsidRPr="00752E62" w:rsidRDefault="00C46587" w:rsidP="00982118">
      <w:pPr>
        <w:rPr>
          <w:color w:val="000000" w:themeColor="text1"/>
        </w:rPr>
      </w:pPr>
    </w:p>
    <w:p w14:paraId="1B449DCD" w14:textId="77777777" w:rsidR="001A798D" w:rsidRPr="00752E62" w:rsidRDefault="001A798D" w:rsidP="00982118">
      <w:pPr>
        <w:keepNext/>
        <w:rPr>
          <w:color w:val="000000" w:themeColor="text1"/>
          <w:u w:val="single"/>
        </w:rPr>
      </w:pPr>
      <w:r w:rsidRPr="00752E62">
        <w:rPr>
          <w:color w:val="000000" w:themeColor="text1"/>
          <w:u w:val="single"/>
        </w:rPr>
        <w:t>Zatajenje srca</w:t>
      </w:r>
    </w:p>
    <w:p w14:paraId="32668608" w14:textId="77777777" w:rsidR="001A798D" w:rsidRPr="00752E62" w:rsidRDefault="001A798D" w:rsidP="00982118">
      <w:pPr>
        <w:keepNext/>
        <w:rPr>
          <w:color w:val="000000" w:themeColor="text1"/>
          <w:lang w:val="en-GB"/>
        </w:rPr>
      </w:pPr>
    </w:p>
    <w:p w14:paraId="2230C277" w14:textId="77777777" w:rsidR="00C46587" w:rsidRPr="00752E62" w:rsidRDefault="001A798D" w:rsidP="00AA4681">
      <w:pPr>
        <w:numPr>
          <w:ilvl w:val="0"/>
          <w:numId w:val="5"/>
        </w:numPr>
        <w:ind w:left="562" w:hanging="562"/>
        <w:rPr>
          <w:color w:val="000000" w:themeColor="text1"/>
        </w:rPr>
      </w:pPr>
      <w:r w:rsidRPr="00752E62">
        <w:rPr>
          <w:color w:val="000000" w:themeColor="text1"/>
        </w:rPr>
        <w:t xml:space="preserve">Ako ste bolovali ili bolujete od ozbiljne srčane bolesti, važno je da to kažete svome liječniku. Ako bolujete od blagog zatajenja srca, a liječite se lijekom Amsparity, liječnik mora pomno nadzirati status zatajenja srca. Jave li se novi simptomi zatajenja srca ili pogoršaju postojeći (npr. nedostatak zraka ili oticanje stopala), morate se odmah obratiti svom liječniku. </w:t>
      </w:r>
    </w:p>
    <w:p w14:paraId="43A115BD" w14:textId="77777777" w:rsidR="00C46587" w:rsidRPr="00752E62" w:rsidRDefault="00C46587" w:rsidP="00982118">
      <w:pPr>
        <w:rPr>
          <w:color w:val="000000" w:themeColor="text1"/>
        </w:rPr>
      </w:pPr>
    </w:p>
    <w:p w14:paraId="15CBCA94" w14:textId="77777777" w:rsidR="001A798D" w:rsidRPr="00752E62" w:rsidRDefault="001A798D" w:rsidP="00D46BF7">
      <w:pPr>
        <w:keepNext/>
        <w:rPr>
          <w:color w:val="000000" w:themeColor="text1"/>
          <w:u w:val="single"/>
        </w:rPr>
      </w:pPr>
      <w:r w:rsidRPr="00752E62">
        <w:rPr>
          <w:color w:val="000000" w:themeColor="text1"/>
          <w:u w:val="single"/>
        </w:rPr>
        <w:t>Vrućica, nastanak modrica, krvarenje ili bljedilo</w:t>
      </w:r>
    </w:p>
    <w:p w14:paraId="46275E37" w14:textId="77777777" w:rsidR="001A798D" w:rsidRPr="00752E62" w:rsidRDefault="001A798D" w:rsidP="00D46BF7">
      <w:pPr>
        <w:keepNext/>
        <w:rPr>
          <w:color w:val="000000" w:themeColor="text1"/>
        </w:rPr>
      </w:pPr>
    </w:p>
    <w:p w14:paraId="6F5644A3" w14:textId="77777777" w:rsidR="00C46587" w:rsidRPr="00752E62" w:rsidRDefault="00C46587" w:rsidP="00AA4681">
      <w:pPr>
        <w:numPr>
          <w:ilvl w:val="0"/>
          <w:numId w:val="5"/>
        </w:numPr>
        <w:ind w:left="562" w:hanging="562"/>
        <w:rPr>
          <w:color w:val="000000" w:themeColor="text1"/>
        </w:rPr>
      </w:pPr>
      <w:r w:rsidRPr="00752E62">
        <w:rPr>
          <w:color w:val="000000" w:themeColor="text1"/>
        </w:rPr>
        <w:t xml:space="preserve">U nekih bolesnika postoji mogućnost da tijelo ne uspije proizvesti dovoljne količine krvnih stanica koje se bore protiv infekcija ili pomažu u zaustavljanju krvarenja. Ako dobijete vrućicu koja ne prolazi, jako lako dobivate modrice ili jako lako krvarite ili izgledate izrazito blijedo, odmah nazovite liječnika. Vaš liječnik će možda odlučiti prekinuti liječenje. </w:t>
      </w:r>
    </w:p>
    <w:p w14:paraId="5B940731" w14:textId="77777777" w:rsidR="00C46587" w:rsidRPr="00752E62" w:rsidRDefault="00C46587" w:rsidP="00982118">
      <w:pPr>
        <w:rPr>
          <w:color w:val="000000" w:themeColor="text1"/>
          <w:lang w:val="en-GB"/>
        </w:rPr>
      </w:pPr>
    </w:p>
    <w:p w14:paraId="58E4C4E1" w14:textId="77777777" w:rsidR="00166693" w:rsidRPr="00752E62" w:rsidRDefault="00166693" w:rsidP="00982118">
      <w:pPr>
        <w:keepNext/>
        <w:rPr>
          <w:color w:val="000000" w:themeColor="text1"/>
          <w:u w:val="single"/>
        </w:rPr>
      </w:pPr>
      <w:r w:rsidRPr="00752E62">
        <w:rPr>
          <w:color w:val="000000" w:themeColor="text1"/>
          <w:u w:val="single"/>
        </w:rPr>
        <w:t>Rak</w:t>
      </w:r>
    </w:p>
    <w:p w14:paraId="5B61E306" w14:textId="77777777" w:rsidR="00166693" w:rsidRPr="00752E62" w:rsidRDefault="00166693" w:rsidP="00982118">
      <w:pPr>
        <w:rPr>
          <w:color w:val="000000" w:themeColor="text1"/>
          <w:lang w:val="en-GB"/>
        </w:rPr>
      </w:pPr>
    </w:p>
    <w:p w14:paraId="554F3D9D" w14:textId="77777777" w:rsidR="00166693" w:rsidRPr="00752E62" w:rsidRDefault="00C46587" w:rsidP="00AA4681">
      <w:pPr>
        <w:numPr>
          <w:ilvl w:val="0"/>
          <w:numId w:val="5"/>
        </w:numPr>
        <w:ind w:left="562" w:hanging="562"/>
        <w:rPr>
          <w:color w:val="000000" w:themeColor="text1"/>
        </w:rPr>
      </w:pPr>
      <w:r w:rsidRPr="00752E62">
        <w:rPr>
          <w:color w:val="000000" w:themeColor="text1"/>
        </w:rPr>
        <w:t>Vrlo se rijetko javljaju određene vrste raka u djece i odraslih bolesnika liječenih adalimumabom ili drugim TNFα blokatorima. U bolesnika koji već dulje vrijeme boluju od ozbiljnijeg oblika reumatoidnog artritisa, rizik obolijevanja od limfoma i leukemije (</w:t>
      </w:r>
      <w:r w:rsidR="007965DE" w:rsidRPr="00752E62">
        <w:rPr>
          <w:color w:val="000000" w:themeColor="text1"/>
        </w:rPr>
        <w:t xml:space="preserve">vrste </w:t>
      </w:r>
      <w:r w:rsidRPr="00752E62">
        <w:rPr>
          <w:color w:val="000000" w:themeColor="text1"/>
        </w:rPr>
        <w:t>raka koj</w:t>
      </w:r>
      <w:r w:rsidR="007965DE" w:rsidRPr="00752E62">
        <w:rPr>
          <w:color w:val="000000" w:themeColor="text1"/>
        </w:rPr>
        <w:t>e</w:t>
      </w:r>
      <w:r w:rsidRPr="00752E62">
        <w:rPr>
          <w:color w:val="000000" w:themeColor="text1"/>
        </w:rPr>
        <w:t xml:space="preserve"> zahvaćaju krvne stanice i koštanu srž) može biti veći od prosječnoga. Rizik obolijevanja od limfoma, leukemije ili druge vrste raka može se povećati ako primjenjujete lijek Amsparity. U rijetkim je slučajevima u bolesnika koji su uzimali adalimumab uočen </w:t>
      </w:r>
      <w:r w:rsidR="007965DE" w:rsidRPr="00752E62">
        <w:rPr>
          <w:color w:val="000000" w:themeColor="text1"/>
        </w:rPr>
        <w:t xml:space="preserve">rijedak </w:t>
      </w:r>
      <w:r w:rsidRPr="00752E62">
        <w:rPr>
          <w:color w:val="000000" w:themeColor="text1"/>
        </w:rPr>
        <w:t xml:space="preserve">i težak oblik limfoma. Neki od tih bolesnika su također liječeni azatioprinom ili merkaptopurinom. Obavijestite </w:t>
      </w:r>
      <w:r w:rsidR="002019C7" w:rsidRPr="00752E62">
        <w:rPr>
          <w:color w:val="000000" w:themeColor="text1"/>
        </w:rPr>
        <w:t xml:space="preserve">svog </w:t>
      </w:r>
      <w:r w:rsidRPr="00752E62">
        <w:rPr>
          <w:color w:val="000000" w:themeColor="text1"/>
        </w:rPr>
        <w:t xml:space="preserve">liječnika ako istodobno uz lijek Amsparity uzimate azatioprin ili merkaptopurin. </w:t>
      </w:r>
    </w:p>
    <w:p w14:paraId="5BFB811B" w14:textId="77777777" w:rsidR="00166693" w:rsidRPr="00752E62" w:rsidRDefault="00166693" w:rsidP="00AA4681">
      <w:pPr>
        <w:ind w:left="562" w:hanging="562"/>
        <w:rPr>
          <w:color w:val="000000" w:themeColor="text1"/>
        </w:rPr>
      </w:pPr>
    </w:p>
    <w:p w14:paraId="5A94D72D" w14:textId="77777777" w:rsidR="00C46587" w:rsidRPr="00752E62" w:rsidRDefault="00166693" w:rsidP="002F19E7">
      <w:pPr>
        <w:numPr>
          <w:ilvl w:val="0"/>
          <w:numId w:val="5"/>
        </w:numPr>
        <w:ind w:left="562" w:hanging="562"/>
        <w:rPr>
          <w:color w:val="000000" w:themeColor="text1"/>
        </w:rPr>
      </w:pPr>
      <w:r w:rsidRPr="00752E62">
        <w:rPr>
          <w:color w:val="000000" w:themeColor="text1"/>
        </w:rPr>
        <w:t>Uz to su u bolesnika koji primjenjuju adalimumab za</w:t>
      </w:r>
      <w:r w:rsidR="00F568C2" w:rsidRPr="00752E62">
        <w:rPr>
          <w:color w:val="000000" w:themeColor="text1"/>
        </w:rPr>
        <w:t>biljež</w:t>
      </w:r>
      <w:r w:rsidRPr="00752E62">
        <w:rPr>
          <w:color w:val="000000" w:themeColor="text1"/>
        </w:rPr>
        <w:t xml:space="preserve">ene i neke vrste nemelanomskih tumora kože. Ako se za vrijeme terapije ili nakon nje na koži jave nova oštećenja ili ako postojeće mrlje ili oštećenja promijene izgled, obavijestite o tome svog liječnika. </w:t>
      </w:r>
    </w:p>
    <w:p w14:paraId="1B0FC88B" w14:textId="77777777" w:rsidR="00C46587" w:rsidRPr="00752E62" w:rsidRDefault="00C46587" w:rsidP="00AA4681">
      <w:pPr>
        <w:ind w:left="562" w:hanging="562"/>
        <w:rPr>
          <w:color w:val="000000" w:themeColor="text1"/>
        </w:rPr>
      </w:pPr>
    </w:p>
    <w:p w14:paraId="478D4540" w14:textId="77777777" w:rsidR="00C46587" w:rsidRPr="00752E62" w:rsidRDefault="00C46587" w:rsidP="00AA4681">
      <w:pPr>
        <w:numPr>
          <w:ilvl w:val="0"/>
          <w:numId w:val="5"/>
        </w:numPr>
        <w:ind w:left="562" w:hanging="562"/>
        <w:rPr>
          <w:color w:val="000000" w:themeColor="text1"/>
        </w:rPr>
      </w:pPr>
      <w:r w:rsidRPr="00752E62">
        <w:rPr>
          <w:color w:val="000000" w:themeColor="text1"/>
        </w:rPr>
        <w:t>U bolesnika koji boluju od specifične plućne bolesti koja se naziva kronična opstruktivna plućna bolest (KOPB) i koji su liječeni nekim drugim TNF</w:t>
      </w:r>
      <w:r w:rsidR="00052522" w:rsidRPr="00752E62">
        <w:rPr>
          <w:color w:val="000000" w:themeColor="text1"/>
        </w:rPr>
        <w:t>α</w:t>
      </w:r>
      <w:r w:rsidRPr="00752E62">
        <w:rPr>
          <w:color w:val="000000" w:themeColor="text1"/>
        </w:rPr>
        <w:t xml:space="preserve"> blokatorom, zabilježeni su slučajevi raka koji nije bio limfom. Ako bolujete od KOPB-a ili ste težak pušač, provjerite kod liječnika je li liječenje TNF</w:t>
      </w:r>
      <w:r w:rsidR="006E32B2" w:rsidRPr="00752E62">
        <w:rPr>
          <w:color w:val="000000" w:themeColor="text1"/>
        </w:rPr>
        <w:t>α</w:t>
      </w:r>
      <w:r w:rsidRPr="00752E62">
        <w:rPr>
          <w:color w:val="000000" w:themeColor="text1"/>
        </w:rPr>
        <w:t xml:space="preserve"> blokatorom primjereno za Vas. </w:t>
      </w:r>
    </w:p>
    <w:p w14:paraId="11A69067" w14:textId="77777777" w:rsidR="00ED39CA" w:rsidRPr="00752E62" w:rsidRDefault="00ED39CA" w:rsidP="00AA4681">
      <w:pPr>
        <w:ind w:left="562" w:hanging="562"/>
        <w:rPr>
          <w:color w:val="000000" w:themeColor="text1"/>
        </w:rPr>
      </w:pPr>
    </w:p>
    <w:p w14:paraId="3DFE8554" w14:textId="77777777" w:rsidR="0083756D" w:rsidRPr="00752E62" w:rsidRDefault="0083756D" w:rsidP="00982118">
      <w:pPr>
        <w:pStyle w:val="BodyText"/>
        <w:widowControl/>
        <w:kinsoku w:val="0"/>
        <w:overflowPunct w:val="0"/>
        <w:ind w:left="110"/>
        <w:rPr>
          <w:color w:val="000000" w:themeColor="text1"/>
        </w:rPr>
      </w:pPr>
      <w:r w:rsidRPr="00752E62">
        <w:rPr>
          <w:color w:val="000000" w:themeColor="text1"/>
          <w:u w:val="single"/>
        </w:rPr>
        <w:t>Autoimuna bolest</w:t>
      </w:r>
    </w:p>
    <w:p w14:paraId="684DAD0C" w14:textId="77777777" w:rsidR="0083756D" w:rsidRPr="00752E62" w:rsidRDefault="0083756D" w:rsidP="00982118">
      <w:pPr>
        <w:rPr>
          <w:color w:val="000000" w:themeColor="text1"/>
          <w:lang w:val="en-GB"/>
        </w:rPr>
      </w:pPr>
    </w:p>
    <w:p w14:paraId="06F494C8" w14:textId="77777777" w:rsidR="00ED39CA" w:rsidRPr="00752E62" w:rsidRDefault="00ED39CA" w:rsidP="00AA4681">
      <w:pPr>
        <w:numPr>
          <w:ilvl w:val="0"/>
          <w:numId w:val="5"/>
        </w:numPr>
        <w:ind w:left="562" w:hanging="562"/>
        <w:rPr>
          <w:color w:val="000000" w:themeColor="text1"/>
        </w:rPr>
      </w:pPr>
      <w:r w:rsidRPr="00752E62">
        <w:rPr>
          <w:color w:val="000000" w:themeColor="text1"/>
        </w:rPr>
        <w:t>U rijetkim slučajevima liječenje lijekom Amsparity može dovesti do pojave sindroma sličnog lupusu. Obratite se liječniku ako primijetite simptome kao što su dugotrajan osip nepoznatog uzroka, vrućica, bol u zglobovima ili umor.</w:t>
      </w:r>
    </w:p>
    <w:p w14:paraId="6FFC73F3" w14:textId="77777777" w:rsidR="00ED39CA" w:rsidRPr="00752E62" w:rsidRDefault="00ED39CA" w:rsidP="00982118">
      <w:pPr>
        <w:rPr>
          <w:color w:val="000000" w:themeColor="text1"/>
        </w:rPr>
      </w:pPr>
    </w:p>
    <w:p w14:paraId="42F9336E" w14:textId="77777777" w:rsidR="00C46587" w:rsidRPr="00752E62" w:rsidRDefault="00C46587" w:rsidP="00982118">
      <w:pPr>
        <w:keepNext/>
        <w:rPr>
          <w:b/>
          <w:color w:val="000000" w:themeColor="text1"/>
        </w:rPr>
      </w:pPr>
      <w:r w:rsidRPr="00752E62">
        <w:rPr>
          <w:b/>
          <w:color w:val="000000" w:themeColor="text1"/>
        </w:rPr>
        <w:t xml:space="preserve">Drugi lijekovi i Amsparity </w:t>
      </w:r>
    </w:p>
    <w:p w14:paraId="6D36CA11" w14:textId="77777777" w:rsidR="00C46587" w:rsidRPr="009C6CC1" w:rsidRDefault="00C46587" w:rsidP="00982118">
      <w:pPr>
        <w:keepNext/>
        <w:rPr>
          <w:color w:val="000000" w:themeColor="text1"/>
        </w:rPr>
      </w:pPr>
    </w:p>
    <w:p w14:paraId="69F2D679" w14:textId="77777777" w:rsidR="00C46587" w:rsidRPr="00752E62" w:rsidRDefault="00C46587" w:rsidP="00982118">
      <w:pPr>
        <w:rPr>
          <w:color w:val="000000" w:themeColor="text1"/>
        </w:rPr>
      </w:pPr>
      <w:r w:rsidRPr="00752E62">
        <w:rPr>
          <w:color w:val="000000" w:themeColor="text1"/>
        </w:rPr>
        <w:t xml:space="preserve">Obavijestite svog liječnika ili ljekarnika ako uzimate, nedavno ste uzeli ili biste mogli uzeti bilo koje druge lijekove. </w:t>
      </w:r>
    </w:p>
    <w:p w14:paraId="241ADA2B" w14:textId="77777777" w:rsidR="00C46587" w:rsidRPr="009C6CC1" w:rsidRDefault="00C46587" w:rsidP="00982118">
      <w:pPr>
        <w:rPr>
          <w:color w:val="000000" w:themeColor="text1"/>
        </w:rPr>
      </w:pPr>
    </w:p>
    <w:p w14:paraId="353060EA" w14:textId="77777777" w:rsidR="00C46587" w:rsidRPr="00752E62" w:rsidRDefault="006A1144" w:rsidP="00982118">
      <w:pPr>
        <w:rPr>
          <w:color w:val="000000" w:themeColor="text1"/>
        </w:rPr>
      </w:pPr>
      <w:r w:rsidRPr="00752E62">
        <w:rPr>
          <w:color w:val="000000" w:themeColor="text1"/>
        </w:rPr>
        <w:t xml:space="preserve">Amsparity se može primjenjivati istodobno s metotreksatom ili nekim antireumaticima koji mijenjaju tijek bolesti (primjerice </w:t>
      </w:r>
      <w:r w:rsidR="00A158C7" w:rsidRPr="00752E62">
        <w:rPr>
          <w:color w:val="000000" w:themeColor="text1"/>
        </w:rPr>
        <w:t xml:space="preserve">sa </w:t>
      </w:r>
      <w:r w:rsidRPr="00752E62">
        <w:rPr>
          <w:color w:val="000000" w:themeColor="text1"/>
        </w:rPr>
        <w:t xml:space="preserve">sulfasalazinom, hidroksiklorokinom, leflunomidom i injekcijskim pripravcima zlata), kortikosteroidima ili lijekovima za ublažavanje boli, uključujući i nesteroidne protuupalne lijekove (NSAIL). </w:t>
      </w:r>
    </w:p>
    <w:p w14:paraId="1C02BAD1" w14:textId="77777777" w:rsidR="00C46587" w:rsidRPr="009C6CC1" w:rsidRDefault="00C46587" w:rsidP="00982118">
      <w:pPr>
        <w:rPr>
          <w:color w:val="000000" w:themeColor="text1"/>
        </w:rPr>
      </w:pPr>
    </w:p>
    <w:p w14:paraId="2FC5942E" w14:textId="77777777" w:rsidR="00C46587" w:rsidRPr="00752E62" w:rsidRDefault="00C46587" w:rsidP="00982118">
      <w:pPr>
        <w:rPr>
          <w:color w:val="000000" w:themeColor="text1"/>
        </w:rPr>
      </w:pPr>
      <w:r w:rsidRPr="00752E62">
        <w:rPr>
          <w:color w:val="000000" w:themeColor="text1"/>
        </w:rPr>
        <w:lastRenderedPageBreak/>
        <w:t>Amsparity se ne smije primjenjivati s drugim lijekovima koji sadrže djelatne tvari anakinru ili abatacept zbog povećanog rizika od ozbiljne infekcije. Kombinacija adalimumaba i drugih antagonista TNF</w:t>
      </w:r>
      <w:r w:rsidRPr="00752E62">
        <w:rPr>
          <w:color w:val="000000" w:themeColor="text1"/>
        </w:rPr>
        <w:noBreakHyphen/>
        <w:t>a s anakinrom ili abataceptom se ne preporučuje zbog mogućeg povećanog rizika od razvoja infekcija, uključujući ozbiljne infekcije, i drugih potencijalnih interakcija</w:t>
      </w:r>
      <w:r w:rsidR="007965DE" w:rsidRPr="00752E62">
        <w:rPr>
          <w:color w:val="000000" w:themeColor="text1"/>
        </w:rPr>
        <w:t xml:space="preserve"> između lijekova</w:t>
      </w:r>
      <w:r w:rsidRPr="00752E62">
        <w:rPr>
          <w:color w:val="000000" w:themeColor="text1"/>
        </w:rPr>
        <w:t xml:space="preserve">. Ako imate kakvih pitanja, upitajte svog liječnika. </w:t>
      </w:r>
    </w:p>
    <w:p w14:paraId="49D281A7" w14:textId="77777777" w:rsidR="00C46587" w:rsidRPr="00752E62" w:rsidRDefault="00C46587" w:rsidP="00982118">
      <w:pPr>
        <w:rPr>
          <w:color w:val="000000" w:themeColor="text1"/>
        </w:rPr>
      </w:pPr>
    </w:p>
    <w:p w14:paraId="2BC4AE73" w14:textId="77777777" w:rsidR="00C46587" w:rsidRPr="00752E62" w:rsidRDefault="00C46587" w:rsidP="00982118">
      <w:pPr>
        <w:rPr>
          <w:b/>
          <w:color w:val="000000" w:themeColor="text1"/>
        </w:rPr>
      </w:pPr>
      <w:r w:rsidRPr="00752E62">
        <w:rPr>
          <w:b/>
          <w:color w:val="000000" w:themeColor="text1"/>
        </w:rPr>
        <w:t xml:space="preserve">Trudnoća i dojenje </w:t>
      </w:r>
    </w:p>
    <w:p w14:paraId="33652FE5" w14:textId="77777777" w:rsidR="00C46587" w:rsidRPr="00752E62" w:rsidRDefault="00C46587" w:rsidP="00982118">
      <w:pPr>
        <w:rPr>
          <w:color w:val="000000" w:themeColor="text1"/>
        </w:rPr>
      </w:pPr>
    </w:p>
    <w:p w14:paraId="4BEB2DEC" w14:textId="77777777" w:rsidR="00A65294" w:rsidRPr="00752E62" w:rsidRDefault="00A65294" w:rsidP="00EF065D">
      <w:pPr>
        <w:autoSpaceDE w:val="0"/>
        <w:autoSpaceDN w:val="0"/>
        <w:adjustRightInd w:val="0"/>
        <w:rPr>
          <w:color w:val="000000" w:themeColor="text1"/>
        </w:rPr>
      </w:pPr>
      <w:r w:rsidRPr="00752E62">
        <w:rPr>
          <w:color w:val="000000" w:themeColor="text1"/>
        </w:rPr>
        <w:t>Trebate razmotriti korištenje odgovarajuće kontracepcije kako biste spriječili trudnoću te je treba</w:t>
      </w:r>
      <w:r w:rsidR="007965DE" w:rsidRPr="00752E62">
        <w:rPr>
          <w:color w:val="000000" w:themeColor="text1"/>
        </w:rPr>
        <w:t>te</w:t>
      </w:r>
      <w:r w:rsidRPr="00752E62">
        <w:rPr>
          <w:color w:val="000000" w:themeColor="text1"/>
        </w:rPr>
        <w:t xml:space="preserve"> nastaviti koristiti najmanje 5 mjeseci nakon zadnje doze lijeka Amsparity.</w:t>
      </w:r>
    </w:p>
    <w:p w14:paraId="184D8663" w14:textId="77777777" w:rsidR="00EF065D" w:rsidRPr="00752E62" w:rsidRDefault="00EF065D" w:rsidP="00EF065D">
      <w:pPr>
        <w:autoSpaceDE w:val="0"/>
        <w:autoSpaceDN w:val="0"/>
        <w:adjustRightInd w:val="0"/>
        <w:rPr>
          <w:color w:val="000000" w:themeColor="text1"/>
        </w:rPr>
      </w:pPr>
    </w:p>
    <w:p w14:paraId="71293AA9" w14:textId="77777777" w:rsidR="00A65294" w:rsidRPr="00752E62" w:rsidRDefault="00A65294" w:rsidP="00EF065D">
      <w:pPr>
        <w:autoSpaceDE w:val="0"/>
        <w:autoSpaceDN w:val="0"/>
        <w:adjustRightInd w:val="0"/>
        <w:rPr>
          <w:color w:val="000000" w:themeColor="text1"/>
        </w:rPr>
      </w:pPr>
      <w:r w:rsidRPr="00752E62">
        <w:rPr>
          <w:color w:val="000000" w:themeColor="text1"/>
        </w:rPr>
        <w:t>Ako ste trudni, mislite da biste mogli biti trudni ili planirate imati dijete, obratite se svom liječniku za savjet o primjeni ovog lijeka.</w:t>
      </w:r>
    </w:p>
    <w:p w14:paraId="55BC5629" w14:textId="77777777" w:rsidR="00EF065D" w:rsidRPr="00752E62" w:rsidRDefault="00EF065D" w:rsidP="00EF065D">
      <w:pPr>
        <w:autoSpaceDE w:val="0"/>
        <w:autoSpaceDN w:val="0"/>
        <w:adjustRightInd w:val="0"/>
        <w:rPr>
          <w:color w:val="000000" w:themeColor="text1"/>
        </w:rPr>
      </w:pPr>
    </w:p>
    <w:p w14:paraId="35424AF9" w14:textId="77777777" w:rsidR="00A65294" w:rsidRPr="00752E62" w:rsidRDefault="006A1144" w:rsidP="00EF065D">
      <w:pPr>
        <w:autoSpaceDE w:val="0"/>
        <w:autoSpaceDN w:val="0"/>
        <w:adjustRightInd w:val="0"/>
        <w:rPr>
          <w:color w:val="000000" w:themeColor="text1"/>
        </w:rPr>
      </w:pPr>
      <w:r w:rsidRPr="00752E62">
        <w:rPr>
          <w:color w:val="000000" w:themeColor="text1"/>
        </w:rPr>
        <w:t>Amsparity se tijekom trudnoće smije primjenjivati samo ako je to neophodno.</w:t>
      </w:r>
    </w:p>
    <w:p w14:paraId="4B42F165" w14:textId="77777777" w:rsidR="00EF065D" w:rsidRPr="00752E62" w:rsidRDefault="00EF065D" w:rsidP="00EF065D">
      <w:pPr>
        <w:autoSpaceDE w:val="0"/>
        <w:autoSpaceDN w:val="0"/>
        <w:adjustRightInd w:val="0"/>
        <w:rPr>
          <w:color w:val="000000" w:themeColor="text1"/>
        </w:rPr>
      </w:pPr>
    </w:p>
    <w:p w14:paraId="62339FB5" w14:textId="77777777" w:rsidR="00A65294" w:rsidRPr="00752E62" w:rsidRDefault="00A65294" w:rsidP="00EF065D">
      <w:pPr>
        <w:autoSpaceDE w:val="0"/>
        <w:autoSpaceDN w:val="0"/>
        <w:adjustRightInd w:val="0"/>
        <w:rPr>
          <w:color w:val="000000" w:themeColor="text1"/>
        </w:rPr>
      </w:pPr>
      <w:r w:rsidRPr="00752E62">
        <w:rPr>
          <w:color w:val="000000" w:themeColor="text1"/>
        </w:rPr>
        <w:t>U ispitivanju provedenom u trudnica nije utvrđen povećan rizik od urođenih mana kada su majke primale adalimumab tijekom trudnoće u odnosu na majke s istom bolešću koje nisu primale adalimumab.</w:t>
      </w:r>
    </w:p>
    <w:p w14:paraId="7182D1CC" w14:textId="77777777" w:rsidR="00EF065D" w:rsidRPr="00752E62" w:rsidRDefault="00EF065D" w:rsidP="00EF065D">
      <w:pPr>
        <w:autoSpaceDE w:val="0"/>
        <w:autoSpaceDN w:val="0"/>
        <w:adjustRightInd w:val="0"/>
        <w:rPr>
          <w:color w:val="000000" w:themeColor="text1"/>
        </w:rPr>
      </w:pPr>
    </w:p>
    <w:p w14:paraId="42B7604B" w14:textId="77777777" w:rsidR="00A65294" w:rsidRPr="00752E62" w:rsidRDefault="006A1144" w:rsidP="00EF065D">
      <w:pPr>
        <w:autoSpaceDE w:val="0"/>
        <w:autoSpaceDN w:val="0"/>
        <w:adjustRightInd w:val="0"/>
        <w:rPr>
          <w:color w:val="000000" w:themeColor="text1"/>
        </w:rPr>
      </w:pPr>
      <w:r w:rsidRPr="00752E62">
        <w:rPr>
          <w:color w:val="000000" w:themeColor="text1"/>
        </w:rPr>
        <w:t>Amsparity se može primjenjivati tijekom dojenja.</w:t>
      </w:r>
    </w:p>
    <w:p w14:paraId="0FF5E75A" w14:textId="77777777" w:rsidR="00EF065D" w:rsidRPr="002F382A" w:rsidRDefault="00EF065D" w:rsidP="00EF065D">
      <w:pPr>
        <w:autoSpaceDE w:val="0"/>
        <w:autoSpaceDN w:val="0"/>
        <w:adjustRightInd w:val="0"/>
        <w:rPr>
          <w:color w:val="000000" w:themeColor="text1"/>
          <w:lang w:val="da-DK"/>
          <w:rPrChange w:id="158" w:author="Author" w:date="2025-06-12T11:30:00Z" w16du:dateUtc="2025-06-12T10:30:00Z">
            <w:rPr>
              <w:color w:val="000000" w:themeColor="text1"/>
              <w:lang w:val="en-GB"/>
            </w:rPr>
          </w:rPrChange>
        </w:rPr>
      </w:pPr>
    </w:p>
    <w:p w14:paraId="67B933D2" w14:textId="77777777" w:rsidR="00A65294" w:rsidRPr="00752E62" w:rsidRDefault="00A65294" w:rsidP="00EF065D">
      <w:pPr>
        <w:autoSpaceDE w:val="0"/>
        <w:autoSpaceDN w:val="0"/>
        <w:adjustRightInd w:val="0"/>
        <w:rPr>
          <w:color w:val="000000" w:themeColor="text1"/>
        </w:rPr>
      </w:pPr>
      <w:r w:rsidRPr="00752E62">
        <w:rPr>
          <w:color w:val="000000" w:themeColor="text1"/>
        </w:rPr>
        <w:t>Ako primate lijek Amsparity tijekom trudnoće, Vaše dijete može biti izloženo povećanom riziku od dobivanja infekcije. Važno je da prije bilo kakvog cijepljenja djeteta obavijestite liječnike svog djeteta i druge zdravstvene radnike o tome da ste u trudnoći primali lijek Amsparity. Za više informacija o cjepivima pogledajte dio „Upozorenja i mjere opreza“.</w:t>
      </w:r>
    </w:p>
    <w:p w14:paraId="4705EE1C" w14:textId="77777777" w:rsidR="00C46587" w:rsidRPr="00752E62" w:rsidRDefault="00C46587" w:rsidP="00982118">
      <w:pPr>
        <w:rPr>
          <w:color w:val="000000" w:themeColor="text1"/>
          <w:lang w:val="es-ES"/>
        </w:rPr>
      </w:pPr>
    </w:p>
    <w:p w14:paraId="498C7473" w14:textId="77777777" w:rsidR="00C46587" w:rsidRPr="00752E62" w:rsidRDefault="00C46587" w:rsidP="00E936BC">
      <w:pPr>
        <w:keepNext/>
        <w:rPr>
          <w:b/>
          <w:color w:val="000000" w:themeColor="text1"/>
        </w:rPr>
      </w:pPr>
      <w:r w:rsidRPr="00752E62">
        <w:rPr>
          <w:b/>
          <w:color w:val="000000" w:themeColor="text1"/>
        </w:rPr>
        <w:t xml:space="preserve">Upravljanje vozilima i strojevima </w:t>
      </w:r>
    </w:p>
    <w:p w14:paraId="2C5C362C" w14:textId="77777777" w:rsidR="00C46587" w:rsidRPr="00752E62" w:rsidRDefault="00C46587" w:rsidP="00E936BC">
      <w:pPr>
        <w:keepNext/>
        <w:rPr>
          <w:color w:val="000000" w:themeColor="text1"/>
          <w:lang w:val="es-ES"/>
        </w:rPr>
      </w:pPr>
    </w:p>
    <w:p w14:paraId="6896FA04" w14:textId="77777777" w:rsidR="00C46587" w:rsidRPr="00752E62" w:rsidRDefault="006A1144" w:rsidP="00982118">
      <w:pPr>
        <w:rPr>
          <w:color w:val="000000" w:themeColor="text1"/>
        </w:rPr>
      </w:pPr>
      <w:r w:rsidRPr="00752E62">
        <w:rPr>
          <w:color w:val="000000" w:themeColor="text1"/>
        </w:rPr>
        <w:t xml:space="preserve">Amsparity može imati manji utjecaj na Vašu sposobnost upravljanja vozilima i biciklom ili rada sa strojevima. Nakon uzimanja lijeka Amsparity može se javiti osjećaj da se prostorija vrti (vrtoglavica) te smetnje vida. </w:t>
      </w:r>
    </w:p>
    <w:p w14:paraId="36FB4F27" w14:textId="77777777" w:rsidR="00BC727C" w:rsidRPr="00BC727C" w:rsidRDefault="00BC727C" w:rsidP="00BC727C">
      <w:pPr>
        <w:rPr>
          <w:color w:val="000000" w:themeColor="text1"/>
        </w:rPr>
      </w:pPr>
    </w:p>
    <w:p w14:paraId="6218556C" w14:textId="77777777" w:rsidR="00BC727C" w:rsidRPr="00BC727C" w:rsidRDefault="00BC727C" w:rsidP="00BC727C">
      <w:pPr>
        <w:rPr>
          <w:b/>
          <w:bCs/>
          <w:color w:val="000000" w:themeColor="text1"/>
        </w:rPr>
      </w:pPr>
      <w:r w:rsidRPr="00BC727C">
        <w:rPr>
          <w:b/>
          <w:bCs/>
          <w:color w:val="000000" w:themeColor="text1"/>
        </w:rPr>
        <w:t>Amsparity sadrži polisorbat 80</w:t>
      </w:r>
    </w:p>
    <w:p w14:paraId="5A91EA4C" w14:textId="77777777" w:rsidR="00BC727C" w:rsidRPr="00BC727C" w:rsidRDefault="00BC727C" w:rsidP="00BC727C">
      <w:pPr>
        <w:rPr>
          <w:color w:val="000000" w:themeColor="text1"/>
        </w:rPr>
      </w:pPr>
    </w:p>
    <w:p w14:paraId="2AD64C30" w14:textId="51A853B1" w:rsidR="00BC727C" w:rsidRPr="00BC727C" w:rsidRDefault="00BC727C" w:rsidP="00BC727C">
      <w:pPr>
        <w:rPr>
          <w:color w:val="000000" w:themeColor="text1"/>
        </w:rPr>
      </w:pPr>
      <w:r w:rsidRPr="00BC727C">
        <w:rPr>
          <w:color w:val="000000" w:themeColor="text1"/>
        </w:rPr>
        <w:t xml:space="preserve">Ovaj lijek sadrži 0,16 mg polisorbata 80 u jednoj </w:t>
      </w:r>
      <w:r w:rsidR="008966A7" w:rsidRPr="008966A7">
        <w:rPr>
          <w:color w:val="000000" w:themeColor="text1"/>
        </w:rPr>
        <w:t xml:space="preserve">napunjenoj brizgalici s jednokratnom dozom od </w:t>
      </w:r>
      <w:r w:rsidRPr="00BC727C">
        <w:rPr>
          <w:color w:val="000000" w:themeColor="text1"/>
        </w:rPr>
        <w:t>0,8 ml, što odgovara količini od 0,2 mg/ml polisorbata 80. Polisorbati mogu uzrokovati alergijske reakcije. Obavijestite svog liječnika ako ima</w:t>
      </w:r>
      <w:r w:rsidR="007F0D2A">
        <w:rPr>
          <w:color w:val="000000" w:themeColor="text1"/>
        </w:rPr>
        <w:t>te</w:t>
      </w:r>
      <w:r w:rsidRPr="00BC727C">
        <w:rPr>
          <w:color w:val="000000" w:themeColor="text1"/>
        </w:rPr>
        <w:t xml:space="preserve"> kakve poznate alergije.</w:t>
      </w:r>
    </w:p>
    <w:p w14:paraId="030268F6" w14:textId="77777777" w:rsidR="00ED39CA" w:rsidRPr="00752E62" w:rsidRDefault="00ED39CA" w:rsidP="00982118">
      <w:pPr>
        <w:rPr>
          <w:color w:val="000000" w:themeColor="text1"/>
          <w:lang w:val="es-ES"/>
        </w:rPr>
      </w:pPr>
    </w:p>
    <w:p w14:paraId="0E81625D" w14:textId="77777777" w:rsidR="00ED39CA" w:rsidRPr="00752E62" w:rsidRDefault="006A1144" w:rsidP="00982118">
      <w:pPr>
        <w:rPr>
          <w:b/>
          <w:color w:val="000000" w:themeColor="text1"/>
        </w:rPr>
      </w:pPr>
      <w:r w:rsidRPr="00752E62">
        <w:rPr>
          <w:b/>
          <w:color w:val="000000" w:themeColor="text1"/>
        </w:rPr>
        <w:t>Amsparity sadrži natrij</w:t>
      </w:r>
    </w:p>
    <w:p w14:paraId="14A737B9" w14:textId="77777777" w:rsidR="00ED39CA" w:rsidRPr="00752E62" w:rsidRDefault="00ED39CA" w:rsidP="00982118">
      <w:pPr>
        <w:rPr>
          <w:color w:val="000000" w:themeColor="text1"/>
          <w:lang w:val="es-ES"/>
        </w:rPr>
      </w:pPr>
    </w:p>
    <w:p w14:paraId="6E116595" w14:textId="77777777" w:rsidR="00ED39CA" w:rsidRPr="00752E62" w:rsidRDefault="00ED39CA" w:rsidP="00982118">
      <w:pPr>
        <w:rPr>
          <w:color w:val="000000" w:themeColor="text1"/>
        </w:rPr>
      </w:pPr>
      <w:r w:rsidRPr="00752E62">
        <w:rPr>
          <w:color w:val="000000" w:themeColor="text1"/>
        </w:rPr>
        <w:t xml:space="preserve">Ovaj lijek sadrži manje od 1 mmol (23 mg) </w:t>
      </w:r>
      <w:r w:rsidR="007965DE" w:rsidRPr="00752E62">
        <w:rPr>
          <w:color w:val="000000" w:themeColor="text1"/>
        </w:rPr>
        <w:t xml:space="preserve">natrija </w:t>
      </w:r>
      <w:r w:rsidRPr="00752E62">
        <w:rPr>
          <w:color w:val="000000" w:themeColor="text1"/>
        </w:rPr>
        <w:t>po dozi od 0,8 ml</w:t>
      </w:r>
      <w:r w:rsidR="007965DE" w:rsidRPr="00752E62">
        <w:rPr>
          <w:color w:val="000000" w:themeColor="text1"/>
        </w:rPr>
        <w:t>, tj. zanemarive količine natrija</w:t>
      </w:r>
      <w:r w:rsidRPr="00752E62">
        <w:rPr>
          <w:color w:val="000000" w:themeColor="text1"/>
        </w:rPr>
        <w:t>.</w:t>
      </w:r>
    </w:p>
    <w:p w14:paraId="2C72F9DE" w14:textId="77777777" w:rsidR="00C46587" w:rsidRPr="00752E62" w:rsidRDefault="00C46587" w:rsidP="00982118">
      <w:pPr>
        <w:rPr>
          <w:color w:val="000000" w:themeColor="text1"/>
          <w:lang w:val="es-ES"/>
        </w:rPr>
      </w:pPr>
    </w:p>
    <w:p w14:paraId="51E8937D" w14:textId="77777777" w:rsidR="00C46587" w:rsidRPr="00752E62" w:rsidRDefault="00C46587" w:rsidP="00982118">
      <w:pPr>
        <w:rPr>
          <w:color w:val="000000" w:themeColor="text1"/>
          <w:lang w:val="es-ES"/>
        </w:rPr>
      </w:pPr>
    </w:p>
    <w:p w14:paraId="626EF415" w14:textId="77777777" w:rsidR="00C46587" w:rsidRPr="00752E62" w:rsidRDefault="00C46587" w:rsidP="00982118">
      <w:pPr>
        <w:keepNext/>
        <w:tabs>
          <w:tab w:val="left" w:pos="562"/>
        </w:tabs>
        <w:rPr>
          <w:b/>
          <w:color w:val="000000" w:themeColor="text1"/>
        </w:rPr>
      </w:pPr>
      <w:r w:rsidRPr="00752E62">
        <w:rPr>
          <w:b/>
          <w:color w:val="000000" w:themeColor="text1"/>
        </w:rPr>
        <w:t>3.</w:t>
      </w:r>
      <w:r w:rsidRPr="00752E62">
        <w:rPr>
          <w:b/>
          <w:color w:val="000000" w:themeColor="text1"/>
        </w:rPr>
        <w:tab/>
        <w:t xml:space="preserve">Kako primjenjivati lijek Amsparity </w:t>
      </w:r>
    </w:p>
    <w:p w14:paraId="5596A304" w14:textId="77777777" w:rsidR="00C46587" w:rsidRPr="00752E62" w:rsidRDefault="00C46587" w:rsidP="00982118">
      <w:pPr>
        <w:keepNext/>
        <w:rPr>
          <w:color w:val="000000" w:themeColor="text1"/>
          <w:lang w:val="es-ES"/>
        </w:rPr>
      </w:pPr>
    </w:p>
    <w:p w14:paraId="0EF8C50B" w14:textId="77777777" w:rsidR="00ED39CA" w:rsidRPr="00752E62" w:rsidRDefault="00C46587" w:rsidP="00982118">
      <w:pPr>
        <w:keepNext/>
        <w:rPr>
          <w:color w:val="000000" w:themeColor="text1"/>
        </w:rPr>
      </w:pPr>
      <w:r w:rsidRPr="00752E62">
        <w:rPr>
          <w:color w:val="000000" w:themeColor="text1"/>
        </w:rPr>
        <w:t>Uvijek primijenite ovaj lijek točno onako kako Vam je rekao liječnik ili ljekarnik. Provjerite s</w:t>
      </w:r>
      <w:r w:rsidR="005D2EF1" w:rsidRPr="00752E62">
        <w:rPr>
          <w:color w:val="000000" w:themeColor="text1"/>
        </w:rPr>
        <w:t xml:space="preserve"> </w:t>
      </w:r>
      <w:r w:rsidRPr="00752E62">
        <w:rPr>
          <w:color w:val="000000" w:themeColor="text1"/>
        </w:rPr>
        <w:t>liječnikom ili ljekarnikom ako niste sigurni. Ako Vam je potrebna neka druga doza, liječnik Vam može propisati drugu jačinu lijeka Amsparity.</w:t>
      </w:r>
    </w:p>
    <w:p w14:paraId="78AC02BF" w14:textId="77777777" w:rsidR="00C46587" w:rsidRPr="00752E62" w:rsidRDefault="00C46587" w:rsidP="00982118">
      <w:pPr>
        <w:rPr>
          <w:color w:val="000000" w:themeColor="text1"/>
        </w:rPr>
      </w:pPr>
    </w:p>
    <w:p w14:paraId="79F24BB9" w14:textId="77777777" w:rsidR="00C46587" w:rsidRPr="00752E62" w:rsidRDefault="0010036E" w:rsidP="00982118">
      <w:pPr>
        <w:rPr>
          <w:color w:val="000000" w:themeColor="text1"/>
        </w:rPr>
      </w:pPr>
      <w:r w:rsidRPr="00752E62">
        <w:rPr>
          <w:color w:val="000000" w:themeColor="text1"/>
        </w:rPr>
        <w:t>Amsparity se ubrizgava pod kožu (supkutana primjena).</w:t>
      </w:r>
    </w:p>
    <w:p w14:paraId="5F4FFF9A" w14:textId="77777777" w:rsidR="0010036E" w:rsidRPr="00752E62" w:rsidRDefault="0010036E" w:rsidP="00982118">
      <w:pPr>
        <w:rPr>
          <w:color w:val="000000" w:themeColor="text1"/>
          <w:lang w:val="es-ES"/>
        </w:rPr>
      </w:pPr>
    </w:p>
    <w:p w14:paraId="1B0D997B" w14:textId="77777777" w:rsidR="00C46587" w:rsidRPr="00752E62" w:rsidRDefault="00C46587" w:rsidP="009E107B">
      <w:pPr>
        <w:keepNext/>
        <w:keepLines/>
        <w:rPr>
          <w:color w:val="000000" w:themeColor="text1"/>
          <w:u w:val="single"/>
        </w:rPr>
      </w:pPr>
      <w:r w:rsidRPr="00752E62">
        <w:rPr>
          <w:color w:val="000000" w:themeColor="text1"/>
          <w:u w:val="single"/>
        </w:rPr>
        <w:lastRenderedPageBreak/>
        <w:t>Odrasli s reumatoidnim artritisom, psorijatičnim artritisom, ankilozantnim spondilitisom ili aksijalnim spondiloartritisom bez radiološkog dokaza AS-a</w:t>
      </w:r>
    </w:p>
    <w:p w14:paraId="73C5B1B0" w14:textId="77777777" w:rsidR="00C46587" w:rsidRPr="00752E62" w:rsidRDefault="00C46587" w:rsidP="009E107B">
      <w:pPr>
        <w:keepNext/>
        <w:keepLines/>
        <w:rPr>
          <w:color w:val="000000" w:themeColor="text1"/>
          <w:lang w:val="es-ES"/>
        </w:rPr>
      </w:pPr>
    </w:p>
    <w:p w14:paraId="023E9B03" w14:textId="77777777" w:rsidR="00C46587" w:rsidRPr="00752E62" w:rsidRDefault="00C46587" w:rsidP="00982118">
      <w:pPr>
        <w:rPr>
          <w:color w:val="000000" w:themeColor="text1"/>
        </w:rPr>
      </w:pPr>
      <w:r w:rsidRPr="00752E62">
        <w:rPr>
          <w:color w:val="000000" w:themeColor="text1"/>
        </w:rPr>
        <w:t xml:space="preserve">Uobičajena doza u odraslih osoba oboljelih od reumatoidnog artritisa, ankilozantnog spondilitisa, aksijalnog spondiloartritisa bez radiološkog dokaza AS-a te u bolesnika sa psorijatičnim artritisom iznosi 40 mg adalimumaba, a primjenjuje se kao pojedinačna doza svaki drugi tjedan. </w:t>
      </w:r>
    </w:p>
    <w:p w14:paraId="36CD6F1F" w14:textId="77777777" w:rsidR="00C46587" w:rsidRPr="00752E62" w:rsidRDefault="00C46587" w:rsidP="00982118">
      <w:pPr>
        <w:rPr>
          <w:color w:val="000000" w:themeColor="text1"/>
          <w:lang w:val="es-ES"/>
        </w:rPr>
      </w:pPr>
    </w:p>
    <w:p w14:paraId="022CD87A" w14:textId="77777777" w:rsidR="00C46587" w:rsidRPr="00752E62" w:rsidRDefault="00C46587" w:rsidP="00982118">
      <w:pPr>
        <w:rPr>
          <w:color w:val="000000" w:themeColor="text1"/>
        </w:rPr>
      </w:pPr>
      <w:r w:rsidRPr="00752E62">
        <w:rPr>
          <w:color w:val="000000" w:themeColor="text1"/>
        </w:rPr>
        <w:t xml:space="preserve">Kod reumatoidnog artritisa, primjena metotreksata se nastavlja za vrijeme uzimanja lijeka Amsparity. Ako Vaš liječnik procijeni da je metotreksat neprikladan, Amsparity se može davati samostalno. </w:t>
      </w:r>
    </w:p>
    <w:p w14:paraId="0D796D21" w14:textId="77777777" w:rsidR="00C46587" w:rsidRPr="00752E62" w:rsidRDefault="00C46587" w:rsidP="00982118">
      <w:pPr>
        <w:rPr>
          <w:color w:val="000000" w:themeColor="text1"/>
        </w:rPr>
      </w:pPr>
    </w:p>
    <w:p w14:paraId="065C564C" w14:textId="77777777" w:rsidR="00C46587" w:rsidRPr="00752E62" w:rsidRDefault="00C46587" w:rsidP="00982118">
      <w:pPr>
        <w:rPr>
          <w:color w:val="000000" w:themeColor="text1"/>
        </w:rPr>
      </w:pPr>
      <w:r w:rsidRPr="00752E62">
        <w:rPr>
          <w:color w:val="000000" w:themeColor="text1"/>
        </w:rPr>
        <w:t xml:space="preserve">Ako imate reumatoidni artritis i ne dobivate metotreksat zajedno s lijekom Amsparity, Vaš liječnik može odlučiti davati Vam 40 mg adalimumaba svaki tjedan ili 80 mg svaki drugi tjedan. </w:t>
      </w:r>
    </w:p>
    <w:p w14:paraId="1F675AC8" w14:textId="77777777" w:rsidR="00C46587" w:rsidRPr="00752E62" w:rsidRDefault="00C46587" w:rsidP="00982118">
      <w:pPr>
        <w:rPr>
          <w:color w:val="000000" w:themeColor="text1"/>
        </w:rPr>
      </w:pPr>
    </w:p>
    <w:p w14:paraId="5B1274D5" w14:textId="77777777" w:rsidR="00C46587" w:rsidRPr="00752E62" w:rsidRDefault="00C46587" w:rsidP="00982118">
      <w:pPr>
        <w:keepNext/>
        <w:rPr>
          <w:color w:val="000000" w:themeColor="text1"/>
          <w:u w:val="single"/>
        </w:rPr>
      </w:pPr>
      <w:r w:rsidRPr="00752E62">
        <w:rPr>
          <w:color w:val="000000" w:themeColor="text1"/>
          <w:u w:val="single"/>
        </w:rPr>
        <w:t xml:space="preserve">Djeca, adolescenti i odrasli s poliartikularnim juvenilnim idiopatskim artritisom </w:t>
      </w:r>
    </w:p>
    <w:p w14:paraId="6E1908D6" w14:textId="77777777" w:rsidR="00C46587" w:rsidRPr="00752E62" w:rsidRDefault="00C46587" w:rsidP="00982118">
      <w:pPr>
        <w:keepNext/>
        <w:rPr>
          <w:color w:val="000000" w:themeColor="text1"/>
          <w:lang w:val="en-GB"/>
        </w:rPr>
      </w:pPr>
    </w:p>
    <w:p w14:paraId="5174E470" w14:textId="77777777" w:rsidR="00ED39CA" w:rsidRPr="00752E62" w:rsidRDefault="00ED39CA" w:rsidP="00982118">
      <w:pPr>
        <w:keepNext/>
        <w:rPr>
          <w:i/>
          <w:color w:val="000000" w:themeColor="text1"/>
        </w:rPr>
      </w:pPr>
      <w:r w:rsidRPr="00752E62">
        <w:rPr>
          <w:i/>
          <w:color w:val="000000" w:themeColor="text1"/>
        </w:rPr>
        <w:t>Djeca i adolescenti u dobi od 2 i više godina, tjelesne težine od 10 kg do manje od 30 kg</w:t>
      </w:r>
    </w:p>
    <w:p w14:paraId="0C6C8FB5" w14:textId="77777777" w:rsidR="00ED39CA" w:rsidRPr="00752E62" w:rsidRDefault="00ED39CA" w:rsidP="00982118">
      <w:pPr>
        <w:keepNext/>
        <w:rPr>
          <w:color w:val="000000" w:themeColor="text1"/>
          <w:lang w:val="en-GB"/>
        </w:rPr>
      </w:pPr>
    </w:p>
    <w:p w14:paraId="3BD1BF43" w14:textId="77777777" w:rsidR="00C46587" w:rsidRPr="00752E62" w:rsidRDefault="00C46587" w:rsidP="00982118">
      <w:pPr>
        <w:rPr>
          <w:color w:val="000000" w:themeColor="text1"/>
        </w:rPr>
      </w:pPr>
      <w:r w:rsidRPr="00752E62">
        <w:rPr>
          <w:color w:val="000000" w:themeColor="text1"/>
        </w:rPr>
        <w:t xml:space="preserve">Preporučena doza lijeka Amsparity je 20 mg svaki drugi tjedan. </w:t>
      </w:r>
    </w:p>
    <w:p w14:paraId="78A34321" w14:textId="77777777" w:rsidR="00ED39CA" w:rsidRPr="00752E62" w:rsidRDefault="00ED39CA" w:rsidP="00982118">
      <w:pPr>
        <w:rPr>
          <w:i/>
          <w:color w:val="000000" w:themeColor="text1"/>
          <w:lang w:val="en-GB"/>
        </w:rPr>
      </w:pPr>
    </w:p>
    <w:p w14:paraId="2A53485E" w14:textId="77777777" w:rsidR="00ED39CA" w:rsidRPr="00752E62" w:rsidRDefault="00ED39CA" w:rsidP="0017564C">
      <w:pPr>
        <w:keepNext/>
        <w:rPr>
          <w:i/>
          <w:color w:val="000000" w:themeColor="text1"/>
        </w:rPr>
      </w:pPr>
      <w:r w:rsidRPr="00752E62">
        <w:rPr>
          <w:i/>
          <w:color w:val="000000" w:themeColor="text1"/>
        </w:rPr>
        <w:t>Djeca, adolescenti i odrasli u dobi od 2 i više godina, tjelesne težine 30 kg ili više</w:t>
      </w:r>
    </w:p>
    <w:p w14:paraId="580C0FE5" w14:textId="77777777" w:rsidR="00ED39CA" w:rsidRPr="00752E62" w:rsidRDefault="00ED39CA" w:rsidP="0017564C">
      <w:pPr>
        <w:keepNext/>
        <w:rPr>
          <w:color w:val="000000" w:themeColor="text1"/>
          <w:lang w:val="en-GB"/>
        </w:rPr>
      </w:pPr>
    </w:p>
    <w:p w14:paraId="61CAA48C" w14:textId="77777777" w:rsidR="00C46587" w:rsidRPr="00752E62" w:rsidRDefault="00C46587" w:rsidP="0017564C">
      <w:pPr>
        <w:keepNext/>
        <w:rPr>
          <w:color w:val="000000" w:themeColor="text1"/>
        </w:rPr>
      </w:pPr>
      <w:r w:rsidRPr="00752E62">
        <w:rPr>
          <w:color w:val="000000" w:themeColor="text1"/>
        </w:rPr>
        <w:t xml:space="preserve">Preporučena doza lijeka Amsparity je 40 mg svaki drugi tjedan. </w:t>
      </w:r>
    </w:p>
    <w:p w14:paraId="36177F54" w14:textId="77777777" w:rsidR="00C46587" w:rsidRPr="00752E62" w:rsidRDefault="00C46587" w:rsidP="00982118">
      <w:pPr>
        <w:rPr>
          <w:color w:val="000000" w:themeColor="text1"/>
          <w:lang w:val="en-GB"/>
        </w:rPr>
      </w:pPr>
    </w:p>
    <w:p w14:paraId="3E7C85A5" w14:textId="77777777" w:rsidR="00C46587" w:rsidRPr="00752E62" w:rsidRDefault="00C46587" w:rsidP="00982118">
      <w:pPr>
        <w:rPr>
          <w:color w:val="000000" w:themeColor="text1"/>
          <w:u w:val="single"/>
        </w:rPr>
      </w:pPr>
      <w:r w:rsidRPr="00752E62">
        <w:rPr>
          <w:color w:val="000000" w:themeColor="text1"/>
          <w:u w:val="single"/>
        </w:rPr>
        <w:t xml:space="preserve">Djeca, adolescenti i odrasli s artritisom povezanim s entezitisom </w:t>
      </w:r>
    </w:p>
    <w:p w14:paraId="4A1FD366" w14:textId="77777777" w:rsidR="00C46587" w:rsidRPr="00752E62" w:rsidRDefault="00C46587" w:rsidP="00982118">
      <w:pPr>
        <w:rPr>
          <w:color w:val="000000" w:themeColor="text1"/>
          <w:lang w:val="en-GB"/>
        </w:rPr>
      </w:pPr>
    </w:p>
    <w:p w14:paraId="41FDBC55" w14:textId="77777777" w:rsidR="00ED39CA" w:rsidRPr="00752E62" w:rsidRDefault="00ED39CA" w:rsidP="00982118">
      <w:pPr>
        <w:rPr>
          <w:i/>
          <w:color w:val="000000" w:themeColor="text1"/>
        </w:rPr>
      </w:pPr>
      <w:r w:rsidRPr="00752E62">
        <w:rPr>
          <w:i/>
          <w:color w:val="000000" w:themeColor="text1"/>
        </w:rPr>
        <w:t>Djeca i adolescenti u dobi od 6 i više godina, tjelesne težine od 15 kg do manje od 30 kg</w:t>
      </w:r>
    </w:p>
    <w:p w14:paraId="3E2EDF46" w14:textId="77777777" w:rsidR="00ED39CA" w:rsidRPr="00752E62" w:rsidRDefault="00ED39CA" w:rsidP="00982118">
      <w:pPr>
        <w:rPr>
          <w:color w:val="000000" w:themeColor="text1"/>
          <w:lang w:val="en-GB"/>
        </w:rPr>
      </w:pPr>
    </w:p>
    <w:p w14:paraId="27384477" w14:textId="77777777" w:rsidR="00ED39CA" w:rsidRPr="00752E62" w:rsidRDefault="00ED39CA" w:rsidP="00982118">
      <w:pPr>
        <w:rPr>
          <w:color w:val="000000" w:themeColor="text1"/>
        </w:rPr>
      </w:pPr>
      <w:r w:rsidRPr="00752E62">
        <w:rPr>
          <w:color w:val="000000" w:themeColor="text1"/>
        </w:rPr>
        <w:t>Preporučena doza lijeka Amsparity je 20 mg svaki drugi tjedan.</w:t>
      </w:r>
    </w:p>
    <w:p w14:paraId="34A76060" w14:textId="77777777" w:rsidR="00ED39CA" w:rsidRPr="00752E62" w:rsidRDefault="00ED39CA" w:rsidP="00982118">
      <w:pPr>
        <w:rPr>
          <w:color w:val="000000" w:themeColor="text1"/>
          <w:lang w:val="en-GB"/>
        </w:rPr>
      </w:pPr>
    </w:p>
    <w:p w14:paraId="1428FFDF" w14:textId="77777777" w:rsidR="00ED39CA" w:rsidRPr="00752E62" w:rsidRDefault="00ED39CA" w:rsidP="00982118">
      <w:pPr>
        <w:rPr>
          <w:i/>
          <w:color w:val="000000" w:themeColor="text1"/>
        </w:rPr>
      </w:pPr>
      <w:r w:rsidRPr="00752E62">
        <w:rPr>
          <w:i/>
          <w:color w:val="000000" w:themeColor="text1"/>
        </w:rPr>
        <w:t>Djeca, adolescenti i odrasli u dobi od 6 i više godina tjelesne težine 30 kg ili više</w:t>
      </w:r>
    </w:p>
    <w:p w14:paraId="03ECBBF2" w14:textId="77777777" w:rsidR="00ED39CA" w:rsidRPr="00752E62" w:rsidRDefault="00ED39CA" w:rsidP="00982118">
      <w:pPr>
        <w:rPr>
          <w:color w:val="000000" w:themeColor="text1"/>
          <w:lang w:val="en-GB"/>
        </w:rPr>
      </w:pPr>
    </w:p>
    <w:p w14:paraId="2BF2F3A7" w14:textId="77777777" w:rsidR="00C46587" w:rsidRPr="00752E62" w:rsidRDefault="00C46587" w:rsidP="00982118">
      <w:pPr>
        <w:rPr>
          <w:color w:val="000000" w:themeColor="text1"/>
        </w:rPr>
      </w:pPr>
      <w:r w:rsidRPr="00752E62">
        <w:rPr>
          <w:color w:val="000000" w:themeColor="text1"/>
        </w:rPr>
        <w:t xml:space="preserve">Preporučena doza lijeka Amsparity je 40 mg svaki drugi tjedan. </w:t>
      </w:r>
    </w:p>
    <w:p w14:paraId="227A251D" w14:textId="77777777" w:rsidR="00C46587" w:rsidRPr="00752E62" w:rsidRDefault="00C46587" w:rsidP="00982118">
      <w:pPr>
        <w:rPr>
          <w:color w:val="000000" w:themeColor="text1"/>
          <w:lang w:val="en-GB"/>
        </w:rPr>
      </w:pPr>
    </w:p>
    <w:p w14:paraId="42EE7C09" w14:textId="77777777" w:rsidR="00C46587" w:rsidRPr="00752E62" w:rsidRDefault="00C46587" w:rsidP="00982118">
      <w:pPr>
        <w:rPr>
          <w:color w:val="000000" w:themeColor="text1"/>
          <w:u w:val="single"/>
        </w:rPr>
      </w:pPr>
      <w:r w:rsidRPr="00752E62">
        <w:rPr>
          <w:color w:val="000000" w:themeColor="text1"/>
          <w:u w:val="single"/>
        </w:rPr>
        <w:t>Odrasli sa psorijazom</w:t>
      </w:r>
    </w:p>
    <w:p w14:paraId="52194F71" w14:textId="77777777" w:rsidR="00C46587" w:rsidRPr="00752E62" w:rsidRDefault="00C46587" w:rsidP="00982118">
      <w:pPr>
        <w:rPr>
          <w:color w:val="000000" w:themeColor="text1"/>
          <w:lang w:val="en-GB"/>
        </w:rPr>
      </w:pPr>
    </w:p>
    <w:p w14:paraId="30098AA7" w14:textId="77777777" w:rsidR="00C46587" w:rsidRPr="00752E62" w:rsidRDefault="00C46587" w:rsidP="00982118">
      <w:pPr>
        <w:rPr>
          <w:color w:val="000000" w:themeColor="text1"/>
        </w:rPr>
      </w:pPr>
      <w:r w:rsidRPr="00752E62">
        <w:rPr>
          <w:color w:val="000000" w:themeColor="text1"/>
        </w:rPr>
        <w:t xml:space="preserve">Uobičajena doza za odrasle bolesnike sa psorijazom je početna doza od 80 mg (u obliku dvije injekcije od 40 mg u jednom danu), nakon čega slijedi 40 mg svaki drugi tjedan počevši tjedan dana nakon početne doze. </w:t>
      </w:r>
      <w:r w:rsidR="007965DE" w:rsidRPr="00752E62">
        <w:rPr>
          <w:color w:val="000000" w:themeColor="text1"/>
        </w:rPr>
        <w:t>Lijek Amsparity morate nastaviti primjenjivati onoliko dugo koliko Vam je propisao liječnik</w:t>
      </w:r>
      <w:r w:rsidRPr="00752E62">
        <w:rPr>
          <w:color w:val="000000" w:themeColor="text1"/>
        </w:rPr>
        <w:t xml:space="preserve">. Ako ova doza ne djeluje dovoljno dobro, Vaš liječnik može povećati dozu na 40 mg svaki tjedan ili 80 mg svaki drugi tjedan. </w:t>
      </w:r>
    </w:p>
    <w:p w14:paraId="7918F205" w14:textId="77777777" w:rsidR="00C46587" w:rsidRPr="00752E62" w:rsidRDefault="00C46587" w:rsidP="00982118">
      <w:pPr>
        <w:rPr>
          <w:color w:val="000000" w:themeColor="text1"/>
        </w:rPr>
      </w:pPr>
    </w:p>
    <w:p w14:paraId="4D09A35A" w14:textId="77777777" w:rsidR="00C46587" w:rsidRPr="00752E62" w:rsidRDefault="00C46587" w:rsidP="00982118">
      <w:pPr>
        <w:rPr>
          <w:color w:val="000000" w:themeColor="text1"/>
          <w:u w:val="single"/>
        </w:rPr>
      </w:pPr>
      <w:r w:rsidRPr="00752E62">
        <w:rPr>
          <w:color w:val="000000" w:themeColor="text1"/>
          <w:u w:val="single"/>
        </w:rPr>
        <w:t xml:space="preserve">Djeca i adolescenti s plak psorijazom </w:t>
      </w:r>
    </w:p>
    <w:p w14:paraId="05CC7F27" w14:textId="77777777" w:rsidR="00C46587" w:rsidRPr="00752E62" w:rsidRDefault="00C46587" w:rsidP="00982118">
      <w:pPr>
        <w:rPr>
          <w:color w:val="000000" w:themeColor="text1"/>
        </w:rPr>
      </w:pPr>
    </w:p>
    <w:p w14:paraId="1136AB46" w14:textId="77777777" w:rsidR="00ED39CA" w:rsidRPr="00752E62" w:rsidRDefault="00ED39CA" w:rsidP="00982118">
      <w:pPr>
        <w:rPr>
          <w:i/>
          <w:color w:val="000000" w:themeColor="text1"/>
        </w:rPr>
      </w:pPr>
      <w:r w:rsidRPr="00752E62">
        <w:rPr>
          <w:i/>
          <w:color w:val="000000" w:themeColor="text1"/>
        </w:rPr>
        <w:t>Djeca i adolescenti u dobi od 4 do 17 godina, tjelesne težine od 15 kg do manje od 30 kg</w:t>
      </w:r>
    </w:p>
    <w:p w14:paraId="7955676E" w14:textId="77777777" w:rsidR="00ED39CA" w:rsidRPr="00752E62" w:rsidRDefault="00ED39CA" w:rsidP="00982118">
      <w:pPr>
        <w:rPr>
          <w:color w:val="000000" w:themeColor="text1"/>
        </w:rPr>
      </w:pPr>
    </w:p>
    <w:p w14:paraId="5C6DE058" w14:textId="77777777" w:rsidR="00ED39CA" w:rsidRPr="00752E62" w:rsidRDefault="00C46587" w:rsidP="00982118">
      <w:pPr>
        <w:rPr>
          <w:color w:val="000000" w:themeColor="text1"/>
        </w:rPr>
      </w:pPr>
      <w:r w:rsidRPr="00752E62">
        <w:rPr>
          <w:color w:val="000000" w:themeColor="text1"/>
        </w:rPr>
        <w:t xml:space="preserve">Preporučeno doziranje lijeka Amsparity je početna doza od 20 mg, a zatim 20 mg nakon tjedan dana. Nakon toga, uobičajena doza je 20 mg svaki drugi tjedan. </w:t>
      </w:r>
    </w:p>
    <w:p w14:paraId="7E4473B2" w14:textId="77777777" w:rsidR="00ED39CA" w:rsidRPr="00752E62" w:rsidRDefault="00ED39CA" w:rsidP="00982118">
      <w:pPr>
        <w:rPr>
          <w:color w:val="000000" w:themeColor="text1"/>
        </w:rPr>
      </w:pPr>
    </w:p>
    <w:p w14:paraId="23176ACD" w14:textId="77777777" w:rsidR="00ED39CA" w:rsidRPr="00752E62" w:rsidRDefault="00ED39CA" w:rsidP="00982118">
      <w:pPr>
        <w:rPr>
          <w:i/>
          <w:color w:val="000000" w:themeColor="text1"/>
        </w:rPr>
      </w:pPr>
      <w:r w:rsidRPr="00752E62">
        <w:rPr>
          <w:i/>
          <w:color w:val="000000" w:themeColor="text1"/>
        </w:rPr>
        <w:t>Djeca i adolescenti u dobi od 4 do 17 godina, tjelesne težine 30 kg ili više</w:t>
      </w:r>
    </w:p>
    <w:p w14:paraId="54690D1E" w14:textId="77777777" w:rsidR="00ED39CA" w:rsidRPr="00752E62" w:rsidRDefault="00ED39CA" w:rsidP="00982118">
      <w:pPr>
        <w:rPr>
          <w:color w:val="000000" w:themeColor="text1"/>
        </w:rPr>
      </w:pPr>
    </w:p>
    <w:p w14:paraId="5D291F26" w14:textId="77777777" w:rsidR="00ED39CA" w:rsidRPr="00752E62" w:rsidRDefault="00ED39CA" w:rsidP="00982118">
      <w:pPr>
        <w:rPr>
          <w:color w:val="000000" w:themeColor="text1"/>
        </w:rPr>
      </w:pPr>
      <w:r w:rsidRPr="00752E62">
        <w:rPr>
          <w:color w:val="000000" w:themeColor="text1"/>
        </w:rPr>
        <w:t>Preporučeno doziranje lijeka Amsparity je početna doza od 40 mg, a zatim 40 mg nakon tjedan dana. Nakon toga, uobičajena doza je 40 mg svaki drugi tjedan.</w:t>
      </w:r>
    </w:p>
    <w:p w14:paraId="0D9CDA30" w14:textId="77777777" w:rsidR="00C46587" w:rsidRPr="00752E62" w:rsidRDefault="00C46587" w:rsidP="00982118">
      <w:pPr>
        <w:rPr>
          <w:color w:val="000000" w:themeColor="text1"/>
        </w:rPr>
      </w:pPr>
    </w:p>
    <w:p w14:paraId="556B0DB2" w14:textId="77777777" w:rsidR="00C46587" w:rsidRPr="00752E62" w:rsidRDefault="00C46587" w:rsidP="00982118">
      <w:pPr>
        <w:rPr>
          <w:color w:val="000000" w:themeColor="text1"/>
          <w:u w:val="single"/>
        </w:rPr>
      </w:pPr>
      <w:r w:rsidRPr="00752E62">
        <w:rPr>
          <w:color w:val="000000" w:themeColor="text1"/>
          <w:u w:val="single"/>
        </w:rPr>
        <w:t>Odrasli s gnojnim hidradenitisom</w:t>
      </w:r>
      <w:r w:rsidR="007965DE" w:rsidRPr="00752E62">
        <w:rPr>
          <w:color w:val="000000" w:themeColor="text1"/>
          <w:u w:val="single"/>
        </w:rPr>
        <w:t xml:space="preserve"> (</w:t>
      </w:r>
      <w:r w:rsidR="007965DE" w:rsidRPr="00752E62">
        <w:rPr>
          <w:i/>
          <w:color w:val="000000" w:themeColor="text1"/>
          <w:u w:val="single"/>
        </w:rPr>
        <w:t>Hidradenitis suppurativa</w:t>
      </w:r>
      <w:r w:rsidR="007965DE" w:rsidRPr="00752E62">
        <w:rPr>
          <w:color w:val="000000" w:themeColor="text1"/>
          <w:u w:val="single"/>
        </w:rPr>
        <w:t>)</w:t>
      </w:r>
    </w:p>
    <w:p w14:paraId="06F95097" w14:textId="77777777" w:rsidR="00C46587" w:rsidRPr="00752E62" w:rsidRDefault="00C46587" w:rsidP="00982118">
      <w:pPr>
        <w:rPr>
          <w:color w:val="000000" w:themeColor="text1"/>
        </w:rPr>
      </w:pPr>
    </w:p>
    <w:p w14:paraId="25956C0D" w14:textId="77777777" w:rsidR="00C46587" w:rsidRPr="00752E62" w:rsidRDefault="00C46587" w:rsidP="00982118">
      <w:pPr>
        <w:rPr>
          <w:color w:val="000000" w:themeColor="text1"/>
        </w:rPr>
      </w:pPr>
      <w:r w:rsidRPr="00752E62">
        <w:rPr>
          <w:color w:val="000000" w:themeColor="text1"/>
        </w:rPr>
        <w:t xml:space="preserve">Uobičajen režim doziranja za gnojni hidradenitis je početna doza od 160 mg (u obliku četiri injekcije od 40 mg u jednom danu ili dvije injekcije od 40 mg na dan, tijekom dva uzastopna dana), nakon koje </w:t>
      </w:r>
      <w:r w:rsidRPr="00752E62">
        <w:rPr>
          <w:color w:val="000000" w:themeColor="text1"/>
        </w:rPr>
        <w:lastRenderedPageBreak/>
        <w:t xml:space="preserve">se dva tjedna kasnije primjenjuje doza od 80 mg (u obliku dvije injekcije od 40 mg u jednom danu). Nakon sljedeća dva tjedna liječenje se nastavlja doziranjem od 40 mg svaki tjedan ili 80 mg svaki drugi tjedan, kako je propisao Vaš liječnik. Preporučuje se da zahvaćena područja svakodnevno ispirete antiseptičkom tekućinom. </w:t>
      </w:r>
    </w:p>
    <w:p w14:paraId="705EF53A" w14:textId="77777777" w:rsidR="00C46587" w:rsidRPr="00752E62" w:rsidRDefault="00C46587" w:rsidP="00982118">
      <w:pPr>
        <w:rPr>
          <w:color w:val="000000" w:themeColor="text1"/>
        </w:rPr>
      </w:pPr>
    </w:p>
    <w:p w14:paraId="05F2AF5B" w14:textId="77777777" w:rsidR="00C46587" w:rsidRPr="00752E62" w:rsidRDefault="00C46587" w:rsidP="00982118">
      <w:pPr>
        <w:keepNext/>
        <w:rPr>
          <w:color w:val="000000" w:themeColor="text1"/>
          <w:u w:val="single"/>
        </w:rPr>
      </w:pPr>
      <w:r w:rsidRPr="00752E62">
        <w:rPr>
          <w:color w:val="000000" w:themeColor="text1"/>
          <w:u w:val="single"/>
        </w:rPr>
        <w:t xml:space="preserve">Adolescenti s gnojnim hidradenitisom u dobi od 12 do 17 godina tjelesne težine 30 kg ili više </w:t>
      </w:r>
    </w:p>
    <w:p w14:paraId="4A3DDE25" w14:textId="77777777" w:rsidR="00C46587" w:rsidRPr="00752E62" w:rsidRDefault="00C46587" w:rsidP="00982118">
      <w:pPr>
        <w:keepNext/>
        <w:rPr>
          <w:color w:val="000000" w:themeColor="text1"/>
        </w:rPr>
      </w:pPr>
    </w:p>
    <w:p w14:paraId="42801219" w14:textId="77777777" w:rsidR="00C46587" w:rsidRPr="00752E62" w:rsidRDefault="00C46587" w:rsidP="00982118">
      <w:pPr>
        <w:rPr>
          <w:color w:val="000000" w:themeColor="text1"/>
        </w:rPr>
      </w:pPr>
      <w:r w:rsidRPr="00752E62">
        <w:rPr>
          <w:color w:val="000000" w:themeColor="text1"/>
        </w:rPr>
        <w:t xml:space="preserve">Preporučeno doziranje lijeka Amsparity je početna doza od 80 mg (u obliku dvije injekcije od 40 mg u jednom danu), a zatim 40 mg svaki drugi tjedan, počevši tjedan dana kasnije. Ako ova doza ne djeluje dovoljno dobro, Vaš liječnik može povećati dozu na 40 mg svaki tjedan ili 80 mg svaki drugi tjedan. </w:t>
      </w:r>
    </w:p>
    <w:p w14:paraId="46432F0F" w14:textId="77777777" w:rsidR="00C46587" w:rsidRPr="00752E62" w:rsidRDefault="00C46587" w:rsidP="00982118">
      <w:pPr>
        <w:rPr>
          <w:color w:val="000000" w:themeColor="text1"/>
        </w:rPr>
      </w:pPr>
    </w:p>
    <w:p w14:paraId="1A713475" w14:textId="77777777" w:rsidR="00C46587" w:rsidRPr="00752E62" w:rsidRDefault="00C46587" w:rsidP="00982118">
      <w:pPr>
        <w:rPr>
          <w:color w:val="000000" w:themeColor="text1"/>
        </w:rPr>
      </w:pPr>
      <w:r w:rsidRPr="00752E62">
        <w:rPr>
          <w:color w:val="000000" w:themeColor="text1"/>
        </w:rPr>
        <w:t xml:space="preserve">Preporučuje se da zahvaćena područja svakodnevno ispirete antiseptičkom tekućinom. </w:t>
      </w:r>
    </w:p>
    <w:p w14:paraId="03F63676" w14:textId="77777777" w:rsidR="00C46587" w:rsidRPr="00752E62" w:rsidRDefault="00C46587" w:rsidP="00982118">
      <w:pPr>
        <w:rPr>
          <w:color w:val="000000" w:themeColor="text1"/>
        </w:rPr>
      </w:pPr>
    </w:p>
    <w:p w14:paraId="17940B0F" w14:textId="77777777" w:rsidR="00C46587" w:rsidRPr="00752E62" w:rsidRDefault="00C46587" w:rsidP="00982118">
      <w:pPr>
        <w:keepNext/>
        <w:rPr>
          <w:color w:val="000000" w:themeColor="text1"/>
        </w:rPr>
      </w:pPr>
      <w:r w:rsidRPr="00752E62">
        <w:rPr>
          <w:color w:val="000000" w:themeColor="text1"/>
          <w:u w:val="single"/>
        </w:rPr>
        <w:t>Odrasli s Crohnovom bolešću</w:t>
      </w:r>
      <w:r w:rsidRPr="00752E62">
        <w:rPr>
          <w:color w:val="000000" w:themeColor="text1"/>
        </w:rPr>
        <w:t xml:space="preserve"> </w:t>
      </w:r>
    </w:p>
    <w:p w14:paraId="25790F26" w14:textId="77777777" w:rsidR="00C46587" w:rsidRPr="00752E62" w:rsidRDefault="00C46587" w:rsidP="00982118">
      <w:pPr>
        <w:keepNext/>
        <w:rPr>
          <w:color w:val="000000" w:themeColor="text1"/>
        </w:rPr>
      </w:pPr>
    </w:p>
    <w:p w14:paraId="3046F055" w14:textId="77777777" w:rsidR="00C46587" w:rsidRPr="00752E62" w:rsidRDefault="00C46587" w:rsidP="00982118">
      <w:pPr>
        <w:rPr>
          <w:color w:val="000000" w:themeColor="text1"/>
        </w:rPr>
      </w:pPr>
      <w:r w:rsidRPr="00752E62">
        <w:rPr>
          <w:color w:val="000000" w:themeColor="text1"/>
        </w:rPr>
        <w:t>Uobičajena početna doza za Crohnovu bolest je 80 mg (u obliku dvije injekcije od 40 mg u jednom danu), nakon čega poslije dva tjedna slijedi doza od 40 mg svaki drugi tjedan. Ako je potreban brži odgovor na liječenje, liječnik Vam može propisati početnu dozu od 160 mg (u obliku četiri injekcije od 40 mg u jednom danu ili dvije injekcije od 40 mg na dan tijekom dva uzastopna dana) i zatim 80 mg (u obliku dvije injekcije od 40 mg u jednom danu) nakon dva tjedna. Nakon toga, uobičajena doza je 40</w:t>
      </w:r>
      <w:r w:rsidR="00EB6CA6" w:rsidRPr="00752E62">
        <w:rPr>
          <w:color w:val="000000" w:themeColor="text1"/>
        </w:rPr>
        <w:t> </w:t>
      </w:r>
      <w:r w:rsidRPr="00752E62">
        <w:rPr>
          <w:color w:val="000000" w:themeColor="text1"/>
        </w:rPr>
        <w:t xml:space="preserve">mg svaki drugi tjedan. Ako ova doza ne djeluje dovoljno dobro, Vaš liječnik može povećati dozu na 40 mg svaki tjedan ili 80 mg svaki drugi tjedan. </w:t>
      </w:r>
    </w:p>
    <w:p w14:paraId="2C7ECA51" w14:textId="77777777" w:rsidR="00C46587" w:rsidRPr="00752E62" w:rsidRDefault="00C46587" w:rsidP="00982118">
      <w:pPr>
        <w:rPr>
          <w:color w:val="000000" w:themeColor="text1"/>
        </w:rPr>
      </w:pPr>
    </w:p>
    <w:p w14:paraId="17244C50" w14:textId="77777777" w:rsidR="00C46587" w:rsidRPr="00752E62" w:rsidRDefault="00C46587" w:rsidP="00982118">
      <w:pPr>
        <w:rPr>
          <w:color w:val="000000" w:themeColor="text1"/>
        </w:rPr>
      </w:pPr>
      <w:r w:rsidRPr="00752E62">
        <w:rPr>
          <w:color w:val="000000" w:themeColor="text1"/>
          <w:u w:val="single"/>
        </w:rPr>
        <w:t>Djeca i adolescenti s Crohnovom bolešću</w:t>
      </w:r>
      <w:r w:rsidRPr="00752E62">
        <w:rPr>
          <w:color w:val="000000" w:themeColor="text1"/>
        </w:rPr>
        <w:t xml:space="preserve"> </w:t>
      </w:r>
    </w:p>
    <w:p w14:paraId="66904618" w14:textId="77777777" w:rsidR="00C46587" w:rsidRPr="00752E62" w:rsidRDefault="00C46587" w:rsidP="00982118">
      <w:pPr>
        <w:rPr>
          <w:color w:val="000000" w:themeColor="text1"/>
        </w:rPr>
      </w:pPr>
    </w:p>
    <w:p w14:paraId="47DDE6ED" w14:textId="77777777" w:rsidR="00C46587" w:rsidRPr="00752E62" w:rsidRDefault="00C46587" w:rsidP="00982118">
      <w:pPr>
        <w:rPr>
          <w:i/>
          <w:color w:val="000000" w:themeColor="text1"/>
        </w:rPr>
      </w:pPr>
      <w:r w:rsidRPr="00752E62">
        <w:rPr>
          <w:i/>
          <w:color w:val="000000" w:themeColor="text1"/>
        </w:rPr>
        <w:t xml:space="preserve">Djeca i adolescenti u dobi od 6 do 17 godina, tjelesne težine manje od 40 kg </w:t>
      </w:r>
    </w:p>
    <w:p w14:paraId="26F0F4A1" w14:textId="77777777" w:rsidR="00C46587" w:rsidRPr="00752E62" w:rsidRDefault="00C46587" w:rsidP="00982118">
      <w:pPr>
        <w:rPr>
          <w:color w:val="000000" w:themeColor="text1"/>
        </w:rPr>
      </w:pPr>
    </w:p>
    <w:p w14:paraId="04E598DD" w14:textId="77777777" w:rsidR="00ED39CA" w:rsidRPr="00752E62" w:rsidRDefault="00C46587" w:rsidP="00982118">
      <w:pPr>
        <w:rPr>
          <w:color w:val="000000" w:themeColor="text1"/>
        </w:rPr>
      </w:pPr>
      <w:r w:rsidRPr="00752E62">
        <w:rPr>
          <w:color w:val="000000" w:themeColor="text1"/>
        </w:rPr>
        <w:t xml:space="preserve">Uobičajena početna doza je 40 mg, nakon čega poslije dva tjedna slijedi doza od 20 mg. Ako je potreban brži odgovor na liječenje, liječnik Vam može propisati početnu dozu od 80 mg (u obliku dvije injekcije od 40 mg u jednom danu) i zatim 40 mg nakon dva tjedna. </w:t>
      </w:r>
    </w:p>
    <w:p w14:paraId="7725F7A0" w14:textId="77777777" w:rsidR="00ED39CA" w:rsidRPr="00752E62" w:rsidRDefault="00ED39CA" w:rsidP="00982118">
      <w:pPr>
        <w:rPr>
          <w:color w:val="000000" w:themeColor="text1"/>
        </w:rPr>
      </w:pPr>
    </w:p>
    <w:p w14:paraId="0699AED0" w14:textId="77777777" w:rsidR="00C46587" w:rsidRPr="00752E62" w:rsidRDefault="00C46587" w:rsidP="00982118">
      <w:pPr>
        <w:rPr>
          <w:color w:val="000000" w:themeColor="text1"/>
        </w:rPr>
      </w:pPr>
      <w:r w:rsidRPr="00752E62">
        <w:rPr>
          <w:color w:val="000000" w:themeColor="text1"/>
        </w:rPr>
        <w:t xml:space="preserve">Nakon toga, uobičajena doza je 20 mg svaki drugi tjedan. Ako ova doza ne djeluje dovoljno dobro, Vaš liječnik može povećati učestalost doziranja na 20 mg svaki tjedan. </w:t>
      </w:r>
    </w:p>
    <w:p w14:paraId="50D41470" w14:textId="77777777" w:rsidR="00C46587" w:rsidRPr="00752E62" w:rsidRDefault="00C46587" w:rsidP="00982118">
      <w:pPr>
        <w:rPr>
          <w:color w:val="000000" w:themeColor="text1"/>
        </w:rPr>
      </w:pPr>
    </w:p>
    <w:p w14:paraId="7320F356" w14:textId="77777777" w:rsidR="00C46587" w:rsidRPr="00752E62" w:rsidRDefault="00C46587" w:rsidP="00982118">
      <w:pPr>
        <w:rPr>
          <w:i/>
          <w:color w:val="000000" w:themeColor="text1"/>
        </w:rPr>
      </w:pPr>
      <w:r w:rsidRPr="00752E62">
        <w:rPr>
          <w:i/>
          <w:color w:val="000000" w:themeColor="text1"/>
        </w:rPr>
        <w:t>Djeca i adolescenti u dobi od 6 do 17 godina, tjelesne težine 40 kg ili više</w:t>
      </w:r>
    </w:p>
    <w:p w14:paraId="52242499" w14:textId="77777777" w:rsidR="00C46587" w:rsidRPr="00752E62" w:rsidRDefault="00C46587" w:rsidP="00982118">
      <w:pPr>
        <w:rPr>
          <w:color w:val="000000" w:themeColor="text1"/>
        </w:rPr>
      </w:pPr>
    </w:p>
    <w:p w14:paraId="4F9CF33F" w14:textId="77777777" w:rsidR="00C46587" w:rsidRPr="00752E62" w:rsidRDefault="00C46587" w:rsidP="00982118">
      <w:pPr>
        <w:rPr>
          <w:color w:val="000000" w:themeColor="text1"/>
        </w:rPr>
      </w:pPr>
      <w:r w:rsidRPr="00752E62">
        <w:rPr>
          <w:color w:val="000000" w:themeColor="text1"/>
        </w:rPr>
        <w:t xml:space="preserve">Uobičajena početna doza je 80 mg (u obliku dvije injekcije od 40 mg u jednom danu), nakon čega poslije dva tjedna slijedi doza od 40 mg. Ako je potreban brži odgovor na liječenje, liječnik Vam može propisati početnu dozu od 160 mg (u obliku četiri injekcije od 40 mg u jednom danu ili dvije injekcije od 40 mg na dan tijekom dva uzastopna dana) i zatim 80 mg (u obliku dvije injekcije od 40 mg u jednom danu) nakon dva tjedna. </w:t>
      </w:r>
    </w:p>
    <w:p w14:paraId="532CA6C8" w14:textId="77777777" w:rsidR="00C46587" w:rsidRPr="00752E62" w:rsidRDefault="00C46587" w:rsidP="00982118">
      <w:pPr>
        <w:rPr>
          <w:color w:val="000000" w:themeColor="text1"/>
        </w:rPr>
      </w:pPr>
    </w:p>
    <w:p w14:paraId="730719E6" w14:textId="77777777" w:rsidR="00C46587" w:rsidRPr="00752E62" w:rsidRDefault="00C46587" w:rsidP="00982118">
      <w:pPr>
        <w:rPr>
          <w:color w:val="000000" w:themeColor="text1"/>
        </w:rPr>
      </w:pPr>
      <w:r w:rsidRPr="00752E62">
        <w:rPr>
          <w:color w:val="000000" w:themeColor="text1"/>
        </w:rPr>
        <w:t xml:space="preserve">Nakon toga, uobičajena doza je 40 mg svaki drugi tjedan. Ako ova doza ne djeluje dovoljno dobro, Vaš liječnik može povećati dozu na 40 mg svaki tjedan ili 80 mg svaki drugi tjedan. </w:t>
      </w:r>
    </w:p>
    <w:p w14:paraId="72798530" w14:textId="77777777" w:rsidR="00C46587" w:rsidRPr="00752E62" w:rsidRDefault="00C46587" w:rsidP="00982118">
      <w:pPr>
        <w:rPr>
          <w:color w:val="000000" w:themeColor="text1"/>
        </w:rPr>
      </w:pPr>
    </w:p>
    <w:p w14:paraId="3AF76D5C" w14:textId="77777777" w:rsidR="00C46587" w:rsidRPr="00752E62" w:rsidRDefault="00C46587" w:rsidP="00982118">
      <w:pPr>
        <w:rPr>
          <w:color w:val="000000" w:themeColor="text1"/>
          <w:u w:val="single"/>
        </w:rPr>
      </w:pPr>
      <w:r w:rsidRPr="00752E62">
        <w:rPr>
          <w:color w:val="000000" w:themeColor="text1"/>
          <w:u w:val="single"/>
        </w:rPr>
        <w:t>Odrasli s ulceroznim kolitisom</w:t>
      </w:r>
    </w:p>
    <w:p w14:paraId="412B440E" w14:textId="77777777" w:rsidR="00C46587" w:rsidRPr="00752E62" w:rsidRDefault="00C46587" w:rsidP="00982118">
      <w:pPr>
        <w:rPr>
          <w:color w:val="000000" w:themeColor="text1"/>
        </w:rPr>
      </w:pPr>
    </w:p>
    <w:p w14:paraId="33DE9A90" w14:textId="77777777" w:rsidR="00C46587" w:rsidRPr="00752E62" w:rsidRDefault="00C46587" w:rsidP="00982118">
      <w:pPr>
        <w:rPr>
          <w:color w:val="000000" w:themeColor="text1"/>
        </w:rPr>
      </w:pPr>
      <w:r w:rsidRPr="00752E62">
        <w:rPr>
          <w:color w:val="000000" w:themeColor="text1"/>
        </w:rPr>
        <w:t xml:space="preserve">Uobičajena početna doza lijeka Amsparity za odrasle bolesnike s ulceroznim kolitisom je 160 mg (u obliku četiri injekcije od 40 mg u jednom danu ili dvije injekcije od 40 mg na dan tijekom dva uzastopna dana), nakon čega poslije dva tjedna slijedi doza od 80 mg (u obliku dvije injekcije od 40 mg u jednom danu). Nakon toga, uobičajena doza je 40 mg svaki drugi tjedan. Ako ova doza ne djeluje dovoljno dobro, Vaš liječnik može povećati dozu na 40 mg svaki tjedan ili 80 mg svaki drugi tjedan. </w:t>
      </w:r>
    </w:p>
    <w:p w14:paraId="7DDC591B" w14:textId="77777777" w:rsidR="00C46587" w:rsidRPr="00752E62" w:rsidRDefault="00C46587" w:rsidP="00982118">
      <w:pPr>
        <w:rPr>
          <w:color w:val="000000" w:themeColor="text1"/>
        </w:rPr>
      </w:pPr>
    </w:p>
    <w:p w14:paraId="09535600" w14:textId="77777777" w:rsidR="00486A5E" w:rsidRPr="00752E62" w:rsidRDefault="00486A5E" w:rsidP="00486A5E">
      <w:pPr>
        <w:keepNext/>
        <w:rPr>
          <w:color w:val="000000" w:themeColor="text1"/>
          <w:u w:val="single"/>
        </w:rPr>
      </w:pPr>
      <w:bookmarkStart w:id="159" w:name="_Hlk65538445"/>
      <w:r w:rsidRPr="00752E62">
        <w:rPr>
          <w:color w:val="000000" w:themeColor="text1"/>
          <w:u w:val="single"/>
        </w:rPr>
        <w:lastRenderedPageBreak/>
        <w:t>Djeca i adolescenti s ulceroznim kolitisom</w:t>
      </w:r>
    </w:p>
    <w:p w14:paraId="5D16F4C5" w14:textId="77777777" w:rsidR="00486A5E" w:rsidRPr="00752E62" w:rsidRDefault="00486A5E" w:rsidP="00486A5E">
      <w:pPr>
        <w:keepNext/>
        <w:rPr>
          <w:color w:val="000000" w:themeColor="text1"/>
        </w:rPr>
      </w:pPr>
    </w:p>
    <w:p w14:paraId="54B9214D" w14:textId="77777777" w:rsidR="00486A5E" w:rsidRPr="00752E62" w:rsidRDefault="00486A5E" w:rsidP="00486A5E">
      <w:pPr>
        <w:keepNext/>
        <w:rPr>
          <w:i/>
          <w:iCs/>
          <w:color w:val="000000" w:themeColor="text1"/>
        </w:rPr>
      </w:pPr>
      <w:r w:rsidRPr="00752E62">
        <w:rPr>
          <w:i/>
          <w:iCs/>
          <w:color w:val="000000" w:themeColor="text1"/>
        </w:rPr>
        <w:t>Djeca i adolescenti u dobi od</w:t>
      </w:r>
      <w:r w:rsidR="00D90004" w:rsidRPr="00752E62">
        <w:rPr>
          <w:i/>
          <w:iCs/>
          <w:color w:val="000000" w:themeColor="text1"/>
        </w:rPr>
        <w:t> </w:t>
      </w:r>
      <w:r w:rsidRPr="00752E62">
        <w:rPr>
          <w:i/>
          <w:iCs/>
          <w:color w:val="000000" w:themeColor="text1"/>
        </w:rPr>
        <w:t>6 i više godina, tjelesne težine manje od 40</w:t>
      </w:r>
      <w:r w:rsidR="00D90004" w:rsidRPr="00752E62">
        <w:rPr>
          <w:i/>
          <w:iCs/>
          <w:color w:val="000000" w:themeColor="text1"/>
        </w:rPr>
        <w:t> </w:t>
      </w:r>
      <w:r w:rsidRPr="00752E62">
        <w:rPr>
          <w:i/>
          <w:iCs/>
          <w:color w:val="000000" w:themeColor="text1"/>
        </w:rPr>
        <w:t>kg</w:t>
      </w:r>
    </w:p>
    <w:p w14:paraId="5D3F6ADA" w14:textId="77777777" w:rsidR="00486A5E" w:rsidRPr="00752E62" w:rsidRDefault="00486A5E" w:rsidP="00486A5E">
      <w:pPr>
        <w:keepNext/>
        <w:rPr>
          <w:color w:val="000000" w:themeColor="text1"/>
        </w:rPr>
      </w:pPr>
    </w:p>
    <w:p w14:paraId="64F30BE7" w14:textId="77777777" w:rsidR="00486A5E" w:rsidRPr="00752E62" w:rsidRDefault="00486A5E" w:rsidP="00486A5E">
      <w:pPr>
        <w:keepNext/>
        <w:rPr>
          <w:color w:val="000000" w:themeColor="text1"/>
        </w:rPr>
      </w:pPr>
      <w:r w:rsidRPr="00752E62">
        <w:rPr>
          <w:color w:val="000000" w:themeColor="text1"/>
        </w:rPr>
        <w:t>Uobičajena početna doza lijeka Amsparity je 80 mg (u obliku dvije injekcije od 40 mg u jednom danu), a zatim 40 mg (u obliku jedne injekcije od 40 mg) nakon dva tjedna. Nakon toga, uobičajena doza je 40 mg svaki drugi tjedan.</w:t>
      </w:r>
    </w:p>
    <w:p w14:paraId="5B1C8D89" w14:textId="77777777" w:rsidR="00486A5E" w:rsidRPr="00752E62" w:rsidRDefault="00486A5E" w:rsidP="00486A5E">
      <w:pPr>
        <w:keepNext/>
        <w:rPr>
          <w:color w:val="000000" w:themeColor="text1"/>
        </w:rPr>
      </w:pPr>
    </w:p>
    <w:p w14:paraId="716E9AD5" w14:textId="77777777" w:rsidR="00486A5E" w:rsidRPr="00752E62" w:rsidRDefault="00486A5E" w:rsidP="00486A5E">
      <w:pPr>
        <w:keepNext/>
        <w:rPr>
          <w:color w:val="000000" w:themeColor="text1"/>
        </w:rPr>
      </w:pPr>
      <w:r w:rsidRPr="00752E62">
        <w:rPr>
          <w:color w:val="000000" w:themeColor="text1"/>
        </w:rPr>
        <w:t>Bolesnici koji navrše 18 godina dok primaju 40 mg svaki drugi tjedan trebali bi nastaviti primati svoju propisanu dozu.</w:t>
      </w:r>
    </w:p>
    <w:p w14:paraId="3B36C3F5" w14:textId="77777777" w:rsidR="00486A5E" w:rsidRPr="00752E62" w:rsidRDefault="00486A5E" w:rsidP="00486A5E">
      <w:pPr>
        <w:keepNext/>
        <w:rPr>
          <w:color w:val="000000" w:themeColor="text1"/>
        </w:rPr>
      </w:pPr>
    </w:p>
    <w:p w14:paraId="3F085B1B" w14:textId="77777777" w:rsidR="00486A5E" w:rsidRPr="00752E62" w:rsidRDefault="00486A5E" w:rsidP="00486A5E">
      <w:pPr>
        <w:keepNext/>
        <w:rPr>
          <w:i/>
          <w:iCs/>
          <w:color w:val="000000" w:themeColor="text1"/>
        </w:rPr>
      </w:pPr>
      <w:r w:rsidRPr="00752E62">
        <w:rPr>
          <w:i/>
          <w:iCs/>
          <w:color w:val="000000" w:themeColor="text1"/>
        </w:rPr>
        <w:t>Djeca i adolescenti u dobi od 6 i više godina, tjelesne težine 40 kg ili više</w:t>
      </w:r>
    </w:p>
    <w:p w14:paraId="3E9BF120" w14:textId="77777777" w:rsidR="00486A5E" w:rsidRPr="00752E62" w:rsidRDefault="00486A5E" w:rsidP="00486A5E">
      <w:pPr>
        <w:keepNext/>
        <w:rPr>
          <w:color w:val="000000" w:themeColor="text1"/>
        </w:rPr>
      </w:pPr>
    </w:p>
    <w:p w14:paraId="7F7E3C0D" w14:textId="77777777" w:rsidR="00486A5E" w:rsidRPr="00752E62" w:rsidRDefault="00486A5E" w:rsidP="00486A5E">
      <w:pPr>
        <w:keepNext/>
        <w:rPr>
          <w:color w:val="000000" w:themeColor="text1"/>
        </w:rPr>
      </w:pPr>
      <w:r w:rsidRPr="00752E62">
        <w:rPr>
          <w:color w:val="000000" w:themeColor="text1"/>
        </w:rPr>
        <w:t>Uobičajena početna doza lijeka Amsparity je 160 mg (u obliku četiri injekcije od 40 mg u jednom danu ili dvije injekcije od 40 mg na dan tijekom dva uzastopna dana), a zatim 80 mg (u obliku dvije injekcije od 40 mg u jednom danu) nakon dva tjedna. Nakon toga, uobičajena doza je 80 mg svaki drugi tjedan.</w:t>
      </w:r>
    </w:p>
    <w:p w14:paraId="28D2C05A" w14:textId="77777777" w:rsidR="00486A5E" w:rsidRPr="00752E62" w:rsidRDefault="00486A5E" w:rsidP="00486A5E">
      <w:pPr>
        <w:keepNext/>
        <w:rPr>
          <w:color w:val="000000" w:themeColor="text1"/>
        </w:rPr>
      </w:pPr>
    </w:p>
    <w:p w14:paraId="3829F977" w14:textId="77777777" w:rsidR="00486A5E" w:rsidRPr="00752E62" w:rsidRDefault="00486A5E" w:rsidP="00486A5E">
      <w:pPr>
        <w:keepNext/>
        <w:rPr>
          <w:color w:val="000000" w:themeColor="text1"/>
          <w:u w:val="single"/>
        </w:rPr>
      </w:pPr>
      <w:r w:rsidRPr="00752E62">
        <w:rPr>
          <w:color w:val="000000" w:themeColor="text1"/>
        </w:rPr>
        <w:t>Bolesnici koji navrše 18 godina dok primaju 80 mg svaki drugi tjedan trebali bi nastaviti primati svoju propisanu dozu.</w:t>
      </w:r>
    </w:p>
    <w:bookmarkEnd w:id="159"/>
    <w:p w14:paraId="3D54099F" w14:textId="77777777" w:rsidR="00486A5E" w:rsidRPr="00752E62" w:rsidRDefault="00486A5E" w:rsidP="00982118">
      <w:pPr>
        <w:keepNext/>
        <w:rPr>
          <w:color w:val="000000" w:themeColor="text1"/>
          <w:u w:val="single"/>
        </w:rPr>
      </w:pPr>
    </w:p>
    <w:p w14:paraId="5C01E5DD" w14:textId="77777777" w:rsidR="00C46587" w:rsidRPr="00752E62" w:rsidRDefault="00C46587" w:rsidP="00982118">
      <w:pPr>
        <w:keepNext/>
        <w:rPr>
          <w:color w:val="000000" w:themeColor="text1"/>
          <w:u w:val="single"/>
        </w:rPr>
      </w:pPr>
      <w:r w:rsidRPr="00752E62">
        <w:rPr>
          <w:color w:val="000000" w:themeColor="text1"/>
          <w:u w:val="single"/>
        </w:rPr>
        <w:t>Odrasl</w:t>
      </w:r>
      <w:r w:rsidR="00251DAB" w:rsidRPr="00752E62">
        <w:rPr>
          <w:color w:val="000000" w:themeColor="text1"/>
          <w:u w:val="single"/>
        </w:rPr>
        <w:t>i</w:t>
      </w:r>
      <w:r w:rsidRPr="00752E62">
        <w:rPr>
          <w:color w:val="000000" w:themeColor="text1"/>
          <w:u w:val="single"/>
        </w:rPr>
        <w:t xml:space="preserve"> s nezaraznim uveitisom</w:t>
      </w:r>
    </w:p>
    <w:p w14:paraId="4FDC259A" w14:textId="77777777" w:rsidR="00C46587" w:rsidRPr="00752E62" w:rsidRDefault="00C46587" w:rsidP="00982118">
      <w:pPr>
        <w:keepNext/>
        <w:rPr>
          <w:color w:val="000000" w:themeColor="text1"/>
        </w:rPr>
      </w:pPr>
    </w:p>
    <w:p w14:paraId="4B9B6860" w14:textId="77777777" w:rsidR="00C46587" w:rsidRPr="00752E62" w:rsidRDefault="00C46587" w:rsidP="00982118">
      <w:pPr>
        <w:keepNext/>
        <w:rPr>
          <w:color w:val="000000" w:themeColor="text1"/>
        </w:rPr>
      </w:pPr>
      <w:r w:rsidRPr="00752E62">
        <w:rPr>
          <w:color w:val="000000" w:themeColor="text1"/>
        </w:rPr>
        <w:t xml:space="preserve">Uobičajena doza za odrasle s nezaraznim uveitisom je početna doza od 80 mg (u obliku dvije injekcije od 40 mg u jednom danu), nakon čega slijedi doza od 40 mg svaki drugi tjedan, počevši tjedan dana nakon početne doze. Nastavite ubrizgavati lijek Amsparity onoliko dugo koliko Vam kaže liječnik. </w:t>
      </w:r>
    </w:p>
    <w:p w14:paraId="24000624" w14:textId="77777777" w:rsidR="00C46587" w:rsidRPr="00752E62" w:rsidRDefault="00C46587" w:rsidP="00982118">
      <w:pPr>
        <w:rPr>
          <w:color w:val="000000" w:themeColor="text1"/>
        </w:rPr>
      </w:pPr>
    </w:p>
    <w:p w14:paraId="2FF84FB2" w14:textId="77777777" w:rsidR="00C46587" w:rsidRPr="00752E62" w:rsidRDefault="00C46587" w:rsidP="00982118">
      <w:pPr>
        <w:rPr>
          <w:color w:val="000000" w:themeColor="text1"/>
        </w:rPr>
      </w:pPr>
      <w:r w:rsidRPr="00752E62">
        <w:rPr>
          <w:color w:val="000000" w:themeColor="text1"/>
        </w:rPr>
        <w:t xml:space="preserve">Kod nezaraznog uveitisa se uz lijek Amsparity mogu nastaviti primjenjivati kortikosteroidi ili drugi lijekovi koji utječu na imunološki sustav. Amsparity se može primjenjivati i sam. </w:t>
      </w:r>
    </w:p>
    <w:p w14:paraId="6416377A" w14:textId="77777777" w:rsidR="00C46587" w:rsidRPr="00752E62" w:rsidRDefault="00C46587" w:rsidP="00982118">
      <w:pPr>
        <w:rPr>
          <w:color w:val="000000" w:themeColor="text1"/>
        </w:rPr>
      </w:pPr>
    </w:p>
    <w:p w14:paraId="435B3F07" w14:textId="77777777" w:rsidR="00143CBB" w:rsidRPr="00752E62" w:rsidRDefault="00143CBB" w:rsidP="00982118">
      <w:pPr>
        <w:keepNext/>
        <w:rPr>
          <w:color w:val="000000" w:themeColor="text1"/>
          <w:u w:val="single"/>
        </w:rPr>
      </w:pPr>
      <w:r w:rsidRPr="00752E62">
        <w:rPr>
          <w:color w:val="000000" w:themeColor="text1"/>
          <w:u w:val="single"/>
        </w:rPr>
        <w:t>Djeca i adolescenti s kroničnim nezaraznim uveitisom u dobi od 2 i više godina</w:t>
      </w:r>
    </w:p>
    <w:p w14:paraId="1E8DC51D" w14:textId="77777777" w:rsidR="00143CBB" w:rsidRPr="00752E62" w:rsidRDefault="00143CBB" w:rsidP="00982118">
      <w:pPr>
        <w:keepNext/>
        <w:rPr>
          <w:color w:val="000000" w:themeColor="text1"/>
          <w:u w:val="single"/>
        </w:rPr>
      </w:pPr>
    </w:p>
    <w:p w14:paraId="3FCFADA5" w14:textId="77777777" w:rsidR="00143CBB" w:rsidRPr="00752E62" w:rsidRDefault="00143CBB" w:rsidP="00982118">
      <w:pPr>
        <w:rPr>
          <w:i/>
          <w:color w:val="000000" w:themeColor="text1"/>
        </w:rPr>
      </w:pPr>
      <w:r w:rsidRPr="00752E62">
        <w:rPr>
          <w:i/>
          <w:color w:val="000000" w:themeColor="text1"/>
        </w:rPr>
        <w:t>Djeca i adolescenti u dobi od 2 i više godina, tjelesne težine manje od 30 kg</w:t>
      </w:r>
    </w:p>
    <w:p w14:paraId="1D45710E" w14:textId="77777777" w:rsidR="00143CBB" w:rsidRPr="00752E62" w:rsidRDefault="00143CBB" w:rsidP="00982118">
      <w:pPr>
        <w:rPr>
          <w:color w:val="000000" w:themeColor="text1"/>
        </w:rPr>
      </w:pPr>
    </w:p>
    <w:p w14:paraId="0C0EDEF6" w14:textId="77777777" w:rsidR="00143CBB" w:rsidRPr="00752E62" w:rsidRDefault="00143CBB" w:rsidP="00982118">
      <w:pPr>
        <w:rPr>
          <w:color w:val="000000" w:themeColor="text1"/>
        </w:rPr>
      </w:pPr>
      <w:r w:rsidRPr="00752E62">
        <w:rPr>
          <w:color w:val="000000" w:themeColor="text1"/>
        </w:rPr>
        <w:t>Uobičajena doza lijeka Amsparity je 20 mg svaki drugi tjedan s metotreksatom.</w:t>
      </w:r>
    </w:p>
    <w:p w14:paraId="318C31AD" w14:textId="77777777" w:rsidR="00143CBB" w:rsidRPr="00752E62" w:rsidRDefault="00143CBB" w:rsidP="00982118">
      <w:pPr>
        <w:rPr>
          <w:color w:val="000000" w:themeColor="text1"/>
        </w:rPr>
      </w:pPr>
    </w:p>
    <w:p w14:paraId="6A5A7710" w14:textId="77777777" w:rsidR="00143CBB" w:rsidRPr="00752E62" w:rsidRDefault="00143CBB" w:rsidP="00982118">
      <w:pPr>
        <w:rPr>
          <w:color w:val="000000" w:themeColor="text1"/>
        </w:rPr>
      </w:pPr>
      <w:r w:rsidRPr="00752E62">
        <w:rPr>
          <w:color w:val="000000" w:themeColor="text1"/>
        </w:rPr>
        <w:t>Liječnik će Vam možda propisati i početnu dozu od 40 mg, koja se može primijeniti tjedan dana prije početka primjene uobičajene doze.</w:t>
      </w:r>
    </w:p>
    <w:p w14:paraId="2B968A03" w14:textId="77777777" w:rsidR="00143CBB" w:rsidRPr="00752E62" w:rsidRDefault="00143CBB" w:rsidP="00982118">
      <w:pPr>
        <w:rPr>
          <w:color w:val="000000" w:themeColor="text1"/>
          <w:u w:val="single"/>
        </w:rPr>
      </w:pPr>
    </w:p>
    <w:p w14:paraId="49396FD4" w14:textId="77777777" w:rsidR="00143CBB" w:rsidRPr="00752E62" w:rsidRDefault="00143CBB" w:rsidP="00982118">
      <w:pPr>
        <w:keepNext/>
        <w:rPr>
          <w:i/>
          <w:color w:val="000000" w:themeColor="text1"/>
        </w:rPr>
      </w:pPr>
      <w:r w:rsidRPr="00752E62">
        <w:rPr>
          <w:i/>
          <w:color w:val="000000" w:themeColor="text1"/>
        </w:rPr>
        <w:t>Djeca i adolescenti u dobi od 2 i više godina, tjelesne težine 30 kg ili više</w:t>
      </w:r>
    </w:p>
    <w:p w14:paraId="3B83F095" w14:textId="77777777" w:rsidR="00143CBB" w:rsidRPr="00752E62" w:rsidRDefault="00143CBB" w:rsidP="00982118">
      <w:pPr>
        <w:keepNext/>
        <w:rPr>
          <w:color w:val="000000" w:themeColor="text1"/>
        </w:rPr>
      </w:pPr>
    </w:p>
    <w:p w14:paraId="4FB1526E" w14:textId="77777777" w:rsidR="00143CBB" w:rsidRPr="00752E62" w:rsidRDefault="00143CBB" w:rsidP="00982118">
      <w:pPr>
        <w:rPr>
          <w:color w:val="000000" w:themeColor="text1"/>
        </w:rPr>
      </w:pPr>
      <w:r w:rsidRPr="00752E62">
        <w:rPr>
          <w:color w:val="000000" w:themeColor="text1"/>
        </w:rPr>
        <w:t>Uobičajena doza lijeka Amsparity je 40 mg svaki drugi tjedan s metotreksatom.</w:t>
      </w:r>
    </w:p>
    <w:p w14:paraId="60B418AE" w14:textId="77777777" w:rsidR="00143CBB" w:rsidRPr="00752E62" w:rsidRDefault="00143CBB" w:rsidP="00982118">
      <w:pPr>
        <w:rPr>
          <w:color w:val="000000" w:themeColor="text1"/>
        </w:rPr>
      </w:pPr>
    </w:p>
    <w:p w14:paraId="7823B96D" w14:textId="77777777" w:rsidR="00143CBB" w:rsidRPr="00752E62" w:rsidRDefault="00143CBB" w:rsidP="00982118">
      <w:pPr>
        <w:rPr>
          <w:color w:val="000000" w:themeColor="text1"/>
        </w:rPr>
      </w:pPr>
      <w:r w:rsidRPr="00752E62">
        <w:rPr>
          <w:color w:val="000000" w:themeColor="text1"/>
        </w:rPr>
        <w:t>Liječnik će Vam možda propisati i početnu dozu od 80 mg, koja se može primijeniti tjedan dana prije početka primjene uobičajene doze.</w:t>
      </w:r>
    </w:p>
    <w:p w14:paraId="0D8D9239" w14:textId="77777777" w:rsidR="00C46587" w:rsidRPr="00752E62" w:rsidRDefault="00C46587" w:rsidP="00982118">
      <w:pPr>
        <w:rPr>
          <w:color w:val="000000" w:themeColor="text1"/>
        </w:rPr>
      </w:pPr>
    </w:p>
    <w:p w14:paraId="0B2F3F7F" w14:textId="77777777" w:rsidR="00C46587" w:rsidRPr="00752E62" w:rsidRDefault="00C46587" w:rsidP="00982118">
      <w:pPr>
        <w:keepNext/>
        <w:rPr>
          <w:b/>
          <w:color w:val="000000" w:themeColor="text1"/>
        </w:rPr>
      </w:pPr>
      <w:r w:rsidRPr="00752E62">
        <w:rPr>
          <w:b/>
          <w:color w:val="000000" w:themeColor="text1"/>
        </w:rPr>
        <w:t xml:space="preserve">Način i put primjene </w:t>
      </w:r>
    </w:p>
    <w:p w14:paraId="2EA393C0" w14:textId="77777777" w:rsidR="00C46587" w:rsidRPr="00752E62" w:rsidRDefault="00C46587" w:rsidP="00982118">
      <w:pPr>
        <w:keepNext/>
        <w:rPr>
          <w:color w:val="000000" w:themeColor="text1"/>
        </w:rPr>
      </w:pPr>
    </w:p>
    <w:p w14:paraId="5467F175" w14:textId="77777777" w:rsidR="00C46587" w:rsidRPr="00752E62" w:rsidRDefault="006A1144" w:rsidP="00982118">
      <w:pPr>
        <w:rPr>
          <w:color w:val="000000" w:themeColor="text1"/>
        </w:rPr>
      </w:pPr>
      <w:r w:rsidRPr="00752E62">
        <w:rPr>
          <w:color w:val="000000" w:themeColor="text1"/>
        </w:rPr>
        <w:t xml:space="preserve">Amsparity se primjenjuje injekcijom pod kožu (supkutana injekcija). </w:t>
      </w:r>
    </w:p>
    <w:p w14:paraId="32A70500" w14:textId="77777777" w:rsidR="00C46587" w:rsidRPr="00752E62" w:rsidRDefault="00C46587" w:rsidP="00982118">
      <w:pPr>
        <w:rPr>
          <w:color w:val="000000" w:themeColor="text1"/>
        </w:rPr>
      </w:pPr>
    </w:p>
    <w:p w14:paraId="4C778F44" w14:textId="77777777" w:rsidR="005D12B7" w:rsidRPr="00752E62" w:rsidRDefault="005D12B7" w:rsidP="003457CE">
      <w:pPr>
        <w:keepNext/>
        <w:keepLines/>
        <w:rPr>
          <w:b/>
          <w:color w:val="000000" w:themeColor="text1"/>
        </w:rPr>
      </w:pPr>
      <w:r w:rsidRPr="00752E62">
        <w:rPr>
          <w:b/>
          <w:color w:val="000000" w:themeColor="text1"/>
        </w:rPr>
        <w:lastRenderedPageBreak/>
        <w:t>Detaljne upute o tome kako ubrizgati lijek Amsparity nalaze se na kraju ove upute o lijeku</w:t>
      </w:r>
      <w:r w:rsidR="007965DE" w:rsidRPr="00752E62">
        <w:rPr>
          <w:b/>
          <w:color w:val="000000" w:themeColor="text1"/>
        </w:rPr>
        <w:t xml:space="preserve"> pod „Upute za uporabu“</w:t>
      </w:r>
      <w:r w:rsidRPr="00752E62">
        <w:rPr>
          <w:b/>
          <w:color w:val="000000" w:themeColor="text1"/>
        </w:rPr>
        <w:t xml:space="preserve">. </w:t>
      </w:r>
    </w:p>
    <w:p w14:paraId="21BFFB5F" w14:textId="77777777" w:rsidR="00C33D47" w:rsidRPr="00752E62" w:rsidRDefault="00C33D47" w:rsidP="003457CE">
      <w:pPr>
        <w:keepNext/>
        <w:keepLines/>
        <w:rPr>
          <w:b/>
          <w:color w:val="000000" w:themeColor="text1"/>
        </w:rPr>
      </w:pPr>
    </w:p>
    <w:p w14:paraId="5D1B32EB" w14:textId="77777777" w:rsidR="00C46587" w:rsidRPr="00752E62" w:rsidRDefault="00C46587" w:rsidP="003457CE">
      <w:pPr>
        <w:keepNext/>
        <w:keepLines/>
        <w:rPr>
          <w:b/>
          <w:color w:val="000000" w:themeColor="text1"/>
        </w:rPr>
      </w:pPr>
      <w:r w:rsidRPr="00752E62">
        <w:rPr>
          <w:b/>
          <w:color w:val="000000" w:themeColor="text1"/>
        </w:rPr>
        <w:t>Ako primijenite više lijeka Amsparity nego što ste trebali</w:t>
      </w:r>
    </w:p>
    <w:p w14:paraId="777D3F2E" w14:textId="77777777" w:rsidR="00C46587" w:rsidRPr="00752E62" w:rsidRDefault="00C46587" w:rsidP="003457CE">
      <w:pPr>
        <w:keepNext/>
        <w:keepLines/>
        <w:rPr>
          <w:color w:val="000000" w:themeColor="text1"/>
        </w:rPr>
      </w:pPr>
    </w:p>
    <w:p w14:paraId="1AEDB170" w14:textId="77777777" w:rsidR="00C46587" w:rsidRPr="00752E62" w:rsidRDefault="00C46587" w:rsidP="00982118">
      <w:pPr>
        <w:rPr>
          <w:color w:val="000000" w:themeColor="text1"/>
        </w:rPr>
      </w:pPr>
      <w:r w:rsidRPr="00752E62">
        <w:rPr>
          <w:color w:val="000000" w:themeColor="text1"/>
        </w:rPr>
        <w:t xml:space="preserve">Ako slučajno </w:t>
      </w:r>
      <w:r w:rsidR="007965DE" w:rsidRPr="00752E62">
        <w:rPr>
          <w:color w:val="000000" w:themeColor="text1"/>
        </w:rPr>
        <w:t>primijenite</w:t>
      </w:r>
      <w:r w:rsidRPr="00752E62">
        <w:rPr>
          <w:color w:val="000000" w:themeColor="text1"/>
        </w:rPr>
        <w:t xml:space="preserve"> lijek Amsparity češće nego što ste trebali, nazovite svog liječnika ili ljekarnika i objasnite da ste primili veću količinu lijeka nego što je to potrebno. Vanjsko pakiranje lijeka uvijek ponesite sa sobom, čak i ako je prazno. </w:t>
      </w:r>
    </w:p>
    <w:p w14:paraId="2BBCD48E" w14:textId="77777777" w:rsidR="00C46587" w:rsidRPr="00752E62" w:rsidRDefault="00C46587" w:rsidP="00982118">
      <w:pPr>
        <w:rPr>
          <w:color w:val="000000" w:themeColor="text1"/>
        </w:rPr>
      </w:pPr>
    </w:p>
    <w:p w14:paraId="06330E47" w14:textId="77777777" w:rsidR="00C46587" w:rsidRPr="00752E62" w:rsidRDefault="00C46587" w:rsidP="00982118">
      <w:pPr>
        <w:rPr>
          <w:b/>
          <w:color w:val="000000" w:themeColor="text1"/>
        </w:rPr>
      </w:pPr>
      <w:r w:rsidRPr="00752E62">
        <w:rPr>
          <w:b/>
          <w:color w:val="000000" w:themeColor="text1"/>
        </w:rPr>
        <w:t>Ako ste zaboravili primijeniti lijek Amsparity</w:t>
      </w:r>
    </w:p>
    <w:p w14:paraId="6FB7603B" w14:textId="77777777" w:rsidR="00C46587" w:rsidRPr="00752E62" w:rsidRDefault="00C46587" w:rsidP="00982118">
      <w:pPr>
        <w:rPr>
          <w:color w:val="000000" w:themeColor="text1"/>
        </w:rPr>
      </w:pPr>
    </w:p>
    <w:p w14:paraId="68F3983D" w14:textId="77777777" w:rsidR="00C46587" w:rsidRPr="00752E62" w:rsidRDefault="00C46587" w:rsidP="00982118">
      <w:pPr>
        <w:rPr>
          <w:color w:val="000000" w:themeColor="text1"/>
        </w:rPr>
      </w:pPr>
      <w:r w:rsidRPr="00752E62">
        <w:rPr>
          <w:color w:val="000000" w:themeColor="text1"/>
        </w:rPr>
        <w:t xml:space="preserve">Ako zaboravite primijeniti injekciju, dozu lijeka Amsparity morate </w:t>
      </w:r>
      <w:r w:rsidR="007965DE" w:rsidRPr="00752E62">
        <w:rPr>
          <w:color w:val="000000" w:themeColor="text1"/>
        </w:rPr>
        <w:t>primijeniti</w:t>
      </w:r>
      <w:r w:rsidR="007965DE" w:rsidRPr="00752E62" w:rsidDel="00EB4657">
        <w:rPr>
          <w:color w:val="000000" w:themeColor="text1"/>
        </w:rPr>
        <w:t xml:space="preserve"> </w:t>
      </w:r>
      <w:r w:rsidRPr="00752E62">
        <w:rPr>
          <w:color w:val="000000" w:themeColor="text1"/>
        </w:rPr>
        <w:t xml:space="preserve">čim se sjetite. </w:t>
      </w:r>
      <w:r w:rsidR="007965DE" w:rsidRPr="00752E62">
        <w:rPr>
          <w:color w:val="000000" w:themeColor="text1"/>
        </w:rPr>
        <w:t xml:space="preserve">Nakon toga, </w:t>
      </w:r>
      <w:r w:rsidRPr="00752E62">
        <w:rPr>
          <w:color w:val="000000" w:themeColor="text1"/>
        </w:rPr>
        <w:t xml:space="preserve">sljedeću dozu </w:t>
      </w:r>
      <w:r w:rsidR="007965DE" w:rsidRPr="00752E62">
        <w:rPr>
          <w:color w:val="000000" w:themeColor="text1"/>
        </w:rPr>
        <w:t>primijenite onog dana kada je i predviđena prvotnim rasporedom</w:t>
      </w:r>
      <w:r w:rsidRPr="00752E62">
        <w:rPr>
          <w:color w:val="000000" w:themeColor="text1"/>
        </w:rPr>
        <w:t xml:space="preserve">, kao da niste zaboravili dozu. </w:t>
      </w:r>
    </w:p>
    <w:p w14:paraId="64245013" w14:textId="77777777" w:rsidR="00C46587" w:rsidRPr="00752E62" w:rsidRDefault="00C46587" w:rsidP="00982118">
      <w:pPr>
        <w:rPr>
          <w:color w:val="000000" w:themeColor="text1"/>
        </w:rPr>
      </w:pPr>
    </w:p>
    <w:p w14:paraId="6020C2AA" w14:textId="77777777" w:rsidR="00C46587" w:rsidRPr="00752E62" w:rsidRDefault="00C46587" w:rsidP="00982118">
      <w:pPr>
        <w:keepNext/>
        <w:rPr>
          <w:b/>
          <w:color w:val="000000" w:themeColor="text1"/>
        </w:rPr>
      </w:pPr>
      <w:r w:rsidRPr="00752E62">
        <w:rPr>
          <w:b/>
          <w:color w:val="000000" w:themeColor="text1"/>
        </w:rPr>
        <w:t>Ako prestanete primjenjivati lijek Amsparity</w:t>
      </w:r>
    </w:p>
    <w:p w14:paraId="63D8E4D3" w14:textId="77777777" w:rsidR="00C46587" w:rsidRPr="00752E62" w:rsidRDefault="00C46587" w:rsidP="00982118">
      <w:pPr>
        <w:keepNext/>
        <w:rPr>
          <w:color w:val="000000" w:themeColor="text1"/>
        </w:rPr>
      </w:pPr>
    </w:p>
    <w:p w14:paraId="12CF502A" w14:textId="77777777" w:rsidR="00C46587" w:rsidRPr="00752E62" w:rsidRDefault="00C46587" w:rsidP="00982118">
      <w:pPr>
        <w:keepNext/>
        <w:rPr>
          <w:color w:val="000000" w:themeColor="text1"/>
        </w:rPr>
      </w:pPr>
      <w:r w:rsidRPr="00752E62">
        <w:rPr>
          <w:color w:val="000000" w:themeColor="text1"/>
        </w:rPr>
        <w:t xml:space="preserve">Odluku o prekidu primjene lijeka Amsparity potrebno je raspraviti sa svojim liječnikom. Vaši simptomi se mogu vratiti nakon prestanka liječenja. </w:t>
      </w:r>
    </w:p>
    <w:p w14:paraId="3643291C" w14:textId="77777777" w:rsidR="00C46587" w:rsidRPr="00752E62" w:rsidRDefault="00C46587" w:rsidP="00982118">
      <w:pPr>
        <w:rPr>
          <w:color w:val="000000" w:themeColor="text1"/>
        </w:rPr>
      </w:pPr>
    </w:p>
    <w:p w14:paraId="498CE672" w14:textId="77777777" w:rsidR="00C46587" w:rsidRPr="00752E62" w:rsidRDefault="00C46587" w:rsidP="00982118">
      <w:pPr>
        <w:rPr>
          <w:color w:val="000000" w:themeColor="text1"/>
        </w:rPr>
      </w:pPr>
      <w:r w:rsidRPr="00752E62">
        <w:rPr>
          <w:color w:val="000000" w:themeColor="text1"/>
        </w:rPr>
        <w:t xml:space="preserve">U slučaju bilo kakvih pitanja u vezi s primjenom ovog lijeka, obratite se svom liječniku ili ljekarniku. </w:t>
      </w:r>
    </w:p>
    <w:p w14:paraId="3D7183FF" w14:textId="77777777" w:rsidR="00C46587" w:rsidRPr="00752E62" w:rsidRDefault="00C46587" w:rsidP="00982118">
      <w:pPr>
        <w:rPr>
          <w:color w:val="000000" w:themeColor="text1"/>
        </w:rPr>
      </w:pPr>
    </w:p>
    <w:p w14:paraId="46E1ACA5" w14:textId="77777777" w:rsidR="00C46587" w:rsidRPr="00752E62" w:rsidRDefault="00C46587" w:rsidP="00982118">
      <w:pPr>
        <w:rPr>
          <w:color w:val="000000" w:themeColor="text1"/>
        </w:rPr>
      </w:pPr>
    </w:p>
    <w:p w14:paraId="5AA91C11" w14:textId="77777777" w:rsidR="00C46587" w:rsidRPr="00752E62" w:rsidRDefault="00C46587" w:rsidP="00982118">
      <w:pPr>
        <w:keepNext/>
        <w:tabs>
          <w:tab w:val="left" w:pos="562"/>
        </w:tabs>
        <w:rPr>
          <w:b/>
          <w:color w:val="000000" w:themeColor="text1"/>
        </w:rPr>
      </w:pPr>
      <w:r w:rsidRPr="00752E62">
        <w:rPr>
          <w:b/>
          <w:color w:val="000000" w:themeColor="text1"/>
        </w:rPr>
        <w:t>4.</w:t>
      </w:r>
      <w:r w:rsidRPr="00752E62">
        <w:rPr>
          <w:b/>
          <w:color w:val="000000" w:themeColor="text1"/>
        </w:rPr>
        <w:tab/>
        <w:t xml:space="preserve">Moguće nuspojave </w:t>
      </w:r>
    </w:p>
    <w:p w14:paraId="24A6A81F" w14:textId="77777777" w:rsidR="00C46587" w:rsidRPr="00752E62" w:rsidRDefault="00C46587" w:rsidP="00982118">
      <w:pPr>
        <w:rPr>
          <w:color w:val="000000" w:themeColor="text1"/>
        </w:rPr>
      </w:pPr>
    </w:p>
    <w:p w14:paraId="288C6EFA" w14:textId="77777777" w:rsidR="00C46587" w:rsidRPr="00752E62" w:rsidRDefault="00C46587" w:rsidP="00982118">
      <w:pPr>
        <w:rPr>
          <w:color w:val="000000" w:themeColor="text1"/>
        </w:rPr>
      </w:pPr>
      <w:r w:rsidRPr="00752E62">
        <w:rPr>
          <w:color w:val="000000" w:themeColor="text1"/>
        </w:rPr>
        <w:t xml:space="preserve">Kao i svi lijekovi, ovaj lijek može uzrokovati nuspojave iako se one neće javiti kod svakoga. Većina nuspojava </w:t>
      </w:r>
      <w:r w:rsidR="007965DE" w:rsidRPr="00752E62">
        <w:rPr>
          <w:color w:val="000000" w:themeColor="text1"/>
        </w:rPr>
        <w:t>je</w:t>
      </w:r>
      <w:r w:rsidRPr="00752E62">
        <w:rPr>
          <w:color w:val="000000" w:themeColor="text1"/>
        </w:rPr>
        <w:t xml:space="preserve"> blage do umjerene</w:t>
      </w:r>
      <w:r w:rsidR="007965DE" w:rsidRPr="00752E62">
        <w:rPr>
          <w:color w:val="000000" w:themeColor="text1"/>
        </w:rPr>
        <w:t xml:space="preserve"> težine</w:t>
      </w:r>
      <w:r w:rsidRPr="00752E62">
        <w:rPr>
          <w:color w:val="000000" w:themeColor="text1"/>
        </w:rPr>
        <w:t xml:space="preserve">. No, neke mogu biti ozbiljne i zahtijevati liječenje. Nuspojave se mogu javiti </w:t>
      </w:r>
      <w:r w:rsidR="007965DE" w:rsidRPr="00752E62">
        <w:rPr>
          <w:color w:val="000000" w:themeColor="text1"/>
        </w:rPr>
        <w:t xml:space="preserve">tijekom još najmanje </w:t>
      </w:r>
      <w:r w:rsidRPr="00752E62">
        <w:rPr>
          <w:color w:val="000000" w:themeColor="text1"/>
        </w:rPr>
        <w:t xml:space="preserve">4 mjeseca nakon ubrizgavanja zadnje doze lijeka Amsparity. </w:t>
      </w:r>
    </w:p>
    <w:p w14:paraId="2E8A2BC3" w14:textId="77777777" w:rsidR="00C46587" w:rsidRPr="00752E62" w:rsidRDefault="00C46587" w:rsidP="00982118">
      <w:pPr>
        <w:rPr>
          <w:color w:val="000000" w:themeColor="text1"/>
        </w:rPr>
      </w:pPr>
    </w:p>
    <w:p w14:paraId="05BDA180" w14:textId="77777777" w:rsidR="00C46587" w:rsidRPr="00752E62" w:rsidRDefault="00833EAC" w:rsidP="00982118">
      <w:pPr>
        <w:rPr>
          <w:color w:val="000000" w:themeColor="text1"/>
        </w:rPr>
      </w:pPr>
      <w:r w:rsidRPr="00752E62">
        <w:rPr>
          <w:b/>
          <w:color w:val="000000" w:themeColor="text1"/>
        </w:rPr>
        <w:t xml:space="preserve">Hitno </w:t>
      </w:r>
      <w:r w:rsidR="007965DE" w:rsidRPr="00752E62">
        <w:rPr>
          <w:b/>
          <w:color w:val="000000" w:themeColor="text1"/>
        </w:rPr>
        <w:t xml:space="preserve">potražite medicinsku pomoć </w:t>
      </w:r>
      <w:r w:rsidRPr="00752E62">
        <w:rPr>
          <w:color w:val="000000" w:themeColor="text1"/>
        </w:rPr>
        <w:t xml:space="preserve">ako primijetite </w:t>
      </w:r>
      <w:r w:rsidR="00460802" w:rsidRPr="00752E62">
        <w:rPr>
          <w:color w:val="000000" w:themeColor="text1"/>
        </w:rPr>
        <w:t>bilo koji</w:t>
      </w:r>
      <w:r w:rsidRPr="00752E62">
        <w:rPr>
          <w:color w:val="000000" w:themeColor="text1"/>
        </w:rPr>
        <w:t xml:space="preserve"> od sljedećih znakova:</w:t>
      </w:r>
    </w:p>
    <w:p w14:paraId="56E94DD1" w14:textId="77777777" w:rsidR="00194625" w:rsidRPr="00752E62" w:rsidRDefault="00194625" w:rsidP="00982118">
      <w:pPr>
        <w:rPr>
          <w:color w:val="000000" w:themeColor="text1"/>
        </w:rPr>
      </w:pPr>
    </w:p>
    <w:p w14:paraId="4F5B2C1B" w14:textId="77777777" w:rsidR="00C46587" w:rsidRPr="00752E62" w:rsidRDefault="00BC4E87" w:rsidP="00982118">
      <w:pPr>
        <w:numPr>
          <w:ilvl w:val="0"/>
          <w:numId w:val="7"/>
        </w:numPr>
        <w:ind w:left="562" w:hanging="562"/>
        <w:rPr>
          <w:color w:val="000000" w:themeColor="text1"/>
        </w:rPr>
      </w:pPr>
      <w:r w:rsidRPr="00752E62">
        <w:rPr>
          <w:color w:val="000000" w:themeColor="text1"/>
        </w:rPr>
        <w:t xml:space="preserve">težak osip, koprivnjaču ili druge znakove alergijske reakcije, </w:t>
      </w:r>
    </w:p>
    <w:p w14:paraId="77B7F833" w14:textId="77777777" w:rsidR="00C46587" w:rsidRPr="00752E62" w:rsidRDefault="00BC4E87" w:rsidP="00982118">
      <w:pPr>
        <w:numPr>
          <w:ilvl w:val="0"/>
          <w:numId w:val="7"/>
        </w:numPr>
        <w:ind w:left="562" w:hanging="562"/>
        <w:rPr>
          <w:color w:val="000000" w:themeColor="text1"/>
        </w:rPr>
      </w:pPr>
      <w:r w:rsidRPr="00752E62">
        <w:rPr>
          <w:color w:val="000000" w:themeColor="text1"/>
        </w:rPr>
        <w:t xml:space="preserve">otečeno lice, šake ili stopala, </w:t>
      </w:r>
    </w:p>
    <w:p w14:paraId="67B9A80C" w14:textId="77777777" w:rsidR="00C46587" w:rsidRPr="00752E62" w:rsidRDefault="00BC4E87" w:rsidP="00982118">
      <w:pPr>
        <w:numPr>
          <w:ilvl w:val="0"/>
          <w:numId w:val="7"/>
        </w:numPr>
        <w:ind w:left="562" w:hanging="562"/>
        <w:rPr>
          <w:color w:val="000000" w:themeColor="text1"/>
        </w:rPr>
      </w:pPr>
      <w:r w:rsidRPr="00752E62">
        <w:rPr>
          <w:color w:val="000000" w:themeColor="text1"/>
        </w:rPr>
        <w:t xml:space="preserve">otežano disanje i gutanje, </w:t>
      </w:r>
    </w:p>
    <w:p w14:paraId="5870C760" w14:textId="77777777" w:rsidR="00C46587" w:rsidRPr="00752E62" w:rsidRDefault="00BC4E87" w:rsidP="00982118">
      <w:pPr>
        <w:numPr>
          <w:ilvl w:val="0"/>
          <w:numId w:val="7"/>
        </w:numPr>
        <w:ind w:left="562" w:hanging="562"/>
        <w:rPr>
          <w:color w:val="000000" w:themeColor="text1"/>
        </w:rPr>
      </w:pPr>
      <w:r w:rsidRPr="00752E62">
        <w:rPr>
          <w:color w:val="000000" w:themeColor="text1"/>
        </w:rPr>
        <w:t xml:space="preserve">nedostatak zraka u naporu ili nakon lijeganja, oticanje stopala. </w:t>
      </w:r>
    </w:p>
    <w:p w14:paraId="799D80BE" w14:textId="77777777" w:rsidR="00F1050B" w:rsidRPr="00752E62" w:rsidRDefault="00F1050B" w:rsidP="00982118">
      <w:pPr>
        <w:rPr>
          <w:color w:val="000000" w:themeColor="text1"/>
          <w:lang w:val="es-ES"/>
        </w:rPr>
      </w:pPr>
    </w:p>
    <w:p w14:paraId="2A60F52E" w14:textId="77777777" w:rsidR="00C46587" w:rsidRPr="00752E62" w:rsidRDefault="00C46587" w:rsidP="00982118">
      <w:pPr>
        <w:rPr>
          <w:color w:val="000000" w:themeColor="text1"/>
        </w:rPr>
      </w:pPr>
      <w:r w:rsidRPr="00752E62">
        <w:rPr>
          <w:color w:val="000000" w:themeColor="text1"/>
        </w:rPr>
        <w:t xml:space="preserve">Primijetite li išta od dolje navedenog, </w:t>
      </w:r>
      <w:r w:rsidRPr="00752E62">
        <w:rPr>
          <w:b/>
          <w:color w:val="000000" w:themeColor="text1"/>
        </w:rPr>
        <w:t>obavijestite svog liječnika što je prije moguće</w:t>
      </w:r>
      <w:r w:rsidRPr="00752E62">
        <w:rPr>
          <w:color w:val="000000" w:themeColor="text1"/>
        </w:rPr>
        <w:t>:</w:t>
      </w:r>
    </w:p>
    <w:p w14:paraId="64AABECC" w14:textId="77777777" w:rsidR="00194625" w:rsidRPr="00752E62" w:rsidRDefault="00194625" w:rsidP="00982118">
      <w:pPr>
        <w:rPr>
          <w:color w:val="000000" w:themeColor="text1"/>
          <w:lang w:val="es-ES"/>
        </w:rPr>
      </w:pPr>
    </w:p>
    <w:p w14:paraId="05669731" w14:textId="77777777" w:rsidR="00C46587" w:rsidRPr="00752E62" w:rsidRDefault="00BC4E87" w:rsidP="00982118">
      <w:pPr>
        <w:numPr>
          <w:ilvl w:val="0"/>
          <w:numId w:val="7"/>
        </w:numPr>
        <w:ind w:left="562" w:hanging="562"/>
        <w:rPr>
          <w:color w:val="000000" w:themeColor="text1"/>
        </w:rPr>
      </w:pPr>
      <w:r w:rsidRPr="00752E62">
        <w:rPr>
          <w:color w:val="000000" w:themeColor="text1"/>
        </w:rPr>
        <w:t xml:space="preserve">znakove i simptome infekcije kao što su vrućica, mučnina, rane, problemi sa zubima, pečenje pri mokrenju, osjećaj slabosti ili umora ili kašljanje, </w:t>
      </w:r>
    </w:p>
    <w:p w14:paraId="4BC2E8AD" w14:textId="77777777" w:rsidR="00C46587" w:rsidRPr="00752E62" w:rsidRDefault="00833EAC" w:rsidP="00982118">
      <w:pPr>
        <w:numPr>
          <w:ilvl w:val="0"/>
          <w:numId w:val="7"/>
        </w:numPr>
        <w:ind w:left="562" w:hanging="562"/>
        <w:rPr>
          <w:color w:val="000000" w:themeColor="text1"/>
        </w:rPr>
      </w:pPr>
      <w:r w:rsidRPr="00752E62">
        <w:rPr>
          <w:color w:val="000000" w:themeColor="text1"/>
        </w:rPr>
        <w:t xml:space="preserve">simptome problema sa živcima kao što su trnci, utrnulost, dvoslike ili slabost u rukama ili nogama, </w:t>
      </w:r>
    </w:p>
    <w:p w14:paraId="0F64FF54" w14:textId="77777777" w:rsidR="00C46587" w:rsidRPr="00752E62" w:rsidRDefault="00766ABD" w:rsidP="00982118">
      <w:pPr>
        <w:numPr>
          <w:ilvl w:val="0"/>
          <w:numId w:val="7"/>
        </w:numPr>
        <w:ind w:left="562" w:hanging="562"/>
        <w:rPr>
          <w:color w:val="000000" w:themeColor="text1"/>
        </w:rPr>
      </w:pPr>
      <w:r w:rsidRPr="00752E62">
        <w:rPr>
          <w:color w:val="000000" w:themeColor="text1"/>
        </w:rPr>
        <w:t xml:space="preserve">znakove raka kože kao što su oteklina ili otvorena rana koja ne zacjeljuje, </w:t>
      </w:r>
    </w:p>
    <w:p w14:paraId="30A4021F" w14:textId="77777777" w:rsidR="00C46587" w:rsidRPr="00752E62" w:rsidRDefault="00BC4E87" w:rsidP="00982118">
      <w:pPr>
        <w:numPr>
          <w:ilvl w:val="0"/>
          <w:numId w:val="7"/>
        </w:numPr>
        <w:ind w:left="562" w:hanging="562"/>
        <w:rPr>
          <w:color w:val="000000" w:themeColor="text1"/>
        </w:rPr>
      </w:pPr>
      <w:r w:rsidRPr="00752E62">
        <w:rPr>
          <w:color w:val="000000" w:themeColor="text1"/>
        </w:rPr>
        <w:t xml:space="preserve">znakove i simptome koji upućuju na poremećaje u krvi poput uporne vrućice, stvaranja modrica, krvarenja, bljedila. </w:t>
      </w:r>
    </w:p>
    <w:p w14:paraId="1EF2397A" w14:textId="77777777" w:rsidR="00C46587" w:rsidRPr="00752E62" w:rsidRDefault="00C46587" w:rsidP="00982118">
      <w:pPr>
        <w:rPr>
          <w:color w:val="000000" w:themeColor="text1"/>
        </w:rPr>
      </w:pPr>
    </w:p>
    <w:p w14:paraId="4D93CB78" w14:textId="77777777" w:rsidR="00C46587" w:rsidRPr="00752E62" w:rsidRDefault="0023665E" w:rsidP="00982118">
      <w:pPr>
        <w:rPr>
          <w:color w:val="000000" w:themeColor="text1"/>
        </w:rPr>
      </w:pPr>
      <w:r w:rsidRPr="00752E62">
        <w:rPr>
          <w:color w:val="000000" w:themeColor="text1"/>
        </w:rPr>
        <w:t xml:space="preserve">Gore opisani znakovi i simptomi mogu biti znakovi dolje nabrojenih nuspojava, </w:t>
      </w:r>
      <w:r w:rsidR="007F11B7" w:rsidRPr="00752E62">
        <w:rPr>
          <w:color w:val="000000" w:themeColor="text1"/>
        </w:rPr>
        <w:t>opaženih</w:t>
      </w:r>
      <w:r w:rsidRPr="00752E62">
        <w:rPr>
          <w:color w:val="000000" w:themeColor="text1"/>
        </w:rPr>
        <w:t xml:space="preserve"> pri primjeni adalimumaba: </w:t>
      </w:r>
    </w:p>
    <w:p w14:paraId="39F1A5BE" w14:textId="77777777" w:rsidR="00F1050B" w:rsidRPr="00752E62" w:rsidRDefault="00F1050B" w:rsidP="00982118">
      <w:pPr>
        <w:rPr>
          <w:color w:val="000000" w:themeColor="text1"/>
        </w:rPr>
      </w:pPr>
    </w:p>
    <w:p w14:paraId="06703A20" w14:textId="77777777" w:rsidR="00C46587" w:rsidRPr="00752E62" w:rsidRDefault="00C46587" w:rsidP="00982118">
      <w:pPr>
        <w:rPr>
          <w:color w:val="000000" w:themeColor="text1"/>
        </w:rPr>
      </w:pPr>
      <w:r w:rsidRPr="00752E62">
        <w:rPr>
          <w:b/>
          <w:color w:val="000000" w:themeColor="text1"/>
        </w:rPr>
        <w:t>Vrlo često</w:t>
      </w:r>
      <w:r w:rsidRPr="00752E62">
        <w:rPr>
          <w:color w:val="000000" w:themeColor="text1"/>
        </w:rPr>
        <w:t xml:space="preserve"> (mogu se javiti u više od 1 na 10 osoba)</w:t>
      </w:r>
    </w:p>
    <w:p w14:paraId="1A7297C6" w14:textId="77777777" w:rsidR="00C46587" w:rsidRPr="00752E62" w:rsidRDefault="00C46587" w:rsidP="00982118">
      <w:pPr>
        <w:rPr>
          <w:color w:val="000000" w:themeColor="text1"/>
          <w:lang w:val="es-ES"/>
        </w:rPr>
      </w:pPr>
    </w:p>
    <w:p w14:paraId="3935389C"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reakcije na mjestu ubrizgavanja (uključujući bol, oticanje, crvenilo ili svrbež), </w:t>
      </w:r>
    </w:p>
    <w:p w14:paraId="49C97C8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dišnog sustava (uključujući prehladu, curenje nosa, infekciju sinusa, upalu pluća), </w:t>
      </w:r>
    </w:p>
    <w:p w14:paraId="51BC432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glavobolja, </w:t>
      </w:r>
    </w:p>
    <w:p w14:paraId="3E691AC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abdominalna bol (bol u trbuhu), </w:t>
      </w:r>
    </w:p>
    <w:p w14:paraId="6134A4B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mučnina i povraćanje, </w:t>
      </w:r>
    </w:p>
    <w:p w14:paraId="3BA12188" w14:textId="77777777" w:rsidR="00C46587" w:rsidRPr="00752E62" w:rsidRDefault="00C46587" w:rsidP="00982118">
      <w:pPr>
        <w:numPr>
          <w:ilvl w:val="0"/>
          <w:numId w:val="7"/>
        </w:numPr>
        <w:ind w:left="562" w:hanging="562"/>
        <w:rPr>
          <w:color w:val="000000" w:themeColor="text1"/>
        </w:rPr>
      </w:pPr>
      <w:r w:rsidRPr="00752E62">
        <w:rPr>
          <w:color w:val="000000" w:themeColor="text1"/>
        </w:rPr>
        <w:lastRenderedPageBreak/>
        <w:t xml:space="preserve">osip, </w:t>
      </w:r>
    </w:p>
    <w:p w14:paraId="2F9038B2"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bol u mišićima ili zglobovima. </w:t>
      </w:r>
    </w:p>
    <w:p w14:paraId="4ADBD9C8" w14:textId="77777777" w:rsidR="00C46587" w:rsidRPr="00752E62" w:rsidRDefault="00C46587" w:rsidP="00982118">
      <w:pPr>
        <w:ind w:left="562"/>
        <w:rPr>
          <w:color w:val="000000" w:themeColor="text1"/>
          <w:lang w:val="es-ES"/>
        </w:rPr>
      </w:pPr>
    </w:p>
    <w:p w14:paraId="6F3EB4AE" w14:textId="77777777" w:rsidR="00C46587" w:rsidRPr="00752E62" w:rsidRDefault="00C46587" w:rsidP="00982118">
      <w:pPr>
        <w:rPr>
          <w:color w:val="000000" w:themeColor="text1"/>
        </w:rPr>
      </w:pPr>
      <w:r w:rsidRPr="00752E62">
        <w:rPr>
          <w:b/>
          <w:color w:val="000000" w:themeColor="text1"/>
        </w:rPr>
        <w:t>Često</w:t>
      </w:r>
      <w:r w:rsidRPr="00752E62">
        <w:rPr>
          <w:color w:val="000000" w:themeColor="text1"/>
        </w:rPr>
        <w:t xml:space="preserve"> (mogu se javiti u do 1 na 10 osoba)</w:t>
      </w:r>
    </w:p>
    <w:p w14:paraId="53A66E0C" w14:textId="77777777" w:rsidR="00C46587" w:rsidRPr="00752E62" w:rsidRDefault="00C46587" w:rsidP="00982118">
      <w:pPr>
        <w:rPr>
          <w:color w:val="000000" w:themeColor="text1"/>
          <w:lang w:val="es-ES"/>
        </w:rPr>
      </w:pPr>
    </w:p>
    <w:p w14:paraId="32D89F7F" w14:textId="77777777" w:rsidR="00C46587" w:rsidRPr="00752E62" w:rsidRDefault="000D75B1" w:rsidP="00982118">
      <w:pPr>
        <w:numPr>
          <w:ilvl w:val="0"/>
          <w:numId w:val="7"/>
        </w:numPr>
        <w:ind w:left="562" w:hanging="562"/>
        <w:rPr>
          <w:color w:val="000000" w:themeColor="text1"/>
        </w:rPr>
      </w:pPr>
      <w:r w:rsidRPr="00752E62">
        <w:rPr>
          <w:color w:val="000000" w:themeColor="text1"/>
        </w:rPr>
        <w:t xml:space="preserve">ozbiljne infekcije (uključujući trovanje krvi i gripu), </w:t>
      </w:r>
    </w:p>
    <w:p w14:paraId="3B6B9C82" w14:textId="77777777" w:rsidR="00BC4E87" w:rsidRPr="00752E62" w:rsidRDefault="00BC4E87" w:rsidP="00982118">
      <w:pPr>
        <w:numPr>
          <w:ilvl w:val="0"/>
          <w:numId w:val="7"/>
        </w:numPr>
        <w:ind w:left="562" w:hanging="562"/>
        <w:rPr>
          <w:color w:val="000000" w:themeColor="text1"/>
        </w:rPr>
      </w:pPr>
      <w:r w:rsidRPr="00752E62">
        <w:rPr>
          <w:color w:val="000000" w:themeColor="text1"/>
        </w:rPr>
        <w:t>crijevne infekcije (uključujući gastroenteritis),</w:t>
      </w:r>
    </w:p>
    <w:p w14:paraId="2A600B1C"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kožne infekcije (uključujući celulitis i herpes zoster), </w:t>
      </w:r>
    </w:p>
    <w:p w14:paraId="4196E98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uha, </w:t>
      </w:r>
    </w:p>
    <w:p w14:paraId="55895D92" w14:textId="77777777" w:rsidR="00C46587" w:rsidRPr="00752E62" w:rsidRDefault="00766ABD" w:rsidP="00982118">
      <w:pPr>
        <w:numPr>
          <w:ilvl w:val="0"/>
          <w:numId w:val="7"/>
        </w:numPr>
        <w:ind w:left="562" w:hanging="562"/>
        <w:rPr>
          <w:color w:val="000000" w:themeColor="text1"/>
        </w:rPr>
      </w:pPr>
      <w:r w:rsidRPr="00752E62">
        <w:rPr>
          <w:color w:val="000000" w:themeColor="text1"/>
        </w:rPr>
        <w:t xml:space="preserve">infekcije usta (uključujući infekcije zuba i herpes), </w:t>
      </w:r>
    </w:p>
    <w:p w14:paraId="11D7841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reproduktivnih organa, </w:t>
      </w:r>
    </w:p>
    <w:p w14:paraId="13F3C00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mokraćnih putova, </w:t>
      </w:r>
    </w:p>
    <w:p w14:paraId="091A733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gljivične infekcije, </w:t>
      </w:r>
    </w:p>
    <w:p w14:paraId="56C2879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zglobova, </w:t>
      </w:r>
    </w:p>
    <w:p w14:paraId="7FD9067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benigni tumori, </w:t>
      </w:r>
    </w:p>
    <w:p w14:paraId="43DB110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rak kože, </w:t>
      </w:r>
    </w:p>
    <w:p w14:paraId="4628F9C2"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alergijske reakcije (uključujući sezonsku alergiju), </w:t>
      </w:r>
    </w:p>
    <w:p w14:paraId="2D02548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dehidracija, </w:t>
      </w:r>
    </w:p>
    <w:p w14:paraId="4D70A83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promjene raspoloženja (uključujući depresiju), </w:t>
      </w:r>
    </w:p>
    <w:p w14:paraId="75F2072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tjeskoba, </w:t>
      </w:r>
    </w:p>
    <w:p w14:paraId="6109D782"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otežano spavanje, </w:t>
      </w:r>
    </w:p>
    <w:p w14:paraId="519D7CCD"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poremećaj osjeta kao što su trnci, bockanje ili utrnulost, </w:t>
      </w:r>
    </w:p>
    <w:p w14:paraId="21C9B7DD"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migrena, </w:t>
      </w:r>
    </w:p>
    <w:p w14:paraId="529F68A2" w14:textId="77777777" w:rsidR="00C46587" w:rsidRPr="00752E62" w:rsidRDefault="00766ABD" w:rsidP="00982118">
      <w:pPr>
        <w:numPr>
          <w:ilvl w:val="0"/>
          <w:numId w:val="7"/>
        </w:numPr>
        <w:ind w:left="562" w:hanging="562"/>
        <w:rPr>
          <w:color w:val="000000" w:themeColor="text1"/>
        </w:rPr>
      </w:pPr>
      <w:r w:rsidRPr="00752E62">
        <w:rPr>
          <w:color w:val="000000" w:themeColor="text1"/>
        </w:rPr>
        <w:t xml:space="preserve">simptomi kompresije korijena živca (uključujući bolove u donjem dijelu leđa i nozi), </w:t>
      </w:r>
    </w:p>
    <w:p w14:paraId="487DF66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smetnje vida, </w:t>
      </w:r>
    </w:p>
    <w:p w14:paraId="2362A84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upala oka, </w:t>
      </w:r>
    </w:p>
    <w:p w14:paraId="1ADF9ED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upala očnog kapka i oticanje oka, </w:t>
      </w:r>
    </w:p>
    <w:p w14:paraId="0FDD642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vrtoglavica (osjećaj da se prostorija vrti), </w:t>
      </w:r>
    </w:p>
    <w:p w14:paraId="3B5872B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osjećaj brzog kucanja srca, </w:t>
      </w:r>
    </w:p>
    <w:p w14:paraId="4B3630B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visok krvni tlak, </w:t>
      </w:r>
    </w:p>
    <w:p w14:paraId="78F8EDC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navale crvenila, </w:t>
      </w:r>
    </w:p>
    <w:p w14:paraId="00C77FDC"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modrica (čvrsta oteklina sa zgrušanom krvlju), </w:t>
      </w:r>
    </w:p>
    <w:p w14:paraId="0080B8D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kašalj, </w:t>
      </w:r>
    </w:p>
    <w:p w14:paraId="653F15F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astma, </w:t>
      </w:r>
    </w:p>
    <w:p w14:paraId="403AD3F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nedostatak zraka, </w:t>
      </w:r>
    </w:p>
    <w:p w14:paraId="2BE1DE6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krvarenje u </w:t>
      </w:r>
      <w:r w:rsidR="00460802" w:rsidRPr="00752E62">
        <w:rPr>
          <w:color w:val="000000" w:themeColor="text1"/>
        </w:rPr>
        <w:t>probavnom sustavu</w:t>
      </w:r>
      <w:r w:rsidRPr="00752E62">
        <w:rPr>
          <w:color w:val="000000" w:themeColor="text1"/>
        </w:rPr>
        <w:t xml:space="preserve">, </w:t>
      </w:r>
    </w:p>
    <w:p w14:paraId="131D058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dispepsija (probavne smetnje, nadutost, žgaravica), </w:t>
      </w:r>
    </w:p>
    <w:p w14:paraId="5B6AFC0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bolest vraćanja kiselog sadržaja iz želuca, </w:t>
      </w:r>
    </w:p>
    <w:p w14:paraId="325300B8" w14:textId="77777777" w:rsidR="00C46587" w:rsidRPr="00752E62" w:rsidRDefault="00C46587" w:rsidP="00982118">
      <w:pPr>
        <w:numPr>
          <w:ilvl w:val="0"/>
          <w:numId w:val="7"/>
        </w:numPr>
        <w:ind w:left="562" w:hanging="562"/>
        <w:rPr>
          <w:color w:val="000000" w:themeColor="text1"/>
        </w:rPr>
      </w:pPr>
      <w:r w:rsidRPr="00752E62">
        <w:rPr>
          <w:i/>
          <w:color w:val="000000" w:themeColor="text1"/>
        </w:rPr>
        <w:t>sicca</w:t>
      </w:r>
      <w:r w:rsidRPr="00752E62">
        <w:rPr>
          <w:color w:val="000000" w:themeColor="text1"/>
        </w:rPr>
        <w:t xml:space="preserve"> (suhi) sindrom (uključujući suhoću očiju i suhoću usta), </w:t>
      </w:r>
    </w:p>
    <w:p w14:paraId="354F4F7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svrbež, </w:t>
      </w:r>
    </w:p>
    <w:p w14:paraId="3EA839A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osip praćen svrbežom, </w:t>
      </w:r>
    </w:p>
    <w:p w14:paraId="56B9C3E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stvaranje modrica, </w:t>
      </w:r>
    </w:p>
    <w:p w14:paraId="2F9DE3F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upala kože (primjerice ekcem), </w:t>
      </w:r>
    </w:p>
    <w:p w14:paraId="573E58A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lomljenje noktiju, </w:t>
      </w:r>
    </w:p>
    <w:p w14:paraId="0DDC2982"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povećano znojenje, </w:t>
      </w:r>
    </w:p>
    <w:p w14:paraId="5231191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gubitak kose, </w:t>
      </w:r>
    </w:p>
    <w:p w14:paraId="409CA8C0"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nova pojava ili pogoršanje psorijaze, </w:t>
      </w:r>
    </w:p>
    <w:p w14:paraId="5502B15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grčevi u mišićima, </w:t>
      </w:r>
    </w:p>
    <w:p w14:paraId="6359CCB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krv u mokraći, </w:t>
      </w:r>
    </w:p>
    <w:p w14:paraId="070F633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problemi s bubrezima, </w:t>
      </w:r>
    </w:p>
    <w:p w14:paraId="745E33E8"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bol u prsnom košu, </w:t>
      </w:r>
    </w:p>
    <w:p w14:paraId="5CFA3FF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oteklina (nakupljanje tekućine u tijelu koje uzrokuje oticanje zahvaćenog tkiva), </w:t>
      </w:r>
    </w:p>
    <w:p w14:paraId="0773F9B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vrućica, </w:t>
      </w:r>
    </w:p>
    <w:p w14:paraId="073F89F2"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smanjen broj trombocita, što povećava rizik od krvarenja i stvaranja modrica, </w:t>
      </w:r>
    </w:p>
    <w:p w14:paraId="2B9BBFB0" w14:textId="77777777" w:rsidR="00C46587" w:rsidRPr="00752E62" w:rsidRDefault="00C46587" w:rsidP="00982118">
      <w:pPr>
        <w:numPr>
          <w:ilvl w:val="0"/>
          <w:numId w:val="7"/>
        </w:numPr>
        <w:ind w:left="562" w:hanging="562"/>
        <w:rPr>
          <w:color w:val="000000" w:themeColor="text1"/>
        </w:rPr>
      </w:pPr>
      <w:r w:rsidRPr="00752E62">
        <w:rPr>
          <w:color w:val="000000" w:themeColor="text1"/>
        </w:rPr>
        <w:lastRenderedPageBreak/>
        <w:t xml:space="preserve">poremećaj cijeljenja. </w:t>
      </w:r>
    </w:p>
    <w:p w14:paraId="11159450" w14:textId="77777777" w:rsidR="00C46587" w:rsidRPr="00752E62" w:rsidRDefault="00C46587" w:rsidP="00982118">
      <w:pPr>
        <w:rPr>
          <w:color w:val="000000" w:themeColor="text1"/>
          <w:lang w:val="en-GB"/>
        </w:rPr>
      </w:pPr>
    </w:p>
    <w:p w14:paraId="03E77E95" w14:textId="77777777" w:rsidR="00C46587" w:rsidRPr="00752E62" w:rsidRDefault="00C46587" w:rsidP="00982118">
      <w:pPr>
        <w:keepNext/>
        <w:rPr>
          <w:color w:val="000000" w:themeColor="text1"/>
        </w:rPr>
      </w:pPr>
      <w:r w:rsidRPr="00752E62">
        <w:rPr>
          <w:b/>
          <w:color w:val="000000" w:themeColor="text1"/>
        </w:rPr>
        <w:t>Manje često</w:t>
      </w:r>
      <w:r w:rsidRPr="00752E62">
        <w:rPr>
          <w:color w:val="000000" w:themeColor="text1"/>
        </w:rPr>
        <w:t xml:space="preserve"> (mogu se javiti u do 1 na 100 osoba)</w:t>
      </w:r>
    </w:p>
    <w:p w14:paraId="62EFD279" w14:textId="77777777" w:rsidR="00C46587" w:rsidRPr="00752E62" w:rsidRDefault="00C46587" w:rsidP="00982118">
      <w:pPr>
        <w:rPr>
          <w:color w:val="000000" w:themeColor="text1"/>
          <w:lang w:val="es-ES"/>
        </w:rPr>
      </w:pPr>
    </w:p>
    <w:p w14:paraId="256A5C9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oportunističke (neuobičajene) infekcije (uključujući tuberkulozu i druge infekcije) do kojih dolazi kod slabljenja otpornosti na bolest, </w:t>
      </w:r>
    </w:p>
    <w:p w14:paraId="7C6E4D7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živčanog sustava (uključujući virusni meningitis), </w:t>
      </w:r>
    </w:p>
    <w:p w14:paraId="2E9EB4C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infekcije oka, </w:t>
      </w:r>
    </w:p>
    <w:p w14:paraId="198B364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bakterijske infekcije, </w:t>
      </w:r>
    </w:p>
    <w:p w14:paraId="0CAEFE4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divertikulitis (upala i infekcija debelog crijeva), </w:t>
      </w:r>
    </w:p>
    <w:p w14:paraId="305E4050"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rak, uključujući rak koji zahvaća limfni sustav (limfom) i melanom (vrsta raka kože), </w:t>
      </w:r>
    </w:p>
    <w:p w14:paraId="2AD6185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imunološki poremećaji koji mogu zahvatiti pluća, kožu i limfne čvorove (najčešće kao stanje koje se naziva sarkoidoza), </w:t>
      </w:r>
    </w:p>
    <w:p w14:paraId="72700B2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vaskulitis (upala krvnih žila), </w:t>
      </w:r>
    </w:p>
    <w:p w14:paraId="4F67EF2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tremor (nevoljno drhtanje), </w:t>
      </w:r>
    </w:p>
    <w:p w14:paraId="614F19F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neuropatija (oštećenje živaca), </w:t>
      </w:r>
    </w:p>
    <w:p w14:paraId="32A3EE4D" w14:textId="77777777" w:rsidR="00EC6EEB" w:rsidRPr="00752E62" w:rsidRDefault="00C46587" w:rsidP="00982118">
      <w:pPr>
        <w:numPr>
          <w:ilvl w:val="0"/>
          <w:numId w:val="7"/>
        </w:numPr>
        <w:ind w:left="562" w:hanging="562"/>
        <w:rPr>
          <w:color w:val="000000" w:themeColor="text1"/>
        </w:rPr>
      </w:pPr>
      <w:r w:rsidRPr="00752E62">
        <w:rPr>
          <w:color w:val="000000" w:themeColor="text1"/>
        </w:rPr>
        <w:t>moždani udar,</w:t>
      </w:r>
    </w:p>
    <w:p w14:paraId="55F9C415" w14:textId="77777777" w:rsidR="00C46587" w:rsidRPr="00752E62" w:rsidRDefault="00EC6EEB" w:rsidP="00982118">
      <w:pPr>
        <w:numPr>
          <w:ilvl w:val="0"/>
          <w:numId w:val="7"/>
        </w:numPr>
        <w:ind w:left="562" w:hanging="562"/>
        <w:rPr>
          <w:color w:val="000000" w:themeColor="text1"/>
        </w:rPr>
      </w:pPr>
      <w:r w:rsidRPr="00752E62">
        <w:rPr>
          <w:color w:val="000000" w:themeColor="text1"/>
        </w:rPr>
        <w:t xml:space="preserve">dvoslike, </w:t>
      </w:r>
    </w:p>
    <w:p w14:paraId="69E437BD"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gubitak sluha, zujanje, </w:t>
      </w:r>
    </w:p>
    <w:p w14:paraId="733B2CE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osjećaj da srce kuca nepravilno, primjerice, preskakanje otkucaja, </w:t>
      </w:r>
    </w:p>
    <w:p w14:paraId="403621DC"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problemi sa srcem koji mogu uzrokovati nedostatak zraka ili oticanje zglobova, </w:t>
      </w:r>
    </w:p>
    <w:p w14:paraId="77BDD8A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srčani udar, </w:t>
      </w:r>
    </w:p>
    <w:p w14:paraId="492D4F71"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stvaranje komore u stijenci velike arterije, upala vena i stvaranje ugruška, </w:t>
      </w:r>
      <w:r w:rsidR="00FC692C" w:rsidRPr="00752E62">
        <w:rPr>
          <w:color w:val="000000" w:themeColor="text1"/>
        </w:rPr>
        <w:t>začepljenje</w:t>
      </w:r>
      <w:r w:rsidRPr="00752E62">
        <w:rPr>
          <w:color w:val="000000" w:themeColor="text1"/>
        </w:rPr>
        <w:t xml:space="preserve"> krvnih žila, </w:t>
      </w:r>
    </w:p>
    <w:p w14:paraId="6A4D74B2"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bolest pluća koja uzrokuje nedostatak zraka (uključujući upalu), </w:t>
      </w:r>
    </w:p>
    <w:p w14:paraId="3882B7E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plućna embolija (blokada u plućnoj arteriji), </w:t>
      </w:r>
    </w:p>
    <w:p w14:paraId="09D67164" w14:textId="77777777" w:rsidR="00C46587" w:rsidRPr="00752E62" w:rsidRDefault="00C46587" w:rsidP="00982118">
      <w:pPr>
        <w:numPr>
          <w:ilvl w:val="0"/>
          <w:numId w:val="7"/>
        </w:numPr>
        <w:ind w:left="562" w:hanging="562"/>
        <w:rPr>
          <w:color w:val="000000" w:themeColor="text1"/>
        </w:rPr>
      </w:pPr>
      <w:r w:rsidRPr="00752E62">
        <w:rPr>
          <w:color w:val="000000" w:themeColor="text1"/>
        </w:rPr>
        <w:t>pleuraln</w:t>
      </w:r>
      <w:r w:rsidR="00084081" w:rsidRPr="00752E62">
        <w:rPr>
          <w:color w:val="000000" w:themeColor="text1"/>
        </w:rPr>
        <w:t>i izljev</w:t>
      </w:r>
      <w:r w:rsidRPr="00752E62">
        <w:rPr>
          <w:color w:val="000000" w:themeColor="text1"/>
        </w:rPr>
        <w:t xml:space="preserve"> (abnormalno nakupljanje tekućine u pleuralnom prostoru), </w:t>
      </w:r>
    </w:p>
    <w:p w14:paraId="02C8B39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upala gušterače, koja uzrokuje jaku bol u trbuhu i leđima, </w:t>
      </w:r>
    </w:p>
    <w:p w14:paraId="689E6C6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otežano gutanje, </w:t>
      </w:r>
    </w:p>
    <w:p w14:paraId="20B20012"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edem lica (oticanje lica), </w:t>
      </w:r>
    </w:p>
    <w:p w14:paraId="67B969A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upala žučnog mjehura, žučni kamenci, </w:t>
      </w:r>
    </w:p>
    <w:p w14:paraId="4F1852C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masna jetra (nakupljanje masti u stanicama jetre), </w:t>
      </w:r>
    </w:p>
    <w:p w14:paraId="732CDEA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noćno znojenje, </w:t>
      </w:r>
    </w:p>
    <w:p w14:paraId="1B66B39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ožiljci, </w:t>
      </w:r>
    </w:p>
    <w:p w14:paraId="4E056D1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raspadanje mišića, </w:t>
      </w:r>
    </w:p>
    <w:p w14:paraId="413804FF"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sistemski eritemski lupus (imunološki poremećaj koji uključuje upalu kože, srca, pluća, zglobova i drugih organskih sustava), </w:t>
      </w:r>
    </w:p>
    <w:p w14:paraId="1D24701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isprekidan san, </w:t>
      </w:r>
    </w:p>
    <w:p w14:paraId="19ED312C"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impotencija, </w:t>
      </w:r>
    </w:p>
    <w:p w14:paraId="3B84206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upale. </w:t>
      </w:r>
    </w:p>
    <w:p w14:paraId="56DBEAD4" w14:textId="77777777" w:rsidR="00C46587" w:rsidRPr="00752E62" w:rsidRDefault="00C46587" w:rsidP="00982118">
      <w:pPr>
        <w:rPr>
          <w:color w:val="000000" w:themeColor="text1"/>
          <w:lang w:val="en-GB"/>
        </w:rPr>
      </w:pPr>
    </w:p>
    <w:p w14:paraId="4DCCB7EF" w14:textId="77777777" w:rsidR="00C46587" w:rsidRPr="00752E62" w:rsidRDefault="00C46587" w:rsidP="00800BA5">
      <w:pPr>
        <w:keepNext/>
        <w:rPr>
          <w:color w:val="000000" w:themeColor="text1"/>
        </w:rPr>
      </w:pPr>
      <w:r w:rsidRPr="00752E62">
        <w:rPr>
          <w:b/>
          <w:color w:val="000000" w:themeColor="text1"/>
        </w:rPr>
        <w:t>Rijetko</w:t>
      </w:r>
      <w:r w:rsidRPr="00752E62">
        <w:rPr>
          <w:color w:val="000000" w:themeColor="text1"/>
        </w:rPr>
        <w:t xml:space="preserve"> (mogu se javiti u do 1 na 1</w:t>
      </w:r>
      <w:r w:rsidR="00541B1D" w:rsidRPr="00752E62">
        <w:rPr>
          <w:color w:val="000000" w:themeColor="text1"/>
        </w:rPr>
        <w:t> </w:t>
      </w:r>
      <w:r w:rsidRPr="00752E62">
        <w:rPr>
          <w:color w:val="000000" w:themeColor="text1"/>
        </w:rPr>
        <w:t>000 osoba)</w:t>
      </w:r>
    </w:p>
    <w:p w14:paraId="41B91B66" w14:textId="77777777" w:rsidR="00C46587" w:rsidRPr="00752E62" w:rsidRDefault="00C46587" w:rsidP="00800BA5">
      <w:pPr>
        <w:keepNext/>
        <w:rPr>
          <w:color w:val="000000" w:themeColor="text1"/>
          <w:lang w:val="es-ES"/>
        </w:rPr>
      </w:pPr>
    </w:p>
    <w:p w14:paraId="755CEE25" w14:textId="77777777" w:rsidR="00C46587" w:rsidRPr="00752E62" w:rsidRDefault="00983A74" w:rsidP="00800BA5">
      <w:pPr>
        <w:keepNext/>
        <w:numPr>
          <w:ilvl w:val="0"/>
          <w:numId w:val="7"/>
        </w:numPr>
        <w:ind w:left="562" w:hanging="562"/>
        <w:rPr>
          <w:color w:val="000000" w:themeColor="text1"/>
        </w:rPr>
      </w:pPr>
      <w:r w:rsidRPr="00752E62">
        <w:rPr>
          <w:color w:val="000000" w:themeColor="text1"/>
        </w:rPr>
        <w:t xml:space="preserve">leukemija (rak koji zahvaća krv i koštanu srž), </w:t>
      </w:r>
    </w:p>
    <w:p w14:paraId="0928F655" w14:textId="77777777" w:rsidR="00C46587" w:rsidRPr="00752E62" w:rsidRDefault="00143CBB" w:rsidP="00982118">
      <w:pPr>
        <w:numPr>
          <w:ilvl w:val="0"/>
          <w:numId w:val="7"/>
        </w:numPr>
        <w:ind w:left="562" w:hanging="562"/>
        <w:rPr>
          <w:color w:val="000000" w:themeColor="text1"/>
        </w:rPr>
      </w:pPr>
      <w:r w:rsidRPr="00752E62">
        <w:rPr>
          <w:color w:val="000000" w:themeColor="text1"/>
        </w:rPr>
        <w:t xml:space="preserve">teška alergijska reakcija uz šok, </w:t>
      </w:r>
    </w:p>
    <w:p w14:paraId="037EDC2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multipla skleroza, </w:t>
      </w:r>
    </w:p>
    <w:p w14:paraId="34D032EF" w14:textId="77777777" w:rsidR="00C46587" w:rsidRPr="00752E62" w:rsidRDefault="00C46587" w:rsidP="00982118">
      <w:pPr>
        <w:numPr>
          <w:ilvl w:val="0"/>
          <w:numId w:val="7"/>
        </w:numPr>
        <w:ind w:left="562" w:hanging="562"/>
        <w:rPr>
          <w:color w:val="000000" w:themeColor="text1"/>
        </w:rPr>
      </w:pPr>
      <w:r w:rsidRPr="00752E62">
        <w:rPr>
          <w:color w:val="000000" w:themeColor="text1"/>
        </w:rPr>
        <w:t>poremećaji živaca (kao što je upala očnog živca i Guillain</w:t>
      </w:r>
      <w:r w:rsidRPr="00752E62">
        <w:rPr>
          <w:color w:val="000000" w:themeColor="text1"/>
        </w:rPr>
        <w:noBreakHyphen/>
        <w:t xml:space="preserve">Barréov sindrom, stanje koje može uzrokovati slabost mišića, abnormalne osjete, trnce u rukama i gornjem dijelu tijela), </w:t>
      </w:r>
    </w:p>
    <w:p w14:paraId="323EDD3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zastoj rada srca, </w:t>
      </w:r>
    </w:p>
    <w:p w14:paraId="30B900B0"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plućna fibroza (ožiljci na plućima), </w:t>
      </w:r>
    </w:p>
    <w:p w14:paraId="445C2FE3"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perforacija crijeva (rupa u stijenci crijeva), </w:t>
      </w:r>
    </w:p>
    <w:p w14:paraId="1FA5EA0A"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hepatitis (upala jetre), </w:t>
      </w:r>
    </w:p>
    <w:p w14:paraId="3B103B8E"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reaktivacija infekcije hepatitisom B, </w:t>
      </w:r>
    </w:p>
    <w:p w14:paraId="78C979B8"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autoimuni hepatitis (upala jetre uzrokovana vlastitim tjelesnim imunološkim sustavom), </w:t>
      </w:r>
    </w:p>
    <w:p w14:paraId="644F7E74" w14:textId="77777777" w:rsidR="00C46587" w:rsidRPr="00752E62" w:rsidRDefault="00C46587" w:rsidP="00982118">
      <w:pPr>
        <w:numPr>
          <w:ilvl w:val="0"/>
          <w:numId w:val="7"/>
        </w:numPr>
        <w:ind w:left="562" w:hanging="562"/>
        <w:rPr>
          <w:color w:val="000000" w:themeColor="text1"/>
        </w:rPr>
      </w:pPr>
      <w:r w:rsidRPr="00752E62">
        <w:rPr>
          <w:color w:val="000000" w:themeColor="text1"/>
        </w:rPr>
        <w:lastRenderedPageBreak/>
        <w:t xml:space="preserve">kožni vaskulitis (upala krvnih žila u koži), </w:t>
      </w:r>
    </w:p>
    <w:p w14:paraId="58B316A9" w14:textId="77777777" w:rsidR="00C46587" w:rsidRPr="00752E62" w:rsidRDefault="00C46587" w:rsidP="00982118">
      <w:pPr>
        <w:numPr>
          <w:ilvl w:val="0"/>
          <w:numId w:val="7"/>
        </w:numPr>
        <w:ind w:left="562" w:hanging="562"/>
        <w:rPr>
          <w:color w:val="000000" w:themeColor="text1"/>
        </w:rPr>
      </w:pPr>
      <w:r w:rsidRPr="00752E62">
        <w:rPr>
          <w:color w:val="000000" w:themeColor="text1"/>
        </w:rPr>
        <w:t>Stevens</w:t>
      </w:r>
      <w:r w:rsidRPr="00752E62">
        <w:rPr>
          <w:color w:val="000000" w:themeColor="text1"/>
        </w:rPr>
        <w:noBreakHyphen/>
        <w:t xml:space="preserve">Johnsonov sindrom (reakcija koja može ugroziti život sa simptomima sličnim gripi i osipom s mjehurićima), </w:t>
      </w:r>
    </w:p>
    <w:p w14:paraId="6979282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edem lica (oticanje lica) povezan s alergijskim reakcijama, </w:t>
      </w:r>
    </w:p>
    <w:p w14:paraId="680693C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multiformni eritem (upalni kožni osip), </w:t>
      </w:r>
    </w:p>
    <w:p w14:paraId="5F5FD577" w14:textId="77777777" w:rsidR="00BC4E87" w:rsidRPr="00752E62" w:rsidRDefault="00C46587" w:rsidP="00982118">
      <w:pPr>
        <w:numPr>
          <w:ilvl w:val="0"/>
          <w:numId w:val="7"/>
        </w:numPr>
        <w:ind w:left="562" w:hanging="562"/>
        <w:rPr>
          <w:color w:val="000000" w:themeColor="text1"/>
        </w:rPr>
      </w:pPr>
      <w:r w:rsidRPr="00752E62">
        <w:rPr>
          <w:color w:val="000000" w:themeColor="text1"/>
        </w:rPr>
        <w:t>sindrom sličan lupusu,</w:t>
      </w:r>
    </w:p>
    <w:p w14:paraId="7A8D1B75" w14:textId="77777777" w:rsidR="000D75B1" w:rsidRPr="00752E62" w:rsidRDefault="00983A74" w:rsidP="00982118">
      <w:pPr>
        <w:numPr>
          <w:ilvl w:val="0"/>
          <w:numId w:val="7"/>
        </w:numPr>
        <w:ind w:left="562" w:hanging="562"/>
        <w:rPr>
          <w:color w:val="000000" w:themeColor="text1"/>
        </w:rPr>
      </w:pPr>
      <w:r w:rsidRPr="00752E62">
        <w:rPr>
          <w:color w:val="000000" w:themeColor="text1"/>
        </w:rPr>
        <w:t>angioedem (lokalizirano oticanje kože),</w:t>
      </w:r>
    </w:p>
    <w:p w14:paraId="1263408E" w14:textId="77777777" w:rsidR="00C46587" w:rsidRPr="00752E62" w:rsidRDefault="000D75B1" w:rsidP="00982118">
      <w:pPr>
        <w:numPr>
          <w:ilvl w:val="0"/>
          <w:numId w:val="7"/>
        </w:numPr>
        <w:ind w:left="562" w:hanging="562"/>
        <w:rPr>
          <w:color w:val="000000" w:themeColor="text1"/>
        </w:rPr>
      </w:pPr>
      <w:r w:rsidRPr="00752E62">
        <w:rPr>
          <w:color w:val="000000" w:themeColor="text1"/>
        </w:rPr>
        <w:t>lihenoidn</w:t>
      </w:r>
      <w:r w:rsidR="005808B3" w:rsidRPr="00752E62">
        <w:rPr>
          <w:color w:val="000000" w:themeColor="text1"/>
        </w:rPr>
        <w:t>a</w:t>
      </w:r>
      <w:r w:rsidRPr="00752E62">
        <w:rPr>
          <w:color w:val="000000" w:themeColor="text1"/>
        </w:rPr>
        <w:t xml:space="preserve"> kožn</w:t>
      </w:r>
      <w:r w:rsidR="005808B3" w:rsidRPr="00752E62">
        <w:rPr>
          <w:color w:val="000000" w:themeColor="text1"/>
        </w:rPr>
        <w:t>a</w:t>
      </w:r>
      <w:r w:rsidRPr="00752E62">
        <w:rPr>
          <w:color w:val="000000" w:themeColor="text1"/>
        </w:rPr>
        <w:t xml:space="preserve"> reakcij</w:t>
      </w:r>
      <w:r w:rsidR="005808B3" w:rsidRPr="00752E62">
        <w:rPr>
          <w:color w:val="000000" w:themeColor="text1"/>
        </w:rPr>
        <w:t>a</w:t>
      </w:r>
      <w:r w:rsidRPr="00752E62">
        <w:rPr>
          <w:color w:val="000000" w:themeColor="text1"/>
        </w:rPr>
        <w:t xml:space="preserve"> (crvenkasto-ljubičasti kožni osip koji svrbi). </w:t>
      </w:r>
    </w:p>
    <w:p w14:paraId="04B0548B" w14:textId="77777777" w:rsidR="00C46587" w:rsidRPr="00752E62" w:rsidRDefault="00C46587" w:rsidP="00982118">
      <w:pPr>
        <w:rPr>
          <w:color w:val="000000" w:themeColor="text1"/>
        </w:rPr>
      </w:pPr>
    </w:p>
    <w:p w14:paraId="7BA7FA83" w14:textId="77777777" w:rsidR="00C46587" w:rsidRPr="00752E62" w:rsidRDefault="00C46587" w:rsidP="00982118">
      <w:pPr>
        <w:rPr>
          <w:color w:val="000000" w:themeColor="text1"/>
        </w:rPr>
      </w:pPr>
      <w:r w:rsidRPr="00752E62">
        <w:rPr>
          <w:b/>
          <w:color w:val="000000" w:themeColor="text1"/>
        </w:rPr>
        <w:t>Nepoznato</w:t>
      </w:r>
      <w:r w:rsidRPr="00752E62">
        <w:rPr>
          <w:color w:val="000000" w:themeColor="text1"/>
        </w:rPr>
        <w:t xml:space="preserve"> (učestalost se ne može procijeniti iz dostupnih podataka)</w:t>
      </w:r>
    </w:p>
    <w:p w14:paraId="76425F42" w14:textId="77777777" w:rsidR="00C46587" w:rsidRPr="00752E62" w:rsidRDefault="00C46587" w:rsidP="00982118">
      <w:pPr>
        <w:rPr>
          <w:color w:val="000000" w:themeColor="text1"/>
          <w:lang w:val="es-ES"/>
        </w:rPr>
      </w:pPr>
    </w:p>
    <w:p w14:paraId="6B4D67ED" w14:textId="77777777" w:rsidR="0004555F" w:rsidRPr="00752E62" w:rsidRDefault="0004555F" w:rsidP="0004555F">
      <w:pPr>
        <w:numPr>
          <w:ilvl w:val="0"/>
          <w:numId w:val="70"/>
        </w:numPr>
        <w:rPr>
          <w:color w:val="000000" w:themeColor="text1"/>
        </w:rPr>
      </w:pPr>
      <w:r w:rsidRPr="00752E62">
        <w:rPr>
          <w:color w:val="000000" w:themeColor="text1"/>
        </w:rPr>
        <w:t>hepatosplenični T</w:t>
      </w:r>
      <w:r w:rsidRPr="00752E62">
        <w:rPr>
          <w:color w:val="000000" w:themeColor="text1"/>
        </w:rPr>
        <w:noBreakHyphen/>
        <w:t xml:space="preserve">stanični limfom (rijetki rak krvi, često sa smrtnim ishodom), </w:t>
      </w:r>
    </w:p>
    <w:p w14:paraId="1398E02B" w14:textId="77777777" w:rsidR="0004555F" w:rsidRPr="00752E62" w:rsidRDefault="0004555F" w:rsidP="0004555F">
      <w:pPr>
        <w:numPr>
          <w:ilvl w:val="0"/>
          <w:numId w:val="70"/>
        </w:numPr>
        <w:rPr>
          <w:color w:val="000000" w:themeColor="text1"/>
        </w:rPr>
      </w:pPr>
      <w:r w:rsidRPr="00752E62">
        <w:rPr>
          <w:color w:val="000000" w:themeColor="text1"/>
        </w:rPr>
        <w:t xml:space="preserve">karcinom Merkelovih stanica (vrsta raka kože), </w:t>
      </w:r>
    </w:p>
    <w:p w14:paraId="6ADC88D7" w14:textId="77777777" w:rsidR="0004555F" w:rsidRPr="002F382A" w:rsidRDefault="0004555F" w:rsidP="0004555F">
      <w:pPr>
        <w:numPr>
          <w:ilvl w:val="0"/>
          <w:numId w:val="70"/>
        </w:numPr>
        <w:rPr>
          <w:color w:val="000000" w:themeColor="text1"/>
          <w:lang w:eastAsia="en-GB"/>
          <w:rPrChange w:id="160" w:author="Author" w:date="2025-06-12T11:30:00Z" w16du:dateUtc="2025-06-12T10:30:00Z">
            <w:rPr>
              <w:color w:val="000000" w:themeColor="text1"/>
              <w:lang w:val="en-GB" w:eastAsia="en-GB"/>
            </w:rPr>
          </w:rPrChange>
        </w:rPr>
      </w:pPr>
      <w:r w:rsidRPr="00752E62">
        <w:rPr>
          <w:color w:val="000000" w:themeColor="text1"/>
          <w:lang w:eastAsia="en-GB"/>
        </w:rPr>
        <w:t xml:space="preserve">Kaposijev sarkom, rijetki karcinom povezan s humanim virusom herpesa broj 8. </w:t>
      </w:r>
    </w:p>
    <w:p w14:paraId="297A9B4A" w14:textId="77777777" w:rsidR="0004555F" w:rsidRPr="00752E62" w:rsidRDefault="0004555F" w:rsidP="0004555F">
      <w:pPr>
        <w:ind w:left="360"/>
        <w:rPr>
          <w:color w:val="000000" w:themeColor="text1"/>
        </w:rPr>
      </w:pPr>
      <w:r w:rsidRPr="00752E62">
        <w:rPr>
          <w:color w:val="000000" w:themeColor="text1"/>
          <w:lang w:eastAsia="en-GB"/>
        </w:rPr>
        <w:t>Kaposijev sarkom se najčešće pojavljuje u obliku ljubičastih lezija na koži.</w:t>
      </w:r>
    </w:p>
    <w:p w14:paraId="5FA43109" w14:textId="77777777" w:rsidR="0004555F" w:rsidRPr="00752E62" w:rsidRDefault="0004555F" w:rsidP="0004555F">
      <w:pPr>
        <w:numPr>
          <w:ilvl w:val="0"/>
          <w:numId w:val="70"/>
        </w:numPr>
        <w:rPr>
          <w:color w:val="000000" w:themeColor="text1"/>
        </w:rPr>
      </w:pPr>
      <w:r w:rsidRPr="00752E62">
        <w:rPr>
          <w:color w:val="000000" w:themeColor="text1"/>
        </w:rPr>
        <w:t xml:space="preserve">zatajenje jetre, </w:t>
      </w:r>
    </w:p>
    <w:p w14:paraId="38FA073A" w14:textId="77777777" w:rsidR="0004555F" w:rsidRPr="00752E62" w:rsidRDefault="0004555F" w:rsidP="0004555F">
      <w:pPr>
        <w:numPr>
          <w:ilvl w:val="0"/>
          <w:numId w:val="70"/>
        </w:numPr>
        <w:rPr>
          <w:color w:val="000000" w:themeColor="text1"/>
        </w:rPr>
      </w:pPr>
      <w:r w:rsidRPr="00752E62">
        <w:rPr>
          <w:color w:val="000000" w:themeColor="text1"/>
        </w:rPr>
        <w:t xml:space="preserve">pogoršanje stanja koje se naziva dermatomiozitis (zapaženo kao kožni osip praćen s mišićnom slabošću), </w:t>
      </w:r>
      <w:r w:rsidRPr="00752E62">
        <w:rPr>
          <w:color w:val="000000" w:themeColor="text1"/>
          <w:lang w:eastAsia="en-GB"/>
        </w:rPr>
        <w:t xml:space="preserve"> </w:t>
      </w:r>
    </w:p>
    <w:p w14:paraId="6AF4178E" w14:textId="5B86C8BD" w:rsidR="0004555F" w:rsidRPr="00752E62" w:rsidRDefault="0004555F" w:rsidP="007C20EC">
      <w:pPr>
        <w:pStyle w:val="BodyText"/>
        <w:widowControl/>
        <w:numPr>
          <w:ilvl w:val="0"/>
          <w:numId w:val="70"/>
        </w:numPr>
        <w:kinsoku w:val="0"/>
        <w:overflowPunct w:val="0"/>
        <w:autoSpaceDE w:val="0"/>
        <w:autoSpaceDN w:val="0"/>
        <w:adjustRightInd w:val="0"/>
        <w:rPr>
          <w:color w:val="000000" w:themeColor="text1"/>
        </w:rPr>
      </w:pPr>
      <w:r w:rsidRPr="00752E62">
        <w:rPr>
          <w:color w:val="000000" w:themeColor="text1"/>
        </w:rPr>
        <w:t>porast tjelesne težine (za većinu bolesnika porast težine bio je malen).</w:t>
      </w:r>
    </w:p>
    <w:p w14:paraId="31389A79" w14:textId="77777777" w:rsidR="00C46587" w:rsidRPr="00752E62" w:rsidRDefault="00C46587" w:rsidP="00982118">
      <w:pPr>
        <w:rPr>
          <w:color w:val="000000" w:themeColor="text1"/>
        </w:rPr>
      </w:pPr>
    </w:p>
    <w:p w14:paraId="638ADF68" w14:textId="77777777" w:rsidR="00C46587" w:rsidRPr="00752E62" w:rsidRDefault="00C46587" w:rsidP="00982118">
      <w:pPr>
        <w:rPr>
          <w:color w:val="000000" w:themeColor="text1"/>
        </w:rPr>
      </w:pPr>
      <w:r w:rsidRPr="00752E62">
        <w:rPr>
          <w:color w:val="000000" w:themeColor="text1"/>
        </w:rPr>
        <w:t xml:space="preserve">Neke nuspojave zabilježene uz adalimumab mogu biti bez simptoma te se mogu otkriti samo krvnim pretragama, a uključuju sljedeće: </w:t>
      </w:r>
    </w:p>
    <w:p w14:paraId="61A9959C" w14:textId="77777777" w:rsidR="00C46587" w:rsidRPr="00752E62" w:rsidRDefault="00C46587" w:rsidP="00982118">
      <w:pPr>
        <w:rPr>
          <w:color w:val="000000" w:themeColor="text1"/>
        </w:rPr>
      </w:pPr>
    </w:p>
    <w:p w14:paraId="41DD730A" w14:textId="77777777" w:rsidR="00C46587" w:rsidRPr="00752E62" w:rsidRDefault="00C46587" w:rsidP="00982118">
      <w:pPr>
        <w:rPr>
          <w:color w:val="000000" w:themeColor="text1"/>
        </w:rPr>
      </w:pPr>
      <w:r w:rsidRPr="00752E62">
        <w:rPr>
          <w:b/>
          <w:color w:val="000000" w:themeColor="text1"/>
        </w:rPr>
        <w:t>Vrlo često</w:t>
      </w:r>
      <w:r w:rsidRPr="00752E62">
        <w:rPr>
          <w:color w:val="000000" w:themeColor="text1"/>
        </w:rPr>
        <w:t xml:space="preserve"> (mogu se javiti u više od 1 na 10 osoba)</w:t>
      </w:r>
    </w:p>
    <w:p w14:paraId="679319A7" w14:textId="77777777" w:rsidR="00C46587" w:rsidRPr="00752E62" w:rsidRDefault="00C46587" w:rsidP="00982118">
      <w:pPr>
        <w:rPr>
          <w:color w:val="000000" w:themeColor="text1"/>
          <w:lang w:val="es-ES"/>
        </w:rPr>
      </w:pPr>
    </w:p>
    <w:p w14:paraId="114BFF6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leukocita (bijelih krvnih stanica), </w:t>
      </w:r>
    </w:p>
    <w:p w14:paraId="2B91BCD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eritrocita (crvenih krvnih stanica), </w:t>
      </w:r>
    </w:p>
    <w:p w14:paraId="1105E38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povišena razina lipida u krvi, </w:t>
      </w:r>
    </w:p>
    <w:p w14:paraId="29F5F1E8" w14:textId="77777777" w:rsidR="00C46587" w:rsidRPr="00752E62" w:rsidRDefault="00EC6EEB" w:rsidP="00982118">
      <w:pPr>
        <w:numPr>
          <w:ilvl w:val="0"/>
          <w:numId w:val="7"/>
        </w:numPr>
        <w:ind w:left="562" w:hanging="562"/>
        <w:rPr>
          <w:color w:val="000000" w:themeColor="text1"/>
        </w:rPr>
      </w:pPr>
      <w:r w:rsidRPr="00752E62">
        <w:rPr>
          <w:color w:val="000000" w:themeColor="text1"/>
        </w:rPr>
        <w:t xml:space="preserve">povišena razina jetrenih enzima. </w:t>
      </w:r>
    </w:p>
    <w:p w14:paraId="5B4E1889" w14:textId="77777777" w:rsidR="00C46587" w:rsidRPr="00752E62" w:rsidRDefault="00C46587" w:rsidP="00982118">
      <w:pPr>
        <w:rPr>
          <w:color w:val="000000" w:themeColor="text1"/>
          <w:lang w:val="en-GB"/>
        </w:rPr>
      </w:pPr>
    </w:p>
    <w:p w14:paraId="5E103601" w14:textId="77777777" w:rsidR="00C46587" w:rsidRPr="00752E62" w:rsidRDefault="00C46587" w:rsidP="009E107B">
      <w:pPr>
        <w:keepNext/>
        <w:keepLines/>
        <w:rPr>
          <w:color w:val="000000" w:themeColor="text1"/>
        </w:rPr>
      </w:pPr>
      <w:r w:rsidRPr="00752E62">
        <w:rPr>
          <w:b/>
          <w:color w:val="000000" w:themeColor="text1"/>
        </w:rPr>
        <w:t>Često</w:t>
      </w:r>
      <w:r w:rsidRPr="00752E62">
        <w:rPr>
          <w:color w:val="000000" w:themeColor="text1"/>
        </w:rPr>
        <w:t xml:space="preserve"> (mogu se javiti u do 1 na 10 osoba)</w:t>
      </w:r>
    </w:p>
    <w:p w14:paraId="2EF4B655" w14:textId="77777777" w:rsidR="00C46587" w:rsidRPr="00752E62" w:rsidRDefault="00C46587" w:rsidP="009E107B">
      <w:pPr>
        <w:keepNext/>
        <w:keepLines/>
        <w:rPr>
          <w:color w:val="000000" w:themeColor="text1"/>
          <w:lang w:val="es-ES"/>
        </w:rPr>
      </w:pPr>
    </w:p>
    <w:p w14:paraId="7D0398E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visoka razina leukocita (bijelih krvnih stanica), </w:t>
      </w:r>
    </w:p>
    <w:p w14:paraId="0E0E5880"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trombocita </w:t>
      </w:r>
      <w:r w:rsidR="00FC692C" w:rsidRPr="00752E62">
        <w:rPr>
          <w:color w:val="000000" w:themeColor="text1"/>
        </w:rPr>
        <w:t>(krvnih pločica)</w:t>
      </w:r>
      <w:r w:rsidRPr="00752E62">
        <w:rPr>
          <w:color w:val="000000" w:themeColor="text1"/>
        </w:rPr>
        <w:t xml:space="preserve">, </w:t>
      </w:r>
    </w:p>
    <w:p w14:paraId="5765D3FB"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povećana razina mokraćne kiseline u krvi, </w:t>
      </w:r>
    </w:p>
    <w:p w14:paraId="788227D6"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razina natrija u krvi izvan normalnih vrijednosti, </w:t>
      </w:r>
    </w:p>
    <w:p w14:paraId="343F2CE9"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kalcija u krvi, </w:t>
      </w:r>
    </w:p>
    <w:p w14:paraId="76AABD55"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fosfata u krvi, </w:t>
      </w:r>
    </w:p>
    <w:p w14:paraId="0F2E6C27"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visoke razine šećera u krvi, </w:t>
      </w:r>
    </w:p>
    <w:p w14:paraId="02F7DAD4"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visoka razina laktat dehidrogenaze u krvi, </w:t>
      </w:r>
    </w:p>
    <w:p w14:paraId="7992B581" w14:textId="77777777" w:rsidR="00BC4E87" w:rsidRPr="00752E62" w:rsidRDefault="00C46587" w:rsidP="00982118">
      <w:pPr>
        <w:numPr>
          <w:ilvl w:val="0"/>
          <w:numId w:val="7"/>
        </w:numPr>
        <w:ind w:left="562" w:hanging="562"/>
        <w:rPr>
          <w:color w:val="000000" w:themeColor="text1"/>
        </w:rPr>
      </w:pPr>
      <w:r w:rsidRPr="00752E62">
        <w:rPr>
          <w:color w:val="000000" w:themeColor="text1"/>
        </w:rPr>
        <w:t>pojava autoprotutijela u krvi,</w:t>
      </w:r>
    </w:p>
    <w:p w14:paraId="0C4A0271" w14:textId="77777777" w:rsidR="00C46587" w:rsidRPr="00752E62" w:rsidRDefault="00BC4E87" w:rsidP="00982118">
      <w:pPr>
        <w:numPr>
          <w:ilvl w:val="0"/>
          <w:numId w:val="7"/>
        </w:numPr>
        <w:ind w:left="562" w:hanging="562"/>
        <w:rPr>
          <w:color w:val="000000" w:themeColor="text1"/>
        </w:rPr>
      </w:pPr>
      <w:r w:rsidRPr="00752E62">
        <w:rPr>
          <w:color w:val="000000" w:themeColor="text1"/>
        </w:rPr>
        <w:t xml:space="preserve">niska razina kalija u krvi. </w:t>
      </w:r>
    </w:p>
    <w:p w14:paraId="0E4C54BD" w14:textId="77777777" w:rsidR="00C46587" w:rsidRPr="00752E62" w:rsidRDefault="00C46587" w:rsidP="00982118">
      <w:pPr>
        <w:rPr>
          <w:color w:val="000000" w:themeColor="text1"/>
          <w:lang w:val="es-ES"/>
        </w:rPr>
      </w:pPr>
    </w:p>
    <w:p w14:paraId="215B862B" w14:textId="77777777" w:rsidR="00BC4E87" w:rsidRPr="00752E62" w:rsidRDefault="00BC4E87" w:rsidP="00982118">
      <w:pPr>
        <w:rPr>
          <w:color w:val="000000" w:themeColor="text1"/>
        </w:rPr>
      </w:pPr>
      <w:r w:rsidRPr="00752E62">
        <w:rPr>
          <w:b/>
          <w:color w:val="000000" w:themeColor="text1"/>
        </w:rPr>
        <w:t>Manje često</w:t>
      </w:r>
      <w:r w:rsidRPr="00752E62">
        <w:rPr>
          <w:color w:val="000000" w:themeColor="text1"/>
        </w:rPr>
        <w:t xml:space="preserve"> (mogu se javiti u do 1 na 100 osoba)</w:t>
      </w:r>
    </w:p>
    <w:p w14:paraId="4F36D93E" w14:textId="77777777" w:rsidR="00BC4E87" w:rsidRPr="00752E62" w:rsidRDefault="00BC4E87" w:rsidP="00982118">
      <w:pPr>
        <w:rPr>
          <w:color w:val="000000" w:themeColor="text1"/>
          <w:lang w:val="es-ES"/>
        </w:rPr>
      </w:pPr>
    </w:p>
    <w:p w14:paraId="0638ED27" w14:textId="77777777" w:rsidR="00BC4E87" w:rsidRPr="00752E62" w:rsidRDefault="00EC6EEB" w:rsidP="00982118">
      <w:pPr>
        <w:numPr>
          <w:ilvl w:val="0"/>
          <w:numId w:val="9"/>
        </w:numPr>
        <w:rPr>
          <w:color w:val="000000" w:themeColor="text1"/>
        </w:rPr>
      </w:pPr>
      <w:r w:rsidRPr="00752E62">
        <w:rPr>
          <w:color w:val="000000" w:themeColor="text1"/>
        </w:rPr>
        <w:t>povišena razina bilirubina (</w:t>
      </w:r>
      <w:r w:rsidR="00FC692C" w:rsidRPr="00752E62">
        <w:rPr>
          <w:color w:val="000000" w:themeColor="text1"/>
        </w:rPr>
        <w:t xml:space="preserve">vidljivo u nalazima krvne pretrage kojom </w:t>
      </w:r>
      <w:r w:rsidRPr="00752E62">
        <w:rPr>
          <w:color w:val="000000" w:themeColor="text1"/>
        </w:rPr>
        <w:t>se provjerava rad jetre).</w:t>
      </w:r>
    </w:p>
    <w:p w14:paraId="50EEAB89" w14:textId="77777777" w:rsidR="00BC4E87" w:rsidRPr="00752E62" w:rsidRDefault="00BC4E87" w:rsidP="00982118">
      <w:pPr>
        <w:rPr>
          <w:color w:val="000000" w:themeColor="text1"/>
          <w:lang w:val="es-ES"/>
        </w:rPr>
      </w:pPr>
    </w:p>
    <w:p w14:paraId="6F3793B6" w14:textId="77777777" w:rsidR="00C46587" w:rsidRPr="00752E62" w:rsidRDefault="00C46587" w:rsidP="00982118">
      <w:pPr>
        <w:rPr>
          <w:color w:val="000000" w:themeColor="text1"/>
        </w:rPr>
      </w:pPr>
      <w:r w:rsidRPr="00752E62">
        <w:rPr>
          <w:b/>
          <w:color w:val="000000" w:themeColor="text1"/>
        </w:rPr>
        <w:t>Rijetko</w:t>
      </w:r>
      <w:r w:rsidRPr="00752E62">
        <w:rPr>
          <w:color w:val="000000" w:themeColor="text1"/>
        </w:rPr>
        <w:t xml:space="preserve"> (mogu se javiti u do 1 na 1</w:t>
      </w:r>
      <w:r w:rsidR="00541B1D" w:rsidRPr="00752E62">
        <w:rPr>
          <w:color w:val="000000" w:themeColor="text1"/>
        </w:rPr>
        <w:t> </w:t>
      </w:r>
      <w:r w:rsidRPr="00752E62">
        <w:rPr>
          <w:color w:val="000000" w:themeColor="text1"/>
        </w:rPr>
        <w:t>000 osoba)</w:t>
      </w:r>
    </w:p>
    <w:p w14:paraId="422AB15E" w14:textId="77777777" w:rsidR="00C46587" w:rsidRPr="00752E62" w:rsidRDefault="00C46587" w:rsidP="00982118">
      <w:pPr>
        <w:rPr>
          <w:color w:val="000000" w:themeColor="text1"/>
          <w:lang w:val="es-ES"/>
        </w:rPr>
      </w:pPr>
    </w:p>
    <w:p w14:paraId="7AE32D8D" w14:textId="77777777" w:rsidR="00C46587" w:rsidRPr="00752E62" w:rsidRDefault="00C46587" w:rsidP="00982118">
      <w:pPr>
        <w:numPr>
          <w:ilvl w:val="0"/>
          <w:numId w:val="7"/>
        </w:numPr>
        <w:ind w:left="562" w:hanging="562"/>
        <w:rPr>
          <w:color w:val="000000" w:themeColor="text1"/>
        </w:rPr>
      </w:pPr>
      <w:r w:rsidRPr="00752E62">
        <w:rPr>
          <w:color w:val="000000" w:themeColor="text1"/>
        </w:rPr>
        <w:t xml:space="preserve">niska razina bijelih krvnih stanica, crvenih krvnih stanica i krvnih pločica. </w:t>
      </w:r>
    </w:p>
    <w:p w14:paraId="78576238" w14:textId="77777777" w:rsidR="00C46587" w:rsidRPr="00752E62" w:rsidRDefault="00C46587" w:rsidP="00982118">
      <w:pPr>
        <w:rPr>
          <w:color w:val="000000" w:themeColor="text1"/>
          <w:lang w:val="es-ES"/>
        </w:rPr>
      </w:pPr>
    </w:p>
    <w:p w14:paraId="4B60030B" w14:textId="77777777" w:rsidR="00C46587" w:rsidRPr="00752E62" w:rsidRDefault="00C46587" w:rsidP="00982118">
      <w:pPr>
        <w:rPr>
          <w:b/>
          <w:color w:val="000000" w:themeColor="text1"/>
        </w:rPr>
      </w:pPr>
      <w:r w:rsidRPr="00752E62">
        <w:rPr>
          <w:b/>
          <w:color w:val="000000" w:themeColor="text1"/>
        </w:rPr>
        <w:t xml:space="preserve">Prijavljivanje nuspojava </w:t>
      </w:r>
    </w:p>
    <w:p w14:paraId="3D618AD9" w14:textId="72B14963" w:rsidR="00C46587" w:rsidRPr="00752E62" w:rsidRDefault="00C46587" w:rsidP="00982118">
      <w:pPr>
        <w:rPr>
          <w:color w:val="000000" w:themeColor="text1"/>
        </w:rPr>
      </w:pPr>
      <w:r w:rsidRPr="00752E62">
        <w:rPr>
          <w:color w:val="000000" w:themeColor="text1"/>
        </w:rPr>
        <w:t xml:space="preserve">Ako primijetite bilo koju nuspojavu, potrebno je obavijestiti liječnika ili ljekarnika. To uključuje i svaku moguću nuspojavu koja nije navedena u ovoj uputi. Nuspojave možete prijaviti izravno putem </w:t>
      </w:r>
      <w:r w:rsidRPr="00752E62">
        <w:rPr>
          <w:color w:val="000000" w:themeColor="text1"/>
        </w:rPr>
        <w:lastRenderedPageBreak/>
        <w:t xml:space="preserve">nacionalnog sustava za prijavu nuspojava: </w:t>
      </w:r>
      <w:r w:rsidRPr="00752E62">
        <w:rPr>
          <w:color w:val="000000" w:themeColor="text1"/>
          <w:highlight w:val="lightGray"/>
        </w:rPr>
        <w:t>navedenog u</w:t>
      </w:r>
      <w:r w:rsidR="008E57E3" w:rsidRPr="00752E62">
        <w:rPr>
          <w:color w:val="000000" w:themeColor="text1"/>
          <w:highlight w:val="lightGray"/>
        </w:rPr>
        <w:t xml:space="preserve"> </w:t>
      </w:r>
      <w:hyperlink r:id="rId74" w:history="1">
        <w:r w:rsidR="008E57E3" w:rsidRPr="00752E62">
          <w:rPr>
            <w:rStyle w:val="Hyperlink"/>
            <w:highlight w:val="lightGray"/>
          </w:rPr>
          <w:t>Dodatku V</w:t>
        </w:r>
      </w:hyperlink>
      <w:r w:rsidRPr="00752E62">
        <w:rPr>
          <w:color w:val="000000" w:themeColor="text1"/>
        </w:rPr>
        <w:t xml:space="preserve">. Prijavljivanjem nuspojava možete pridonijeti u procjeni sigurnosti ovog lijeka. </w:t>
      </w:r>
    </w:p>
    <w:p w14:paraId="6218761B" w14:textId="77777777" w:rsidR="00C46587" w:rsidRPr="00752E62" w:rsidRDefault="00C46587" w:rsidP="00982118">
      <w:pPr>
        <w:rPr>
          <w:color w:val="000000" w:themeColor="text1"/>
        </w:rPr>
      </w:pPr>
    </w:p>
    <w:p w14:paraId="5F77CA64" w14:textId="77777777" w:rsidR="00C46587" w:rsidRPr="00752E62" w:rsidRDefault="00C46587" w:rsidP="00982118">
      <w:pPr>
        <w:rPr>
          <w:color w:val="000000" w:themeColor="text1"/>
        </w:rPr>
      </w:pPr>
    </w:p>
    <w:p w14:paraId="119C3D57" w14:textId="77777777" w:rsidR="00C46587" w:rsidRPr="00752E62" w:rsidRDefault="00C46587" w:rsidP="00982118">
      <w:pPr>
        <w:keepNext/>
        <w:tabs>
          <w:tab w:val="left" w:pos="562"/>
        </w:tabs>
        <w:rPr>
          <w:b/>
          <w:color w:val="000000" w:themeColor="text1"/>
        </w:rPr>
      </w:pPr>
      <w:r w:rsidRPr="00752E62">
        <w:rPr>
          <w:b/>
          <w:color w:val="000000" w:themeColor="text1"/>
        </w:rPr>
        <w:t>5.</w:t>
      </w:r>
      <w:r w:rsidRPr="00752E62">
        <w:rPr>
          <w:b/>
          <w:color w:val="000000" w:themeColor="text1"/>
        </w:rPr>
        <w:tab/>
        <w:t xml:space="preserve">Kako čuvati lijek Amsparity </w:t>
      </w:r>
    </w:p>
    <w:p w14:paraId="31E9F25F" w14:textId="77777777" w:rsidR="00C46587" w:rsidRPr="00752E62" w:rsidRDefault="00C46587" w:rsidP="00982118">
      <w:pPr>
        <w:keepNext/>
        <w:rPr>
          <w:color w:val="000000" w:themeColor="text1"/>
        </w:rPr>
      </w:pPr>
    </w:p>
    <w:p w14:paraId="7703F017" w14:textId="77777777" w:rsidR="00C46587" w:rsidRPr="00752E62" w:rsidRDefault="00C46587" w:rsidP="00982118">
      <w:pPr>
        <w:keepNext/>
        <w:rPr>
          <w:color w:val="000000" w:themeColor="text1"/>
        </w:rPr>
      </w:pPr>
      <w:r w:rsidRPr="00752E62">
        <w:rPr>
          <w:color w:val="000000" w:themeColor="text1"/>
        </w:rPr>
        <w:t xml:space="preserve">Lijek čuvajte izvan pogleda i dohvata djece. </w:t>
      </w:r>
    </w:p>
    <w:p w14:paraId="6D1E8A6E" w14:textId="77777777" w:rsidR="00C46587" w:rsidRPr="00752E62" w:rsidRDefault="00C46587" w:rsidP="00982118">
      <w:pPr>
        <w:rPr>
          <w:color w:val="000000" w:themeColor="text1"/>
        </w:rPr>
      </w:pPr>
    </w:p>
    <w:p w14:paraId="47B18357" w14:textId="77777777" w:rsidR="00C46587" w:rsidRPr="00752E62" w:rsidRDefault="00C46587" w:rsidP="00982118">
      <w:pPr>
        <w:rPr>
          <w:color w:val="000000" w:themeColor="text1"/>
        </w:rPr>
      </w:pPr>
      <w:r w:rsidRPr="00752E62">
        <w:rPr>
          <w:color w:val="000000" w:themeColor="text1"/>
        </w:rPr>
        <w:t xml:space="preserve">Ovaj lijek se ne smije upotrijebiti nakon isteka roka valjanosti navedenog na naljepnici/kutiji iza oznake „EXP“. </w:t>
      </w:r>
    </w:p>
    <w:p w14:paraId="0008714F" w14:textId="77777777" w:rsidR="00C46587" w:rsidRPr="00752E62" w:rsidRDefault="00C46587" w:rsidP="00982118">
      <w:pPr>
        <w:rPr>
          <w:color w:val="000000" w:themeColor="text1"/>
        </w:rPr>
      </w:pPr>
    </w:p>
    <w:p w14:paraId="5EEF88DD" w14:textId="77777777" w:rsidR="00C46587" w:rsidRPr="00752E62" w:rsidRDefault="00C46587" w:rsidP="00982118">
      <w:pPr>
        <w:rPr>
          <w:color w:val="000000" w:themeColor="text1"/>
        </w:rPr>
      </w:pPr>
      <w:r w:rsidRPr="00752E62">
        <w:rPr>
          <w:color w:val="000000" w:themeColor="text1"/>
        </w:rPr>
        <w:t>Čuvati u hladnjaku (2</w:t>
      </w:r>
      <w:r w:rsidR="00EB6CA6" w:rsidRPr="00752E62">
        <w:rPr>
          <w:color w:val="000000" w:themeColor="text1"/>
        </w:rPr>
        <w:t> °C</w:t>
      </w:r>
      <w:r w:rsidRPr="00752E62">
        <w:rPr>
          <w:color w:val="000000" w:themeColor="text1"/>
        </w:rPr>
        <w:t xml:space="preserve"> – 8</w:t>
      </w:r>
      <w:r w:rsidR="00EB6CA6" w:rsidRPr="00752E62">
        <w:rPr>
          <w:color w:val="000000" w:themeColor="text1"/>
        </w:rPr>
        <w:t> °C</w:t>
      </w:r>
      <w:r w:rsidRPr="00752E62">
        <w:rPr>
          <w:color w:val="000000" w:themeColor="text1"/>
        </w:rPr>
        <w:t xml:space="preserve">). Ne zamrzavati. </w:t>
      </w:r>
    </w:p>
    <w:p w14:paraId="266263B9" w14:textId="77777777" w:rsidR="00C46587" w:rsidRPr="00752E62" w:rsidRDefault="00C46587" w:rsidP="00982118">
      <w:pPr>
        <w:rPr>
          <w:color w:val="000000" w:themeColor="text1"/>
        </w:rPr>
      </w:pPr>
    </w:p>
    <w:p w14:paraId="279884BA" w14:textId="77777777" w:rsidR="00C46587" w:rsidRPr="00752E62" w:rsidRDefault="00C46587" w:rsidP="00982118">
      <w:pPr>
        <w:rPr>
          <w:color w:val="000000" w:themeColor="text1"/>
        </w:rPr>
      </w:pPr>
      <w:r w:rsidRPr="00752E62">
        <w:rPr>
          <w:color w:val="000000" w:themeColor="text1"/>
        </w:rPr>
        <w:t xml:space="preserve">Napunjenu brizgalicu čuvati u vanjskom pakiranju radi zaštite od svjetlosti. </w:t>
      </w:r>
    </w:p>
    <w:p w14:paraId="2128A937" w14:textId="77777777" w:rsidR="00C46587" w:rsidRPr="00752E62" w:rsidRDefault="00C46587" w:rsidP="00982118">
      <w:pPr>
        <w:rPr>
          <w:color w:val="000000" w:themeColor="text1"/>
        </w:rPr>
      </w:pPr>
    </w:p>
    <w:p w14:paraId="2FF06E0F" w14:textId="77777777" w:rsidR="00C46587" w:rsidRPr="00752E62" w:rsidRDefault="00C46587" w:rsidP="00982118">
      <w:pPr>
        <w:rPr>
          <w:color w:val="000000" w:themeColor="text1"/>
          <w:u w:val="single"/>
        </w:rPr>
      </w:pPr>
      <w:r w:rsidRPr="00752E62">
        <w:rPr>
          <w:color w:val="000000" w:themeColor="text1"/>
          <w:u w:val="single"/>
        </w:rPr>
        <w:t>Alternativne mjere čuvanja:</w:t>
      </w:r>
    </w:p>
    <w:p w14:paraId="35BB0F70" w14:textId="77777777" w:rsidR="00C46587" w:rsidRPr="00752E62" w:rsidRDefault="00C46587" w:rsidP="00982118">
      <w:pPr>
        <w:rPr>
          <w:color w:val="000000" w:themeColor="text1"/>
        </w:rPr>
      </w:pPr>
    </w:p>
    <w:p w14:paraId="644C1B4B" w14:textId="77777777" w:rsidR="00C46587" w:rsidRPr="00752E62" w:rsidRDefault="00C46587" w:rsidP="00982118">
      <w:pPr>
        <w:rPr>
          <w:color w:val="000000" w:themeColor="text1"/>
        </w:rPr>
      </w:pPr>
      <w:r w:rsidRPr="00752E62">
        <w:rPr>
          <w:color w:val="000000" w:themeColor="text1"/>
        </w:rPr>
        <w:t>Ako je potrebno (primjerice, ako putujete), pojedinačna napunjena brizgalica otopine lijeka Amsparity može se čuvati na sobnoj temperaturi (do 30</w:t>
      </w:r>
      <w:r w:rsidR="00EB6CA6" w:rsidRPr="00752E62">
        <w:rPr>
          <w:color w:val="000000" w:themeColor="text1"/>
        </w:rPr>
        <w:t> °C</w:t>
      </w:r>
      <w:r w:rsidRPr="00752E62">
        <w:rPr>
          <w:color w:val="000000" w:themeColor="text1"/>
        </w:rPr>
        <w:t xml:space="preserve">) </w:t>
      </w:r>
      <w:r w:rsidR="00FC692C" w:rsidRPr="00752E62">
        <w:rPr>
          <w:color w:val="000000" w:themeColor="text1"/>
        </w:rPr>
        <w:t xml:space="preserve">tijekom razdoblja od </w:t>
      </w:r>
      <w:r w:rsidRPr="00752E62">
        <w:rPr>
          <w:color w:val="000000" w:themeColor="text1"/>
        </w:rPr>
        <w:t xml:space="preserve">najviše 30 dana – pazite da je zaštitite od svjetlosti. Nakon što ste je izvadili iz hladnjaka i čuvali na sobnoj temperaturi, brizgalicu </w:t>
      </w:r>
      <w:r w:rsidRPr="00752E62">
        <w:rPr>
          <w:b/>
          <w:color w:val="000000" w:themeColor="text1"/>
        </w:rPr>
        <w:t>morate iskoristiti u roku od 30 dana ili je baciti</w:t>
      </w:r>
      <w:r w:rsidRPr="00752E62">
        <w:rPr>
          <w:color w:val="000000" w:themeColor="text1"/>
        </w:rPr>
        <w:t xml:space="preserve">, čak i ako ste je vratili u hladnjak. </w:t>
      </w:r>
    </w:p>
    <w:p w14:paraId="56C003C1" w14:textId="77777777" w:rsidR="00C46587" w:rsidRPr="00752E62" w:rsidRDefault="00C46587" w:rsidP="00982118">
      <w:pPr>
        <w:rPr>
          <w:color w:val="000000" w:themeColor="text1"/>
        </w:rPr>
      </w:pPr>
    </w:p>
    <w:p w14:paraId="1F5CF874" w14:textId="77777777" w:rsidR="00C46587" w:rsidRPr="00752E62" w:rsidRDefault="00C46587" w:rsidP="00982118">
      <w:pPr>
        <w:rPr>
          <w:color w:val="000000" w:themeColor="text1"/>
        </w:rPr>
      </w:pPr>
      <w:r w:rsidRPr="00752E62">
        <w:rPr>
          <w:color w:val="000000" w:themeColor="text1"/>
        </w:rPr>
        <w:t xml:space="preserve">Zabilježite datum kada ste brizgalicu prvi put izvadili iz hladnjaka i datum nakon kojega je morate baciti. </w:t>
      </w:r>
    </w:p>
    <w:p w14:paraId="4CB43ED9" w14:textId="77777777" w:rsidR="00C46587" w:rsidRPr="00752E62" w:rsidRDefault="00C46587" w:rsidP="00982118">
      <w:pPr>
        <w:rPr>
          <w:color w:val="000000" w:themeColor="text1"/>
        </w:rPr>
      </w:pPr>
    </w:p>
    <w:p w14:paraId="39DBFA53" w14:textId="77777777" w:rsidR="00C46587" w:rsidRPr="00752E62" w:rsidRDefault="00C46587" w:rsidP="00982118">
      <w:pPr>
        <w:rPr>
          <w:color w:val="000000" w:themeColor="text1"/>
        </w:rPr>
      </w:pPr>
      <w:r w:rsidRPr="00752E62">
        <w:rPr>
          <w:color w:val="000000" w:themeColor="text1"/>
        </w:rPr>
        <w:t xml:space="preserve">Nikada nemojte nikakve lijekove bacati u otpadne vode ili kućni otpad. Pitajte svog ljekarnika kako baciti lijekove koje više ne koristite. Ove će mjere pomoći u očuvanju okoliša. </w:t>
      </w:r>
    </w:p>
    <w:p w14:paraId="471F26C8" w14:textId="77777777" w:rsidR="00C46587" w:rsidRPr="00752E62" w:rsidRDefault="00C46587" w:rsidP="00982118">
      <w:pPr>
        <w:rPr>
          <w:color w:val="000000" w:themeColor="text1"/>
        </w:rPr>
      </w:pPr>
    </w:p>
    <w:p w14:paraId="111F9E53" w14:textId="77777777" w:rsidR="00C46587" w:rsidRPr="00752E62" w:rsidRDefault="00C46587" w:rsidP="00982118">
      <w:pPr>
        <w:rPr>
          <w:color w:val="000000" w:themeColor="text1"/>
        </w:rPr>
      </w:pPr>
    </w:p>
    <w:p w14:paraId="05099D90" w14:textId="77777777" w:rsidR="00C46587" w:rsidRPr="00752E62" w:rsidRDefault="00C46587" w:rsidP="009E107B">
      <w:pPr>
        <w:keepNext/>
        <w:keepLines/>
        <w:tabs>
          <w:tab w:val="left" w:pos="562"/>
        </w:tabs>
        <w:rPr>
          <w:b/>
          <w:color w:val="000000" w:themeColor="text1"/>
        </w:rPr>
      </w:pPr>
      <w:r w:rsidRPr="00752E62">
        <w:rPr>
          <w:b/>
          <w:color w:val="000000" w:themeColor="text1"/>
        </w:rPr>
        <w:t>6.</w:t>
      </w:r>
      <w:r w:rsidRPr="00752E62">
        <w:rPr>
          <w:b/>
          <w:color w:val="000000" w:themeColor="text1"/>
        </w:rPr>
        <w:tab/>
        <w:t xml:space="preserve">Sadržaj pakiranja i druge informacije </w:t>
      </w:r>
    </w:p>
    <w:p w14:paraId="5CEE54C2" w14:textId="77777777" w:rsidR="00C46587" w:rsidRPr="00752E62" w:rsidRDefault="00C46587" w:rsidP="009E107B">
      <w:pPr>
        <w:keepNext/>
        <w:keepLines/>
        <w:rPr>
          <w:color w:val="000000" w:themeColor="text1"/>
        </w:rPr>
      </w:pPr>
    </w:p>
    <w:p w14:paraId="3E368033" w14:textId="77777777" w:rsidR="00C46587" w:rsidRPr="00752E62" w:rsidRDefault="00C46587" w:rsidP="009E107B">
      <w:pPr>
        <w:keepNext/>
        <w:keepLines/>
        <w:rPr>
          <w:b/>
          <w:color w:val="000000" w:themeColor="text1"/>
        </w:rPr>
      </w:pPr>
      <w:r w:rsidRPr="00752E62">
        <w:rPr>
          <w:b/>
          <w:color w:val="000000" w:themeColor="text1"/>
        </w:rPr>
        <w:t>Što Amsparity sadrži</w:t>
      </w:r>
    </w:p>
    <w:p w14:paraId="4BE109AE" w14:textId="77777777" w:rsidR="00C46587" w:rsidRPr="00752E62" w:rsidRDefault="00C46587" w:rsidP="00982118">
      <w:pPr>
        <w:rPr>
          <w:color w:val="000000" w:themeColor="text1"/>
        </w:rPr>
      </w:pPr>
    </w:p>
    <w:p w14:paraId="133D3A4C" w14:textId="77777777" w:rsidR="00C46587" w:rsidRPr="00752E62" w:rsidRDefault="00C46587" w:rsidP="00982118">
      <w:pPr>
        <w:rPr>
          <w:color w:val="000000" w:themeColor="text1"/>
        </w:rPr>
      </w:pPr>
      <w:r w:rsidRPr="00752E62">
        <w:rPr>
          <w:color w:val="000000" w:themeColor="text1"/>
        </w:rPr>
        <w:t xml:space="preserve">Djelatna tvar je adalimumab. </w:t>
      </w:r>
    </w:p>
    <w:p w14:paraId="2EF2202C" w14:textId="77777777" w:rsidR="00C46587" w:rsidRPr="00752E62" w:rsidRDefault="00C46587" w:rsidP="00982118">
      <w:pPr>
        <w:rPr>
          <w:color w:val="000000" w:themeColor="text1"/>
        </w:rPr>
      </w:pPr>
    </w:p>
    <w:p w14:paraId="19C8F20E" w14:textId="7F131773" w:rsidR="00C46587" w:rsidRPr="00752E62" w:rsidRDefault="00C46587" w:rsidP="00982118">
      <w:pPr>
        <w:rPr>
          <w:color w:val="000000" w:themeColor="text1"/>
        </w:rPr>
      </w:pPr>
      <w:r w:rsidRPr="00752E62">
        <w:rPr>
          <w:color w:val="000000" w:themeColor="text1"/>
        </w:rPr>
        <w:t>Drugi sastojci su L</w:t>
      </w:r>
      <w:r w:rsidR="00AA2490" w:rsidRPr="00752E62">
        <w:rPr>
          <w:color w:val="000000" w:themeColor="text1"/>
        </w:rPr>
        <w:noBreakHyphen/>
      </w:r>
      <w:r w:rsidRPr="00752E62">
        <w:rPr>
          <w:color w:val="000000" w:themeColor="text1"/>
        </w:rPr>
        <w:t>histidin, L</w:t>
      </w:r>
      <w:r w:rsidR="00AA2490" w:rsidRPr="00752E62">
        <w:rPr>
          <w:color w:val="000000" w:themeColor="text1"/>
        </w:rPr>
        <w:noBreakHyphen/>
      </w:r>
      <w:r w:rsidRPr="00752E62">
        <w:rPr>
          <w:color w:val="000000" w:themeColor="text1"/>
        </w:rPr>
        <w:t>histidinklorid hidrat, saharoza, dinatrijev edetat dihidrat, L</w:t>
      </w:r>
      <w:r w:rsidR="00AA2490" w:rsidRPr="00752E62">
        <w:rPr>
          <w:color w:val="000000" w:themeColor="text1"/>
        </w:rPr>
        <w:noBreakHyphen/>
      </w:r>
      <w:r w:rsidRPr="00752E62">
        <w:rPr>
          <w:color w:val="000000" w:themeColor="text1"/>
        </w:rPr>
        <w:t>metionin, polisorbat</w:t>
      </w:r>
      <w:r w:rsidR="00AA2490" w:rsidRPr="00752E62">
        <w:rPr>
          <w:color w:val="000000" w:themeColor="text1"/>
        </w:rPr>
        <w:t> </w:t>
      </w:r>
      <w:r w:rsidRPr="00752E62">
        <w:rPr>
          <w:color w:val="000000" w:themeColor="text1"/>
        </w:rPr>
        <w:t>80 i voda za injekcij</w:t>
      </w:r>
      <w:r w:rsidR="00A9682A" w:rsidRPr="00752E62">
        <w:rPr>
          <w:color w:val="000000" w:themeColor="text1"/>
        </w:rPr>
        <w:t>e</w:t>
      </w:r>
      <w:r w:rsidR="00AE2221">
        <w:rPr>
          <w:color w:val="000000" w:themeColor="text1"/>
        </w:rPr>
        <w:t xml:space="preserve"> </w:t>
      </w:r>
      <w:r w:rsidR="00AE2221" w:rsidRPr="002C2D70">
        <w:rPr>
          <w:color w:val="000000" w:themeColor="text1"/>
        </w:rPr>
        <w:t>(</w:t>
      </w:r>
      <w:r w:rsidR="00AE2221">
        <w:rPr>
          <w:color w:val="000000" w:themeColor="text1"/>
        </w:rPr>
        <w:t>pogledajte dio </w:t>
      </w:r>
      <w:r w:rsidR="00AE2221" w:rsidRPr="002C2D70">
        <w:rPr>
          <w:color w:val="000000" w:themeColor="text1"/>
        </w:rPr>
        <w:t>2</w:t>
      </w:r>
      <w:r w:rsidR="00AE2221">
        <w:rPr>
          <w:color w:val="000000" w:themeColor="text1"/>
        </w:rPr>
        <w:t>., „</w:t>
      </w:r>
      <w:r w:rsidR="00AE2221" w:rsidRPr="002C2D70">
        <w:rPr>
          <w:color w:val="000000" w:themeColor="text1"/>
        </w:rPr>
        <w:t>Amsparity s</w:t>
      </w:r>
      <w:r w:rsidR="00AE2221">
        <w:rPr>
          <w:color w:val="000000" w:themeColor="text1"/>
        </w:rPr>
        <w:t>adrži</w:t>
      </w:r>
      <w:r w:rsidR="00AE2221" w:rsidRPr="002C2D70">
        <w:rPr>
          <w:color w:val="000000" w:themeColor="text1"/>
        </w:rPr>
        <w:t xml:space="preserve"> pol</w:t>
      </w:r>
      <w:r w:rsidR="00AE2221">
        <w:rPr>
          <w:color w:val="000000" w:themeColor="text1"/>
        </w:rPr>
        <w:t>i</w:t>
      </w:r>
      <w:r w:rsidR="00AE2221" w:rsidRPr="002C2D70">
        <w:rPr>
          <w:color w:val="000000" w:themeColor="text1"/>
        </w:rPr>
        <w:t>sorbat</w:t>
      </w:r>
      <w:r w:rsidR="00AE2221">
        <w:rPr>
          <w:color w:val="000000" w:themeColor="text1"/>
        </w:rPr>
        <w:t> </w:t>
      </w:r>
      <w:r w:rsidR="00AE2221" w:rsidRPr="002C2D70">
        <w:rPr>
          <w:color w:val="000000" w:themeColor="text1"/>
        </w:rPr>
        <w:t>80</w:t>
      </w:r>
      <w:r w:rsidR="00AE2221">
        <w:rPr>
          <w:color w:val="000000" w:themeColor="text1"/>
        </w:rPr>
        <w:t>“</w:t>
      </w:r>
      <w:r w:rsidR="00AE2221" w:rsidRPr="002C2D70">
        <w:rPr>
          <w:color w:val="000000" w:themeColor="text1"/>
        </w:rPr>
        <w:t xml:space="preserve"> </w:t>
      </w:r>
      <w:r w:rsidR="00AE2221">
        <w:rPr>
          <w:color w:val="000000" w:themeColor="text1"/>
        </w:rPr>
        <w:t>i</w:t>
      </w:r>
      <w:r w:rsidR="00AE2221" w:rsidRPr="002C2D70">
        <w:rPr>
          <w:color w:val="000000" w:themeColor="text1"/>
        </w:rPr>
        <w:t xml:space="preserve"> </w:t>
      </w:r>
      <w:r w:rsidR="00AE2221">
        <w:rPr>
          <w:color w:val="000000" w:themeColor="text1"/>
        </w:rPr>
        <w:t>„</w:t>
      </w:r>
      <w:r w:rsidR="00AE2221" w:rsidRPr="002C2D70">
        <w:rPr>
          <w:color w:val="000000" w:themeColor="text1"/>
        </w:rPr>
        <w:t>Amsparity s</w:t>
      </w:r>
      <w:r w:rsidR="00AE2221">
        <w:rPr>
          <w:color w:val="000000" w:themeColor="text1"/>
        </w:rPr>
        <w:t>adrži natrij“</w:t>
      </w:r>
      <w:r w:rsidR="00AE2221" w:rsidRPr="002C2D70">
        <w:rPr>
          <w:color w:val="000000" w:themeColor="text1"/>
        </w:rPr>
        <w:t>)</w:t>
      </w:r>
      <w:r w:rsidRPr="00752E62">
        <w:rPr>
          <w:color w:val="000000" w:themeColor="text1"/>
        </w:rPr>
        <w:t>.</w:t>
      </w:r>
    </w:p>
    <w:p w14:paraId="4CFAD428" w14:textId="77777777" w:rsidR="00C46587" w:rsidRPr="00752E62" w:rsidRDefault="00C46587" w:rsidP="00982118">
      <w:pPr>
        <w:rPr>
          <w:color w:val="000000" w:themeColor="text1"/>
        </w:rPr>
      </w:pPr>
    </w:p>
    <w:p w14:paraId="4DA9F0E6" w14:textId="77777777" w:rsidR="00C46587" w:rsidRPr="00752E62" w:rsidRDefault="00C46587" w:rsidP="00982118">
      <w:pPr>
        <w:rPr>
          <w:b/>
          <w:color w:val="000000" w:themeColor="text1"/>
        </w:rPr>
      </w:pPr>
      <w:r w:rsidRPr="00752E62">
        <w:rPr>
          <w:b/>
          <w:color w:val="000000" w:themeColor="text1"/>
        </w:rPr>
        <w:t xml:space="preserve">Kako napunjena brizgalica lijeka Amsparity izgleda i sadržaj pakiranja </w:t>
      </w:r>
    </w:p>
    <w:p w14:paraId="0B8B96C0" w14:textId="77777777" w:rsidR="00C46587" w:rsidRPr="00752E62" w:rsidRDefault="00C46587" w:rsidP="00982118">
      <w:pPr>
        <w:rPr>
          <w:color w:val="000000" w:themeColor="text1"/>
        </w:rPr>
      </w:pPr>
    </w:p>
    <w:p w14:paraId="05230C82" w14:textId="77777777" w:rsidR="00C46587" w:rsidRPr="00752E62" w:rsidRDefault="006A1144" w:rsidP="00982118">
      <w:pPr>
        <w:rPr>
          <w:color w:val="000000" w:themeColor="text1"/>
        </w:rPr>
      </w:pPr>
      <w:r w:rsidRPr="00752E62">
        <w:rPr>
          <w:color w:val="000000" w:themeColor="text1"/>
        </w:rPr>
        <w:t xml:space="preserve">Amsparity 40 mg otopina za injekciju u napunjenoj brizgalici dolazi kao sterilna otopina s 40 mg adalimumaba otopljenog u 0,8 ml otopine. </w:t>
      </w:r>
    </w:p>
    <w:p w14:paraId="2CA39904" w14:textId="77777777" w:rsidR="00C46587" w:rsidRPr="00752E62" w:rsidRDefault="00C46587" w:rsidP="00982118">
      <w:pPr>
        <w:rPr>
          <w:color w:val="000000" w:themeColor="text1"/>
        </w:rPr>
      </w:pPr>
    </w:p>
    <w:p w14:paraId="1B31F45D" w14:textId="77777777" w:rsidR="00C46587" w:rsidRPr="00752E62" w:rsidRDefault="000E3450" w:rsidP="00982118">
      <w:pPr>
        <w:rPr>
          <w:color w:val="000000" w:themeColor="text1"/>
        </w:rPr>
      </w:pPr>
      <w:r w:rsidRPr="00752E62">
        <w:rPr>
          <w:color w:val="000000" w:themeColor="text1"/>
        </w:rPr>
        <w:t xml:space="preserve">Napunjena brizgalica lijeka Amsparity sadrži bistru, bezbojnu do </w:t>
      </w:r>
      <w:r w:rsidR="00FC692C" w:rsidRPr="00752E62">
        <w:rPr>
          <w:color w:val="000000" w:themeColor="text1"/>
        </w:rPr>
        <w:t>blago</w:t>
      </w:r>
      <w:r w:rsidRPr="00752E62">
        <w:rPr>
          <w:color w:val="000000" w:themeColor="text1"/>
        </w:rPr>
        <w:t xml:space="preserve"> svijetlosmeđu otopinu adalimumaba. </w:t>
      </w:r>
    </w:p>
    <w:p w14:paraId="66785951" w14:textId="77777777" w:rsidR="00C46587" w:rsidRPr="00752E62" w:rsidRDefault="00C46587" w:rsidP="00982118">
      <w:pPr>
        <w:rPr>
          <w:color w:val="000000" w:themeColor="text1"/>
        </w:rPr>
      </w:pPr>
    </w:p>
    <w:p w14:paraId="320767D8" w14:textId="77777777" w:rsidR="00BC4E87" w:rsidRPr="00752E62" w:rsidRDefault="000E3450" w:rsidP="00982118">
      <w:pPr>
        <w:rPr>
          <w:color w:val="000000" w:themeColor="text1"/>
        </w:rPr>
      </w:pPr>
      <w:r w:rsidRPr="00752E62">
        <w:rPr>
          <w:color w:val="000000" w:themeColor="text1"/>
        </w:rPr>
        <w:t>Jedno pakiranje sadrži 1, 2, 4 ili 6 napunjenih brizgalica za uporabu od strane bolesnika s 2 (1 rezervni), 2, 4 odnosno 6 jastučića natopljenih alkoholom.</w:t>
      </w:r>
    </w:p>
    <w:p w14:paraId="6127A721" w14:textId="77777777" w:rsidR="00BC4E87" w:rsidRPr="00752E62" w:rsidRDefault="00BC4E87" w:rsidP="00982118">
      <w:pPr>
        <w:rPr>
          <w:color w:val="000000" w:themeColor="text1"/>
        </w:rPr>
      </w:pPr>
    </w:p>
    <w:p w14:paraId="494378C6" w14:textId="77777777" w:rsidR="00C46587" w:rsidRPr="00752E62" w:rsidRDefault="00C46587" w:rsidP="00982118">
      <w:pPr>
        <w:rPr>
          <w:color w:val="000000" w:themeColor="text1"/>
        </w:rPr>
      </w:pPr>
      <w:r w:rsidRPr="00752E62">
        <w:rPr>
          <w:color w:val="000000" w:themeColor="text1"/>
        </w:rPr>
        <w:t xml:space="preserve">Na tržištu se ne moraju nalaziti sve veličine pakiranja. </w:t>
      </w:r>
    </w:p>
    <w:p w14:paraId="3C7D3153" w14:textId="77777777" w:rsidR="00C46587" w:rsidRPr="002F382A" w:rsidRDefault="00C46587" w:rsidP="00982118">
      <w:pPr>
        <w:rPr>
          <w:color w:val="000000" w:themeColor="text1"/>
          <w:rPrChange w:id="161" w:author="Author" w:date="2025-06-12T11:30:00Z" w16du:dateUtc="2025-06-12T10:30:00Z">
            <w:rPr>
              <w:color w:val="000000" w:themeColor="text1"/>
              <w:lang w:val="fr-CH"/>
            </w:rPr>
          </w:rPrChange>
        </w:rPr>
      </w:pPr>
    </w:p>
    <w:p w14:paraId="29DA1E7C" w14:textId="77777777" w:rsidR="00C46587" w:rsidRPr="00752E62" w:rsidRDefault="006A1144" w:rsidP="00982118">
      <w:pPr>
        <w:rPr>
          <w:color w:val="000000" w:themeColor="text1"/>
        </w:rPr>
      </w:pPr>
      <w:r w:rsidRPr="00752E62">
        <w:rPr>
          <w:color w:val="000000" w:themeColor="text1"/>
        </w:rPr>
        <w:t xml:space="preserve">Amsparity može biti dostupan u obliku bočice, napunjene štrcaljke i/ili napunjene brizgalice. </w:t>
      </w:r>
    </w:p>
    <w:p w14:paraId="2FD05304" w14:textId="77777777" w:rsidR="00C46587" w:rsidRPr="002F382A" w:rsidRDefault="00C46587" w:rsidP="00982118">
      <w:pPr>
        <w:rPr>
          <w:color w:val="000000" w:themeColor="text1"/>
          <w:rPrChange w:id="162" w:author="Author" w:date="2025-06-12T11:30:00Z" w16du:dateUtc="2025-06-12T10:30:00Z">
            <w:rPr>
              <w:color w:val="000000" w:themeColor="text1"/>
              <w:lang w:val="fr-CH"/>
            </w:rPr>
          </w:rPrChange>
        </w:rPr>
      </w:pPr>
    </w:p>
    <w:p w14:paraId="660D7D5E" w14:textId="77777777" w:rsidR="00C46587" w:rsidRPr="00752E62" w:rsidRDefault="00C46587" w:rsidP="00982118">
      <w:pPr>
        <w:rPr>
          <w:b/>
          <w:color w:val="000000" w:themeColor="text1"/>
        </w:rPr>
      </w:pPr>
      <w:r w:rsidRPr="00752E62">
        <w:rPr>
          <w:b/>
          <w:color w:val="000000" w:themeColor="text1"/>
        </w:rPr>
        <w:t xml:space="preserve">Nositelj odobrenja za stavljanje lijeka u promet </w:t>
      </w:r>
    </w:p>
    <w:p w14:paraId="2E8F72D7" w14:textId="77777777" w:rsidR="00C46587" w:rsidRPr="00752E62" w:rsidRDefault="00C46587" w:rsidP="00982118">
      <w:pPr>
        <w:rPr>
          <w:color w:val="000000" w:themeColor="text1"/>
          <w:lang w:val="es-ES"/>
        </w:rPr>
      </w:pPr>
    </w:p>
    <w:p w14:paraId="503566F7" w14:textId="77777777" w:rsidR="006C3AE3" w:rsidRPr="00752E62" w:rsidRDefault="006C3AE3" w:rsidP="00982118">
      <w:pPr>
        <w:rPr>
          <w:color w:val="000000" w:themeColor="text1"/>
        </w:rPr>
      </w:pPr>
      <w:r w:rsidRPr="00752E62">
        <w:rPr>
          <w:color w:val="000000" w:themeColor="text1"/>
        </w:rPr>
        <w:t>Pfizer Europe MA EEIG</w:t>
      </w:r>
    </w:p>
    <w:p w14:paraId="2BBBE8CC" w14:textId="77777777" w:rsidR="00AA2493" w:rsidRPr="00752E62" w:rsidRDefault="00AA2493" w:rsidP="00982118">
      <w:pPr>
        <w:pStyle w:val="BodyText"/>
        <w:widowControl/>
        <w:kinsoku w:val="0"/>
        <w:overflowPunct w:val="0"/>
        <w:ind w:left="0"/>
        <w:rPr>
          <w:color w:val="000000" w:themeColor="text1"/>
        </w:rPr>
      </w:pPr>
      <w:r w:rsidRPr="00752E62">
        <w:rPr>
          <w:color w:val="000000" w:themeColor="text1"/>
        </w:rPr>
        <w:lastRenderedPageBreak/>
        <w:t>Boulevard de la Plaine 17</w:t>
      </w:r>
    </w:p>
    <w:p w14:paraId="62DEB67F" w14:textId="77777777" w:rsidR="00AA2493" w:rsidRPr="00752E62" w:rsidRDefault="00AA2493" w:rsidP="00982118">
      <w:pPr>
        <w:pStyle w:val="BodyText"/>
        <w:widowControl/>
        <w:kinsoku w:val="0"/>
        <w:overflowPunct w:val="0"/>
        <w:ind w:left="0"/>
        <w:rPr>
          <w:color w:val="000000" w:themeColor="text1"/>
        </w:rPr>
      </w:pPr>
      <w:r w:rsidRPr="00752E62">
        <w:rPr>
          <w:color w:val="000000" w:themeColor="text1"/>
        </w:rPr>
        <w:t>1050 Bruxelles</w:t>
      </w:r>
    </w:p>
    <w:p w14:paraId="150BFE8E" w14:textId="77777777" w:rsidR="00AA2493" w:rsidRPr="00752E62" w:rsidRDefault="00AA2493" w:rsidP="00982118">
      <w:pPr>
        <w:pStyle w:val="BodyText"/>
        <w:widowControl/>
        <w:kinsoku w:val="0"/>
        <w:overflowPunct w:val="0"/>
        <w:ind w:left="0"/>
        <w:rPr>
          <w:color w:val="000000" w:themeColor="text1"/>
        </w:rPr>
      </w:pPr>
      <w:r w:rsidRPr="00752E62">
        <w:rPr>
          <w:color w:val="000000" w:themeColor="text1"/>
        </w:rPr>
        <w:t>Belgija</w:t>
      </w:r>
    </w:p>
    <w:p w14:paraId="08314DF4" w14:textId="77777777" w:rsidR="00C46587" w:rsidRPr="00752E62" w:rsidRDefault="00C46587" w:rsidP="00982118">
      <w:pPr>
        <w:rPr>
          <w:color w:val="000000" w:themeColor="text1"/>
        </w:rPr>
      </w:pPr>
    </w:p>
    <w:p w14:paraId="66883E3D" w14:textId="77777777" w:rsidR="00C46587" w:rsidRPr="00752E62" w:rsidRDefault="00C46587" w:rsidP="00982118">
      <w:pPr>
        <w:rPr>
          <w:b/>
          <w:color w:val="000000" w:themeColor="text1"/>
        </w:rPr>
      </w:pPr>
      <w:r w:rsidRPr="00752E62">
        <w:rPr>
          <w:b/>
          <w:color w:val="000000" w:themeColor="text1"/>
        </w:rPr>
        <w:t xml:space="preserve">Proizvođač </w:t>
      </w:r>
    </w:p>
    <w:p w14:paraId="13C897A2" w14:textId="77777777" w:rsidR="00C46587" w:rsidRPr="009C6CC1" w:rsidRDefault="00C46587" w:rsidP="00982118">
      <w:pPr>
        <w:rPr>
          <w:color w:val="000000" w:themeColor="text1"/>
          <w:lang w:val="es-ES"/>
        </w:rPr>
      </w:pPr>
    </w:p>
    <w:p w14:paraId="116DE3CB" w14:textId="33643159" w:rsidR="00AB5164" w:rsidRPr="00752E62" w:rsidRDefault="00AB5164" w:rsidP="00982118">
      <w:pPr>
        <w:pStyle w:val="BodyText"/>
        <w:keepNext/>
        <w:widowControl/>
        <w:kinsoku w:val="0"/>
        <w:overflowPunct w:val="0"/>
        <w:ind w:left="0"/>
        <w:rPr>
          <w:color w:val="000000" w:themeColor="text1"/>
        </w:rPr>
      </w:pPr>
      <w:r w:rsidRPr="00752E62">
        <w:rPr>
          <w:color w:val="000000" w:themeColor="text1"/>
        </w:rPr>
        <w:t>Pfizer Service Company BV</w:t>
      </w:r>
    </w:p>
    <w:p w14:paraId="3FC8903A" w14:textId="6A38F9C7" w:rsidR="00AB5164" w:rsidRPr="00752E62" w:rsidDel="002F382A" w:rsidRDefault="00AB5164" w:rsidP="00982118">
      <w:pPr>
        <w:pStyle w:val="BodyText"/>
        <w:keepNext/>
        <w:widowControl/>
        <w:kinsoku w:val="0"/>
        <w:overflowPunct w:val="0"/>
        <w:ind w:left="0"/>
        <w:rPr>
          <w:del w:id="163" w:author="Author" w:date="2025-06-12T11:32:00Z" w16du:dateUtc="2025-06-12T10:32:00Z"/>
          <w:color w:val="000000" w:themeColor="text1"/>
        </w:rPr>
      </w:pPr>
      <w:del w:id="164" w:author="Author" w:date="2025-06-12T11:32:00Z" w16du:dateUtc="2025-06-12T10:32:00Z">
        <w:r w:rsidRPr="00752E62" w:rsidDel="002F382A">
          <w:rPr>
            <w:color w:val="000000" w:themeColor="text1"/>
          </w:rPr>
          <w:delText>Hoge Wei 10</w:delText>
        </w:r>
      </w:del>
    </w:p>
    <w:p w14:paraId="031A04BE" w14:textId="77777777" w:rsidR="002F382A" w:rsidRPr="00E961D4" w:rsidRDefault="002F382A" w:rsidP="002F382A">
      <w:pPr>
        <w:rPr>
          <w:ins w:id="165" w:author="Author" w:date="2025-06-12T11:33:00Z" w16du:dateUtc="2025-06-12T10:33:00Z"/>
        </w:rPr>
      </w:pPr>
      <w:ins w:id="166" w:author="Author" w:date="2025-06-12T11:33:00Z" w16du:dateUtc="2025-06-12T10:33:00Z">
        <w:r w:rsidRPr="00E961D4">
          <w:t>Hermeslaan 11</w:t>
        </w:r>
      </w:ins>
    </w:p>
    <w:p w14:paraId="0C51E4BA" w14:textId="06590DA8" w:rsidR="00AB5164" w:rsidRPr="00752E62" w:rsidRDefault="002F382A" w:rsidP="00982118">
      <w:pPr>
        <w:pStyle w:val="BodyText"/>
        <w:keepNext/>
        <w:widowControl/>
        <w:kinsoku w:val="0"/>
        <w:overflowPunct w:val="0"/>
        <w:ind w:left="0"/>
        <w:rPr>
          <w:color w:val="000000" w:themeColor="text1"/>
        </w:rPr>
      </w:pPr>
      <w:ins w:id="167" w:author="Author" w:date="2025-06-12T11:33:00Z" w16du:dateUtc="2025-06-12T10:33:00Z">
        <w:r>
          <w:rPr>
            <w:color w:val="000000" w:themeColor="text1"/>
          </w:rPr>
          <w:t xml:space="preserve">1932 </w:t>
        </w:r>
      </w:ins>
      <w:r w:rsidR="00AB5164" w:rsidRPr="00752E62">
        <w:rPr>
          <w:color w:val="000000" w:themeColor="text1"/>
        </w:rPr>
        <w:t>Zaventem</w:t>
      </w:r>
      <w:del w:id="168" w:author="Author" w:date="2025-06-12T11:33:00Z" w16du:dateUtc="2025-06-12T10:33:00Z">
        <w:r w:rsidR="00AB5164" w:rsidRPr="00752E62" w:rsidDel="002F382A">
          <w:rPr>
            <w:color w:val="000000" w:themeColor="text1"/>
          </w:rPr>
          <w:delText xml:space="preserve"> 1930</w:delText>
        </w:r>
      </w:del>
    </w:p>
    <w:p w14:paraId="3CC07D60" w14:textId="77777777" w:rsidR="00AB5164" w:rsidRPr="00752E62" w:rsidRDefault="00AB5164" w:rsidP="00982118">
      <w:pPr>
        <w:pStyle w:val="BodyText"/>
        <w:keepNext/>
        <w:widowControl/>
        <w:kinsoku w:val="0"/>
        <w:overflowPunct w:val="0"/>
        <w:ind w:left="0"/>
        <w:rPr>
          <w:color w:val="000000" w:themeColor="text1"/>
        </w:rPr>
      </w:pPr>
      <w:r w:rsidRPr="00752E62">
        <w:rPr>
          <w:color w:val="000000" w:themeColor="text1"/>
        </w:rPr>
        <w:t>Belgija</w:t>
      </w:r>
    </w:p>
    <w:p w14:paraId="3F96A27E" w14:textId="77777777" w:rsidR="00C46587" w:rsidRPr="00752E62" w:rsidRDefault="00C46587" w:rsidP="00982118">
      <w:pPr>
        <w:rPr>
          <w:color w:val="000000" w:themeColor="text1"/>
        </w:rPr>
      </w:pPr>
    </w:p>
    <w:p w14:paraId="10E494B7" w14:textId="77777777" w:rsidR="00C46587" w:rsidRPr="00752E62" w:rsidRDefault="00C46587" w:rsidP="00982118">
      <w:pPr>
        <w:rPr>
          <w:color w:val="000000" w:themeColor="text1"/>
        </w:rPr>
      </w:pPr>
      <w:r w:rsidRPr="00752E62">
        <w:rPr>
          <w:color w:val="000000" w:themeColor="text1"/>
        </w:rPr>
        <w:t xml:space="preserve">Za sve informacije o ovom lijeku obratite se lokalnom predstavniku nositelja odobrenja za stavljanje lijeka u promet. </w:t>
      </w:r>
    </w:p>
    <w:p w14:paraId="2C29FB43" w14:textId="77777777" w:rsidR="00C46587" w:rsidRPr="00752E62" w:rsidRDefault="00C46587" w:rsidP="00982118">
      <w:pPr>
        <w:rPr>
          <w:color w:val="000000" w:themeColor="text1"/>
        </w:rPr>
      </w:pPr>
    </w:p>
    <w:tbl>
      <w:tblPr>
        <w:tblW w:w="5000" w:type="pct"/>
        <w:tblCellMar>
          <w:left w:w="0" w:type="dxa"/>
          <w:right w:w="0" w:type="dxa"/>
        </w:tblCellMar>
        <w:tblLook w:val="04A0" w:firstRow="1" w:lastRow="0" w:firstColumn="1" w:lastColumn="0" w:noHBand="0" w:noVBand="1"/>
      </w:tblPr>
      <w:tblGrid>
        <w:gridCol w:w="4218"/>
        <w:gridCol w:w="4857"/>
      </w:tblGrid>
      <w:tr w:rsidR="00565E19" w:rsidRPr="00752E62" w14:paraId="590C7A3C" w14:textId="77777777" w:rsidTr="00053717">
        <w:tc>
          <w:tcPr>
            <w:tcW w:w="4158" w:type="dxa"/>
            <w:tcMar>
              <w:top w:w="0" w:type="dxa"/>
              <w:left w:w="108" w:type="dxa"/>
              <w:bottom w:w="0" w:type="dxa"/>
              <w:right w:w="108" w:type="dxa"/>
            </w:tcMar>
            <w:hideMark/>
          </w:tcPr>
          <w:p w14:paraId="6198F774" w14:textId="77777777" w:rsidR="00565E19" w:rsidRPr="00752E62" w:rsidRDefault="00565E19" w:rsidP="00982118">
            <w:pPr>
              <w:rPr>
                <w:b/>
                <w:bCs/>
                <w:color w:val="000000" w:themeColor="text1"/>
              </w:rPr>
            </w:pPr>
            <w:r w:rsidRPr="00752E62">
              <w:rPr>
                <w:b/>
                <w:bCs/>
                <w:color w:val="000000" w:themeColor="text1"/>
              </w:rPr>
              <w:t>België/Belgique/Belgien</w:t>
            </w:r>
          </w:p>
          <w:p w14:paraId="445A0D3C" w14:textId="77777777" w:rsidR="00565E19" w:rsidRPr="00752E62" w:rsidRDefault="00565E19" w:rsidP="00982118">
            <w:pPr>
              <w:rPr>
                <w:b/>
                <w:bCs/>
                <w:color w:val="000000" w:themeColor="text1"/>
              </w:rPr>
            </w:pPr>
            <w:r w:rsidRPr="00752E62">
              <w:rPr>
                <w:b/>
                <w:bCs/>
                <w:color w:val="000000" w:themeColor="text1"/>
              </w:rPr>
              <w:t>Luxembourg/Luxemburg</w:t>
            </w:r>
          </w:p>
          <w:p w14:paraId="4DBA8672" w14:textId="77777777" w:rsidR="00565E19" w:rsidRPr="00752E62" w:rsidRDefault="00565E19" w:rsidP="00982118">
            <w:pPr>
              <w:rPr>
                <w:color w:val="000000" w:themeColor="text1"/>
              </w:rPr>
            </w:pPr>
            <w:r w:rsidRPr="00752E62">
              <w:rPr>
                <w:color w:val="000000" w:themeColor="text1"/>
              </w:rPr>
              <w:t>Pfizer NV/SA</w:t>
            </w:r>
          </w:p>
          <w:p w14:paraId="07C4A07B" w14:textId="77777777" w:rsidR="00565E19" w:rsidRPr="00752E62" w:rsidRDefault="00565E19" w:rsidP="00982118">
            <w:pPr>
              <w:autoSpaceDE w:val="0"/>
              <w:autoSpaceDN w:val="0"/>
              <w:rPr>
                <w:color w:val="000000" w:themeColor="text1"/>
              </w:rPr>
            </w:pPr>
            <w:r w:rsidRPr="00752E62">
              <w:rPr>
                <w:color w:val="000000" w:themeColor="text1"/>
              </w:rPr>
              <w:t>Tél/Tel: +32 (0)2 554 62 11</w:t>
            </w:r>
          </w:p>
          <w:p w14:paraId="1D4D32BA" w14:textId="77777777" w:rsidR="00565E19" w:rsidRPr="00752E62" w:rsidRDefault="00565E19" w:rsidP="00982118">
            <w:pPr>
              <w:autoSpaceDE w:val="0"/>
              <w:autoSpaceDN w:val="0"/>
              <w:rPr>
                <w:color w:val="000000" w:themeColor="text1"/>
                <w:lang w:val="en-GB"/>
              </w:rPr>
            </w:pPr>
          </w:p>
        </w:tc>
        <w:tc>
          <w:tcPr>
            <w:tcW w:w="4788" w:type="dxa"/>
            <w:tcMar>
              <w:top w:w="0" w:type="dxa"/>
              <w:left w:w="108" w:type="dxa"/>
              <w:bottom w:w="0" w:type="dxa"/>
              <w:right w:w="108" w:type="dxa"/>
            </w:tcMar>
          </w:tcPr>
          <w:p w14:paraId="359FCB35" w14:textId="77777777" w:rsidR="00565E19" w:rsidRPr="00752E62" w:rsidRDefault="00565E19" w:rsidP="00982118">
            <w:pPr>
              <w:rPr>
                <w:b/>
                <w:bCs/>
                <w:color w:val="000000" w:themeColor="text1"/>
              </w:rPr>
            </w:pPr>
            <w:r w:rsidRPr="00752E62">
              <w:rPr>
                <w:b/>
                <w:bCs/>
                <w:color w:val="000000" w:themeColor="text1"/>
              </w:rPr>
              <w:t>Kύπρος</w:t>
            </w:r>
          </w:p>
          <w:p w14:paraId="4E438E97" w14:textId="77777777" w:rsidR="00565E19" w:rsidRPr="00752E62" w:rsidRDefault="00565E19" w:rsidP="00982118">
            <w:pPr>
              <w:rPr>
                <w:color w:val="000000" w:themeColor="text1"/>
              </w:rPr>
            </w:pPr>
            <w:r w:rsidRPr="00752E62">
              <w:rPr>
                <w:color w:val="000000" w:themeColor="text1"/>
              </w:rPr>
              <w:t>PFIZER EΛΛAΣ A.E. (CYPRUS BRANCH)</w:t>
            </w:r>
          </w:p>
          <w:p w14:paraId="10C204A2" w14:textId="77777777" w:rsidR="00565E19" w:rsidRPr="00752E62" w:rsidRDefault="00FE36C9" w:rsidP="00982118">
            <w:pPr>
              <w:rPr>
                <w:color w:val="000000" w:themeColor="text1"/>
              </w:rPr>
            </w:pPr>
            <w:r w:rsidRPr="00752E62">
              <w:rPr>
                <w:color w:val="000000" w:themeColor="text1"/>
              </w:rPr>
              <w:t>Τηλ: +357 22 817690</w:t>
            </w:r>
          </w:p>
          <w:p w14:paraId="7E388327" w14:textId="77777777" w:rsidR="00565E19" w:rsidRPr="00752E62" w:rsidRDefault="00565E19" w:rsidP="00982118">
            <w:pPr>
              <w:autoSpaceDE w:val="0"/>
              <w:autoSpaceDN w:val="0"/>
              <w:rPr>
                <w:color w:val="000000" w:themeColor="text1"/>
                <w:lang w:val="en-GB"/>
              </w:rPr>
            </w:pPr>
          </w:p>
        </w:tc>
      </w:tr>
      <w:tr w:rsidR="00565E19" w:rsidRPr="00752E62" w14:paraId="5224EEFF" w14:textId="77777777" w:rsidTr="00053717">
        <w:tc>
          <w:tcPr>
            <w:tcW w:w="4158" w:type="dxa"/>
            <w:tcMar>
              <w:top w:w="0" w:type="dxa"/>
              <w:left w:w="108" w:type="dxa"/>
              <w:bottom w:w="0" w:type="dxa"/>
              <w:right w:w="108" w:type="dxa"/>
            </w:tcMar>
          </w:tcPr>
          <w:p w14:paraId="4EBA2E6E" w14:textId="77777777" w:rsidR="00565E19" w:rsidRPr="00752E62" w:rsidRDefault="00565E19" w:rsidP="00982118">
            <w:pPr>
              <w:rPr>
                <w:b/>
                <w:bCs/>
                <w:color w:val="000000" w:themeColor="text1"/>
              </w:rPr>
            </w:pPr>
            <w:r w:rsidRPr="00752E62">
              <w:rPr>
                <w:b/>
                <w:bCs/>
                <w:color w:val="000000" w:themeColor="text1"/>
              </w:rPr>
              <w:t>Česká Republika</w:t>
            </w:r>
          </w:p>
          <w:p w14:paraId="57941B9C" w14:textId="77777777" w:rsidR="00565E19" w:rsidRPr="00752E62" w:rsidRDefault="00565E19" w:rsidP="00982118">
            <w:pPr>
              <w:rPr>
                <w:color w:val="000000" w:themeColor="text1"/>
              </w:rPr>
            </w:pPr>
            <w:r w:rsidRPr="00752E62">
              <w:rPr>
                <w:color w:val="000000" w:themeColor="text1"/>
              </w:rPr>
              <w:t>Pfizer, spol. s r.o.</w:t>
            </w:r>
          </w:p>
          <w:p w14:paraId="67F40DDB" w14:textId="77777777" w:rsidR="00565E19" w:rsidRPr="00752E62" w:rsidRDefault="00565E19" w:rsidP="00982118">
            <w:pPr>
              <w:rPr>
                <w:color w:val="000000" w:themeColor="text1"/>
              </w:rPr>
            </w:pPr>
            <w:r w:rsidRPr="00752E62">
              <w:rPr>
                <w:color w:val="000000" w:themeColor="text1"/>
              </w:rPr>
              <w:t>Tel: +420-283-004-111</w:t>
            </w:r>
          </w:p>
          <w:p w14:paraId="18C470C3" w14:textId="77777777" w:rsidR="00565E19" w:rsidRPr="00752E62" w:rsidRDefault="00565E19" w:rsidP="00982118">
            <w:pPr>
              <w:autoSpaceDE w:val="0"/>
              <w:autoSpaceDN w:val="0"/>
              <w:rPr>
                <w:color w:val="000000" w:themeColor="text1"/>
                <w:lang w:val="en-GB"/>
              </w:rPr>
            </w:pPr>
          </w:p>
        </w:tc>
        <w:tc>
          <w:tcPr>
            <w:tcW w:w="4788" w:type="dxa"/>
            <w:tcMar>
              <w:top w:w="0" w:type="dxa"/>
              <w:left w:w="108" w:type="dxa"/>
              <w:bottom w:w="0" w:type="dxa"/>
              <w:right w:w="108" w:type="dxa"/>
            </w:tcMar>
          </w:tcPr>
          <w:p w14:paraId="4326B963" w14:textId="77777777" w:rsidR="00565E19" w:rsidRPr="00752E62" w:rsidRDefault="00565E19" w:rsidP="00982118">
            <w:pPr>
              <w:rPr>
                <w:b/>
                <w:bCs/>
                <w:color w:val="000000" w:themeColor="text1"/>
              </w:rPr>
            </w:pPr>
            <w:r w:rsidRPr="00752E62">
              <w:rPr>
                <w:b/>
                <w:bCs/>
                <w:color w:val="000000" w:themeColor="text1"/>
              </w:rPr>
              <w:t>Magyarország</w:t>
            </w:r>
          </w:p>
          <w:p w14:paraId="3FA2EEEB" w14:textId="77777777" w:rsidR="00565E19" w:rsidRPr="00752E62" w:rsidRDefault="00565E19" w:rsidP="00982118">
            <w:pPr>
              <w:rPr>
                <w:color w:val="000000" w:themeColor="text1"/>
              </w:rPr>
            </w:pPr>
            <w:r w:rsidRPr="00752E62">
              <w:rPr>
                <w:color w:val="000000" w:themeColor="text1"/>
              </w:rPr>
              <w:t>Pfizer Kft.</w:t>
            </w:r>
          </w:p>
          <w:p w14:paraId="68B4930C" w14:textId="77777777" w:rsidR="00565E19" w:rsidRPr="00752E62" w:rsidRDefault="00565E19" w:rsidP="00982118">
            <w:pPr>
              <w:rPr>
                <w:color w:val="000000" w:themeColor="text1"/>
              </w:rPr>
            </w:pPr>
            <w:r w:rsidRPr="00752E62">
              <w:rPr>
                <w:color w:val="000000" w:themeColor="text1"/>
              </w:rPr>
              <w:t>Tel: +36 1 488 3700</w:t>
            </w:r>
          </w:p>
          <w:p w14:paraId="727A1FDA" w14:textId="77777777" w:rsidR="00565E19" w:rsidRPr="00752E62" w:rsidRDefault="00565E19" w:rsidP="00982118">
            <w:pPr>
              <w:autoSpaceDE w:val="0"/>
              <w:autoSpaceDN w:val="0"/>
              <w:rPr>
                <w:color w:val="000000" w:themeColor="text1"/>
                <w:lang w:val="en-GB"/>
              </w:rPr>
            </w:pPr>
          </w:p>
        </w:tc>
      </w:tr>
      <w:tr w:rsidR="00565E19" w:rsidRPr="00752E62" w14:paraId="25FCF643" w14:textId="77777777" w:rsidTr="00053717">
        <w:tc>
          <w:tcPr>
            <w:tcW w:w="4158" w:type="dxa"/>
            <w:tcMar>
              <w:top w:w="0" w:type="dxa"/>
              <w:left w:w="108" w:type="dxa"/>
              <w:bottom w:w="0" w:type="dxa"/>
              <w:right w:w="108" w:type="dxa"/>
            </w:tcMar>
          </w:tcPr>
          <w:p w14:paraId="6DF18FC4" w14:textId="77777777" w:rsidR="00565E19" w:rsidRPr="00752E62" w:rsidRDefault="00565E19" w:rsidP="00982118">
            <w:pPr>
              <w:rPr>
                <w:b/>
                <w:bCs/>
                <w:color w:val="000000" w:themeColor="text1"/>
              </w:rPr>
            </w:pPr>
            <w:r w:rsidRPr="00752E62">
              <w:rPr>
                <w:b/>
                <w:bCs/>
                <w:color w:val="000000" w:themeColor="text1"/>
              </w:rPr>
              <w:t>Danmark</w:t>
            </w:r>
          </w:p>
          <w:p w14:paraId="672537F4" w14:textId="77777777" w:rsidR="00565E19" w:rsidRPr="00752E62" w:rsidRDefault="00565E19" w:rsidP="00982118">
            <w:pPr>
              <w:rPr>
                <w:color w:val="000000" w:themeColor="text1"/>
              </w:rPr>
            </w:pPr>
            <w:r w:rsidRPr="00752E62">
              <w:rPr>
                <w:color w:val="000000" w:themeColor="text1"/>
              </w:rPr>
              <w:t>Pfizer ApS</w:t>
            </w:r>
          </w:p>
          <w:p w14:paraId="19E07F42" w14:textId="3DDE90AF" w:rsidR="00565E19" w:rsidRPr="00752E62" w:rsidRDefault="00565E19" w:rsidP="00982118">
            <w:pPr>
              <w:rPr>
                <w:color w:val="000000" w:themeColor="text1"/>
              </w:rPr>
            </w:pPr>
            <w:r w:rsidRPr="00752E62">
              <w:rPr>
                <w:color w:val="000000" w:themeColor="text1"/>
              </w:rPr>
              <w:t>Tlf</w:t>
            </w:r>
            <w:r w:rsidR="008E57E3" w:rsidRPr="00752E62">
              <w:rPr>
                <w:color w:val="000000" w:themeColor="text1"/>
              </w:rPr>
              <w:t>.</w:t>
            </w:r>
            <w:r w:rsidRPr="00752E62">
              <w:rPr>
                <w:color w:val="000000" w:themeColor="text1"/>
              </w:rPr>
              <w:t>: +45 44 201 100</w:t>
            </w:r>
          </w:p>
          <w:p w14:paraId="547EC4DE" w14:textId="77777777" w:rsidR="00565E19" w:rsidRPr="00752E62" w:rsidRDefault="00565E19" w:rsidP="00982118">
            <w:pPr>
              <w:autoSpaceDE w:val="0"/>
              <w:autoSpaceDN w:val="0"/>
              <w:rPr>
                <w:color w:val="000000" w:themeColor="text1"/>
                <w:lang w:val="en-GB"/>
              </w:rPr>
            </w:pPr>
          </w:p>
        </w:tc>
        <w:tc>
          <w:tcPr>
            <w:tcW w:w="4788" w:type="dxa"/>
            <w:tcMar>
              <w:top w:w="0" w:type="dxa"/>
              <w:left w:w="108" w:type="dxa"/>
              <w:bottom w:w="0" w:type="dxa"/>
              <w:right w:w="108" w:type="dxa"/>
            </w:tcMar>
          </w:tcPr>
          <w:p w14:paraId="1E5353D7" w14:textId="77777777" w:rsidR="00565E19" w:rsidRPr="00752E62" w:rsidRDefault="00565E19" w:rsidP="00982118">
            <w:pPr>
              <w:rPr>
                <w:b/>
                <w:bCs/>
                <w:color w:val="000000" w:themeColor="text1"/>
              </w:rPr>
            </w:pPr>
            <w:r w:rsidRPr="00752E62">
              <w:rPr>
                <w:b/>
                <w:bCs/>
                <w:color w:val="000000" w:themeColor="text1"/>
              </w:rPr>
              <w:t>Malta</w:t>
            </w:r>
          </w:p>
          <w:p w14:paraId="7DC414C0" w14:textId="77777777" w:rsidR="00565E19" w:rsidRPr="00752E62" w:rsidRDefault="00D90004" w:rsidP="00982118">
            <w:pPr>
              <w:rPr>
                <w:color w:val="000000" w:themeColor="text1"/>
              </w:rPr>
            </w:pPr>
            <w:r w:rsidRPr="00752E62">
              <w:rPr>
                <w:color w:val="000000" w:themeColor="text1"/>
              </w:rPr>
              <w:t>Vivian Corporation Ltd.</w:t>
            </w:r>
          </w:p>
          <w:p w14:paraId="665D0C0C" w14:textId="77777777" w:rsidR="00565E19" w:rsidRPr="00752E62" w:rsidRDefault="00565E19" w:rsidP="00982118">
            <w:pPr>
              <w:rPr>
                <w:color w:val="000000" w:themeColor="text1"/>
              </w:rPr>
            </w:pPr>
            <w:r w:rsidRPr="00752E62">
              <w:rPr>
                <w:color w:val="000000" w:themeColor="text1"/>
              </w:rPr>
              <w:t xml:space="preserve">Tel: </w:t>
            </w:r>
            <w:r w:rsidR="00D90004" w:rsidRPr="00752E62">
              <w:rPr>
                <w:color w:val="000000" w:themeColor="text1"/>
              </w:rPr>
              <w:t>+356 21344610</w:t>
            </w:r>
          </w:p>
          <w:p w14:paraId="1AA423C5" w14:textId="77777777" w:rsidR="00565E19" w:rsidRPr="00752E62" w:rsidRDefault="00565E19" w:rsidP="00982118">
            <w:pPr>
              <w:autoSpaceDE w:val="0"/>
              <w:autoSpaceDN w:val="0"/>
              <w:rPr>
                <w:color w:val="000000" w:themeColor="text1"/>
                <w:lang w:val="en-GB"/>
              </w:rPr>
            </w:pPr>
          </w:p>
        </w:tc>
      </w:tr>
      <w:tr w:rsidR="00565E19" w:rsidRPr="00752E62" w14:paraId="1D88A06A" w14:textId="77777777" w:rsidTr="00053717">
        <w:tc>
          <w:tcPr>
            <w:tcW w:w="4158" w:type="dxa"/>
            <w:tcMar>
              <w:top w:w="0" w:type="dxa"/>
              <w:left w:w="108" w:type="dxa"/>
              <w:bottom w:w="0" w:type="dxa"/>
              <w:right w:w="108" w:type="dxa"/>
            </w:tcMar>
          </w:tcPr>
          <w:p w14:paraId="74803CEE" w14:textId="77777777" w:rsidR="00565E19" w:rsidRPr="00752E62" w:rsidRDefault="00565E19" w:rsidP="00982118">
            <w:pPr>
              <w:rPr>
                <w:b/>
                <w:color w:val="000000" w:themeColor="text1"/>
              </w:rPr>
            </w:pPr>
            <w:r w:rsidRPr="00752E62">
              <w:rPr>
                <w:b/>
                <w:color w:val="000000" w:themeColor="text1"/>
              </w:rPr>
              <w:t>Deutchland</w:t>
            </w:r>
          </w:p>
          <w:p w14:paraId="76AE796F" w14:textId="77777777" w:rsidR="00565E19" w:rsidRPr="00752E62" w:rsidRDefault="00D90004" w:rsidP="00982118">
            <w:pPr>
              <w:keepNext/>
              <w:rPr>
                <w:color w:val="000000" w:themeColor="text1"/>
              </w:rPr>
            </w:pPr>
            <w:r w:rsidRPr="00752E62">
              <w:rPr>
                <w:color w:val="000000" w:themeColor="text1"/>
              </w:rPr>
              <w:t>PFIZER PHARMA</w:t>
            </w:r>
            <w:r w:rsidR="00565E19" w:rsidRPr="00752E62">
              <w:rPr>
                <w:color w:val="000000" w:themeColor="text1"/>
              </w:rPr>
              <w:t xml:space="preserve"> GmbH</w:t>
            </w:r>
          </w:p>
          <w:p w14:paraId="1E7584A6" w14:textId="77777777" w:rsidR="00565E19" w:rsidRPr="00752E62" w:rsidRDefault="00565E19" w:rsidP="00982118">
            <w:pPr>
              <w:numPr>
                <w:ilvl w:val="12"/>
                <w:numId w:val="0"/>
              </w:numPr>
              <w:rPr>
                <w:color w:val="000000" w:themeColor="text1"/>
              </w:rPr>
            </w:pPr>
            <w:r w:rsidRPr="00752E62">
              <w:rPr>
                <w:color w:val="000000" w:themeColor="text1"/>
              </w:rPr>
              <w:t>Tel: +49 (0)</w:t>
            </w:r>
            <w:r w:rsidR="00D90004" w:rsidRPr="00752E62">
              <w:rPr>
                <w:color w:val="000000" w:themeColor="text1"/>
              </w:rPr>
              <w:t>30 550055-51000</w:t>
            </w:r>
          </w:p>
          <w:p w14:paraId="1D6E8862" w14:textId="77777777" w:rsidR="00565E19" w:rsidRPr="00752E62" w:rsidRDefault="00565E19" w:rsidP="00982118">
            <w:pPr>
              <w:autoSpaceDE w:val="0"/>
              <w:autoSpaceDN w:val="0"/>
              <w:rPr>
                <w:color w:val="000000" w:themeColor="text1"/>
                <w:lang w:val="de-CH"/>
              </w:rPr>
            </w:pPr>
          </w:p>
        </w:tc>
        <w:tc>
          <w:tcPr>
            <w:tcW w:w="4788" w:type="dxa"/>
            <w:tcMar>
              <w:top w:w="0" w:type="dxa"/>
              <w:left w:w="108" w:type="dxa"/>
              <w:bottom w:w="0" w:type="dxa"/>
              <w:right w:w="108" w:type="dxa"/>
            </w:tcMar>
          </w:tcPr>
          <w:p w14:paraId="3472D44B" w14:textId="77777777" w:rsidR="00565E19" w:rsidRPr="00752E62" w:rsidRDefault="00565E19" w:rsidP="00982118">
            <w:pPr>
              <w:rPr>
                <w:b/>
                <w:bCs/>
                <w:color w:val="000000" w:themeColor="text1"/>
              </w:rPr>
            </w:pPr>
            <w:r w:rsidRPr="00752E62">
              <w:rPr>
                <w:b/>
                <w:bCs/>
                <w:color w:val="000000" w:themeColor="text1"/>
              </w:rPr>
              <w:t>Nederland</w:t>
            </w:r>
          </w:p>
          <w:p w14:paraId="34472008" w14:textId="77777777" w:rsidR="00565E19" w:rsidRPr="00752E62" w:rsidRDefault="00565E19" w:rsidP="00982118">
            <w:pPr>
              <w:rPr>
                <w:color w:val="000000" w:themeColor="text1"/>
              </w:rPr>
            </w:pPr>
            <w:r w:rsidRPr="00752E62">
              <w:rPr>
                <w:color w:val="000000" w:themeColor="text1"/>
              </w:rPr>
              <w:t>Pfizer bv</w:t>
            </w:r>
          </w:p>
          <w:p w14:paraId="27A4A421" w14:textId="77777777" w:rsidR="00565E19" w:rsidRPr="00752E62" w:rsidRDefault="00565E19" w:rsidP="00982118">
            <w:pPr>
              <w:rPr>
                <w:color w:val="000000" w:themeColor="text1"/>
              </w:rPr>
            </w:pPr>
            <w:r w:rsidRPr="00752E62">
              <w:rPr>
                <w:color w:val="000000" w:themeColor="text1"/>
              </w:rPr>
              <w:t>Tel: +31 (0)10 406 43 01</w:t>
            </w:r>
          </w:p>
          <w:p w14:paraId="72395BEE" w14:textId="77777777" w:rsidR="00565E19" w:rsidRPr="00752E62" w:rsidRDefault="00565E19" w:rsidP="00982118">
            <w:pPr>
              <w:autoSpaceDE w:val="0"/>
              <w:autoSpaceDN w:val="0"/>
              <w:rPr>
                <w:color w:val="000000" w:themeColor="text1"/>
                <w:lang w:val="en-GB"/>
              </w:rPr>
            </w:pPr>
          </w:p>
        </w:tc>
      </w:tr>
      <w:tr w:rsidR="00565E19" w:rsidRPr="00752E62" w14:paraId="32033D72" w14:textId="77777777" w:rsidTr="00053717">
        <w:tc>
          <w:tcPr>
            <w:tcW w:w="4158" w:type="dxa"/>
            <w:tcMar>
              <w:top w:w="0" w:type="dxa"/>
              <w:left w:w="108" w:type="dxa"/>
              <w:bottom w:w="0" w:type="dxa"/>
              <w:right w:w="108" w:type="dxa"/>
            </w:tcMar>
          </w:tcPr>
          <w:p w14:paraId="1D7ECC2A" w14:textId="77777777" w:rsidR="00565E19" w:rsidRPr="00752E62" w:rsidRDefault="00565E19" w:rsidP="00982118">
            <w:pPr>
              <w:rPr>
                <w:b/>
                <w:bCs/>
                <w:color w:val="000000" w:themeColor="text1"/>
              </w:rPr>
            </w:pPr>
            <w:r w:rsidRPr="00752E62">
              <w:rPr>
                <w:b/>
                <w:bCs/>
                <w:color w:val="000000" w:themeColor="text1"/>
              </w:rPr>
              <w:t>България</w:t>
            </w:r>
          </w:p>
          <w:p w14:paraId="246B2FF1" w14:textId="77777777" w:rsidR="00565E19" w:rsidRPr="00752E62" w:rsidRDefault="00565E19" w:rsidP="00982118">
            <w:pPr>
              <w:rPr>
                <w:color w:val="000000" w:themeColor="text1"/>
              </w:rPr>
            </w:pPr>
            <w:r w:rsidRPr="00752E62">
              <w:rPr>
                <w:color w:val="000000" w:themeColor="text1"/>
              </w:rPr>
              <w:t>Пфайзер Люксембург САРЛ,</w:t>
            </w:r>
          </w:p>
          <w:p w14:paraId="3F1AEB5F" w14:textId="77777777" w:rsidR="00565E19" w:rsidRPr="00752E62" w:rsidRDefault="00565E19" w:rsidP="00982118">
            <w:pPr>
              <w:rPr>
                <w:color w:val="000000" w:themeColor="text1"/>
              </w:rPr>
            </w:pPr>
            <w:r w:rsidRPr="00752E62">
              <w:rPr>
                <w:color w:val="000000" w:themeColor="text1"/>
              </w:rPr>
              <w:t>Клон България</w:t>
            </w:r>
          </w:p>
          <w:p w14:paraId="06C4658B" w14:textId="77777777" w:rsidR="00565E19" w:rsidRPr="00752E62" w:rsidRDefault="00565E19" w:rsidP="00982118">
            <w:pPr>
              <w:rPr>
                <w:color w:val="000000" w:themeColor="text1"/>
              </w:rPr>
            </w:pPr>
            <w:r w:rsidRPr="00752E62">
              <w:rPr>
                <w:color w:val="000000" w:themeColor="text1"/>
              </w:rPr>
              <w:t>Teл: +359 2 970 4333</w:t>
            </w:r>
          </w:p>
          <w:p w14:paraId="37784AA8" w14:textId="77777777" w:rsidR="00565E19" w:rsidRPr="00752E62" w:rsidRDefault="00565E19" w:rsidP="00982118">
            <w:pPr>
              <w:autoSpaceDE w:val="0"/>
              <w:autoSpaceDN w:val="0"/>
              <w:rPr>
                <w:color w:val="000000" w:themeColor="text1"/>
                <w:lang w:val="en-GB"/>
              </w:rPr>
            </w:pPr>
          </w:p>
        </w:tc>
        <w:tc>
          <w:tcPr>
            <w:tcW w:w="4788" w:type="dxa"/>
            <w:tcMar>
              <w:top w:w="0" w:type="dxa"/>
              <w:left w:w="108" w:type="dxa"/>
              <w:bottom w:w="0" w:type="dxa"/>
              <w:right w:w="108" w:type="dxa"/>
            </w:tcMar>
          </w:tcPr>
          <w:p w14:paraId="1CD4DB9C" w14:textId="77777777" w:rsidR="00565E19" w:rsidRPr="00752E62" w:rsidRDefault="00565E19" w:rsidP="00982118">
            <w:pPr>
              <w:rPr>
                <w:b/>
                <w:bCs/>
                <w:color w:val="000000" w:themeColor="text1"/>
              </w:rPr>
            </w:pPr>
            <w:r w:rsidRPr="00752E62">
              <w:rPr>
                <w:b/>
                <w:bCs/>
                <w:color w:val="000000" w:themeColor="text1"/>
              </w:rPr>
              <w:t>Norge</w:t>
            </w:r>
          </w:p>
          <w:p w14:paraId="2CF9BB93" w14:textId="77777777" w:rsidR="00565E19" w:rsidRPr="00752E62" w:rsidRDefault="00565E19" w:rsidP="00982118">
            <w:pPr>
              <w:rPr>
                <w:color w:val="000000" w:themeColor="text1"/>
              </w:rPr>
            </w:pPr>
            <w:r w:rsidRPr="00752E62">
              <w:rPr>
                <w:color w:val="000000" w:themeColor="text1"/>
              </w:rPr>
              <w:t>Pfizer AS</w:t>
            </w:r>
          </w:p>
          <w:p w14:paraId="039DD052" w14:textId="77777777" w:rsidR="00565E19" w:rsidRPr="00752E62" w:rsidRDefault="00565E19" w:rsidP="00982118">
            <w:pPr>
              <w:rPr>
                <w:color w:val="000000" w:themeColor="text1"/>
              </w:rPr>
            </w:pPr>
            <w:r w:rsidRPr="00752E62">
              <w:rPr>
                <w:color w:val="000000" w:themeColor="text1"/>
              </w:rPr>
              <w:t>Tlf: +47 67 52 61 00</w:t>
            </w:r>
          </w:p>
          <w:p w14:paraId="584D8C11" w14:textId="77777777" w:rsidR="00565E19" w:rsidRPr="00752E62" w:rsidRDefault="00565E19" w:rsidP="00982118">
            <w:pPr>
              <w:autoSpaceDE w:val="0"/>
              <w:autoSpaceDN w:val="0"/>
              <w:rPr>
                <w:color w:val="000000" w:themeColor="text1"/>
                <w:lang w:val="en-GB"/>
              </w:rPr>
            </w:pPr>
          </w:p>
        </w:tc>
      </w:tr>
      <w:tr w:rsidR="00565E19" w:rsidRPr="00752E62" w14:paraId="3AB437A1" w14:textId="77777777" w:rsidTr="00053717">
        <w:tc>
          <w:tcPr>
            <w:tcW w:w="4158" w:type="dxa"/>
            <w:tcMar>
              <w:top w:w="0" w:type="dxa"/>
              <w:left w:w="108" w:type="dxa"/>
              <w:bottom w:w="0" w:type="dxa"/>
              <w:right w:w="108" w:type="dxa"/>
            </w:tcMar>
          </w:tcPr>
          <w:p w14:paraId="41590D04" w14:textId="77777777" w:rsidR="00565E19" w:rsidRPr="00752E62" w:rsidRDefault="00565E19" w:rsidP="00982118">
            <w:pPr>
              <w:rPr>
                <w:b/>
                <w:bCs/>
                <w:color w:val="000000" w:themeColor="text1"/>
              </w:rPr>
            </w:pPr>
            <w:r w:rsidRPr="00752E62">
              <w:rPr>
                <w:b/>
                <w:bCs/>
                <w:color w:val="000000" w:themeColor="text1"/>
              </w:rPr>
              <w:t>Eesti</w:t>
            </w:r>
          </w:p>
          <w:p w14:paraId="10551AB0" w14:textId="77777777" w:rsidR="00565E19" w:rsidRPr="00752E62" w:rsidRDefault="00565E19" w:rsidP="00982118">
            <w:pPr>
              <w:rPr>
                <w:color w:val="000000" w:themeColor="text1"/>
              </w:rPr>
            </w:pPr>
            <w:r w:rsidRPr="00752E62">
              <w:rPr>
                <w:color w:val="000000" w:themeColor="text1"/>
              </w:rPr>
              <w:t>Pfizer Luxembourg SARL Eesti filiaal</w:t>
            </w:r>
          </w:p>
          <w:p w14:paraId="2BED8950" w14:textId="77777777" w:rsidR="00565E19" w:rsidRPr="00752E62" w:rsidRDefault="00565E19" w:rsidP="00982118">
            <w:pPr>
              <w:rPr>
                <w:color w:val="000000" w:themeColor="text1"/>
              </w:rPr>
            </w:pPr>
            <w:r w:rsidRPr="00752E62">
              <w:rPr>
                <w:color w:val="000000" w:themeColor="text1"/>
              </w:rPr>
              <w:t>Tel: +372 666 7500</w:t>
            </w:r>
          </w:p>
          <w:p w14:paraId="52B97E74" w14:textId="77777777" w:rsidR="00565E19" w:rsidRPr="00752E62" w:rsidRDefault="00565E19" w:rsidP="00982118">
            <w:pPr>
              <w:autoSpaceDE w:val="0"/>
              <w:autoSpaceDN w:val="0"/>
              <w:rPr>
                <w:color w:val="000000" w:themeColor="text1"/>
                <w:lang w:val="en-GB"/>
              </w:rPr>
            </w:pPr>
          </w:p>
        </w:tc>
        <w:tc>
          <w:tcPr>
            <w:tcW w:w="4788" w:type="dxa"/>
            <w:tcMar>
              <w:top w:w="0" w:type="dxa"/>
              <w:left w:w="108" w:type="dxa"/>
              <w:bottom w:w="0" w:type="dxa"/>
              <w:right w:w="108" w:type="dxa"/>
            </w:tcMar>
          </w:tcPr>
          <w:p w14:paraId="3135116B" w14:textId="77777777" w:rsidR="00565E19" w:rsidRPr="00752E62" w:rsidRDefault="00565E19" w:rsidP="00982118">
            <w:pPr>
              <w:rPr>
                <w:b/>
                <w:bCs/>
                <w:color w:val="000000" w:themeColor="text1"/>
              </w:rPr>
            </w:pPr>
            <w:r w:rsidRPr="00752E62">
              <w:rPr>
                <w:b/>
                <w:bCs/>
                <w:color w:val="000000" w:themeColor="text1"/>
              </w:rPr>
              <w:t>Österreich</w:t>
            </w:r>
          </w:p>
          <w:p w14:paraId="5BE9F137" w14:textId="77777777" w:rsidR="00565E19" w:rsidRPr="00752E62" w:rsidRDefault="00565E19" w:rsidP="00982118">
            <w:pPr>
              <w:rPr>
                <w:color w:val="000000" w:themeColor="text1"/>
              </w:rPr>
            </w:pPr>
            <w:r w:rsidRPr="00752E62">
              <w:rPr>
                <w:color w:val="000000" w:themeColor="text1"/>
              </w:rPr>
              <w:t>Pfizer Corporation Austria Ges.m.b.H.</w:t>
            </w:r>
          </w:p>
          <w:p w14:paraId="38D79F6D" w14:textId="77777777" w:rsidR="00565E19" w:rsidRPr="00752E62" w:rsidRDefault="00565E19" w:rsidP="00982118">
            <w:pPr>
              <w:rPr>
                <w:color w:val="000000" w:themeColor="text1"/>
              </w:rPr>
            </w:pPr>
            <w:r w:rsidRPr="00752E62">
              <w:rPr>
                <w:color w:val="000000" w:themeColor="text1"/>
              </w:rPr>
              <w:t>Tel: +43 (0)1 521 15-0</w:t>
            </w:r>
          </w:p>
          <w:p w14:paraId="430BE746" w14:textId="77777777" w:rsidR="00565E19" w:rsidRPr="00752E62" w:rsidRDefault="00565E19" w:rsidP="00982118">
            <w:pPr>
              <w:autoSpaceDE w:val="0"/>
              <w:autoSpaceDN w:val="0"/>
              <w:rPr>
                <w:color w:val="000000" w:themeColor="text1"/>
                <w:lang w:val="en-GB"/>
              </w:rPr>
            </w:pPr>
          </w:p>
        </w:tc>
      </w:tr>
      <w:tr w:rsidR="00565E19" w:rsidRPr="00752E62" w14:paraId="538DB236" w14:textId="77777777" w:rsidTr="00053717">
        <w:tc>
          <w:tcPr>
            <w:tcW w:w="4158" w:type="dxa"/>
            <w:tcMar>
              <w:top w:w="0" w:type="dxa"/>
              <w:left w:w="108" w:type="dxa"/>
              <w:bottom w:w="0" w:type="dxa"/>
              <w:right w:w="108" w:type="dxa"/>
            </w:tcMar>
          </w:tcPr>
          <w:p w14:paraId="2EC6F51B" w14:textId="77777777" w:rsidR="00565E19" w:rsidRPr="00752E62" w:rsidRDefault="00565E19" w:rsidP="00982118">
            <w:pPr>
              <w:rPr>
                <w:b/>
                <w:bCs/>
                <w:color w:val="000000" w:themeColor="text1"/>
              </w:rPr>
            </w:pPr>
            <w:r w:rsidRPr="00752E62">
              <w:rPr>
                <w:b/>
                <w:bCs/>
                <w:color w:val="000000" w:themeColor="text1"/>
              </w:rPr>
              <w:t>Ελλάδα</w:t>
            </w:r>
          </w:p>
          <w:p w14:paraId="21B5C994" w14:textId="77777777" w:rsidR="00565E19" w:rsidRPr="00752E62" w:rsidRDefault="00565E19" w:rsidP="00982118">
            <w:pPr>
              <w:rPr>
                <w:color w:val="000000" w:themeColor="text1"/>
              </w:rPr>
            </w:pPr>
            <w:r w:rsidRPr="00752E62">
              <w:rPr>
                <w:color w:val="000000" w:themeColor="text1"/>
              </w:rPr>
              <w:t>PFIZER EΛΛAΣ A.E.</w:t>
            </w:r>
          </w:p>
          <w:p w14:paraId="5602F227" w14:textId="77777777" w:rsidR="00565E19" w:rsidRPr="00752E62" w:rsidRDefault="00565E19" w:rsidP="00982118">
            <w:pPr>
              <w:rPr>
                <w:color w:val="000000" w:themeColor="text1"/>
              </w:rPr>
            </w:pPr>
            <w:r w:rsidRPr="00752E62">
              <w:rPr>
                <w:color w:val="000000" w:themeColor="text1"/>
              </w:rPr>
              <w:t>Τηλ.: +30 210 67 85 800</w:t>
            </w:r>
          </w:p>
          <w:p w14:paraId="4A10B5A2" w14:textId="77777777" w:rsidR="00565E19" w:rsidRPr="00752E62" w:rsidRDefault="00565E19" w:rsidP="00982118">
            <w:pPr>
              <w:autoSpaceDE w:val="0"/>
              <w:autoSpaceDN w:val="0"/>
              <w:rPr>
                <w:color w:val="000000" w:themeColor="text1"/>
                <w:lang w:val="en-GB"/>
              </w:rPr>
            </w:pPr>
          </w:p>
        </w:tc>
        <w:tc>
          <w:tcPr>
            <w:tcW w:w="4788" w:type="dxa"/>
            <w:tcMar>
              <w:top w:w="0" w:type="dxa"/>
              <w:left w:w="108" w:type="dxa"/>
              <w:bottom w:w="0" w:type="dxa"/>
              <w:right w:w="108" w:type="dxa"/>
            </w:tcMar>
          </w:tcPr>
          <w:p w14:paraId="7E14DE2A" w14:textId="77777777" w:rsidR="00565E19" w:rsidRPr="00752E62" w:rsidRDefault="00565E19" w:rsidP="00982118">
            <w:pPr>
              <w:rPr>
                <w:b/>
                <w:bCs/>
                <w:color w:val="000000" w:themeColor="text1"/>
              </w:rPr>
            </w:pPr>
            <w:r w:rsidRPr="00752E62">
              <w:rPr>
                <w:b/>
                <w:bCs/>
                <w:color w:val="000000" w:themeColor="text1"/>
              </w:rPr>
              <w:t>Polska</w:t>
            </w:r>
          </w:p>
          <w:p w14:paraId="019BFB0E" w14:textId="77777777" w:rsidR="00565E19" w:rsidRPr="00752E62" w:rsidRDefault="00565E19" w:rsidP="00982118">
            <w:pPr>
              <w:rPr>
                <w:color w:val="000000" w:themeColor="text1"/>
              </w:rPr>
            </w:pPr>
            <w:r w:rsidRPr="00752E62">
              <w:rPr>
                <w:color w:val="000000" w:themeColor="text1"/>
              </w:rPr>
              <w:t>Pfizer Polska Sp. z o.o.</w:t>
            </w:r>
          </w:p>
          <w:p w14:paraId="57FAFD0F" w14:textId="77777777" w:rsidR="00565E19" w:rsidRPr="00752E62" w:rsidRDefault="00565E19" w:rsidP="00982118">
            <w:pPr>
              <w:rPr>
                <w:color w:val="000000" w:themeColor="text1"/>
              </w:rPr>
            </w:pPr>
            <w:r w:rsidRPr="00752E62">
              <w:rPr>
                <w:color w:val="000000" w:themeColor="text1"/>
              </w:rPr>
              <w:t>Tel.: +48 22 335 61 00</w:t>
            </w:r>
          </w:p>
          <w:p w14:paraId="52CB1266" w14:textId="77777777" w:rsidR="00565E19" w:rsidRPr="00752E62" w:rsidRDefault="00565E19" w:rsidP="00982118">
            <w:pPr>
              <w:autoSpaceDE w:val="0"/>
              <w:autoSpaceDN w:val="0"/>
              <w:rPr>
                <w:color w:val="000000" w:themeColor="text1"/>
                <w:lang w:val="en-GB"/>
              </w:rPr>
            </w:pPr>
          </w:p>
        </w:tc>
      </w:tr>
      <w:tr w:rsidR="00565E19" w:rsidRPr="00752E62" w14:paraId="1C667418" w14:textId="77777777" w:rsidTr="00053717">
        <w:tc>
          <w:tcPr>
            <w:tcW w:w="4158" w:type="dxa"/>
            <w:tcMar>
              <w:top w:w="0" w:type="dxa"/>
              <w:left w:w="108" w:type="dxa"/>
              <w:bottom w:w="0" w:type="dxa"/>
              <w:right w:w="108" w:type="dxa"/>
            </w:tcMar>
          </w:tcPr>
          <w:p w14:paraId="7DFAB5AD" w14:textId="77777777" w:rsidR="00565E19" w:rsidRPr="00752E62" w:rsidRDefault="00565E19" w:rsidP="00982118">
            <w:pPr>
              <w:rPr>
                <w:b/>
                <w:bCs/>
                <w:color w:val="000000" w:themeColor="text1"/>
              </w:rPr>
            </w:pPr>
            <w:r w:rsidRPr="00752E62">
              <w:rPr>
                <w:b/>
                <w:bCs/>
                <w:color w:val="000000" w:themeColor="text1"/>
              </w:rPr>
              <w:t>España</w:t>
            </w:r>
          </w:p>
          <w:p w14:paraId="1618BBEA" w14:textId="77777777" w:rsidR="00565E19" w:rsidRPr="00752E62" w:rsidRDefault="00565E19" w:rsidP="00982118">
            <w:pPr>
              <w:rPr>
                <w:color w:val="000000" w:themeColor="text1"/>
              </w:rPr>
            </w:pPr>
            <w:r w:rsidRPr="00752E62">
              <w:rPr>
                <w:color w:val="000000" w:themeColor="text1"/>
              </w:rPr>
              <w:t>Pfizer S.L.</w:t>
            </w:r>
          </w:p>
          <w:p w14:paraId="354A53DB" w14:textId="4A76C2A3" w:rsidR="00565E19" w:rsidRPr="00752E62" w:rsidRDefault="00D9510A" w:rsidP="00982118">
            <w:pPr>
              <w:autoSpaceDE w:val="0"/>
              <w:autoSpaceDN w:val="0"/>
              <w:rPr>
                <w:color w:val="000000" w:themeColor="text1"/>
                <w:lang w:val="es-ES"/>
              </w:rPr>
            </w:pPr>
            <w:r w:rsidRPr="00752E62">
              <w:rPr>
                <w:color w:val="000000" w:themeColor="text1"/>
              </w:rPr>
              <w:t>Tel: +34 91 490 99 00</w:t>
            </w:r>
          </w:p>
        </w:tc>
        <w:tc>
          <w:tcPr>
            <w:tcW w:w="4788" w:type="dxa"/>
            <w:tcMar>
              <w:top w:w="0" w:type="dxa"/>
              <w:left w:w="108" w:type="dxa"/>
              <w:bottom w:w="0" w:type="dxa"/>
              <w:right w:w="108" w:type="dxa"/>
            </w:tcMar>
          </w:tcPr>
          <w:p w14:paraId="7F7FBF5D" w14:textId="77777777" w:rsidR="00565E19" w:rsidRPr="00752E62" w:rsidRDefault="00565E19" w:rsidP="00982118">
            <w:pPr>
              <w:autoSpaceDE w:val="0"/>
              <w:autoSpaceDN w:val="0"/>
              <w:rPr>
                <w:b/>
                <w:color w:val="000000" w:themeColor="text1"/>
              </w:rPr>
            </w:pPr>
            <w:r w:rsidRPr="00752E62">
              <w:rPr>
                <w:b/>
                <w:color w:val="000000" w:themeColor="text1"/>
              </w:rPr>
              <w:t>Portugal</w:t>
            </w:r>
          </w:p>
          <w:p w14:paraId="62DD4593" w14:textId="77777777" w:rsidR="00565E19" w:rsidRPr="00752E62" w:rsidRDefault="00565E19" w:rsidP="00982118">
            <w:pPr>
              <w:autoSpaceDE w:val="0"/>
              <w:autoSpaceDN w:val="0"/>
              <w:rPr>
                <w:color w:val="000000" w:themeColor="text1"/>
              </w:rPr>
            </w:pPr>
            <w:r w:rsidRPr="00752E62">
              <w:rPr>
                <w:color w:val="000000" w:themeColor="text1"/>
              </w:rPr>
              <w:t>Laboratórios Pfizer, Lda.</w:t>
            </w:r>
          </w:p>
          <w:p w14:paraId="5DC2FCBB" w14:textId="77777777" w:rsidR="00565E19" w:rsidRPr="00752E62" w:rsidRDefault="00565E19" w:rsidP="00982118">
            <w:pPr>
              <w:autoSpaceDE w:val="0"/>
              <w:autoSpaceDN w:val="0"/>
              <w:rPr>
                <w:color w:val="000000" w:themeColor="text1"/>
              </w:rPr>
            </w:pPr>
            <w:r w:rsidRPr="00752E62">
              <w:rPr>
                <w:color w:val="000000" w:themeColor="text1"/>
              </w:rPr>
              <w:t>Tel: +351 21 423 5500</w:t>
            </w:r>
          </w:p>
        </w:tc>
      </w:tr>
      <w:tr w:rsidR="00565E19" w:rsidRPr="00752E62" w14:paraId="01AFDBDE" w14:textId="77777777" w:rsidTr="00053717">
        <w:tc>
          <w:tcPr>
            <w:tcW w:w="4158" w:type="dxa"/>
            <w:tcMar>
              <w:top w:w="0" w:type="dxa"/>
              <w:left w:w="108" w:type="dxa"/>
              <w:bottom w:w="0" w:type="dxa"/>
              <w:right w:w="108" w:type="dxa"/>
            </w:tcMar>
          </w:tcPr>
          <w:p w14:paraId="21806E40" w14:textId="77777777" w:rsidR="00565E19" w:rsidRPr="00752E62" w:rsidRDefault="00565E19" w:rsidP="00982118">
            <w:pPr>
              <w:rPr>
                <w:b/>
                <w:bCs/>
                <w:color w:val="000000" w:themeColor="text1"/>
              </w:rPr>
            </w:pPr>
            <w:r w:rsidRPr="00752E62">
              <w:rPr>
                <w:b/>
                <w:bCs/>
                <w:color w:val="000000" w:themeColor="text1"/>
              </w:rPr>
              <w:t>France</w:t>
            </w:r>
          </w:p>
          <w:p w14:paraId="57124333" w14:textId="77777777" w:rsidR="00565E19" w:rsidRPr="00752E62" w:rsidRDefault="00565E19" w:rsidP="00982118">
            <w:pPr>
              <w:rPr>
                <w:color w:val="000000" w:themeColor="text1"/>
              </w:rPr>
            </w:pPr>
            <w:r w:rsidRPr="00752E62">
              <w:rPr>
                <w:color w:val="000000" w:themeColor="text1"/>
              </w:rPr>
              <w:t xml:space="preserve">Pfizer </w:t>
            </w:r>
          </w:p>
          <w:p w14:paraId="72A8CCF9" w14:textId="77777777" w:rsidR="00565E19" w:rsidRPr="00752E62" w:rsidRDefault="00565E19" w:rsidP="00982118">
            <w:pPr>
              <w:rPr>
                <w:color w:val="000000" w:themeColor="text1"/>
              </w:rPr>
            </w:pPr>
            <w:r w:rsidRPr="00752E62">
              <w:rPr>
                <w:color w:val="000000" w:themeColor="text1"/>
              </w:rPr>
              <w:t>Tél: +33 (0)1 58 07 34 40</w:t>
            </w:r>
          </w:p>
          <w:p w14:paraId="50CC574E" w14:textId="77777777" w:rsidR="00565E19" w:rsidRPr="00752E62" w:rsidRDefault="00565E19" w:rsidP="00982118">
            <w:pPr>
              <w:rPr>
                <w:color w:val="000000" w:themeColor="text1"/>
                <w:lang w:val="en-GB"/>
              </w:rPr>
            </w:pPr>
          </w:p>
        </w:tc>
        <w:tc>
          <w:tcPr>
            <w:tcW w:w="4788" w:type="dxa"/>
            <w:tcMar>
              <w:top w:w="0" w:type="dxa"/>
              <w:left w:w="108" w:type="dxa"/>
              <w:bottom w:w="0" w:type="dxa"/>
              <w:right w:w="108" w:type="dxa"/>
            </w:tcMar>
          </w:tcPr>
          <w:p w14:paraId="4A3E2613" w14:textId="77777777" w:rsidR="00565E19" w:rsidRPr="00752E62" w:rsidRDefault="00565E19" w:rsidP="00982118">
            <w:pPr>
              <w:rPr>
                <w:b/>
                <w:bCs/>
                <w:color w:val="000000" w:themeColor="text1"/>
              </w:rPr>
            </w:pPr>
            <w:r w:rsidRPr="00752E62">
              <w:rPr>
                <w:b/>
                <w:bCs/>
                <w:color w:val="000000" w:themeColor="text1"/>
              </w:rPr>
              <w:t>România</w:t>
            </w:r>
          </w:p>
          <w:p w14:paraId="4D477F78" w14:textId="77777777" w:rsidR="00565E19" w:rsidRPr="00752E62" w:rsidRDefault="00565E19" w:rsidP="00982118">
            <w:pPr>
              <w:rPr>
                <w:color w:val="000000" w:themeColor="text1"/>
              </w:rPr>
            </w:pPr>
            <w:r w:rsidRPr="00752E62">
              <w:rPr>
                <w:color w:val="000000" w:themeColor="text1"/>
              </w:rPr>
              <w:t>Pfizer România S.R.L</w:t>
            </w:r>
          </w:p>
          <w:p w14:paraId="4AF1ECE5" w14:textId="77777777" w:rsidR="00565E19" w:rsidRPr="00752E62" w:rsidRDefault="00565E19" w:rsidP="00982118">
            <w:pPr>
              <w:rPr>
                <w:color w:val="000000" w:themeColor="text1"/>
              </w:rPr>
            </w:pPr>
            <w:r w:rsidRPr="00752E62">
              <w:rPr>
                <w:color w:val="000000" w:themeColor="text1"/>
              </w:rPr>
              <w:t>Tel: +40 (0) 21 207 28 00</w:t>
            </w:r>
          </w:p>
          <w:p w14:paraId="3E19DFEA" w14:textId="77777777" w:rsidR="00565E19" w:rsidRPr="00752E62" w:rsidRDefault="00565E19" w:rsidP="00982118">
            <w:pPr>
              <w:autoSpaceDE w:val="0"/>
              <w:autoSpaceDN w:val="0"/>
              <w:rPr>
                <w:color w:val="000000" w:themeColor="text1"/>
                <w:lang w:val="en-GB"/>
              </w:rPr>
            </w:pPr>
          </w:p>
        </w:tc>
      </w:tr>
      <w:tr w:rsidR="00565E19" w:rsidRPr="00752E62" w14:paraId="426C96F6" w14:textId="77777777" w:rsidTr="00053717">
        <w:tc>
          <w:tcPr>
            <w:tcW w:w="4158" w:type="dxa"/>
            <w:tcMar>
              <w:top w:w="0" w:type="dxa"/>
              <w:left w:w="108" w:type="dxa"/>
              <w:bottom w:w="0" w:type="dxa"/>
              <w:right w:w="108" w:type="dxa"/>
            </w:tcMar>
          </w:tcPr>
          <w:p w14:paraId="52928E8B" w14:textId="77777777" w:rsidR="00565E19" w:rsidRPr="00752E62" w:rsidRDefault="00565E19" w:rsidP="00982118">
            <w:pPr>
              <w:rPr>
                <w:b/>
                <w:bCs/>
                <w:color w:val="000000" w:themeColor="text1"/>
              </w:rPr>
            </w:pPr>
            <w:r w:rsidRPr="00752E62">
              <w:rPr>
                <w:b/>
                <w:bCs/>
                <w:color w:val="000000" w:themeColor="text1"/>
              </w:rPr>
              <w:t>Hrvatska</w:t>
            </w:r>
          </w:p>
          <w:p w14:paraId="5B733B7F" w14:textId="77777777" w:rsidR="00565E19" w:rsidRPr="00752E62" w:rsidRDefault="00565E19" w:rsidP="00982118">
            <w:pPr>
              <w:rPr>
                <w:color w:val="000000" w:themeColor="text1"/>
              </w:rPr>
            </w:pPr>
            <w:r w:rsidRPr="00752E62">
              <w:rPr>
                <w:color w:val="000000" w:themeColor="text1"/>
              </w:rPr>
              <w:t>Pfizer Croatia d.o.o.</w:t>
            </w:r>
          </w:p>
          <w:p w14:paraId="6EBE4F2D" w14:textId="77777777" w:rsidR="00565E19" w:rsidRPr="00752E62" w:rsidRDefault="00565E19" w:rsidP="00982118">
            <w:pPr>
              <w:rPr>
                <w:color w:val="000000" w:themeColor="text1"/>
              </w:rPr>
            </w:pPr>
            <w:r w:rsidRPr="00752E62">
              <w:rPr>
                <w:color w:val="000000" w:themeColor="text1"/>
              </w:rPr>
              <w:t>Tel: +385 1 3908 777</w:t>
            </w:r>
          </w:p>
          <w:p w14:paraId="15F05B99" w14:textId="77777777" w:rsidR="00565E19" w:rsidRPr="00752E62" w:rsidRDefault="00565E19" w:rsidP="00982118">
            <w:pPr>
              <w:autoSpaceDE w:val="0"/>
              <w:autoSpaceDN w:val="0"/>
              <w:rPr>
                <w:color w:val="000000" w:themeColor="text1"/>
                <w:lang w:val="en-GB"/>
              </w:rPr>
            </w:pPr>
          </w:p>
        </w:tc>
        <w:tc>
          <w:tcPr>
            <w:tcW w:w="4788" w:type="dxa"/>
            <w:tcMar>
              <w:top w:w="0" w:type="dxa"/>
              <w:left w:w="108" w:type="dxa"/>
              <w:bottom w:w="0" w:type="dxa"/>
              <w:right w:w="108" w:type="dxa"/>
            </w:tcMar>
          </w:tcPr>
          <w:p w14:paraId="40F6C5F0" w14:textId="77777777" w:rsidR="00565E19" w:rsidRPr="00752E62" w:rsidRDefault="00565E19" w:rsidP="00982118">
            <w:pPr>
              <w:rPr>
                <w:b/>
                <w:bCs/>
                <w:color w:val="000000" w:themeColor="text1"/>
              </w:rPr>
            </w:pPr>
            <w:r w:rsidRPr="00752E62">
              <w:rPr>
                <w:b/>
                <w:bCs/>
                <w:color w:val="000000" w:themeColor="text1"/>
              </w:rPr>
              <w:t>Slovenija</w:t>
            </w:r>
          </w:p>
          <w:p w14:paraId="56145B5B" w14:textId="77777777" w:rsidR="00565E19" w:rsidRPr="00752E62" w:rsidRDefault="00565E19" w:rsidP="00982118">
            <w:pPr>
              <w:rPr>
                <w:color w:val="000000" w:themeColor="text1"/>
              </w:rPr>
            </w:pPr>
            <w:r w:rsidRPr="00752E62">
              <w:rPr>
                <w:color w:val="000000" w:themeColor="text1"/>
              </w:rPr>
              <w:t>Pfizer Luxembourg SARL</w:t>
            </w:r>
            <w:r w:rsidRPr="00752E62">
              <w:rPr>
                <w:i/>
                <w:iCs/>
                <w:color w:val="000000" w:themeColor="text1"/>
              </w:rPr>
              <w:t xml:space="preserve">, </w:t>
            </w:r>
            <w:r w:rsidRPr="00752E62">
              <w:rPr>
                <w:color w:val="000000" w:themeColor="text1"/>
              </w:rPr>
              <w:t>Pfizer, podružnica</w:t>
            </w:r>
          </w:p>
          <w:p w14:paraId="6601A3B9" w14:textId="77777777" w:rsidR="00565E19" w:rsidRPr="00752E62" w:rsidRDefault="00565E19" w:rsidP="00982118">
            <w:pPr>
              <w:rPr>
                <w:color w:val="000000" w:themeColor="text1"/>
              </w:rPr>
            </w:pPr>
            <w:r w:rsidRPr="00752E62">
              <w:rPr>
                <w:color w:val="000000" w:themeColor="text1"/>
              </w:rPr>
              <w:t>za svetovanje s področja farmacevtske</w:t>
            </w:r>
          </w:p>
          <w:p w14:paraId="67F2DF19" w14:textId="77777777" w:rsidR="00565E19" w:rsidRPr="00752E62" w:rsidRDefault="00565E19" w:rsidP="00982118">
            <w:pPr>
              <w:rPr>
                <w:color w:val="000000" w:themeColor="text1"/>
              </w:rPr>
            </w:pPr>
            <w:r w:rsidRPr="00752E62">
              <w:rPr>
                <w:color w:val="000000" w:themeColor="text1"/>
              </w:rPr>
              <w:t>dejavnosti, Ljubljana</w:t>
            </w:r>
          </w:p>
          <w:p w14:paraId="6B65BBB0" w14:textId="77777777" w:rsidR="00565E19" w:rsidRPr="00752E62" w:rsidRDefault="00565E19" w:rsidP="00982118">
            <w:pPr>
              <w:rPr>
                <w:color w:val="000000" w:themeColor="text1"/>
              </w:rPr>
            </w:pPr>
            <w:r w:rsidRPr="00752E62">
              <w:rPr>
                <w:color w:val="000000" w:themeColor="text1"/>
              </w:rPr>
              <w:t>Tel: +386 (0)1 52 11 400</w:t>
            </w:r>
          </w:p>
          <w:p w14:paraId="38DE4793" w14:textId="77777777" w:rsidR="00565E19" w:rsidRPr="00752E62" w:rsidRDefault="00565E19" w:rsidP="00982118">
            <w:pPr>
              <w:autoSpaceDE w:val="0"/>
              <w:autoSpaceDN w:val="0"/>
              <w:rPr>
                <w:color w:val="000000" w:themeColor="text1"/>
                <w:lang w:val="en-GB"/>
              </w:rPr>
            </w:pPr>
          </w:p>
        </w:tc>
      </w:tr>
      <w:tr w:rsidR="00565E19" w:rsidRPr="00752E62" w14:paraId="5C8E0C85" w14:textId="77777777" w:rsidTr="00053717">
        <w:tc>
          <w:tcPr>
            <w:tcW w:w="4158" w:type="dxa"/>
            <w:tcMar>
              <w:top w:w="0" w:type="dxa"/>
              <w:left w:w="108" w:type="dxa"/>
              <w:bottom w:w="0" w:type="dxa"/>
              <w:right w:w="108" w:type="dxa"/>
            </w:tcMar>
          </w:tcPr>
          <w:p w14:paraId="5AE83CEC" w14:textId="77777777" w:rsidR="00565E19" w:rsidRPr="00752E62" w:rsidRDefault="00565E19">
            <w:pPr>
              <w:keepNext/>
              <w:rPr>
                <w:b/>
                <w:bCs/>
                <w:color w:val="000000" w:themeColor="text1"/>
              </w:rPr>
              <w:pPrChange w:id="169" w:author="Author" w:date="2025-06-12T11:36:00Z" w16du:dateUtc="2025-06-12T10:36:00Z">
                <w:pPr/>
              </w:pPrChange>
            </w:pPr>
            <w:r w:rsidRPr="00752E62">
              <w:rPr>
                <w:b/>
                <w:bCs/>
                <w:color w:val="000000" w:themeColor="text1"/>
              </w:rPr>
              <w:lastRenderedPageBreak/>
              <w:t>Ireland</w:t>
            </w:r>
          </w:p>
          <w:p w14:paraId="1A76169C" w14:textId="2829655C" w:rsidR="00565E19" w:rsidRPr="00752E62" w:rsidRDefault="00565E19">
            <w:pPr>
              <w:keepNext/>
              <w:rPr>
                <w:color w:val="000000" w:themeColor="text1"/>
              </w:rPr>
              <w:pPrChange w:id="170" w:author="Author" w:date="2025-06-12T11:36:00Z" w16du:dateUtc="2025-06-12T10:36:00Z">
                <w:pPr/>
              </w:pPrChange>
            </w:pPr>
            <w:r w:rsidRPr="00752E62">
              <w:rPr>
                <w:color w:val="000000" w:themeColor="text1"/>
              </w:rPr>
              <w:t>Pfizer Healthcare Ireland</w:t>
            </w:r>
            <w:ins w:id="171" w:author="Author" w:date="2025-06-12T11:36:00Z" w16du:dateUtc="2025-06-12T10:36:00Z">
              <w:r w:rsidR="002F382A">
                <w:rPr>
                  <w:color w:val="000000" w:themeColor="text1"/>
                </w:rPr>
                <w:t xml:space="preserve"> Unlimited Company</w:t>
              </w:r>
            </w:ins>
          </w:p>
          <w:p w14:paraId="3F4E0F3A" w14:textId="77777777" w:rsidR="00565E19" w:rsidRPr="00752E62" w:rsidRDefault="00565E19">
            <w:pPr>
              <w:keepNext/>
              <w:rPr>
                <w:color w:val="000000" w:themeColor="text1"/>
              </w:rPr>
              <w:pPrChange w:id="172" w:author="Author" w:date="2025-06-12T11:36:00Z" w16du:dateUtc="2025-06-12T10:36:00Z">
                <w:pPr/>
              </w:pPrChange>
            </w:pPr>
            <w:r w:rsidRPr="00752E62">
              <w:rPr>
                <w:color w:val="000000" w:themeColor="text1"/>
              </w:rPr>
              <w:t>Tel: +1800 633 363 (toll free)</w:t>
            </w:r>
          </w:p>
          <w:p w14:paraId="30AAF286" w14:textId="77777777" w:rsidR="00565E19" w:rsidRPr="00752E62" w:rsidRDefault="00565E19">
            <w:pPr>
              <w:keepNext/>
              <w:rPr>
                <w:color w:val="000000" w:themeColor="text1"/>
              </w:rPr>
              <w:pPrChange w:id="173" w:author="Author" w:date="2025-06-12T11:36:00Z" w16du:dateUtc="2025-06-12T10:36:00Z">
                <w:pPr/>
              </w:pPrChange>
            </w:pPr>
            <w:r w:rsidRPr="00752E62">
              <w:rPr>
                <w:color w:val="000000" w:themeColor="text1"/>
              </w:rPr>
              <w:t>Tel: +44 (0)1304 616161</w:t>
            </w:r>
          </w:p>
          <w:p w14:paraId="2926B8FA" w14:textId="77777777" w:rsidR="00565E19" w:rsidRPr="00752E62" w:rsidRDefault="00565E19">
            <w:pPr>
              <w:keepNext/>
              <w:autoSpaceDE w:val="0"/>
              <w:autoSpaceDN w:val="0"/>
              <w:rPr>
                <w:color w:val="000000" w:themeColor="text1"/>
                <w:lang w:val="en-GB"/>
              </w:rPr>
              <w:pPrChange w:id="174" w:author="Author" w:date="2025-06-12T11:36:00Z" w16du:dateUtc="2025-06-12T10:36:00Z">
                <w:pPr>
                  <w:autoSpaceDE w:val="0"/>
                  <w:autoSpaceDN w:val="0"/>
                </w:pPr>
              </w:pPrChange>
            </w:pPr>
          </w:p>
        </w:tc>
        <w:tc>
          <w:tcPr>
            <w:tcW w:w="4788" w:type="dxa"/>
            <w:tcMar>
              <w:top w:w="0" w:type="dxa"/>
              <w:left w:w="108" w:type="dxa"/>
              <w:bottom w:w="0" w:type="dxa"/>
              <w:right w:w="108" w:type="dxa"/>
            </w:tcMar>
          </w:tcPr>
          <w:p w14:paraId="4D930E6F" w14:textId="77777777" w:rsidR="00565E19" w:rsidRPr="00752E62" w:rsidRDefault="00565E19">
            <w:pPr>
              <w:keepNext/>
              <w:rPr>
                <w:b/>
                <w:bCs/>
                <w:color w:val="000000" w:themeColor="text1"/>
              </w:rPr>
              <w:pPrChange w:id="175" w:author="Author" w:date="2025-06-12T11:36:00Z" w16du:dateUtc="2025-06-12T10:36:00Z">
                <w:pPr/>
              </w:pPrChange>
            </w:pPr>
            <w:r w:rsidRPr="00752E62">
              <w:rPr>
                <w:b/>
                <w:bCs/>
                <w:color w:val="000000" w:themeColor="text1"/>
              </w:rPr>
              <w:t>Slovenská Republika</w:t>
            </w:r>
          </w:p>
          <w:p w14:paraId="1D9D9A55" w14:textId="77777777" w:rsidR="00565E19" w:rsidRPr="00752E62" w:rsidRDefault="00565E19">
            <w:pPr>
              <w:keepNext/>
              <w:rPr>
                <w:color w:val="000000" w:themeColor="text1"/>
              </w:rPr>
              <w:pPrChange w:id="176" w:author="Author" w:date="2025-06-12T11:36:00Z" w16du:dateUtc="2025-06-12T10:36:00Z">
                <w:pPr/>
              </w:pPrChange>
            </w:pPr>
            <w:r w:rsidRPr="00752E62">
              <w:rPr>
                <w:color w:val="000000" w:themeColor="text1"/>
              </w:rPr>
              <w:t>Pfizer Luxembourg SARL, organizačná zložka</w:t>
            </w:r>
          </w:p>
          <w:p w14:paraId="423678D5" w14:textId="77777777" w:rsidR="00565E19" w:rsidRPr="00752E62" w:rsidRDefault="00565E19">
            <w:pPr>
              <w:keepNext/>
              <w:rPr>
                <w:color w:val="000000" w:themeColor="text1"/>
              </w:rPr>
              <w:pPrChange w:id="177" w:author="Author" w:date="2025-06-12T11:36:00Z" w16du:dateUtc="2025-06-12T10:36:00Z">
                <w:pPr/>
              </w:pPrChange>
            </w:pPr>
            <w:r w:rsidRPr="00752E62">
              <w:rPr>
                <w:color w:val="000000" w:themeColor="text1"/>
              </w:rPr>
              <w:t>Tel: +421 2 3355 5500</w:t>
            </w:r>
          </w:p>
          <w:p w14:paraId="3EC667EF" w14:textId="77777777" w:rsidR="00565E19" w:rsidRPr="00752E62" w:rsidRDefault="00565E19">
            <w:pPr>
              <w:keepNext/>
              <w:autoSpaceDE w:val="0"/>
              <w:autoSpaceDN w:val="0"/>
              <w:rPr>
                <w:color w:val="000000" w:themeColor="text1"/>
                <w:lang w:val="en-GB"/>
              </w:rPr>
              <w:pPrChange w:id="178" w:author="Author" w:date="2025-06-12T11:36:00Z" w16du:dateUtc="2025-06-12T10:36:00Z">
                <w:pPr>
                  <w:autoSpaceDE w:val="0"/>
                  <w:autoSpaceDN w:val="0"/>
                </w:pPr>
              </w:pPrChange>
            </w:pPr>
          </w:p>
        </w:tc>
      </w:tr>
      <w:tr w:rsidR="00565E19" w:rsidRPr="00752E62" w14:paraId="2D6A66AF" w14:textId="77777777" w:rsidTr="00053717">
        <w:tc>
          <w:tcPr>
            <w:tcW w:w="4158" w:type="dxa"/>
            <w:tcMar>
              <w:top w:w="0" w:type="dxa"/>
              <w:left w:w="108" w:type="dxa"/>
              <w:bottom w:w="0" w:type="dxa"/>
              <w:right w:w="108" w:type="dxa"/>
            </w:tcMar>
          </w:tcPr>
          <w:p w14:paraId="50833C35" w14:textId="77777777" w:rsidR="00565E19" w:rsidRPr="00752E62" w:rsidRDefault="00565E19" w:rsidP="00982118">
            <w:pPr>
              <w:keepNext/>
              <w:rPr>
                <w:b/>
                <w:bCs/>
                <w:color w:val="000000" w:themeColor="text1"/>
              </w:rPr>
            </w:pPr>
            <w:r w:rsidRPr="00752E62">
              <w:rPr>
                <w:b/>
                <w:bCs/>
                <w:color w:val="000000" w:themeColor="text1"/>
              </w:rPr>
              <w:t>Ísland</w:t>
            </w:r>
          </w:p>
          <w:p w14:paraId="55A99AB0" w14:textId="77777777" w:rsidR="00565E19" w:rsidRPr="00752E62" w:rsidRDefault="00565E19" w:rsidP="00982118">
            <w:pPr>
              <w:keepNext/>
              <w:rPr>
                <w:color w:val="000000" w:themeColor="text1"/>
              </w:rPr>
            </w:pPr>
            <w:r w:rsidRPr="00752E62">
              <w:rPr>
                <w:color w:val="000000" w:themeColor="text1"/>
              </w:rPr>
              <w:t>Icepharma hf.</w:t>
            </w:r>
          </w:p>
          <w:p w14:paraId="66A03F2E" w14:textId="77777777" w:rsidR="00565E19" w:rsidRPr="00752E62" w:rsidRDefault="00565E19" w:rsidP="00982118">
            <w:pPr>
              <w:keepNext/>
              <w:rPr>
                <w:color w:val="000000" w:themeColor="text1"/>
              </w:rPr>
            </w:pPr>
            <w:r w:rsidRPr="00752E62">
              <w:rPr>
                <w:color w:val="000000" w:themeColor="text1"/>
              </w:rPr>
              <w:t>Tel: +354 540 8000</w:t>
            </w:r>
          </w:p>
          <w:p w14:paraId="2CA4C179" w14:textId="77777777" w:rsidR="00565E19" w:rsidRPr="00752E62" w:rsidRDefault="00565E19" w:rsidP="00982118">
            <w:pPr>
              <w:keepNext/>
              <w:autoSpaceDE w:val="0"/>
              <w:autoSpaceDN w:val="0"/>
              <w:rPr>
                <w:color w:val="000000" w:themeColor="text1"/>
                <w:lang w:val="en-GB"/>
              </w:rPr>
            </w:pPr>
          </w:p>
        </w:tc>
        <w:tc>
          <w:tcPr>
            <w:tcW w:w="4788" w:type="dxa"/>
            <w:tcMar>
              <w:top w:w="0" w:type="dxa"/>
              <w:left w:w="108" w:type="dxa"/>
              <w:bottom w:w="0" w:type="dxa"/>
              <w:right w:w="108" w:type="dxa"/>
            </w:tcMar>
          </w:tcPr>
          <w:p w14:paraId="479EF8CD" w14:textId="77777777" w:rsidR="00565E19" w:rsidRPr="00752E62" w:rsidRDefault="00565E19" w:rsidP="00982118">
            <w:pPr>
              <w:keepNext/>
              <w:rPr>
                <w:b/>
                <w:bCs/>
                <w:color w:val="000000" w:themeColor="text1"/>
              </w:rPr>
            </w:pPr>
            <w:r w:rsidRPr="00752E62">
              <w:rPr>
                <w:b/>
                <w:bCs/>
                <w:color w:val="000000" w:themeColor="text1"/>
              </w:rPr>
              <w:t>Suomi/Finland</w:t>
            </w:r>
          </w:p>
          <w:p w14:paraId="38BBB301" w14:textId="77777777" w:rsidR="00565E19" w:rsidRPr="00752E62" w:rsidRDefault="00565E19" w:rsidP="00982118">
            <w:pPr>
              <w:keepNext/>
              <w:rPr>
                <w:color w:val="000000" w:themeColor="text1"/>
              </w:rPr>
            </w:pPr>
            <w:r w:rsidRPr="00752E62">
              <w:rPr>
                <w:color w:val="000000" w:themeColor="text1"/>
              </w:rPr>
              <w:t>Pfizer Oy</w:t>
            </w:r>
          </w:p>
          <w:p w14:paraId="13CF01BC" w14:textId="77777777" w:rsidR="00565E19" w:rsidRPr="009C6CC1" w:rsidRDefault="00565E19" w:rsidP="00982118">
            <w:pPr>
              <w:keepNext/>
              <w:rPr>
                <w:color w:val="000000" w:themeColor="text1"/>
                <w:lang w:val="de-AT"/>
              </w:rPr>
            </w:pPr>
            <w:r w:rsidRPr="00752E62">
              <w:rPr>
                <w:color w:val="000000" w:themeColor="text1"/>
              </w:rPr>
              <w:t>Puh/Tel: +358 (0)9 430 040</w:t>
            </w:r>
          </w:p>
          <w:p w14:paraId="07825102" w14:textId="77777777" w:rsidR="00565E19" w:rsidRPr="009C6CC1" w:rsidRDefault="00565E19" w:rsidP="00982118">
            <w:pPr>
              <w:keepNext/>
              <w:autoSpaceDE w:val="0"/>
              <w:autoSpaceDN w:val="0"/>
              <w:rPr>
                <w:color w:val="000000" w:themeColor="text1"/>
                <w:lang w:val="de-AT"/>
              </w:rPr>
            </w:pPr>
          </w:p>
        </w:tc>
      </w:tr>
      <w:tr w:rsidR="00565E19" w:rsidRPr="00752E62" w14:paraId="0878E995" w14:textId="77777777" w:rsidTr="00053717">
        <w:tc>
          <w:tcPr>
            <w:tcW w:w="4158" w:type="dxa"/>
            <w:tcMar>
              <w:top w:w="0" w:type="dxa"/>
              <w:left w:w="108" w:type="dxa"/>
              <w:bottom w:w="0" w:type="dxa"/>
              <w:right w:w="108" w:type="dxa"/>
            </w:tcMar>
          </w:tcPr>
          <w:p w14:paraId="65F220D0" w14:textId="77777777" w:rsidR="00565E19" w:rsidRPr="00752E62" w:rsidRDefault="00565E19" w:rsidP="00982118">
            <w:pPr>
              <w:rPr>
                <w:color w:val="000000" w:themeColor="text1"/>
              </w:rPr>
            </w:pPr>
            <w:r w:rsidRPr="00752E62">
              <w:rPr>
                <w:b/>
                <w:bCs/>
                <w:color w:val="000000" w:themeColor="text1"/>
              </w:rPr>
              <w:t>Italia</w:t>
            </w:r>
          </w:p>
          <w:p w14:paraId="14E1B238" w14:textId="77777777" w:rsidR="00565E19" w:rsidRPr="00752E62" w:rsidRDefault="00565E19" w:rsidP="00982118">
            <w:pPr>
              <w:rPr>
                <w:color w:val="000000" w:themeColor="text1"/>
              </w:rPr>
            </w:pPr>
            <w:r w:rsidRPr="00752E62">
              <w:rPr>
                <w:color w:val="000000" w:themeColor="text1"/>
              </w:rPr>
              <w:t xml:space="preserve">Pfizer S.r.l. </w:t>
            </w:r>
          </w:p>
          <w:p w14:paraId="317EBBFA" w14:textId="77777777" w:rsidR="00565E19" w:rsidRPr="00752E62" w:rsidRDefault="00565E19" w:rsidP="00982118">
            <w:pPr>
              <w:rPr>
                <w:color w:val="000000" w:themeColor="text1"/>
              </w:rPr>
            </w:pPr>
            <w:r w:rsidRPr="00752E62">
              <w:rPr>
                <w:color w:val="000000" w:themeColor="text1"/>
              </w:rPr>
              <w:t>Tel: +39 06 33 18 21</w:t>
            </w:r>
          </w:p>
          <w:p w14:paraId="65FE310C" w14:textId="77777777" w:rsidR="00565E19" w:rsidRPr="00752E62" w:rsidRDefault="00565E19" w:rsidP="00982118">
            <w:pPr>
              <w:autoSpaceDE w:val="0"/>
              <w:autoSpaceDN w:val="0"/>
              <w:rPr>
                <w:color w:val="000000" w:themeColor="text1"/>
                <w:lang w:val="en-GB"/>
              </w:rPr>
            </w:pPr>
          </w:p>
        </w:tc>
        <w:tc>
          <w:tcPr>
            <w:tcW w:w="4788" w:type="dxa"/>
            <w:tcMar>
              <w:top w:w="0" w:type="dxa"/>
              <w:left w:w="108" w:type="dxa"/>
              <w:bottom w:w="0" w:type="dxa"/>
              <w:right w:w="108" w:type="dxa"/>
            </w:tcMar>
          </w:tcPr>
          <w:p w14:paraId="63AC8148" w14:textId="77777777" w:rsidR="00565E19" w:rsidRPr="00752E62" w:rsidRDefault="00565E19" w:rsidP="00982118">
            <w:pPr>
              <w:rPr>
                <w:b/>
                <w:bCs/>
                <w:color w:val="000000" w:themeColor="text1"/>
              </w:rPr>
            </w:pPr>
            <w:r w:rsidRPr="00752E62">
              <w:rPr>
                <w:b/>
                <w:bCs/>
                <w:color w:val="000000" w:themeColor="text1"/>
              </w:rPr>
              <w:t>Sverige</w:t>
            </w:r>
          </w:p>
          <w:p w14:paraId="6BE8A4E2" w14:textId="77777777" w:rsidR="00565E19" w:rsidRPr="00752E62" w:rsidRDefault="00565E19" w:rsidP="00982118">
            <w:pPr>
              <w:rPr>
                <w:color w:val="000000" w:themeColor="text1"/>
              </w:rPr>
            </w:pPr>
            <w:r w:rsidRPr="00752E62">
              <w:rPr>
                <w:color w:val="000000" w:themeColor="text1"/>
              </w:rPr>
              <w:t>Pfizer AB</w:t>
            </w:r>
          </w:p>
          <w:p w14:paraId="570A6A5C" w14:textId="77777777" w:rsidR="00565E19" w:rsidRPr="00752E62" w:rsidRDefault="00565E19" w:rsidP="00982118">
            <w:pPr>
              <w:rPr>
                <w:color w:val="000000" w:themeColor="text1"/>
              </w:rPr>
            </w:pPr>
            <w:r w:rsidRPr="00752E62">
              <w:rPr>
                <w:color w:val="000000" w:themeColor="text1"/>
              </w:rPr>
              <w:t>Tel: +46 (0)8 550 520 00</w:t>
            </w:r>
          </w:p>
          <w:p w14:paraId="459F39CB" w14:textId="77777777" w:rsidR="00565E19" w:rsidRPr="00752E62" w:rsidRDefault="00565E19" w:rsidP="00982118">
            <w:pPr>
              <w:autoSpaceDE w:val="0"/>
              <w:autoSpaceDN w:val="0"/>
              <w:rPr>
                <w:color w:val="000000" w:themeColor="text1"/>
                <w:lang w:val="en-GB"/>
              </w:rPr>
            </w:pPr>
          </w:p>
        </w:tc>
      </w:tr>
      <w:tr w:rsidR="00565E19" w:rsidRPr="00752E62" w14:paraId="75056FFF" w14:textId="77777777" w:rsidTr="00053717">
        <w:tc>
          <w:tcPr>
            <w:tcW w:w="4158" w:type="dxa"/>
            <w:tcMar>
              <w:top w:w="0" w:type="dxa"/>
              <w:left w:w="108" w:type="dxa"/>
              <w:bottom w:w="0" w:type="dxa"/>
              <w:right w:w="108" w:type="dxa"/>
            </w:tcMar>
          </w:tcPr>
          <w:p w14:paraId="21A59B86" w14:textId="77777777" w:rsidR="00565E19" w:rsidRPr="00752E62" w:rsidRDefault="00565E19" w:rsidP="00982118">
            <w:pPr>
              <w:rPr>
                <w:b/>
                <w:bCs/>
                <w:color w:val="000000" w:themeColor="text1"/>
              </w:rPr>
            </w:pPr>
            <w:r w:rsidRPr="00752E62">
              <w:rPr>
                <w:b/>
                <w:bCs/>
                <w:color w:val="000000" w:themeColor="text1"/>
              </w:rPr>
              <w:t>Latvija</w:t>
            </w:r>
          </w:p>
          <w:p w14:paraId="694C2577" w14:textId="77777777" w:rsidR="00565E19" w:rsidRPr="00752E62" w:rsidRDefault="00565E19" w:rsidP="00982118">
            <w:pPr>
              <w:rPr>
                <w:color w:val="000000" w:themeColor="text1"/>
              </w:rPr>
            </w:pPr>
            <w:r w:rsidRPr="00752E62">
              <w:rPr>
                <w:color w:val="000000" w:themeColor="text1"/>
              </w:rPr>
              <w:t>Pfizer Luxembourg SARL filiāle Latvijā</w:t>
            </w:r>
          </w:p>
          <w:p w14:paraId="29463281" w14:textId="77777777" w:rsidR="00565E19" w:rsidRPr="00752E62" w:rsidRDefault="00565E19" w:rsidP="00982118">
            <w:pPr>
              <w:rPr>
                <w:color w:val="000000" w:themeColor="text1"/>
              </w:rPr>
            </w:pPr>
            <w:r w:rsidRPr="00752E62">
              <w:rPr>
                <w:color w:val="000000" w:themeColor="text1"/>
              </w:rPr>
              <w:t>Tel. +371 67035775</w:t>
            </w:r>
          </w:p>
          <w:p w14:paraId="050C4467" w14:textId="77777777" w:rsidR="00565E19" w:rsidRPr="00752E62" w:rsidRDefault="00565E19" w:rsidP="00982118">
            <w:pPr>
              <w:autoSpaceDE w:val="0"/>
              <w:autoSpaceDN w:val="0"/>
              <w:rPr>
                <w:b/>
                <w:bCs/>
                <w:color w:val="000000" w:themeColor="text1"/>
                <w:lang w:val="en-GB"/>
              </w:rPr>
            </w:pPr>
          </w:p>
        </w:tc>
        <w:tc>
          <w:tcPr>
            <w:tcW w:w="4788" w:type="dxa"/>
            <w:tcMar>
              <w:top w:w="0" w:type="dxa"/>
              <w:left w:w="108" w:type="dxa"/>
              <w:bottom w:w="0" w:type="dxa"/>
              <w:right w:w="108" w:type="dxa"/>
            </w:tcMar>
          </w:tcPr>
          <w:p w14:paraId="42A8C61C" w14:textId="34F9096B" w:rsidR="00565E19" w:rsidRPr="00752E62" w:rsidDel="002F382A" w:rsidRDefault="00565E19" w:rsidP="00982118">
            <w:pPr>
              <w:rPr>
                <w:del w:id="179" w:author="Author" w:date="2025-06-12T11:36:00Z" w16du:dateUtc="2025-06-12T10:36:00Z"/>
                <w:b/>
                <w:bCs/>
                <w:color w:val="000000" w:themeColor="text1"/>
              </w:rPr>
            </w:pPr>
            <w:del w:id="180" w:author="Author" w:date="2025-06-12T11:36:00Z" w16du:dateUtc="2025-06-12T10:36:00Z">
              <w:r w:rsidRPr="00752E62" w:rsidDel="002F382A">
                <w:rPr>
                  <w:b/>
                  <w:bCs/>
                  <w:color w:val="000000" w:themeColor="text1"/>
                </w:rPr>
                <w:delText>United Kingdom</w:delText>
              </w:r>
              <w:r w:rsidR="0004555F" w:rsidRPr="00752E62" w:rsidDel="002F382A">
                <w:rPr>
                  <w:b/>
                  <w:bCs/>
                  <w:color w:val="000000" w:themeColor="text1"/>
                </w:rPr>
                <w:delText xml:space="preserve"> </w:delText>
              </w:r>
              <w:r w:rsidR="006A0AD3" w:rsidRPr="00752E62" w:rsidDel="002F382A">
                <w:rPr>
                  <w:b/>
                  <w:noProof/>
                  <w:color w:val="000000" w:themeColor="text1"/>
                </w:rPr>
                <w:delText>(Northern Ireland)</w:delText>
              </w:r>
            </w:del>
          </w:p>
          <w:p w14:paraId="5FC4FDD5" w14:textId="680906AB" w:rsidR="00565E19" w:rsidRPr="00752E62" w:rsidDel="002F382A" w:rsidRDefault="00565E19" w:rsidP="00982118">
            <w:pPr>
              <w:rPr>
                <w:del w:id="181" w:author="Author" w:date="2025-06-12T11:36:00Z" w16du:dateUtc="2025-06-12T10:36:00Z"/>
                <w:color w:val="000000" w:themeColor="text1"/>
              </w:rPr>
            </w:pPr>
            <w:del w:id="182" w:author="Author" w:date="2025-06-12T11:36:00Z" w16du:dateUtc="2025-06-12T10:36:00Z">
              <w:r w:rsidRPr="00752E62" w:rsidDel="002F382A">
                <w:rPr>
                  <w:color w:val="000000" w:themeColor="text1"/>
                </w:rPr>
                <w:delText>Pfizer Limited</w:delText>
              </w:r>
            </w:del>
          </w:p>
          <w:p w14:paraId="234AB02B" w14:textId="01DBCC13" w:rsidR="00565E19" w:rsidRPr="00752E62" w:rsidDel="002F382A" w:rsidRDefault="00565E19" w:rsidP="00982118">
            <w:pPr>
              <w:rPr>
                <w:del w:id="183" w:author="Author" w:date="2025-06-12T11:36:00Z" w16du:dateUtc="2025-06-12T10:36:00Z"/>
                <w:color w:val="000000" w:themeColor="text1"/>
              </w:rPr>
            </w:pPr>
            <w:del w:id="184" w:author="Author" w:date="2025-06-12T11:36:00Z" w16du:dateUtc="2025-06-12T10:36:00Z">
              <w:r w:rsidRPr="00752E62" w:rsidDel="002F382A">
                <w:rPr>
                  <w:color w:val="000000" w:themeColor="text1"/>
                </w:rPr>
                <w:delText>Tel: +44 (0)1304 616161</w:delText>
              </w:r>
            </w:del>
          </w:p>
          <w:p w14:paraId="035528A8" w14:textId="77777777" w:rsidR="00565E19" w:rsidRPr="00752E62" w:rsidRDefault="00565E19">
            <w:pPr>
              <w:rPr>
                <w:b/>
                <w:bCs/>
                <w:color w:val="000000" w:themeColor="text1"/>
                <w:lang w:val="en-GB"/>
              </w:rPr>
              <w:pPrChange w:id="185" w:author="Author" w:date="2025-06-12T11:36:00Z" w16du:dateUtc="2025-06-12T10:36:00Z">
                <w:pPr>
                  <w:autoSpaceDE w:val="0"/>
                  <w:autoSpaceDN w:val="0"/>
                </w:pPr>
              </w:pPrChange>
            </w:pPr>
          </w:p>
        </w:tc>
      </w:tr>
      <w:tr w:rsidR="00565E19" w:rsidRPr="00752E62" w14:paraId="64823857" w14:textId="77777777" w:rsidTr="00053717">
        <w:tc>
          <w:tcPr>
            <w:tcW w:w="4158" w:type="dxa"/>
            <w:tcMar>
              <w:top w:w="0" w:type="dxa"/>
              <w:left w:w="108" w:type="dxa"/>
              <w:bottom w:w="0" w:type="dxa"/>
              <w:right w:w="108" w:type="dxa"/>
            </w:tcMar>
            <w:hideMark/>
          </w:tcPr>
          <w:p w14:paraId="6CA687F7" w14:textId="77777777" w:rsidR="00565E19" w:rsidRPr="00752E62" w:rsidRDefault="00565E19" w:rsidP="00982118">
            <w:pPr>
              <w:rPr>
                <w:b/>
                <w:bCs/>
                <w:color w:val="000000" w:themeColor="text1"/>
              </w:rPr>
            </w:pPr>
            <w:r w:rsidRPr="00752E62">
              <w:rPr>
                <w:b/>
                <w:bCs/>
                <w:color w:val="000000" w:themeColor="text1"/>
              </w:rPr>
              <w:t>Lietuva</w:t>
            </w:r>
          </w:p>
          <w:p w14:paraId="4BBB0917" w14:textId="77777777" w:rsidR="00565E19" w:rsidRPr="00752E62" w:rsidRDefault="00565E19" w:rsidP="00982118">
            <w:pPr>
              <w:rPr>
                <w:color w:val="000000" w:themeColor="text1"/>
              </w:rPr>
            </w:pPr>
            <w:r w:rsidRPr="00752E62">
              <w:rPr>
                <w:color w:val="000000" w:themeColor="text1"/>
              </w:rPr>
              <w:t>Pfizer Luxembourg SARL filialas Lietuvoje</w:t>
            </w:r>
          </w:p>
          <w:p w14:paraId="615882A8" w14:textId="77777777" w:rsidR="00565E19" w:rsidRPr="00752E62" w:rsidRDefault="00565E19" w:rsidP="00982118">
            <w:pPr>
              <w:autoSpaceDE w:val="0"/>
              <w:autoSpaceDN w:val="0"/>
              <w:rPr>
                <w:b/>
                <w:bCs/>
                <w:color w:val="000000" w:themeColor="text1"/>
              </w:rPr>
            </w:pPr>
            <w:r w:rsidRPr="00752E62">
              <w:rPr>
                <w:color w:val="000000" w:themeColor="text1"/>
              </w:rPr>
              <w:t>Tel. +3705 2514000</w:t>
            </w:r>
          </w:p>
        </w:tc>
        <w:tc>
          <w:tcPr>
            <w:tcW w:w="4788" w:type="dxa"/>
            <w:tcMar>
              <w:top w:w="0" w:type="dxa"/>
              <w:left w:w="108" w:type="dxa"/>
              <w:bottom w:w="0" w:type="dxa"/>
              <w:right w:w="108" w:type="dxa"/>
            </w:tcMar>
          </w:tcPr>
          <w:p w14:paraId="1B9955ED" w14:textId="77777777" w:rsidR="00565E19" w:rsidRPr="00752E62" w:rsidRDefault="00565E19" w:rsidP="00982118">
            <w:pPr>
              <w:autoSpaceDE w:val="0"/>
              <w:autoSpaceDN w:val="0"/>
              <w:rPr>
                <w:b/>
                <w:bCs/>
                <w:color w:val="000000" w:themeColor="text1"/>
                <w:lang w:val="en-GB"/>
              </w:rPr>
            </w:pPr>
          </w:p>
        </w:tc>
      </w:tr>
    </w:tbl>
    <w:p w14:paraId="72B85A3D" w14:textId="77777777" w:rsidR="003E58A8" w:rsidRPr="00752E62" w:rsidRDefault="003E58A8" w:rsidP="00982118">
      <w:pPr>
        <w:rPr>
          <w:color w:val="000000" w:themeColor="text1"/>
          <w:lang w:val="en-GB"/>
        </w:rPr>
      </w:pPr>
    </w:p>
    <w:p w14:paraId="256AC0EF" w14:textId="77777777" w:rsidR="00C46587" w:rsidRPr="00752E62" w:rsidRDefault="00C46587" w:rsidP="00982118">
      <w:pPr>
        <w:rPr>
          <w:b/>
          <w:color w:val="000000" w:themeColor="text1"/>
        </w:rPr>
      </w:pPr>
      <w:r w:rsidRPr="00752E62">
        <w:rPr>
          <w:b/>
          <w:color w:val="000000" w:themeColor="text1"/>
        </w:rPr>
        <w:t>Ova uputa je zadnji puta revidirana u</w:t>
      </w:r>
    </w:p>
    <w:p w14:paraId="0B786486" w14:textId="77777777" w:rsidR="00C46587" w:rsidRPr="00752E62" w:rsidRDefault="00C46587" w:rsidP="00982118">
      <w:pPr>
        <w:rPr>
          <w:color w:val="000000" w:themeColor="text1"/>
          <w:lang w:val="es-ES"/>
        </w:rPr>
      </w:pPr>
    </w:p>
    <w:p w14:paraId="24B51809" w14:textId="56C980C9" w:rsidR="00C46587" w:rsidRPr="00752E62" w:rsidRDefault="00C46587" w:rsidP="00982118">
      <w:pPr>
        <w:rPr>
          <w:color w:val="000000" w:themeColor="text1"/>
        </w:rPr>
      </w:pPr>
      <w:r w:rsidRPr="00752E62">
        <w:rPr>
          <w:color w:val="000000" w:themeColor="text1"/>
        </w:rPr>
        <w:t xml:space="preserve">Detaljnije informacije o ovom lijeku dostupne su na internetskoj stranici Europske agencije za lijekove: </w:t>
      </w:r>
      <w:hyperlink r:id="rId75" w:history="1">
        <w:r w:rsidR="008E57E3" w:rsidRPr="00752E62">
          <w:rPr>
            <w:rStyle w:val="Hyperlink"/>
          </w:rPr>
          <w:t>https://www.ema.europa.eu</w:t>
        </w:r>
      </w:hyperlink>
      <w:r w:rsidRPr="00752E62">
        <w:rPr>
          <w:color w:val="000000" w:themeColor="text1"/>
        </w:rPr>
        <w:t>.</w:t>
      </w:r>
    </w:p>
    <w:p w14:paraId="5267E351" w14:textId="77777777" w:rsidR="003E58A8" w:rsidRPr="00752E62" w:rsidRDefault="00C33D47" w:rsidP="00982118">
      <w:pPr>
        <w:jc w:val="center"/>
        <w:rPr>
          <w:b/>
          <w:bCs/>
          <w:color w:val="000000" w:themeColor="text1"/>
        </w:rPr>
      </w:pPr>
      <w:r w:rsidRPr="00752E62">
        <w:rPr>
          <w:color w:val="000000" w:themeColor="text1"/>
        </w:rPr>
        <w:br w:type="page"/>
      </w:r>
      <w:r w:rsidRPr="00752E62">
        <w:rPr>
          <w:b/>
          <w:bCs/>
          <w:color w:val="000000" w:themeColor="text1"/>
        </w:rPr>
        <w:lastRenderedPageBreak/>
        <w:t>UPUTE ZA UPORABU</w:t>
      </w:r>
    </w:p>
    <w:p w14:paraId="7688704A" w14:textId="77777777" w:rsidR="003E58A8" w:rsidRPr="00752E62" w:rsidRDefault="00BE4A9C" w:rsidP="00982118">
      <w:pPr>
        <w:jc w:val="center"/>
        <w:rPr>
          <w:color w:val="000000" w:themeColor="text1"/>
        </w:rPr>
      </w:pPr>
      <w:r w:rsidRPr="00752E62">
        <w:rPr>
          <w:color w:val="000000" w:themeColor="text1"/>
        </w:rPr>
        <w:t>Amsparity (adalimumab)</w:t>
      </w:r>
    </w:p>
    <w:p w14:paraId="6B48CD3A" w14:textId="77777777" w:rsidR="003E58A8" w:rsidRPr="00752E62" w:rsidRDefault="003E58A8" w:rsidP="00982118">
      <w:pPr>
        <w:jc w:val="center"/>
        <w:rPr>
          <w:color w:val="000000" w:themeColor="text1"/>
        </w:rPr>
      </w:pPr>
      <w:r w:rsidRPr="00752E62">
        <w:rPr>
          <w:color w:val="000000" w:themeColor="text1"/>
        </w:rPr>
        <w:t>napunjena brizgalica s jednokratnom dozom</w:t>
      </w:r>
    </w:p>
    <w:p w14:paraId="62F61E22" w14:textId="77777777" w:rsidR="00B91CB4" w:rsidRPr="00752E62" w:rsidRDefault="003E58A8" w:rsidP="00982118">
      <w:pPr>
        <w:jc w:val="center"/>
        <w:rPr>
          <w:color w:val="000000" w:themeColor="text1"/>
        </w:rPr>
      </w:pPr>
      <w:r w:rsidRPr="00752E62">
        <w:rPr>
          <w:color w:val="000000" w:themeColor="text1"/>
        </w:rPr>
        <w:t>40 mg</w:t>
      </w:r>
    </w:p>
    <w:p w14:paraId="16EEE621" w14:textId="77777777" w:rsidR="003E58A8" w:rsidRPr="00752E62" w:rsidRDefault="003E58A8" w:rsidP="00982118">
      <w:pPr>
        <w:jc w:val="center"/>
        <w:rPr>
          <w:b/>
          <w:color w:val="000000" w:themeColor="text1"/>
        </w:rPr>
      </w:pPr>
      <w:r w:rsidRPr="00752E62">
        <w:rPr>
          <w:color w:val="000000" w:themeColor="text1"/>
        </w:rPr>
        <w:t xml:space="preserve"> za supkutanu injekciju</w:t>
      </w:r>
      <w:r w:rsidRPr="00752E62">
        <w:rPr>
          <w:b/>
          <w:color w:val="000000" w:themeColor="text1"/>
        </w:rPr>
        <w:t xml:space="preserve"> </w:t>
      </w:r>
    </w:p>
    <w:p w14:paraId="65FF496B" w14:textId="77777777" w:rsidR="003E58A8" w:rsidRPr="00752E62" w:rsidRDefault="003E58A8" w:rsidP="00982118">
      <w:pPr>
        <w:rPr>
          <w:color w:val="000000" w:themeColor="text1"/>
        </w:rPr>
      </w:pPr>
    </w:p>
    <w:p w14:paraId="0DB06803" w14:textId="77777777" w:rsidR="00CC00FF" w:rsidRPr="00752E62" w:rsidRDefault="00CC00FF" w:rsidP="00982118">
      <w:pPr>
        <w:rPr>
          <w:b/>
          <w:color w:val="000000" w:themeColor="text1"/>
        </w:rPr>
      </w:pPr>
      <w:r w:rsidRPr="00752E62">
        <w:rPr>
          <w:b/>
          <w:color w:val="000000" w:themeColor="text1"/>
        </w:rPr>
        <w:t xml:space="preserve">Sačuvajte ovu uputu. U ovim uputama objašnjena je priprema i primjena injekcije korak po korak. </w:t>
      </w:r>
    </w:p>
    <w:p w14:paraId="43930246" w14:textId="77777777" w:rsidR="00CC00FF" w:rsidRPr="00752E62" w:rsidRDefault="00CC00FF" w:rsidP="00982118">
      <w:pPr>
        <w:rPr>
          <w:b/>
          <w:color w:val="000000" w:themeColor="text1"/>
        </w:rPr>
      </w:pPr>
      <w:r w:rsidRPr="00752E62">
        <w:rPr>
          <w:b/>
          <w:color w:val="000000" w:themeColor="text1"/>
        </w:rPr>
        <w:t xml:space="preserve">Čuvajte Vašu Amsparity </w:t>
      </w:r>
      <w:r w:rsidR="00FC692C" w:rsidRPr="00752E62">
        <w:rPr>
          <w:b/>
          <w:color w:val="000000" w:themeColor="text1"/>
        </w:rPr>
        <w:t xml:space="preserve">brizgalicu </w:t>
      </w:r>
      <w:r w:rsidRPr="00752E62">
        <w:rPr>
          <w:b/>
          <w:color w:val="000000" w:themeColor="text1"/>
        </w:rPr>
        <w:t>u hladnjaku na temperaturi između 2</w:t>
      </w:r>
      <w:r w:rsidR="00EB6CA6" w:rsidRPr="00752E62">
        <w:rPr>
          <w:b/>
          <w:color w:val="000000" w:themeColor="text1"/>
        </w:rPr>
        <w:t> °C</w:t>
      </w:r>
      <w:r w:rsidRPr="00752E62">
        <w:rPr>
          <w:b/>
          <w:color w:val="000000" w:themeColor="text1"/>
        </w:rPr>
        <w:t xml:space="preserve"> i 8</w:t>
      </w:r>
      <w:r w:rsidR="00EB6CA6" w:rsidRPr="00752E62">
        <w:rPr>
          <w:b/>
          <w:color w:val="000000" w:themeColor="text1"/>
        </w:rPr>
        <w:t> °C</w:t>
      </w:r>
      <w:r w:rsidRPr="00752E62">
        <w:rPr>
          <w:b/>
          <w:color w:val="000000" w:themeColor="text1"/>
        </w:rPr>
        <w:t xml:space="preserve">. </w:t>
      </w:r>
    </w:p>
    <w:p w14:paraId="79CB0055" w14:textId="77777777" w:rsidR="00CC00FF" w:rsidRPr="00752E62" w:rsidRDefault="00CC00FF" w:rsidP="00982118">
      <w:pPr>
        <w:rPr>
          <w:b/>
          <w:color w:val="000000" w:themeColor="text1"/>
        </w:rPr>
      </w:pPr>
      <w:r w:rsidRPr="00752E62">
        <w:rPr>
          <w:b/>
          <w:color w:val="000000" w:themeColor="text1"/>
        </w:rPr>
        <w:t xml:space="preserve">Čuvajte Amsparity </w:t>
      </w:r>
      <w:r w:rsidR="00FC692C" w:rsidRPr="00752E62">
        <w:rPr>
          <w:b/>
          <w:color w:val="000000" w:themeColor="text1"/>
        </w:rPr>
        <w:t xml:space="preserve">brizgalicu </w:t>
      </w:r>
      <w:r w:rsidRPr="00752E62">
        <w:rPr>
          <w:b/>
          <w:color w:val="000000" w:themeColor="text1"/>
        </w:rPr>
        <w:t>u originalnoj kutiji do korištenja radi zaštite od izravnog izlaganja sunčevoj svjetlosti.</w:t>
      </w:r>
    </w:p>
    <w:p w14:paraId="7BD8B2F6" w14:textId="77777777" w:rsidR="00B91CB4" w:rsidRPr="00752E62" w:rsidRDefault="00B91CB4" w:rsidP="00982118">
      <w:pPr>
        <w:rPr>
          <w:b/>
          <w:color w:val="000000" w:themeColor="text1"/>
        </w:rPr>
      </w:pPr>
      <w:r w:rsidRPr="00752E62">
        <w:rPr>
          <w:b/>
          <w:color w:val="000000" w:themeColor="text1"/>
        </w:rPr>
        <w:t>Ako je potrebno</w:t>
      </w:r>
      <w:r w:rsidR="004C50C0" w:rsidRPr="00752E62">
        <w:rPr>
          <w:b/>
          <w:color w:val="000000" w:themeColor="text1"/>
        </w:rPr>
        <w:t xml:space="preserve">, </w:t>
      </w:r>
      <w:r w:rsidRPr="00752E62">
        <w:rPr>
          <w:b/>
          <w:color w:val="000000" w:themeColor="text1"/>
        </w:rPr>
        <w:t xml:space="preserve">primjerice ako putujete, </w:t>
      </w:r>
      <w:r w:rsidR="004C50C0" w:rsidRPr="00752E62">
        <w:rPr>
          <w:b/>
          <w:color w:val="000000" w:themeColor="text1"/>
        </w:rPr>
        <w:t>brizgalica</w:t>
      </w:r>
      <w:r w:rsidRPr="00752E62">
        <w:rPr>
          <w:b/>
          <w:color w:val="000000" w:themeColor="text1"/>
        </w:rPr>
        <w:t xml:space="preserve"> </w:t>
      </w:r>
      <w:r w:rsidR="00FC692C" w:rsidRPr="00752E62">
        <w:rPr>
          <w:b/>
          <w:color w:val="000000" w:themeColor="text1"/>
        </w:rPr>
        <w:t xml:space="preserve">lijeka </w:t>
      </w:r>
      <w:r w:rsidRPr="00752E62">
        <w:rPr>
          <w:b/>
          <w:color w:val="000000" w:themeColor="text1"/>
        </w:rPr>
        <w:t>Amsparity može se čuvati na sobnoj temperaturi do</w:t>
      </w:r>
      <w:r w:rsidR="004C50C0" w:rsidRPr="00752E62">
        <w:rPr>
          <w:b/>
          <w:color w:val="000000" w:themeColor="text1"/>
        </w:rPr>
        <w:t> </w:t>
      </w:r>
      <w:r w:rsidRPr="00752E62">
        <w:rPr>
          <w:b/>
          <w:color w:val="000000" w:themeColor="text1"/>
        </w:rPr>
        <w:t>30</w:t>
      </w:r>
      <w:r w:rsidR="004C50C0" w:rsidRPr="00752E62">
        <w:rPr>
          <w:b/>
          <w:color w:val="000000" w:themeColor="text1"/>
        </w:rPr>
        <w:t> </w:t>
      </w:r>
      <w:r w:rsidRPr="00752E62">
        <w:rPr>
          <w:b/>
          <w:color w:val="000000" w:themeColor="text1"/>
        </w:rPr>
        <w:t xml:space="preserve">°C </w:t>
      </w:r>
      <w:r w:rsidR="00FC692C" w:rsidRPr="00752E62">
        <w:rPr>
          <w:b/>
          <w:color w:val="000000" w:themeColor="text1"/>
        </w:rPr>
        <w:t xml:space="preserve">tijekom razdoblja od najviše </w:t>
      </w:r>
      <w:r w:rsidRPr="00752E62">
        <w:rPr>
          <w:b/>
          <w:color w:val="000000" w:themeColor="text1"/>
        </w:rPr>
        <w:t>30</w:t>
      </w:r>
      <w:r w:rsidR="004C50C0" w:rsidRPr="00752E62">
        <w:rPr>
          <w:b/>
          <w:color w:val="000000" w:themeColor="text1"/>
        </w:rPr>
        <w:t> </w:t>
      </w:r>
      <w:r w:rsidRPr="00752E62">
        <w:rPr>
          <w:b/>
          <w:color w:val="000000" w:themeColor="text1"/>
        </w:rPr>
        <w:t>dana.</w:t>
      </w:r>
    </w:p>
    <w:p w14:paraId="435691C3" w14:textId="77777777" w:rsidR="00CC00FF" w:rsidRPr="00752E62" w:rsidRDefault="00CC00FF" w:rsidP="00982118">
      <w:pPr>
        <w:rPr>
          <w:b/>
          <w:color w:val="000000" w:themeColor="text1"/>
        </w:rPr>
      </w:pPr>
      <w:r w:rsidRPr="00752E62">
        <w:rPr>
          <w:b/>
          <w:color w:val="000000" w:themeColor="text1"/>
        </w:rPr>
        <w:t>Čuvajte Amsparity, pribor za injekciju i sve druge lijekove izvan dohvata djece.</w:t>
      </w:r>
    </w:p>
    <w:p w14:paraId="6B22AC32" w14:textId="77777777" w:rsidR="004C50C0" w:rsidRPr="00752E62" w:rsidRDefault="004C50C0" w:rsidP="00982118">
      <w:pPr>
        <w:rPr>
          <w:b/>
          <w:color w:val="000000" w:themeColor="text1"/>
        </w:rPr>
      </w:pPr>
    </w:p>
    <w:p w14:paraId="2C34E982" w14:textId="77777777" w:rsidR="00CC00FF" w:rsidRPr="00752E62" w:rsidRDefault="006A1144" w:rsidP="00982118">
      <w:pPr>
        <w:rPr>
          <w:color w:val="000000" w:themeColor="text1"/>
        </w:rPr>
      </w:pPr>
      <w:r w:rsidRPr="00752E62">
        <w:rPr>
          <w:color w:val="000000" w:themeColor="text1"/>
        </w:rPr>
        <w:t xml:space="preserve">Amsparity za injekciju </w:t>
      </w:r>
      <w:r w:rsidR="00FC692C" w:rsidRPr="00752E62">
        <w:rPr>
          <w:color w:val="000000" w:themeColor="text1"/>
        </w:rPr>
        <w:t xml:space="preserve">dolazi u obliku </w:t>
      </w:r>
      <w:r w:rsidRPr="00752E62">
        <w:rPr>
          <w:color w:val="000000" w:themeColor="text1"/>
        </w:rPr>
        <w:t>jednokratn</w:t>
      </w:r>
      <w:r w:rsidR="00FC692C" w:rsidRPr="00752E62">
        <w:rPr>
          <w:color w:val="000000" w:themeColor="text1"/>
        </w:rPr>
        <w:t>e</w:t>
      </w:r>
      <w:r w:rsidRPr="00752E62">
        <w:rPr>
          <w:color w:val="000000" w:themeColor="text1"/>
        </w:rPr>
        <w:t xml:space="preserve"> brizgalic</w:t>
      </w:r>
      <w:r w:rsidR="00FC692C" w:rsidRPr="00752E62">
        <w:rPr>
          <w:color w:val="000000" w:themeColor="text1"/>
        </w:rPr>
        <w:t>e za jednokratnu primjenu,</w:t>
      </w:r>
      <w:r w:rsidRPr="00752E62">
        <w:rPr>
          <w:color w:val="000000" w:themeColor="text1"/>
        </w:rPr>
        <w:t xml:space="preserve"> koja sadrži pojedinačnu dozu lijeka.</w:t>
      </w:r>
    </w:p>
    <w:p w14:paraId="04EEF713" w14:textId="77777777" w:rsidR="00322E74" w:rsidRPr="00752E62" w:rsidRDefault="00322E74" w:rsidP="00322E74">
      <w:pPr>
        <w:rPr>
          <w:color w:val="000000" w:themeColor="text1"/>
        </w:rPr>
      </w:pPr>
      <w:r w:rsidRPr="00752E62">
        <w:rPr>
          <w:b/>
          <w:color w:val="000000" w:themeColor="text1"/>
        </w:rPr>
        <w:t>Ne pokušavajte</w:t>
      </w:r>
      <w:r w:rsidRPr="00752E62">
        <w:rPr>
          <w:color w:val="000000" w:themeColor="text1"/>
        </w:rPr>
        <w:t xml:space="preserve"> sami sebi ubrizgavati lijek Amsparity dok niste pročitali i razumjeli Upute za uporabu. Ako Vaš liječnik, medicinska sestra ili ljekarnik procijeni da Vi ili Vaš njegovatelj </w:t>
      </w:r>
      <w:r w:rsidR="00FC692C" w:rsidRPr="00752E62">
        <w:rPr>
          <w:color w:val="000000" w:themeColor="text1"/>
        </w:rPr>
        <w:t>možete</w:t>
      </w:r>
      <w:r w:rsidR="00FC692C" w:rsidRPr="00752E62" w:rsidDel="00E47020">
        <w:rPr>
          <w:color w:val="000000" w:themeColor="text1"/>
        </w:rPr>
        <w:t xml:space="preserve"> </w:t>
      </w:r>
      <w:r w:rsidRPr="00752E62">
        <w:rPr>
          <w:color w:val="000000" w:themeColor="text1"/>
        </w:rPr>
        <w:t xml:space="preserve">davati injekcije lijeka Amsparity kod kuće, trebate </w:t>
      </w:r>
      <w:r w:rsidR="00417A77" w:rsidRPr="00752E62">
        <w:rPr>
          <w:color w:val="000000" w:themeColor="text1"/>
        </w:rPr>
        <w:t>dobit</w:t>
      </w:r>
      <w:r w:rsidRPr="00752E62">
        <w:rPr>
          <w:color w:val="000000" w:themeColor="text1"/>
        </w:rPr>
        <w:t xml:space="preserve">i </w:t>
      </w:r>
      <w:r w:rsidR="00417A77" w:rsidRPr="00752E62">
        <w:rPr>
          <w:color w:val="000000" w:themeColor="text1"/>
        </w:rPr>
        <w:t>p</w:t>
      </w:r>
      <w:r w:rsidRPr="00752E62">
        <w:rPr>
          <w:color w:val="000000" w:themeColor="text1"/>
        </w:rPr>
        <w:t>o</w:t>
      </w:r>
      <w:r w:rsidR="00417A77" w:rsidRPr="00752E62">
        <w:rPr>
          <w:color w:val="000000" w:themeColor="text1"/>
        </w:rPr>
        <w:t>d</w:t>
      </w:r>
      <w:r w:rsidRPr="00752E62">
        <w:rPr>
          <w:color w:val="000000" w:themeColor="text1"/>
        </w:rPr>
        <w:t>uku o ispravnom pripremanju i ubrizgavanju lijeka Amsparity.</w:t>
      </w:r>
    </w:p>
    <w:p w14:paraId="5E893505" w14:textId="77777777" w:rsidR="00322E74" w:rsidRPr="00752E62" w:rsidRDefault="00322E74" w:rsidP="00322E74">
      <w:pPr>
        <w:rPr>
          <w:color w:val="000000" w:themeColor="text1"/>
        </w:rPr>
      </w:pPr>
      <w:r w:rsidRPr="00752E62">
        <w:rPr>
          <w:color w:val="000000" w:themeColor="text1"/>
        </w:rPr>
        <w:t>Važno je i da se obratite svom liječniku, medicinskoj sestri ili ljekarniku kako biste bili sigurni da ste razumjeli upute za doziranje lijeka Amsparity. Možete unaprijed zabilježiti vrijeme kada trebate ubrizgati lijek Amsparity u Vašem kalendaru kako biste se na to podsjetili. Obratite se svom liječniku, medicinskoj sestri ili ljekarniku ako Vi ili Vaš njegovatelj imate kakvih pitanja o ispravnom ubrizgavanju lijeka Amsparity.</w:t>
      </w:r>
    </w:p>
    <w:p w14:paraId="50C3E598" w14:textId="77777777" w:rsidR="00CC00FF" w:rsidRPr="00752E62" w:rsidRDefault="008C7FD5" w:rsidP="00982118">
      <w:pPr>
        <w:rPr>
          <w:color w:val="000000" w:themeColor="text1"/>
        </w:rPr>
      </w:pPr>
      <w:r w:rsidRPr="00752E62">
        <w:rPr>
          <w:color w:val="000000" w:themeColor="text1"/>
        </w:rPr>
        <w:t xml:space="preserve">Nakon primjerene </w:t>
      </w:r>
      <w:r w:rsidR="00417A77" w:rsidRPr="00752E62">
        <w:rPr>
          <w:color w:val="000000" w:themeColor="text1"/>
        </w:rPr>
        <w:t>p</w:t>
      </w:r>
      <w:r w:rsidRPr="00752E62">
        <w:rPr>
          <w:color w:val="000000" w:themeColor="text1"/>
        </w:rPr>
        <w:t>o</w:t>
      </w:r>
      <w:r w:rsidR="00417A77" w:rsidRPr="00752E62">
        <w:rPr>
          <w:color w:val="000000" w:themeColor="text1"/>
        </w:rPr>
        <w:t>d</w:t>
      </w:r>
      <w:r w:rsidRPr="00752E62">
        <w:rPr>
          <w:color w:val="000000" w:themeColor="text1"/>
        </w:rPr>
        <w:t xml:space="preserve">uke </w:t>
      </w:r>
      <w:r w:rsidR="006A1144" w:rsidRPr="00752E62">
        <w:rPr>
          <w:color w:val="000000" w:themeColor="text1"/>
        </w:rPr>
        <w:t xml:space="preserve">Amsparity za injekciju </w:t>
      </w:r>
      <w:r w:rsidR="008137E0" w:rsidRPr="00752E62">
        <w:rPr>
          <w:color w:val="000000" w:themeColor="text1"/>
        </w:rPr>
        <w:t xml:space="preserve">bolesnik </w:t>
      </w:r>
      <w:r w:rsidR="006A1144" w:rsidRPr="00752E62">
        <w:rPr>
          <w:color w:val="000000" w:themeColor="text1"/>
        </w:rPr>
        <w:t xml:space="preserve">može primijeniti </w:t>
      </w:r>
      <w:r w:rsidR="008137E0" w:rsidRPr="00752E62">
        <w:rPr>
          <w:color w:val="000000" w:themeColor="text1"/>
        </w:rPr>
        <w:t>sam sebi ili ga može primijeniti njegov</w:t>
      </w:r>
      <w:r w:rsidR="006A1144" w:rsidRPr="00752E62">
        <w:rPr>
          <w:color w:val="000000" w:themeColor="text1"/>
        </w:rPr>
        <w:t xml:space="preserve"> njegovatelj.</w:t>
      </w:r>
    </w:p>
    <w:p w14:paraId="064BDDD3" w14:textId="77777777" w:rsidR="00CC00FF" w:rsidRPr="009C6CC1" w:rsidRDefault="00CC00FF" w:rsidP="00982118">
      <w:pPr>
        <w:rPr>
          <w:b/>
          <w:color w:val="000000" w:themeColor="text1"/>
        </w:rPr>
      </w:pPr>
    </w:p>
    <w:p w14:paraId="2789A6D2" w14:textId="77777777" w:rsidR="009E107B" w:rsidRPr="009C6CC1" w:rsidRDefault="009E107B" w:rsidP="00982118">
      <w:pPr>
        <w:rPr>
          <w:b/>
          <w:color w:val="000000" w:themeColor="text1"/>
        </w:rPr>
      </w:pPr>
    </w:p>
    <w:p w14:paraId="66D17E7C" w14:textId="77777777" w:rsidR="00CC00FF" w:rsidRPr="00752E62" w:rsidRDefault="00CC00FF" w:rsidP="00982118">
      <w:pPr>
        <w:rPr>
          <w:b/>
          <w:color w:val="000000" w:themeColor="text1"/>
        </w:rPr>
      </w:pPr>
      <w:r w:rsidRPr="00752E62">
        <w:rPr>
          <w:b/>
          <w:color w:val="000000" w:themeColor="text1"/>
        </w:rPr>
        <w:t>1. Pribor koji će Vam biti potreban</w:t>
      </w:r>
    </w:p>
    <w:p w14:paraId="0DEE3DBB" w14:textId="77777777" w:rsidR="00CC00FF" w:rsidRPr="00752E62" w:rsidRDefault="00CC00FF" w:rsidP="00982118">
      <w:pPr>
        <w:jc w:val="center"/>
        <w:rPr>
          <w:color w:val="000000" w:themeColor="text1"/>
          <w:lang w:val="en-GB"/>
        </w:rPr>
      </w:pPr>
    </w:p>
    <w:p w14:paraId="07C2EAE1" w14:textId="77777777" w:rsidR="00CC00FF" w:rsidRPr="00752E62" w:rsidRDefault="00CC00FF" w:rsidP="00053717">
      <w:pPr>
        <w:pStyle w:val="ListParagraph"/>
        <w:numPr>
          <w:ilvl w:val="0"/>
          <w:numId w:val="31"/>
        </w:numPr>
        <w:ind w:left="562" w:hanging="562"/>
        <w:contextualSpacing/>
        <w:rPr>
          <w:color w:val="000000" w:themeColor="text1"/>
        </w:rPr>
      </w:pPr>
      <w:r w:rsidRPr="00752E62">
        <w:rPr>
          <w:color w:val="000000" w:themeColor="text1"/>
        </w:rPr>
        <w:t>Sljedeći pribor će Vam biti potreban za svaku injekciju lijeka Amsparity. Nađite čistu, ravnu površinu na koju ćete položiti pribor.</w:t>
      </w:r>
    </w:p>
    <w:p w14:paraId="5BB97934" w14:textId="77777777" w:rsidR="00CC00FF" w:rsidRPr="00752E62" w:rsidRDefault="00CC00FF" w:rsidP="00053717">
      <w:pPr>
        <w:pStyle w:val="ListParagraph"/>
        <w:numPr>
          <w:ilvl w:val="1"/>
          <w:numId w:val="31"/>
        </w:numPr>
        <w:ind w:left="1124" w:hanging="562"/>
        <w:contextualSpacing/>
        <w:rPr>
          <w:color w:val="000000" w:themeColor="text1"/>
        </w:rPr>
      </w:pPr>
      <w:r w:rsidRPr="00752E62">
        <w:rPr>
          <w:color w:val="000000" w:themeColor="text1"/>
        </w:rPr>
        <w:t>1 brizgalica Amsparity</w:t>
      </w:r>
      <w:r w:rsidR="00C208ED" w:rsidRPr="00752E62">
        <w:rPr>
          <w:color w:val="000000" w:themeColor="text1"/>
        </w:rPr>
        <w:t>,</w:t>
      </w:r>
      <w:r w:rsidRPr="00752E62">
        <w:rPr>
          <w:color w:val="000000" w:themeColor="text1"/>
        </w:rPr>
        <w:t xml:space="preserve"> u kutiji</w:t>
      </w:r>
    </w:p>
    <w:p w14:paraId="756B93F5" w14:textId="77777777" w:rsidR="00CC00FF" w:rsidRPr="00752E62" w:rsidRDefault="00CC00FF" w:rsidP="00053717">
      <w:pPr>
        <w:pStyle w:val="ListParagraph"/>
        <w:numPr>
          <w:ilvl w:val="1"/>
          <w:numId w:val="31"/>
        </w:numPr>
        <w:ind w:left="1124" w:hanging="562"/>
        <w:contextualSpacing/>
        <w:rPr>
          <w:color w:val="000000" w:themeColor="text1"/>
        </w:rPr>
      </w:pPr>
      <w:r w:rsidRPr="00752E62">
        <w:rPr>
          <w:color w:val="000000" w:themeColor="text1"/>
        </w:rPr>
        <w:t>1 jastučić natopljen alkoholom, u kutiji</w:t>
      </w:r>
    </w:p>
    <w:p w14:paraId="3B181690" w14:textId="77777777" w:rsidR="00CC00FF" w:rsidRPr="00752E62" w:rsidRDefault="00CC00FF" w:rsidP="00053717">
      <w:pPr>
        <w:pStyle w:val="ListParagraph"/>
        <w:numPr>
          <w:ilvl w:val="1"/>
          <w:numId w:val="31"/>
        </w:numPr>
        <w:ind w:left="1124" w:hanging="562"/>
        <w:contextualSpacing/>
        <w:rPr>
          <w:color w:val="000000" w:themeColor="text1"/>
        </w:rPr>
      </w:pPr>
      <w:r w:rsidRPr="00752E62">
        <w:rPr>
          <w:color w:val="000000" w:themeColor="text1"/>
        </w:rPr>
        <w:t>1 komadić vate ili jastučić gaze (nije uključen u Vašu kutiju lijeka Amsparity)</w:t>
      </w:r>
    </w:p>
    <w:p w14:paraId="26267632" w14:textId="77777777" w:rsidR="00CC00FF" w:rsidRPr="00752E62" w:rsidRDefault="00CC00FF" w:rsidP="00053717">
      <w:pPr>
        <w:pStyle w:val="ListParagraph"/>
        <w:numPr>
          <w:ilvl w:val="0"/>
          <w:numId w:val="38"/>
        </w:numPr>
        <w:ind w:left="1124" w:hanging="562"/>
        <w:contextualSpacing/>
        <w:rPr>
          <w:color w:val="000000" w:themeColor="text1"/>
        </w:rPr>
      </w:pPr>
      <w:r w:rsidRPr="00752E62">
        <w:rPr>
          <w:color w:val="000000" w:themeColor="text1"/>
        </w:rPr>
        <w:t>prikladan spremnik za oštre predmete (nije uključen u Vašu kutiju lijeka Amsparity).</w:t>
      </w:r>
    </w:p>
    <w:p w14:paraId="2C911483" w14:textId="77777777" w:rsidR="00CC00FF" w:rsidRPr="00752E62" w:rsidRDefault="00C208ED" w:rsidP="00B130BF">
      <w:pPr>
        <w:ind w:left="562"/>
        <w:rPr>
          <w:b/>
          <w:color w:val="000000" w:themeColor="text1"/>
        </w:rPr>
      </w:pPr>
      <w:bookmarkStart w:id="186" w:name="_Hlk24408086"/>
      <w:r w:rsidRPr="00752E62">
        <w:rPr>
          <w:b/>
          <w:bCs/>
          <w:color w:val="000000" w:themeColor="text1"/>
        </w:rPr>
        <w:t>Važno:</w:t>
      </w:r>
      <w:r w:rsidRPr="00752E62">
        <w:rPr>
          <w:color w:val="000000" w:themeColor="text1"/>
        </w:rPr>
        <w:t xml:space="preserve"> Ako imate kakvih pitanja o </w:t>
      </w:r>
      <w:r w:rsidR="006747B1" w:rsidRPr="00752E62">
        <w:rPr>
          <w:color w:val="000000" w:themeColor="text1"/>
        </w:rPr>
        <w:t xml:space="preserve">Vašoj </w:t>
      </w:r>
      <w:r w:rsidR="001A2E79" w:rsidRPr="00752E62">
        <w:rPr>
          <w:color w:val="000000" w:themeColor="text1"/>
        </w:rPr>
        <w:t>brizgalici</w:t>
      </w:r>
      <w:r w:rsidRPr="00752E62">
        <w:rPr>
          <w:color w:val="000000" w:themeColor="text1"/>
        </w:rPr>
        <w:t xml:space="preserve"> ili lijeku Amsparity, obratite se </w:t>
      </w:r>
      <w:r w:rsidR="006747B1" w:rsidRPr="00752E62">
        <w:rPr>
          <w:color w:val="000000" w:themeColor="text1"/>
        </w:rPr>
        <w:t xml:space="preserve">svom </w:t>
      </w:r>
      <w:r w:rsidRPr="00752E62">
        <w:rPr>
          <w:color w:val="000000" w:themeColor="text1"/>
        </w:rPr>
        <w:t>liječniku, medicinskoj sestri ili ljekarniku.</w:t>
      </w:r>
      <w:bookmarkEnd w:id="186"/>
    </w:p>
    <w:p w14:paraId="54CCAFD8" w14:textId="77777777" w:rsidR="00C208ED" w:rsidRPr="00752E62" w:rsidRDefault="00C208ED" w:rsidP="00982118">
      <w:pPr>
        <w:rPr>
          <w:b/>
          <w:color w:val="000000" w:themeColor="text1"/>
        </w:rPr>
      </w:pPr>
    </w:p>
    <w:p w14:paraId="4B82CB88" w14:textId="77777777" w:rsidR="009E107B" w:rsidRPr="00752E62" w:rsidRDefault="009E107B" w:rsidP="00982118">
      <w:pPr>
        <w:rPr>
          <w:b/>
          <w:color w:val="000000" w:themeColor="text1"/>
        </w:rPr>
      </w:pPr>
    </w:p>
    <w:p w14:paraId="73C706FB" w14:textId="77777777" w:rsidR="00CC00FF" w:rsidRPr="00752E62" w:rsidRDefault="00CC00FF" w:rsidP="00982118">
      <w:pPr>
        <w:rPr>
          <w:b/>
          <w:color w:val="000000" w:themeColor="text1"/>
        </w:rPr>
      </w:pPr>
      <w:r w:rsidRPr="00752E62">
        <w:rPr>
          <w:b/>
          <w:color w:val="000000" w:themeColor="text1"/>
        </w:rPr>
        <w:t>2. Priprema</w:t>
      </w:r>
    </w:p>
    <w:p w14:paraId="3563BE93" w14:textId="77777777" w:rsidR="00CC00FF" w:rsidRPr="00752E62" w:rsidRDefault="00CC00FF" w:rsidP="00982118">
      <w:pPr>
        <w:rPr>
          <w:b/>
          <w:color w:val="000000" w:themeColor="text1"/>
          <w:lang w:val="en-GB"/>
        </w:rPr>
      </w:pPr>
    </w:p>
    <w:p w14:paraId="4E92DCC0" w14:textId="77777777" w:rsidR="00CC00FF" w:rsidRPr="00752E62" w:rsidRDefault="00CC00FF" w:rsidP="00E23160">
      <w:pPr>
        <w:pStyle w:val="ListParagraph"/>
        <w:numPr>
          <w:ilvl w:val="0"/>
          <w:numId w:val="33"/>
        </w:numPr>
        <w:ind w:left="562" w:hanging="562"/>
        <w:contextualSpacing/>
        <w:rPr>
          <w:color w:val="000000" w:themeColor="text1"/>
        </w:rPr>
      </w:pPr>
      <w:r w:rsidRPr="00752E62">
        <w:rPr>
          <w:color w:val="000000" w:themeColor="text1"/>
        </w:rPr>
        <w:t>Izvadite kutiju lijeka Amsparity iz hladnjaka.</w:t>
      </w:r>
    </w:p>
    <w:p w14:paraId="732B994C" w14:textId="77777777" w:rsidR="00CC00FF" w:rsidRPr="00752E62" w:rsidRDefault="00CC00FF" w:rsidP="00E23160">
      <w:pPr>
        <w:pStyle w:val="ListParagraph"/>
        <w:numPr>
          <w:ilvl w:val="0"/>
          <w:numId w:val="33"/>
        </w:numPr>
        <w:ind w:left="562" w:hanging="562"/>
        <w:contextualSpacing/>
        <w:rPr>
          <w:color w:val="000000" w:themeColor="text1"/>
        </w:rPr>
      </w:pPr>
      <w:r w:rsidRPr="00752E62">
        <w:rPr>
          <w:color w:val="000000" w:themeColor="text1"/>
        </w:rPr>
        <w:t>Iz</w:t>
      </w:r>
      <w:r w:rsidR="00FC692C" w:rsidRPr="00752E62">
        <w:rPr>
          <w:color w:val="000000" w:themeColor="text1"/>
        </w:rPr>
        <w:t xml:space="preserve"> kutije iz</w:t>
      </w:r>
      <w:r w:rsidRPr="00752E62">
        <w:rPr>
          <w:color w:val="000000" w:themeColor="text1"/>
        </w:rPr>
        <w:t>vadite 1 brizgalicu Amsparity i jastučić natopljen alkoholom. Čuvajte Vašu brizgalicu podalje od izravne sunčeve svjetlosti. Vratite kutiju s neiskorištenim brizgalicama natrag u hladnjak.</w:t>
      </w:r>
    </w:p>
    <w:p w14:paraId="6AA4F9DC" w14:textId="77777777" w:rsidR="00CC00FF" w:rsidRPr="00752E62" w:rsidRDefault="00CC00FF" w:rsidP="00E23160">
      <w:pPr>
        <w:pStyle w:val="ListParagraph"/>
        <w:numPr>
          <w:ilvl w:val="0"/>
          <w:numId w:val="33"/>
        </w:numPr>
        <w:ind w:left="562" w:hanging="562"/>
        <w:contextualSpacing/>
        <w:rPr>
          <w:color w:val="000000" w:themeColor="text1"/>
        </w:rPr>
      </w:pPr>
      <w:r w:rsidRPr="00752E62">
        <w:rPr>
          <w:b/>
          <w:color w:val="000000" w:themeColor="text1"/>
        </w:rPr>
        <w:t>Nemojte</w:t>
      </w:r>
      <w:r w:rsidRPr="00752E62">
        <w:rPr>
          <w:color w:val="000000" w:themeColor="text1"/>
        </w:rPr>
        <w:t xml:space="preserve"> koristiti Vašu brizgalicu:</w:t>
      </w:r>
    </w:p>
    <w:p w14:paraId="5612537F" w14:textId="77777777" w:rsidR="00CC00FF" w:rsidRPr="00752E62" w:rsidRDefault="00CC00FF" w:rsidP="00E23160">
      <w:pPr>
        <w:pStyle w:val="ListParagraph"/>
        <w:numPr>
          <w:ilvl w:val="1"/>
          <w:numId w:val="31"/>
        </w:numPr>
        <w:ind w:left="1124" w:hanging="562"/>
        <w:contextualSpacing/>
        <w:rPr>
          <w:color w:val="000000" w:themeColor="text1"/>
        </w:rPr>
      </w:pPr>
      <w:r w:rsidRPr="00752E62">
        <w:rPr>
          <w:color w:val="000000" w:themeColor="text1"/>
        </w:rPr>
        <w:t>ako je Vaša brizgalica ili kutija s brizgalicom pala,</w:t>
      </w:r>
      <w:r w:rsidR="00201855" w:rsidRPr="00752E62">
        <w:rPr>
          <w:color w:val="000000" w:themeColor="text1"/>
        </w:rPr>
        <w:t xml:space="preserve"> čak i ako ne izgleda oštećeno,</w:t>
      </w:r>
    </w:p>
    <w:p w14:paraId="181A2287" w14:textId="77777777" w:rsidR="00CC00FF" w:rsidRPr="00752E62" w:rsidRDefault="00CC00FF" w:rsidP="00E23160">
      <w:pPr>
        <w:pStyle w:val="ListParagraph"/>
        <w:numPr>
          <w:ilvl w:val="1"/>
          <w:numId w:val="31"/>
        </w:numPr>
        <w:ind w:left="1124" w:hanging="562"/>
        <w:contextualSpacing/>
        <w:rPr>
          <w:color w:val="000000" w:themeColor="text1"/>
        </w:rPr>
      </w:pPr>
      <w:r w:rsidRPr="00752E62">
        <w:rPr>
          <w:color w:val="000000" w:themeColor="text1"/>
        </w:rPr>
        <w:t xml:space="preserve">ako je bila </w:t>
      </w:r>
      <w:r w:rsidR="00FC692C" w:rsidRPr="00752E62">
        <w:rPr>
          <w:color w:val="000000" w:themeColor="text1"/>
        </w:rPr>
        <w:t>zamrzavana ili odmrzavana</w:t>
      </w:r>
      <w:r w:rsidRPr="00752E62">
        <w:rPr>
          <w:color w:val="000000" w:themeColor="text1"/>
        </w:rPr>
        <w:t>,</w:t>
      </w:r>
    </w:p>
    <w:p w14:paraId="3DAB6464" w14:textId="77777777" w:rsidR="00CC00FF" w:rsidRPr="00752E62" w:rsidRDefault="00CC00FF" w:rsidP="00E23160">
      <w:pPr>
        <w:pStyle w:val="ListParagraph"/>
        <w:numPr>
          <w:ilvl w:val="1"/>
          <w:numId w:val="31"/>
        </w:numPr>
        <w:ind w:left="1124" w:hanging="562"/>
        <w:contextualSpacing/>
        <w:rPr>
          <w:color w:val="000000" w:themeColor="text1"/>
        </w:rPr>
      </w:pPr>
      <w:r w:rsidRPr="00752E62">
        <w:rPr>
          <w:color w:val="000000" w:themeColor="text1"/>
        </w:rPr>
        <w:t xml:space="preserve">ako </w:t>
      </w:r>
      <w:r w:rsidR="00FC692C" w:rsidRPr="00752E62">
        <w:rPr>
          <w:color w:val="000000" w:themeColor="text1"/>
        </w:rPr>
        <w:t>izgleda</w:t>
      </w:r>
      <w:r w:rsidRPr="00752E62">
        <w:rPr>
          <w:color w:val="000000" w:themeColor="text1"/>
        </w:rPr>
        <w:t xml:space="preserve"> oštećen</w:t>
      </w:r>
      <w:r w:rsidR="00FC692C" w:rsidRPr="00752E62">
        <w:rPr>
          <w:color w:val="000000" w:themeColor="text1"/>
        </w:rPr>
        <w:t>o</w:t>
      </w:r>
      <w:r w:rsidRPr="00752E62">
        <w:rPr>
          <w:color w:val="000000" w:themeColor="text1"/>
        </w:rPr>
        <w:t xml:space="preserve">, </w:t>
      </w:r>
    </w:p>
    <w:p w14:paraId="733737E0" w14:textId="77777777" w:rsidR="00CC00FF" w:rsidRPr="00752E62" w:rsidRDefault="00CC00FF" w:rsidP="00E23160">
      <w:pPr>
        <w:pStyle w:val="ListParagraph"/>
        <w:numPr>
          <w:ilvl w:val="1"/>
          <w:numId w:val="31"/>
        </w:numPr>
        <w:ind w:left="1124" w:hanging="562"/>
        <w:contextualSpacing/>
        <w:rPr>
          <w:color w:val="000000" w:themeColor="text1"/>
        </w:rPr>
      </w:pPr>
      <w:r w:rsidRPr="00752E62">
        <w:rPr>
          <w:color w:val="000000" w:themeColor="text1"/>
        </w:rPr>
        <w:t xml:space="preserve">ako su na novoj kutiji </w:t>
      </w:r>
      <w:r w:rsidR="00FC692C" w:rsidRPr="00752E62">
        <w:rPr>
          <w:color w:val="000000" w:themeColor="text1"/>
        </w:rPr>
        <w:t>potrgane naljepnice s evidencijom otvaranja</w:t>
      </w:r>
      <w:r w:rsidRPr="00752E62">
        <w:rPr>
          <w:color w:val="000000" w:themeColor="text1"/>
        </w:rPr>
        <w:t>,</w:t>
      </w:r>
    </w:p>
    <w:p w14:paraId="28678DA1" w14:textId="77777777" w:rsidR="00CC00FF" w:rsidRPr="00752E62" w:rsidRDefault="00CC00FF" w:rsidP="00E23160">
      <w:pPr>
        <w:pStyle w:val="ListParagraph"/>
        <w:numPr>
          <w:ilvl w:val="1"/>
          <w:numId w:val="31"/>
        </w:numPr>
        <w:ind w:left="1124" w:hanging="562"/>
        <w:contextualSpacing/>
        <w:rPr>
          <w:color w:val="000000" w:themeColor="text1"/>
        </w:rPr>
      </w:pPr>
      <w:r w:rsidRPr="00752E62">
        <w:rPr>
          <w:color w:val="000000" w:themeColor="text1"/>
        </w:rPr>
        <w:t>ako je bila izvan hladnjaka više od 30 dana,</w:t>
      </w:r>
    </w:p>
    <w:p w14:paraId="27B119B4" w14:textId="77777777" w:rsidR="009653EC" w:rsidRPr="00752E62" w:rsidRDefault="00CC00FF" w:rsidP="009653EC">
      <w:pPr>
        <w:pStyle w:val="ListParagraph"/>
        <w:numPr>
          <w:ilvl w:val="1"/>
          <w:numId w:val="31"/>
        </w:numPr>
        <w:ind w:left="1124" w:hanging="562"/>
        <w:contextualSpacing/>
        <w:rPr>
          <w:color w:val="000000" w:themeColor="text1"/>
        </w:rPr>
      </w:pPr>
      <w:r w:rsidRPr="00752E62">
        <w:rPr>
          <w:color w:val="000000" w:themeColor="text1"/>
        </w:rPr>
        <w:t>ako je istekao rok valjanosti.</w:t>
      </w:r>
    </w:p>
    <w:p w14:paraId="5033DB6B" w14:textId="77777777" w:rsidR="009653EC" w:rsidRPr="00752E62" w:rsidRDefault="009653EC" w:rsidP="00B130BF">
      <w:pPr>
        <w:pStyle w:val="ListParagraph"/>
        <w:numPr>
          <w:ilvl w:val="0"/>
          <w:numId w:val="39"/>
        </w:numPr>
        <w:ind w:left="562" w:hanging="562"/>
        <w:contextualSpacing/>
        <w:rPr>
          <w:color w:val="000000" w:themeColor="text1"/>
        </w:rPr>
      </w:pPr>
      <w:r w:rsidRPr="00752E62">
        <w:rPr>
          <w:color w:val="000000" w:themeColor="text1"/>
        </w:rPr>
        <w:lastRenderedPageBreak/>
        <w:t xml:space="preserve">Ako </w:t>
      </w:r>
      <w:r w:rsidR="00211807" w:rsidRPr="00752E62">
        <w:rPr>
          <w:color w:val="000000" w:themeColor="text1"/>
        </w:rPr>
        <w:t xml:space="preserve">se bilo što od gore </w:t>
      </w:r>
      <w:r w:rsidRPr="00752E62">
        <w:rPr>
          <w:color w:val="000000" w:themeColor="text1"/>
        </w:rPr>
        <w:t>navedenog</w:t>
      </w:r>
      <w:r w:rsidR="00211807" w:rsidRPr="00752E62">
        <w:rPr>
          <w:color w:val="000000" w:themeColor="text1"/>
        </w:rPr>
        <w:t xml:space="preserve"> odnosi na Vašu brizgalicu</w:t>
      </w:r>
      <w:r w:rsidRPr="00752E62">
        <w:rPr>
          <w:color w:val="000000" w:themeColor="text1"/>
        </w:rPr>
        <w:t xml:space="preserve">, </w:t>
      </w:r>
      <w:r w:rsidR="00211807" w:rsidRPr="00752E62">
        <w:rPr>
          <w:color w:val="000000" w:themeColor="text1"/>
        </w:rPr>
        <w:t>bacite</w:t>
      </w:r>
      <w:r w:rsidRPr="00752E62">
        <w:rPr>
          <w:color w:val="000000" w:themeColor="text1"/>
        </w:rPr>
        <w:t xml:space="preserve"> </w:t>
      </w:r>
      <w:r w:rsidR="00211807" w:rsidRPr="00752E62">
        <w:rPr>
          <w:color w:val="000000" w:themeColor="text1"/>
        </w:rPr>
        <w:t>tu</w:t>
      </w:r>
      <w:r w:rsidR="004F4AED" w:rsidRPr="00752E62">
        <w:rPr>
          <w:color w:val="000000" w:themeColor="text1"/>
        </w:rPr>
        <w:t xml:space="preserve"> brizgalicu</w:t>
      </w:r>
      <w:r w:rsidRPr="00752E62">
        <w:rPr>
          <w:color w:val="000000" w:themeColor="text1"/>
        </w:rPr>
        <w:t xml:space="preserve"> na isti način kao i iskorištenu </w:t>
      </w:r>
      <w:r w:rsidR="00210172" w:rsidRPr="00752E62">
        <w:rPr>
          <w:color w:val="000000" w:themeColor="text1"/>
        </w:rPr>
        <w:t>brizgalicu</w:t>
      </w:r>
      <w:r w:rsidRPr="00752E62">
        <w:rPr>
          <w:color w:val="000000" w:themeColor="text1"/>
        </w:rPr>
        <w:t xml:space="preserve">. Trebat će Vam nova </w:t>
      </w:r>
      <w:r w:rsidR="00210172" w:rsidRPr="00752E62">
        <w:rPr>
          <w:color w:val="000000" w:themeColor="text1"/>
        </w:rPr>
        <w:t>brizgalica</w:t>
      </w:r>
      <w:r w:rsidRPr="00752E62">
        <w:rPr>
          <w:color w:val="000000" w:themeColor="text1"/>
        </w:rPr>
        <w:t xml:space="preserve"> kako biste </w:t>
      </w:r>
      <w:r w:rsidR="00210172" w:rsidRPr="00752E62">
        <w:rPr>
          <w:color w:val="000000" w:themeColor="text1"/>
        </w:rPr>
        <w:t>primijenili svoju</w:t>
      </w:r>
      <w:r w:rsidRPr="00752E62">
        <w:rPr>
          <w:color w:val="000000" w:themeColor="text1"/>
        </w:rPr>
        <w:t xml:space="preserve"> injekciju.</w:t>
      </w:r>
    </w:p>
    <w:p w14:paraId="70756738" w14:textId="77777777" w:rsidR="009653EC" w:rsidRPr="00752E62" w:rsidRDefault="00030086" w:rsidP="009653EC">
      <w:pPr>
        <w:pStyle w:val="ListParagraph"/>
        <w:numPr>
          <w:ilvl w:val="0"/>
          <w:numId w:val="39"/>
        </w:numPr>
        <w:ind w:left="562" w:hanging="562"/>
        <w:contextualSpacing/>
        <w:rPr>
          <w:color w:val="000000" w:themeColor="text1"/>
        </w:rPr>
      </w:pPr>
      <w:r w:rsidRPr="00752E62">
        <w:rPr>
          <w:color w:val="000000" w:themeColor="text1"/>
        </w:rPr>
        <w:t>Vaša brizgalica</w:t>
      </w:r>
      <w:r w:rsidR="009653EC" w:rsidRPr="00752E62">
        <w:rPr>
          <w:color w:val="000000" w:themeColor="text1"/>
        </w:rPr>
        <w:t xml:space="preserve"> može se upotrijebiti odmah nakon što se izvadi iz hladnjaka.</w:t>
      </w:r>
    </w:p>
    <w:p w14:paraId="6305B6E5" w14:textId="77777777" w:rsidR="00CC00FF" w:rsidRPr="00752E62" w:rsidRDefault="00211807" w:rsidP="006B1F45">
      <w:pPr>
        <w:pStyle w:val="ListParagraph"/>
        <w:numPr>
          <w:ilvl w:val="0"/>
          <w:numId w:val="39"/>
        </w:numPr>
        <w:ind w:left="562" w:hanging="562"/>
        <w:contextualSpacing/>
        <w:rPr>
          <w:color w:val="000000" w:themeColor="text1"/>
        </w:rPr>
      </w:pPr>
      <w:r w:rsidRPr="00752E62">
        <w:rPr>
          <w:color w:val="000000" w:themeColor="text1"/>
        </w:rPr>
        <w:t xml:space="preserve">Možda ćete primijetiti da primjena napunjene brizgalice nakon što je postigla sobnu temperaturu smanjuje osjećaj peckanja </w:t>
      </w:r>
      <w:r w:rsidR="00030086" w:rsidRPr="00752E62">
        <w:rPr>
          <w:color w:val="000000" w:themeColor="text1"/>
        </w:rPr>
        <w:t>ili nelagod</w:t>
      </w:r>
      <w:r w:rsidRPr="00752E62">
        <w:rPr>
          <w:color w:val="000000" w:themeColor="text1"/>
        </w:rPr>
        <w:t>e</w:t>
      </w:r>
      <w:r w:rsidR="00030086" w:rsidRPr="00752E62">
        <w:rPr>
          <w:color w:val="000000" w:themeColor="text1"/>
        </w:rPr>
        <w:t>.</w:t>
      </w:r>
      <w:r w:rsidRPr="00752E62">
        <w:rPr>
          <w:color w:val="000000" w:themeColor="text1"/>
        </w:rPr>
        <w:t xml:space="preserve"> </w:t>
      </w:r>
      <w:r w:rsidR="00CC00FF" w:rsidRPr="00752E62">
        <w:rPr>
          <w:color w:val="000000" w:themeColor="text1"/>
        </w:rPr>
        <w:t xml:space="preserve">Ostavite Vašu brizgalicu na sobnoj temperaturi </w:t>
      </w:r>
      <w:r w:rsidR="00B92BB2" w:rsidRPr="00752E62">
        <w:rPr>
          <w:color w:val="000000" w:themeColor="text1"/>
        </w:rPr>
        <w:t xml:space="preserve">podalje od izravne sunčeve svjetlosti </w:t>
      </w:r>
      <w:r w:rsidR="00CC00FF" w:rsidRPr="00752E62">
        <w:rPr>
          <w:color w:val="000000" w:themeColor="text1"/>
        </w:rPr>
        <w:t>15 do 30</w:t>
      </w:r>
      <w:r w:rsidR="00B92BB2" w:rsidRPr="00752E62">
        <w:rPr>
          <w:color w:val="000000" w:themeColor="text1"/>
        </w:rPr>
        <w:t> </w:t>
      </w:r>
      <w:r w:rsidR="00CC00FF" w:rsidRPr="00752E62">
        <w:rPr>
          <w:color w:val="000000" w:themeColor="text1"/>
        </w:rPr>
        <w:t>minuta prije ubrizgavanja.</w:t>
      </w:r>
    </w:p>
    <w:p w14:paraId="6D464A3A" w14:textId="77777777" w:rsidR="00CC00FF" w:rsidRPr="00752E62" w:rsidRDefault="00CC00FF" w:rsidP="00E23160">
      <w:pPr>
        <w:pStyle w:val="ListParagraph"/>
        <w:numPr>
          <w:ilvl w:val="0"/>
          <w:numId w:val="39"/>
        </w:numPr>
        <w:ind w:left="562" w:hanging="562"/>
        <w:contextualSpacing/>
        <w:rPr>
          <w:color w:val="000000" w:themeColor="text1"/>
        </w:rPr>
      </w:pPr>
      <w:r w:rsidRPr="00752E62">
        <w:rPr>
          <w:color w:val="000000" w:themeColor="text1"/>
        </w:rPr>
        <w:t xml:space="preserve">Operite ruke sa sapunom i vodom te ih u potpunosti osušite. </w:t>
      </w:r>
    </w:p>
    <w:p w14:paraId="3C9A8782" w14:textId="77777777" w:rsidR="00CC00FF" w:rsidRPr="00752E62" w:rsidRDefault="00CC00FF" w:rsidP="00E23160">
      <w:pPr>
        <w:pStyle w:val="ListParagraph"/>
        <w:numPr>
          <w:ilvl w:val="0"/>
          <w:numId w:val="39"/>
        </w:numPr>
        <w:ind w:left="562" w:hanging="562"/>
        <w:contextualSpacing/>
        <w:rPr>
          <w:color w:val="000000" w:themeColor="text1"/>
        </w:rPr>
      </w:pPr>
      <w:r w:rsidRPr="00752E62">
        <w:rPr>
          <w:b/>
          <w:color w:val="000000" w:themeColor="text1"/>
        </w:rPr>
        <w:t xml:space="preserve">Nemojte </w:t>
      </w:r>
      <w:r w:rsidRPr="00752E62">
        <w:rPr>
          <w:color w:val="000000" w:themeColor="text1"/>
        </w:rPr>
        <w:t xml:space="preserve">uklanjati kapicu dok niste spremni za ubrizgavanje. </w:t>
      </w:r>
    </w:p>
    <w:p w14:paraId="0F4D6A8F" w14:textId="77777777" w:rsidR="00CC00FF" w:rsidRPr="00752E62" w:rsidRDefault="00CC00FF" w:rsidP="00982118">
      <w:pPr>
        <w:pStyle w:val="ListParagraph"/>
        <w:autoSpaceDE w:val="0"/>
        <w:autoSpaceDN w:val="0"/>
        <w:adjustRightInd w:val="0"/>
        <w:ind w:left="709"/>
        <w:rPr>
          <w:noProof/>
          <w:color w:val="000000" w:themeColor="text1"/>
        </w:rPr>
      </w:pPr>
    </w:p>
    <w:p w14:paraId="27FDABBE" w14:textId="110BC9D9" w:rsidR="00CC00FF" w:rsidRPr="00752E62" w:rsidRDefault="00B2764F" w:rsidP="00982118">
      <w:pPr>
        <w:pStyle w:val="ListParagraph"/>
        <w:autoSpaceDE w:val="0"/>
        <w:autoSpaceDN w:val="0"/>
        <w:adjustRightInd w:val="0"/>
        <w:ind w:left="709"/>
        <w:rPr>
          <w:color w:val="000000" w:themeColor="text1"/>
          <w:lang w:val="en-GB"/>
        </w:rPr>
      </w:pPr>
      <w:r w:rsidRPr="00752E62">
        <w:rPr>
          <w:noProof/>
          <w:color w:val="000000" w:themeColor="text1"/>
        </w:rPr>
        <mc:AlternateContent>
          <mc:Choice Requires="wpg">
            <w:drawing>
              <wp:anchor distT="0" distB="0" distL="114300" distR="114300" simplePos="0" relativeHeight="251673600" behindDoc="0" locked="0" layoutInCell="1" allowOverlap="1" wp14:anchorId="1CD9BBDB" wp14:editId="2DD2F4F3">
                <wp:simplePos x="0" y="0"/>
                <wp:positionH relativeFrom="column">
                  <wp:posOffset>910590</wp:posOffset>
                </wp:positionH>
                <wp:positionV relativeFrom="paragraph">
                  <wp:posOffset>632460</wp:posOffset>
                </wp:positionV>
                <wp:extent cx="4274185" cy="956310"/>
                <wp:effectExtent l="635" t="0" r="1905" b="0"/>
                <wp:wrapNone/>
                <wp:docPr id="86"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4185" cy="956310"/>
                          <a:chOff x="2845" y="10212"/>
                          <a:chExt cx="6731" cy="1506"/>
                        </a:xfrm>
                      </wpg:grpSpPr>
                      <wps:wsp>
                        <wps:cNvPr id="87" name="Text Box 24"/>
                        <wps:cNvSpPr txBox="1">
                          <a:spLocks noChangeArrowheads="1"/>
                        </wps:cNvSpPr>
                        <wps:spPr bwMode="auto">
                          <a:xfrm>
                            <a:off x="8352" y="10212"/>
                            <a:ext cx="1224"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A5126" w14:textId="77777777" w:rsidR="00100AC9" w:rsidRPr="009E6D01" w:rsidRDefault="00100AC9" w:rsidP="00CD3253">
                              <w:pPr>
                                <w:rPr>
                                  <w:sz w:val="16"/>
                                  <w:szCs w:val="16"/>
                                </w:rPr>
                              </w:pPr>
                              <w:r>
                                <w:rPr>
                                  <w:sz w:val="16"/>
                                  <w:szCs w:val="16"/>
                                </w:rPr>
                                <w:t>rok valjanosti</w:t>
                              </w:r>
                            </w:p>
                          </w:txbxContent>
                        </wps:txbx>
                        <wps:bodyPr rot="0" vert="horz" wrap="square" lIns="91440" tIns="45720" rIns="91440" bIns="45720" anchor="t" anchorCtr="0" upright="1">
                          <a:noAutofit/>
                        </wps:bodyPr>
                      </wps:wsp>
                      <wps:wsp>
                        <wps:cNvPr id="88" name="Text Box 25"/>
                        <wps:cNvSpPr txBox="1">
                          <a:spLocks noChangeArrowheads="1"/>
                        </wps:cNvSpPr>
                        <wps:spPr bwMode="auto">
                          <a:xfrm>
                            <a:off x="6686" y="10896"/>
                            <a:ext cx="1786"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42107" w14:textId="77777777" w:rsidR="00100AC9" w:rsidRPr="009E6D01" w:rsidRDefault="00100AC9" w:rsidP="00CD3253">
                              <w:pPr>
                                <w:rPr>
                                  <w:sz w:val="16"/>
                                  <w:szCs w:val="16"/>
                                </w:rPr>
                              </w:pPr>
                              <w:r>
                                <w:rPr>
                                  <w:sz w:val="16"/>
                                  <w:szCs w:val="16"/>
                                </w:rPr>
                                <w:t>tipka za ubrizgavanje</w:t>
                              </w:r>
                            </w:p>
                          </w:txbxContent>
                        </wps:txbx>
                        <wps:bodyPr rot="0" vert="horz" wrap="square" lIns="91440" tIns="45720" rIns="91440" bIns="45720" anchor="t" anchorCtr="0" upright="1">
                          <a:noAutofit/>
                        </wps:bodyPr>
                      </wps:wsp>
                      <wps:wsp>
                        <wps:cNvPr id="89" name="Text Box 26"/>
                        <wps:cNvSpPr txBox="1">
                          <a:spLocks noChangeArrowheads="1"/>
                        </wps:cNvSpPr>
                        <wps:spPr bwMode="auto">
                          <a:xfrm>
                            <a:off x="4160" y="11244"/>
                            <a:ext cx="1391"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1029E" w14:textId="77777777" w:rsidR="00100AC9" w:rsidRPr="009E6D01" w:rsidRDefault="00100AC9" w:rsidP="00CD3253">
                              <w:pPr>
                                <w:rPr>
                                  <w:sz w:val="16"/>
                                  <w:szCs w:val="16"/>
                                </w:rPr>
                              </w:pPr>
                              <w:r>
                                <w:rPr>
                                  <w:sz w:val="16"/>
                                  <w:szCs w:val="16"/>
                                </w:rPr>
                                <w:t>prozorčić</w:t>
                              </w:r>
                            </w:p>
                          </w:txbxContent>
                        </wps:txbx>
                        <wps:bodyPr rot="0" vert="horz" wrap="square" lIns="91440" tIns="45720" rIns="91440" bIns="45720" anchor="t" anchorCtr="0" upright="1">
                          <a:noAutofit/>
                        </wps:bodyPr>
                      </wps:wsp>
                      <wps:wsp>
                        <wps:cNvPr id="90" name="Text Box 27"/>
                        <wps:cNvSpPr txBox="1">
                          <a:spLocks noChangeArrowheads="1"/>
                        </wps:cNvSpPr>
                        <wps:spPr bwMode="auto">
                          <a:xfrm>
                            <a:off x="2845" y="11400"/>
                            <a:ext cx="772" cy="3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87EC09" w14:textId="77777777" w:rsidR="00100AC9" w:rsidRPr="009E6D01" w:rsidRDefault="00100AC9" w:rsidP="00CD3253">
                              <w:pPr>
                                <w:rPr>
                                  <w:sz w:val="16"/>
                                  <w:szCs w:val="16"/>
                                </w:rPr>
                              </w:pPr>
                              <w:r>
                                <w:rPr>
                                  <w:sz w:val="16"/>
                                  <w:szCs w:val="16"/>
                                </w:rPr>
                                <w:t>kapica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9BBDB" id="Group 142" o:spid="_x0000_s1123" style="position:absolute;left:0;text-align:left;margin-left:71.7pt;margin-top:49.8pt;width:336.55pt;height:75.3pt;z-index:251673600" coordorigin="2845,10212" coordsize="6731,1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">
                <v:shape id="Text Box 24" o:spid="_x0000_s1124" type="#_x0000_t202" style="position:absolute;left:8352;top:10212;width:1224;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14:paraId="2AEA5126" w14:textId="77777777" w:rsidR="00100AC9" w:rsidRPr="009E6D01" w:rsidRDefault="00100AC9" w:rsidP="00CD3253">
                        <w:pPr>
                          <w:rPr>
                            <w:sz w:val="16"/>
                            <w:szCs w:val="16"/>
                          </w:rPr>
                        </w:pPr>
                        <w:r>
                          <w:rPr>
                            <w:sz w:val="16"/>
                            <w:szCs w:val="16"/>
                          </w:rPr>
                          <w:t>rok valjanosti</w:t>
                        </w:r>
                      </w:p>
                    </w:txbxContent>
                  </v:textbox>
                </v:shape>
                <v:shape id="Text Box 25" o:spid="_x0000_s1125" type="#_x0000_t202" style="position:absolute;left:6686;top:10896;width:1786;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" stroked="f">
                  <v:textbox>
                    <w:txbxContent>
                      <w:p w14:paraId="50842107" w14:textId="77777777" w:rsidR="00100AC9" w:rsidRPr="009E6D01" w:rsidRDefault="00100AC9" w:rsidP="00CD3253">
                        <w:pPr>
                          <w:rPr>
                            <w:sz w:val="16"/>
                            <w:szCs w:val="16"/>
                          </w:rPr>
                        </w:pPr>
                        <w:r>
                          <w:rPr>
                            <w:sz w:val="16"/>
                            <w:szCs w:val="16"/>
                          </w:rPr>
                          <w:t>tipka za ubrizgavanje</w:t>
                        </w:r>
                      </w:p>
                    </w:txbxContent>
                  </v:textbox>
                </v:shape>
                <v:shape id="Text Box 26" o:spid="_x0000_s1126" type="#_x0000_t202" style="position:absolute;left:4160;top:11244;width:1391;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14:paraId="6181029E" w14:textId="77777777" w:rsidR="00100AC9" w:rsidRPr="009E6D01" w:rsidRDefault="00100AC9" w:rsidP="00CD3253">
                        <w:pPr>
                          <w:rPr>
                            <w:sz w:val="16"/>
                            <w:szCs w:val="16"/>
                          </w:rPr>
                        </w:pPr>
                        <w:r>
                          <w:rPr>
                            <w:sz w:val="16"/>
                            <w:szCs w:val="16"/>
                          </w:rPr>
                          <w:t>prozorčić</w:t>
                        </w:r>
                      </w:p>
                    </w:txbxContent>
                  </v:textbox>
                </v:shape>
                <v:shape id="Text Box 27" o:spid="_x0000_s1127" type="#_x0000_t202" style="position:absolute;left:2845;top:11400;width:772;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" stroked="f">
                  <v:textbox>
                    <w:txbxContent>
                      <w:p w14:paraId="3187EC09" w14:textId="77777777" w:rsidR="00100AC9" w:rsidRPr="009E6D01" w:rsidRDefault="00100AC9" w:rsidP="00CD3253">
                        <w:pPr>
                          <w:rPr>
                            <w:sz w:val="16"/>
                            <w:szCs w:val="16"/>
                          </w:rPr>
                        </w:pPr>
                        <w:r>
                          <w:rPr>
                            <w:sz w:val="16"/>
                            <w:szCs w:val="16"/>
                          </w:rPr>
                          <w:t>kapica</w:t>
                        </w:r>
                      </w:p>
                    </w:txbxContent>
                  </v:textbox>
                </v:shape>
              </v:group>
            </w:pict>
          </mc:Fallback>
        </mc:AlternateContent>
      </w:r>
      <w:r w:rsidRPr="00752E62">
        <w:rPr>
          <w:noProof/>
          <w:color w:val="000000" w:themeColor="text1"/>
        </w:rPr>
        <w:drawing>
          <wp:inline distT="0" distB="0" distL="0" distR="0" wp14:anchorId="0B6AF324" wp14:editId="6E652C1C">
            <wp:extent cx="5133975" cy="16287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33975" cy="1628775"/>
                    </a:xfrm>
                    <a:prstGeom prst="rect">
                      <a:avLst/>
                    </a:prstGeom>
                    <a:noFill/>
                    <a:ln>
                      <a:noFill/>
                    </a:ln>
                  </pic:spPr>
                </pic:pic>
              </a:graphicData>
            </a:graphic>
          </wp:inline>
        </w:drawing>
      </w:r>
    </w:p>
    <w:p w14:paraId="49B26FEA" w14:textId="77777777" w:rsidR="00CC00FF" w:rsidRPr="00752E62" w:rsidRDefault="00CC00FF" w:rsidP="00982118">
      <w:pPr>
        <w:pStyle w:val="ListParagraph"/>
        <w:autoSpaceDE w:val="0"/>
        <w:autoSpaceDN w:val="0"/>
        <w:adjustRightInd w:val="0"/>
        <w:ind w:left="709"/>
        <w:rPr>
          <w:color w:val="000000" w:themeColor="text1"/>
          <w:lang w:val="en-GB"/>
        </w:rPr>
      </w:pPr>
    </w:p>
    <w:p w14:paraId="5D7C4051" w14:textId="77777777" w:rsidR="00CC00FF" w:rsidRPr="00752E62" w:rsidRDefault="00CC00FF" w:rsidP="00982118">
      <w:pPr>
        <w:jc w:val="center"/>
        <w:rPr>
          <w:noProof/>
          <w:color w:val="000000" w:themeColor="text1"/>
        </w:rPr>
      </w:pPr>
    </w:p>
    <w:p w14:paraId="02BC5B3D" w14:textId="08A92706" w:rsidR="00CC00FF" w:rsidRPr="00752E62" w:rsidRDefault="00B2764F" w:rsidP="00982118">
      <w:pPr>
        <w:jc w:val="center"/>
        <w:rPr>
          <w:color w:val="000000" w:themeColor="text1"/>
          <w:lang w:val="en-GB"/>
        </w:rPr>
      </w:pPr>
      <w:r w:rsidRPr="00752E62">
        <w:rPr>
          <w:noProof/>
          <w:color w:val="000000" w:themeColor="text1"/>
        </w:rPr>
        <mc:AlternateContent>
          <mc:Choice Requires="wps">
            <w:drawing>
              <wp:anchor distT="0" distB="0" distL="114300" distR="114300" simplePos="0" relativeHeight="251672576" behindDoc="0" locked="0" layoutInCell="1" allowOverlap="1" wp14:anchorId="6808790D" wp14:editId="2106459C">
                <wp:simplePos x="0" y="0"/>
                <wp:positionH relativeFrom="column">
                  <wp:posOffset>495935</wp:posOffset>
                </wp:positionH>
                <wp:positionV relativeFrom="paragraph">
                  <wp:posOffset>69850</wp:posOffset>
                </wp:positionV>
                <wp:extent cx="1656080" cy="289560"/>
                <wp:effectExtent l="0" t="0" r="0" b="0"/>
                <wp:wrapNone/>
                <wp:docPr id="85"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28956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1269F" w14:textId="77777777" w:rsidR="00100AC9" w:rsidRPr="009F366F" w:rsidRDefault="00100AC9" w:rsidP="00CD3253">
                            <w:pPr>
                              <w:rPr>
                                <w:b/>
                                <w:bCs/>
                                <w:color w:val="FFFFFF"/>
                                <w:sz w:val="24"/>
                                <w:szCs w:val="24"/>
                              </w:rPr>
                            </w:pPr>
                            <w:r w:rsidRPr="009F366F">
                              <w:rPr>
                                <w:b/>
                                <w:bCs/>
                                <w:color w:val="FFFFFF"/>
                                <w:sz w:val="24"/>
                                <w:szCs w:val="24"/>
                              </w:rPr>
                              <w:t>Pregledajte Vaš lijek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8790D" id="Text Box 292" o:spid="_x0000_s1128" type="#_x0000_t202" style="position:absolute;left:0;text-align:left;margin-left:39.05pt;margin-top:5.5pt;width:130.4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" fillcolor="#686464" stroked="f">
                <v:textbox>
                  <w:txbxContent>
                    <w:p w14:paraId="5A61269F" w14:textId="77777777" w:rsidR="00100AC9" w:rsidRPr="009F366F" w:rsidRDefault="00100AC9" w:rsidP="00CD3253">
                      <w:pPr>
                        <w:rPr>
                          <w:b/>
                          <w:bCs/>
                          <w:color w:val="FFFFFF"/>
                          <w:sz w:val="24"/>
                          <w:szCs w:val="24"/>
                        </w:rPr>
                      </w:pPr>
                      <w:r w:rsidRPr="009F366F">
                        <w:rPr>
                          <w:b/>
                          <w:bCs/>
                          <w:color w:val="FFFFFF"/>
                          <w:sz w:val="24"/>
                          <w:szCs w:val="24"/>
                        </w:rPr>
                        <w:t>Pregledajte Vaš lijek</w:t>
                      </w:r>
                    </w:p>
                  </w:txbxContent>
                </v:textbox>
              </v:shape>
            </w:pict>
          </mc:Fallback>
        </mc:AlternateContent>
      </w:r>
      <w:r w:rsidRPr="00752E62">
        <w:rPr>
          <w:noProof/>
          <w:color w:val="000000" w:themeColor="text1"/>
        </w:rPr>
        <w:drawing>
          <wp:inline distT="0" distB="0" distL="0" distR="0" wp14:anchorId="20FE5237" wp14:editId="50DDCE37">
            <wp:extent cx="5734050" cy="24003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34050" cy="2400300"/>
                    </a:xfrm>
                    <a:prstGeom prst="rect">
                      <a:avLst/>
                    </a:prstGeom>
                    <a:noFill/>
                    <a:ln>
                      <a:noFill/>
                    </a:ln>
                  </pic:spPr>
                </pic:pic>
              </a:graphicData>
            </a:graphic>
          </wp:inline>
        </w:drawing>
      </w:r>
    </w:p>
    <w:p w14:paraId="0F04F7A6" w14:textId="77777777" w:rsidR="007954FE" w:rsidRPr="00752E62" w:rsidRDefault="00CC00FF" w:rsidP="00E23160">
      <w:pPr>
        <w:pStyle w:val="ListParagraph"/>
        <w:numPr>
          <w:ilvl w:val="0"/>
          <w:numId w:val="35"/>
        </w:numPr>
        <w:ind w:left="562" w:hanging="562"/>
        <w:contextualSpacing/>
        <w:rPr>
          <w:color w:val="000000" w:themeColor="text1"/>
        </w:rPr>
      </w:pPr>
      <w:r w:rsidRPr="00752E62">
        <w:rPr>
          <w:color w:val="000000" w:themeColor="text1"/>
        </w:rPr>
        <w:t xml:space="preserve">Pažljivo </w:t>
      </w:r>
      <w:r w:rsidR="00211807" w:rsidRPr="00752E62">
        <w:rPr>
          <w:color w:val="000000" w:themeColor="text1"/>
        </w:rPr>
        <w:t>pregledajte</w:t>
      </w:r>
      <w:r w:rsidRPr="00752E62">
        <w:rPr>
          <w:color w:val="000000" w:themeColor="text1"/>
        </w:rPr>
        <w:t xml:space="preserve"> Vaš lijek kroz prozorčić.</w:t>
      </w:r>
    </w:p>
    <w:p w14:paraId="4C9D4F88" w14:textId="77777777" w:rsidR="007954FE" w:rsidRPr="00752E62" w:rsidRDefault="007954FE" w:rsidP="00B130BF">
      <w:pPr>
        <w:pStyle w:val="ListParagraph"/>
        <w:numPr>
          <w:ilvl w:val="0"/>
          <w:numId w:val="40"/>
        </w:numPr>
        <w:ind w:left="562" w:hanging="562"/>
        <w:contextualSpacing/>
        <w:rPr>
          <w:color w:val="000000" w:themeColor="text1"/>
        </w:rPr>
      </w:pPr>
      <w:bookmarkStart w:id="187" w:name="_Hlk24445602"/>
      <w:r w:rsidRPr="00752E62">
        <w:rPr>
          <w:color w:val="000000" w:themeColor="text1"/>
        </w:rPr>
        <w:t xml:space="preserve">Nježno nagnite </w:t>
      </w:r>
      <w:r w:rsidR="00947B81" w:rsidRPr="00752E62">
        <w:rPr>
          <w:color w:val="000000" w:themeColor="text1"/>
        </w:rPr>
        <w:t>Vašu brizgalicu</w:t>
      </w:r>
      <w:r w:rsidRPr="00752E62">
        <w:rPr>
          <w:color w:val="000000" w:themeColor="text1"/>
        </w:rPr>
        <w:t xml:space="preserve"> natrag i naprijed kako biste </w:t>
      </w:r>
      <w:r w:rsidR="00211807" w:rsidRPr="00752E62">
        <w:rPr>
          <w:color w:val="000000" w:themeColor="text1"/>
        </w:rPr>
        <w:t>pregledali</w:t>
      </w:r>
      <w:r w:rsidRPr="00752E62">
        <w:rPr>
          <w:color w:val="000000" w:themeColor="text1"/>
        </w:rPr>
        <w:t xml:space="preserve"> lijek.</w:t>
      </w:r>
    </w:p>
    <w:p w14:paraId="4A00F60A" w14:textId="77777777" w:rsidR="00CC00FF" w:rsidRPr="00752E62" w:rsidRDefault="007954FE" w:rsidP="007954FE">
      <w:pPr>
        <w:pStyle w:val="ListParagraph"/>
        <w:numPr>
          <w:ilvl w:val="0"/>
          <w:numId w:val="35"/>
        </w:numPr>
        <w:ind w:left="562" w:hanging="562"/>
        <w:contextualSpacing/>
        <w:rPr>
          <w:color w:val="000000" w:themeColor="text1"/>
        </w:rPr>
      </w:pPr>
      <w:r w:rsidRPr="00752E62">
        <w:rPr>
          <w:b/>
          <w:bCs/>
          <w:color w:val="000000" w:themeColor="text1"/>
        </w:rPr>
        <w:t>Ne smijete</w:t>
      </w:r>
      <w:r w:rsidRPr="00752E62">
        <w:rPr>
          <w:color w:val="000000" w:themeColor="text1"/>
        </w:rPr>
        <w:t xml:space="preserve"> tresti </w:t>
      </w:r>
      <w:r w:rsidR="00DF28B0" w:rsidRPr="00752E62">
        <w:rPr>
          <w:color w:val="000000" w:themeColor="text1"/>
        </w:rPr>
        <w:t>Vaš</w:t>
      </w:r>
      <w:r w:rsidRPr="00752E62">
        <w:rPr>
          <w:color w:val="000000" w:themeColor="text1"/>
        </w:rPr>
        <w:t xml:space="preserve">u </w:t>
      </w:r>
      <w:r w:rsidR="00947B81" w:rsidRPr="00752E62">
        <w:rPr>
          <w:color w:val="000000" w:themeColor="text1"/>
        </w:rPr>
        <w:t>brizgalicu</w:t>
      </w:r>
      <w:r w:rsidRPr="00752E62">
        <w:rPr>
          <w:color w:val="000000" w:themeColor="text1"/>
        </w:rPr>
        <w:t xml:space="preserve">. </w:t>
      </w:r>
      <w:r w:rsidR="00211807" w:rsidRPr="00752E62">
        <w:rPr>
          <w:color w:val="000000" w:themeColor="text1"/>
        </w:rPr>
        <w:t>Protresanje</w:t>
      </w:r>
      <w:r w:rsidRPr="00752E62">
        <w:rPr>
          <w:color w:val="000000" w:themeColor="text1"/>
        </w:rPr>
        <w:t xml:space="preserve"> može oštetiti </w:t>
      </w:r>
      <w:r w:rsidR="00947B81" w:rsidRPr="00752E62">
        <w:rPr>
          <w:color w:val="000000" w:themeColor="text1"/>
        </w:rPr>
        <w:t xml:space="preserve">Vaš </w:t>
      </w:r>
      <w:r w:rsidRPr="00752E62">
        <w:rPr>
          <w:color w:val="000000" w:themeColor="text1"/>
        </w:rPr>
        <w:t>lijek</w:t>
      </w:r>
      <w:bookmarkEnd w:id="187"/>
      <w:r w:rsidRPr="00752E62">
        <w:rPr>
          <w:color w:val="000000" w:themeColor="text1"/>
        </w:rPr>
        <w:t>.</w:t>
      </w:r>
      <w:r w:rsidR="00CC00FF" w:rsidRPr="00752E62">
        <w:rPr>
          <w:color w:val="000000" w:themeColor="text1"/>
        </w:rPr>
        <w:t xml:space="preserve"> </w:t>
      </w:r>
    </w:p>
    <w:p w14:paraId="21EBAB1C" w14:textId="77777777" w:rsidR="00CC00FF" w:rsidRPr="00752E62" w:rsidRDefault="00CC00FF" w:rsidP="00E23160">
      <w:pPr>
        <w:pStyle w:val="ListParagraph"/>
        <w:numPr>
          <w:ilvl w:val="0"/>
          <w:numId w:val="40"/>
        </w:numPr>
        <w:ind w:left="562" w:hanging="562"/>
        <w:contextualSpacing/>
        <w:rPr>
          <w:color w:val="000000" w:themeColor="text1"/>
        </w:rPr>
      </w:pPr>
      <w:r w:rsidRPr="00752E62">
        <w:rPr>
          <w:color w:val="000000" w:themeColor="text1"/>
        </w:rPr>
        <w:t xml:space="preserve">Provjerite je li lijek u brizgalici bistar i bezbojan do </w:t>
      </w:r>
      <w:r w:rsidR="00211807" w:rsidRPr="00752E62">
        <w:rPr>
          <w:color w:val="000000" w:themeColor="text1"/>
        </w:rPr>
        <w:t>blago</w:t>
      </w:r>
      <w:r w:rsidRPr="00752E62">
        <w:rPr>
          <w:color w:val="000000" w:themeColor="text1"/>
        </w:rPr>
        <w:t xml:space="preserve"> svijetlosmeđ</w:t>
      </w:r>
      <w:r w:rsidR="00211807" w:rsidRPr="00752E62">
        <w:rPr>
          <w:color w:val="000000" w:themeColor="text1"/>
        </w:rPr>
        <w:t>e boje</w:t>
      </w:r>
      <w:r w:rsidRPr="00752E62">
        <w:rPr>
          <w:color w:val="000000" w:themeColor="text1"/>
        </w:rPr>
        <w:t xml:space="preserve"> te da ne sadrži pahuljice ili čestice. Normalno je vidjeti jedan ili više mjehurića zraka kroz prozorčić.</w:t>
      </w:r>
      <w:r w:rsidR="005E1C19" w:rsidRPr="00752E62">
        <w:rPr>
          <w:color w:val="000000" w:themeColor="text1"/>
        </w:rPr>
        <w:t xml:space="preserve"> </w:t>
      </w:r>
      <w:r w:rsidR="005E1C19" w:rsidRPr="00752E62">
        <w:rPr>
          <w:b/>
          <w:bCs/>
          <w:color w:val="000000" w:themeColor="text1"/>
        </w:rPr>
        <w:t>Ne</w:t>
      </w:r>
      <w:r w:rsidR="005E1C19" w:rsidRPr="00752E62">
        <w:rPr>
          <w:color w:val="000000" w:themeColor="text1"/>
        </w:rPr>
        <w:t xml:space="preserve"> </w:t>
      </w:r>
      <w:r w:rsidR="005E1C19" w:rsidRPr="00752E62">
        <w:rPr>
          <w:b/>
          <w:color w:val="000000" w:themeColor="text1"/>
        </w:rPr>
        <w:t>pokušavajte</w:t>
      </w:r>
      <w:r w:rsidR="005E1C19" w:rsidRPr="00752E62">
        <w:rPr>
          <w:color w:val="000000" w:themeColor="text1"/>
        </w:rPr>
        <w:t xml:space="preserve"> ukloniti mjehuriće zraka.</w:t>
      </w:r>
    </w:p>
    <w:p w14:paraId="691023F7" w14:textId="77777777" w:rsidR="00CC00FF" w:rsidRPr="00752E62" w:rsidRDefault="00CC00FF" w:rsidP="00E23160">
      <w:pPr>
        <w:pStyle w:val="ListParagraph"/>
        <w:ind w:left="562" w:hanging="562"/>
        <w:contextualSpacing/>
        <w:rPr>
          <w:color w:val="000000" w:themeColor="text1"/>
        </w:rPr>
      </w:pPr>
      <w:r w:rsidRPr="00752E62">
        <w:rPr>
          <w:color w:val="000000" w:themeColor="text1"/>
        </w:rPr>
        <w:t>Ako imate ikakvih pitanja o Vašem lijeku, obratite se svom liječniku</w:t>
      </w:r>
      <w:r w:rsidR="008E6B8E" w:rsidRPr="00752E62">
        <w:rPr>
          <w:color w:val="000000" w:themeColor="text1"/>
        </w:rPr>
        <w:t>, medicinskoj sestri</w:t>
      </w:r>
      <w:r w:rsidRPr="00752E62">
        <w:rPr>
          <w:color w:val="000000" w:themeColor="text1"/>
        </w:rPr>
        <w:t xml:space="preserve"> ili ljekarniku.</w:t>
      </w:r>
    </w:p>
    <w:p w14:paraId="2B40AFEB" w14:textId="77777777" w:rsidR="00CC00FF" w:rsidRPr="00752E62" w:rsidRDefault="00CC00FF" w:rsidP="009E107B">
      <w:pPr>
        <w:rPr>
          <w:noProof/>
          <w:color w:val="000000" w:themeColor="text1"/>
        </w:rPr>
      </w:pPr>
    </w:p>
    <w:p w14:paraId="6BA9A781" w14:textId="78FE24D6" w:rsidR="008E6B8E" w:rsidRPr="00752E62" w:rsidRDefault="00B2764F" w:rsidP="009E107B">
      <w:pPr>
        <w:widowControl w:val="0"/>
        <w:jc w:val="center"/>
        <w:rPr>
          <w:color w:val="000000" w:themeColor="text1"/>
        </w:rPr>
      </w:pPr>
      <w:r w:rsidRPr="00752E62">
        <w:rPr>
          <w:noProof/>
          <w:color w:val="000000" w:themeColor="text1"/>
        </w:rPr>
        <w:lastRenderedPageBreak/>
        <mc:AlternateContent>
          <mc:Choice Requires="wps">
            <w:drawing>
              <wp:anchor distT="0" distB="0" distL="114300" distR="114300" simplePos="0" relativeHeight="251674624" behindDoc="0" locked="0" layoutInCell="1" allowOverlap="1" wp14:anchorId="2818E647" wp14:editId="04778A37">
                <wp:simplePos x="0" y="0"/>
                <wp:positionH relativeFrom="column">
                  <wp:posOffset>524510</wp:posOffset>
                </wp:positionH>
                <wp:positionV relativeFrom="paragraph">
                  <wp:posOffset>31750</wp:posOffset>
                </wp:positionV>
                <wp:extent cx="3684905" cy="325120"/>
                <wp:effectExtent l="0" t="0" r="0" b="0"/>
                <wp:wrapNone/>
                <wp:docPr id="83"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4905" cy="32512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038E68" w14:textId="77777777" w:rsidR="00100AC9" w:rsidRPr="009F366F" w:rsidRDefault="00100AC9" w:rsidP="00CD3253">
                            <w:pPr>
                              <w:rPr>
                                <w:b/>
                                <w:bCs/>
                                <w:color w:val="FFFFFF"/>
                                <w:sz w:val="24"/>
                                <w:szCs w:val="24"/>
                              </w:rPr>
                            </w:pPr>
                            <w:r w:rsidRPr="009F366F">
                              <w:rPr>
                                <w:b/>
                                <w:bCs/>
                                <w:color w:val="FFFFFF"/>
                                <w:sz w:val="24"/>
                                <w:szCs w:val="24"/>
                              </w:rPr>
                              <w:t>Odaberite i pripremite mjesto za ubrizgavanje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8E647" id="Text Box 297" o:spid="_x0000_s1129" type="#_x0000_t202" style="position:absolute;left:0;text-align:left;margin-left:41.3pt;margin-top:2.5pt;width:290.15pt;height:2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" fillcolor="#686464" stroked="f">
                <v:textbox>
                  <w:txbxContent>
                    <w:p w14:paraId="73038E68" w14:textId="77777777" w:rsidR="00100AC9" w:rsidRPr="009F366F" w:rsidRDefault="00100AC9" w:rsidP="00CD3253">
                      <w:pPr>
                        <w:rPr>
                          <w:b/>
                          <w:bCs/>
                          <w:color w:val="FFFFFF"/>
                          <w:sz w:val="24"/>
                          <w:szCs w:val="24"/>
                        </w:rPr>
                      </w:pPr>
                      <w:r w:rsidRPr="009F366F">
                        <w:rPr>
                          <w:b/>
                          <w:bCs/>
                          <w:color w:val="FFFFFF"/>
                          <w:sz w:val="24"/>
                          <w:szCs w:val="24"/>
                        </w:rPr>
                        <w:t>Odaberite i pripremite mjesto za ubrizgavanje</w:t>
                      </w:r>
                    </w:p>
                  </w:txbxContent>
                </v:textbox>
              </v:shape>
            </w:pict>
          </mc:Fallback>
        </mc:AlternateContent>
      </w:r>
      <w:r w:rsidRPr="00752E62">
        <w:rPr>
          <w:noProof/>
          <w:color w:val="000000" w:themeColor="text1"/>
        </w:rPr>
        <w:drawing>
          <wp:inline distT="0" distB="0" distL="0" distR="0" wp14:anchorId="57A4BBF1" wp14:editId="3458423F">
            <wp:extent cx="5734050" cy="23622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4050" cy="2362200"/>
                    </a:xfrm>
                    <a:prstGeom prst="rect">
                      <a:avLst/>
                    </a:prstGeom>
                    <a:noFill/>
                    <a:ln>
                      <a:noFill/>
                    </a:ln>
                  </pic:spPr>
                </pic:pic>
              </a:graphicData>
            </a:graphic>
          </wp:inline>
        </w:drawing>
      </w:r>
    </w:p>
    <w:p w14:paraId="668BF799" w14:textId="77777777" w:rsidR="00CC00FF" w:rsidRPr="00752E62" w:rsidRDefault="008545BE" w:rsidP="006B1F45">
      <w:pPr>
        <w:pStyle w:val="ListParagraph"/>
        <w:numPr>
          <w:ilvl w:val="0"/>
          <w:numId w:val="35"/>
        </w:numPr>
        <w:ind w:left="562" w:hanging="562"/>
        <w:contextualSpacing/>
        <w:rPr>
          <w:color w:val="000000" w:themeColor="text1"/>
        </w:rPr>
      </w:pPr>
      <w:r w:rsidRPr="00752E62">
        <w:rPr>
          <w:color w:val="000000" w:themeColor="text1"/>
        </w:rPr>
        <w:t>Za ubrizgavanje injekcije svaki put odaberite drugo mjesto.</w:t>
      </w:r>
    </w:p>
    <w:p w14:paraId="22A68C9D" w14:textId="77777777" w:rsidR="00CC00FF" w:rsidRPr="00752E62" w:rsidRDefault="00CC00FF" w:rsidP="00E23160">
      <w:pPr>
        <w:pStyle w:val="ListParagraph"/>
        <w:numPr>
          <w:ilvl w:val="0"/>
          <w:numId w:val="35"/>
        </w:numPr>
        <w:ind w:left="562" w:hanging="562"/>
        <w:contextualSpacing/>
        <w:rPr>
          <w:color w:val="000000" w:themeColor="text1"/>
        </w:rPr>
      </w:pPr>
      <w:r w:rsidRPr="00752E62">
        <w:rPr>
          <w:b/>
          <w:color w:val="000000" w:themeColor="text1"/>
        </w:rPr>
        <w:t>Nemojte</w:t>
      </w:r>
      <w:r w:rsidRPr="00752E62">
        <w:rPr>
          <w:color w:val="000000" w:themeColor="text1"/>
        </w:rPr>
        <w:t xml:space="preserve"> ubrizgavati lijek na dijelovima tijela </w:t>
      </w:r>
      <w:r w:rsidR="00CC1AA9" w:rsidRPr="00752E62">
        <w:rPr>
          <w:color w:val="000000" w:themeColor="text1"/>
        </w:rPr>
        <w:t xml:space="preserve">na kojima </w:t>
      </w:r>
      <w:r w:rsidRPr="00752E62">
        <w:rPr>
          <w:color w:val="000000" w:themeColor="text1"/>
        </w:rPr>
        <w:t xml:space="preserve">su kosti blizu površine kože ili </w:t>
      </w:r>
      <w:r w:rsidR="00CC1AA9" w:rsidRPr="00752E62">
        <w:rPr>
          <w:color w:val="000000" w:themeColor="text1"/>
        </w:rPr>
        <w:t>u</w:t>
      </w:r>
      <w:r w:rsidRPr="00752E62">
        <w:rPr>
          <w:color w:val="000000" w:themeColor="text1"/>
        </w:rPr>
        <w:t xml:space="preserve"> područja na Vašoj koži na kojima su modrice, koja su crvena, bolna (osjetljiva) ili tvrda. Izbjegavajte ubrizgavanje </w:t>
      </w:r>
      <w:r w:rsidR="00CC1AA9" w:rsidRPr="00752E62">
        <w:rPr>
          <w:color w:val="000000" w:themeColor="text1"/>
        </w:rPr>
        <w:t xml:space="preserve">u </w:t>
      </w:r>
      <w:r w:rsidRPr="00752E62">
        <w:rPr>
          <w:color w:val="000000" w:themeColor="text1"/>
        </w:rPr>
        <w:t>područja s ožiljcima ili strijama.</w:t>
      </w:r>
    </w:p>
    <w:p w14:paraId="6A6D2951" w14:textId="77777777" w:rsidR="00CC00FF" w:rsidRPr="00752E62" w:rsidRDefault="00CC00FF" w:rsidP="00E23160">
      <w:pPr>
        <w:pStyle w:val="ListParagraph"/>
        <w:numPr>
          <w:ilvl w:val="1"/>
          <w:numId w:val="35"/>
        </w:numPr>
        <w:ind w:left="1124" w:hanging="562"/>
        <w:contextualSpacing/>
        <w:rPr>
          <w:color w:val="000000" w:themeColor="text1"/>
        </w:rPr>
      </w:pPr>
      <w:r w:rsidRPr="00752E62">
        <w:rPr>
          <w:color w:val="000000" w:themeColor="text1"/>
        </w:rPr>
        <w:t xml:space="preserve">Ako imate psorijazu, nemojte ubrizgavati lijek izravno </w:t>
      </w:r>
      <w:r w:rsidR="00CC1AA9" w:rsidRPr="00752E62">
        <w:rPr>
          <w:color w:val="000000" w:themeColor="text1"/>
        </w:rPr>
        <w:t xml:space="preserve">na područje s bilo kakvim odignutim, zadebljanim, crvenim ili ljuskavim dijelom kože ili lezijama </w:t>
      </w:r>
      <w:r w:rsidRPr="00752E62">
        <w:rPr>
          <w:color w:val="000000" w:themeColor="text1"/>
        </w:rPr>
        <w:t>na Vašoj koži.</w:t>
      </w:r>
    </w:p>
    <w:p w14:paraId="78D6F0CC" w14:textId="77777777" w:rsidR="00CC00FF" w:rsidRPr="00752E62" w:rsidRDefault="00CC00FF" w:rsidP="00E23160">
      <w:pPr>
        <w:pStyle w:val="ListParagraph"/>
        <w:numPr>
          <w:ilvl w:val="0"/>
          <w:numId w:val="35"/>
        </w:numPr>
        <w:ind w:left="562" w:hanging="562"/>
        <w:contextualSpacing/>
        <w:rPr>
          <w:b/>
          <w:color w:val="000000" w:themeColor="text1"/>
        </w:rPr>
      </w:pPr>
      <w:r w:rsidRPr="00752E62">
        <w:rPr>
          <w:b/>
          <w:color w:val="000000" w:themeColor="text1"/>
        </w:rPr>
        <w:t>Nemojte</w:t>
      </w:r>
      <w:r w:rsidRPr="00752E62">
        <w:rPr>
          <w:color w:val="000000" w:themeColor="text1"/>
        </w:rPr>
        <w:t xml:space="preserve"> ubrizgavati preko odjeće.</w:t>
      </w:r>
    </w:p>
    <w:p w14:paraId="68E0C349" w14:textId="77777777" w:rsidR="00CC00FF" w:rsidRPr="00752E62" w:rsidRDefault="00CC00FF" w:rsidP="00E23160">
      <w:pPr>
        <w:pStyle w:val="ListParagraph"/>
        <w:numPr>
          <w:ilvl w:val="0"/>
          <w:numId w:val="35"/>
        </w:numPr>
        <w:ind w:left="562" w:hanging="562"/>
        <w:contextualSpacing/>
        <w:rPr>
          <w:color w:val="000000" w:themeColor="text1"/>
        </w:rPr>
      </w:pPr>
      <w:r w:rsidRPr="00752E62">
        <w:rPr>
          <w:color w:val="000000" w:themeColor="text1"/>
        </w:rPr>
        <w:t xml:space="preserve">Mjesto </w:t>
      </w:r>
      <w:r w:rsidR="00CC1AA9" w:rsidRPr="00752E62">
        <w:rPr>
          <w:color w:val="000000" w:themeColor="text1"/>
        </w:rPr>
        <w:t xml:space="preserve">na kojem ćete ubrizgati injekciju </w:t>
      </w:r>
      <w:r w:rsidRPr="00752E62">
        <w:rPr>
          <w:color w:val="000000" w:themeColor="text1"/>
        </w:rPr>
        <w:t>prebrišite jastučićem natopljenim alkoholom.</w:t>
      </w:r>
    </w:p>
    <w:p w14:paraId="11B0A70E" w14:textId="77777777" w:rsidR="00CC00FF" w:rsidRPr="00752E62" w:rsidRDefault="00CC00FF" w:rsidP="00E23160">
      <w:pPr>
        <w:pStyle w:val="ListParagraph"/>
        <w:numPr>
          <w:ilvl w:val="0"/>
          <w:numId w:val="35"/>
        </w:numPr>
        <w:ind w:left="562" w:hanging="562"/>
        <w:contextualSpacing/>
        <w:rPr>
          <w:color w:val="000000" w:themeColor="text1"/>
        </w:rPr>
      </w:pPr>
      <w:r w:rsidRPr="00752E62">
        <w:rPr>
          <w:color w:val="000000" w:themeColor="text1"/>
        </w:rPr>
        <w:t>Ostavite mjesto ubrizgavanja da se osuši.</w:t>
      </w:r>
    </w:p>
    <w:p w14:paraId="41058E44" w14:textId="77777777" w:rsidR="00CC00FF" w:rsidRPr="00752E62" w:rsidRDefault="00CC00FF" w:rsidP="00982118">
      <w:pPr>
        <w:jc w:val="center"/>
        <w:rPr>
          <w:color w:val="000000" w:themeColor="text1"/>
          <w:lang w:val="es-ES"/>
        </w:rPr>
      </w:pPr>
    </w:p>
    <w:p w14:paraId="0D2F99CD" w14:textId="77777777" w:rsidR="00CC00FF" w:rsidRPr="00752E62" w:rsidRDefault="00CC00FF" w:rsidP="00982118">
      <w:pPr>
        <w:jc w:val="center"/>
        <w:rPr>
          <w:color w:val="000000" w:themeColor="text1"/>
        </w:rPr>
      </w:pPr>
    </w:p>
    <w:p w14:paraId="762C11CE" w14:textId="77777777" w:rsidR="002D61B4" w:rsidRPr="00752E62" w:rsidRDefault="002D61B4" w:rsidP="00982118">
      <w:pPr>
        <w:jc w:val="center"/>
        <w:rPr>
          <w:b/>
          <w:noProof/>
          <w:color w:val="000000" w:themeColor="text1"/>
        </w:rPr>
      </w:pPr>
    </w:p>
    <w:p w14:paraId="13B3FEDB" w14:textId="2B0B7D3D" w:rsidR="00CC00FF" w:rsidRPr="00752E62" w:rsidRDefault="00B2764F" w:rsidP="00982118">
      <w:pPr>
        <w:jc w:val="center"/>
        <w:rPr>
          <w:color w:val="000000" w:themeColor="text1"/>
        </w:rPr>
      </w:pPr>
      <w:r w:rsidRPr="00752E62">
        <w:rPr>
          <w:noProof/>
          <w:color w:val="000000" w:themeColor="text1"/>
        </w:rPr>
        <mc:AlternateContent>
          <mc:Choice Requires="wps">
            <w:drawing>
              <wp:anchor distT="0" distB="0" distL="114300" distR="114300" simplePos="0" relativeHeight="251675648" behindDoc="0" locked="0" layoutInCell="1" allowOverlap="1" wp14:anchorId="5E47039D" wp14:editId="66D240C4">
                <wp:simplePos x="0" y="0"/>
                <wp:positionH relativeFrom="column">
                  <wp:posOffset>1924685</wp:posOffset>
                </wp:positionH>
                <wp:positionV relativeFrom="paragraph">
                  <wp:posOffset>116205</wp:posOffset>
                </wp:positionV>
                <wp:extent cx="1402080" cy="250190"/>
                <wp:effectExtent l="0" t="0" r="2540" b="635"/>
                <wp:wrapNone/>
                <wp:docPr id="82"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2080" cy="25019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5BFF6B" w14:textId="77777777" w:rsidR="00100AC9" w:rsidRPr="009F366F" w:rsidRDefault="00100AC9" w:rsidP="00CD3253">
                            <w:pPr>
                              <w:rPr>
                                <w:b/>
                                <w:bCs/>
                                <w:color w:val="FFFFFF"/>
                                <w:sz w:val="24"/>
                                <w:szCs w:val="24"/>
                              </w:rPr>
                            </w:pPr>
                            <w:r w:rsidRPr="009F366F">
                              <w:rPr>
                                <w:b/>
                                <w:bCs/>
                                <w:color w:val="FFFFFF"/>
                                <w:sz w:val="24"/>
                                <w:szCs w:val="24"/>
                              </w:rPr>
                              <w:t>Uklonite kapicu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7039D" id="Text Box 301" o:spid="_x0000_s1130" type="#_x0000_t202" style="position:absolute;left:0;text-align:left;margin-left:151.55pt;margin-top:9.15pt;width:110.4pt;height:1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" fillcolor="#686464" stroked="f">
                <v:textbox>
                  <w:txbxContent>
                    <w:p w14:paraId="115BFF6B" w14:textId="77777777" w:rsidR="00100AC9" w:rsidRPr="009F366F" w:rsidRDefault="00100AC9" w:rsidP="00CD3253">
                      <w:pPr>
                        <w:rPr>
                          <w:b/>
                          <w:bCs/>
                          <w:color w:val="FFFFFF"/>
                          <w:sz w:val="24"/>
                          <w:szCs w:val="24"/>
                        </w:rPr>
                      </w:pPr>
                      <w:r w:rsidRPr="009F366F">
                        <w:rPr>
                          <w:b/>
                          <w:bCs/>
                          <w:color w:val="FFFFFF"/>
                          <w:sz w:val="24"/>
                          <w:szCs w:val="24"/>
                        </w:rPr>
                        <w:t>Uklonite kapicu</w:t>
                      </w:r>
                    </w:p>
                  </w:txbxContent>
                </v:textbox>
              </v:shape>
            </w:pict>
          </mc:Fallback>
        </mc:AlternateContent>
      </w:r>
      <w:r w:rsidRPr="00752E62">
        <w:rPr>
          <w:noProof/>
          <w:color w:val="000000" w:themeColor="text1"/>
        </w:rPr>
        <w:drawing>
          <wp:inline distT="0" distB="0" distL="0" distR="0" wp14:anchorId="65CAF855" wp14:editId="5BA6C283">
            <wp:extent cx="2981325" cy="246697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981325" cy="2466975"/>
                    </a:xfrm>
                    <a:prstGeom prst="rect">
                      <a:avLst/>
                    </a:prstGeom>
                    <a:noFill/>
                    <a:ln>
                      <a:noFill/>
                    </a:ln>
                  </pic:spPr>
                </pic:pic>
              </a:graphicData>
            </a:graphic>
          </wp:inline>
        </w:drawing>
      </w:r>
    </w:p>
    <w:p w14:paraId="7B44C423" w14:textId="77777777" w:rsidR="00CC00FF" w:rsidRPr="00752E62" w:rsidRDefault="00CC00FF" w:rsidP="00982118">
      <w:pPr>
        <w:jc w:val="center"/>
        <w:rPr>
          <w:color w:val="000000" w:themeColor="text1"/>
          <w:lang w:val="en-GB"/>
        </w:rPr>
      </w:pPr>
    </w:p>
    <w:p w14:paraId="182575D8" w14:textId="77777777" w:rsidR="00CC00FF" w:rsidRPr="00752E62" w:rsidRDefault="00CC00FF" w:rsidP="00E23160">
      <w:pPr>
        <w:pStyle w:val="ListParagraph"/>
        <w:numPr>
          <w:ilvl w:val="0"/>
          <w:numId w:val="41"/>
        </w:numPr>
        <w:ind w:left="562" w:hanging="562"/>
        <w:contextualSpacing/>
        <w:rPr>
          <w:rFonts w:eastAsia="Wingdings-Regular"/>
          <w:color w:val="000000" w:themeColor="text1"/>
        </w:rPr>
      </w:pPr>
      <w:r w:rsidRPr="00752E62">
        <w:rPr>
          <w:color w:val="000000" w:themeColor="text1"/>
        </w:rPr>
        <w:t>Zakrenite i uklonite kapicu</w:t>
      </w:r>
      <w:r w:rsidR="009B310C" w:rsidRPr="00752E62">
        <w:rPr>
          <w:color w:val="000000" w:themeColor="text1"/>
        </w:rPr>
        <w:t xml:space="preserve"> s brizgalice</w:t>
      </w:r>
      <w:r w:rsidR="00EB6CA6" w:rsidRPr="00752E62">
        <w:rPr>
          <w:color w:val="000000" w:themeColor="text1"/>
        </w:rPr>
        <w:t>.</w:t>
      </w:r>
      <w:r w:rsidRPr="00752E62">
        <w:rPr>
          <w:color w:val="000000" w:themeColor="text1"/>
        </w:rPr>
        <w:t xml:space="preserve"> </w:t>
      </w:r>
    </w:p>
    <w:p w14:paraId="70268E25" w14:textId="77777777" w:rsidR="00CC00FF" w:rsidRPr="00752E62" w:rsidRDefault="00CC00FF" w:rsidP="00E23160">
      <w:pPr>
        <w:pStyle w:val="ListParagraph"/>
        <w:numPr>
          <w:ilvl w:val="0"/>
          <w:numId w:val="41"/>
        </w:numPr>
        <w:ind w:left="562" w:hanging="562"/>
        <w:contextualSpacing/>
        <w:rPr>
          <w:rFonts w:eastAsia="Wingdings-Regular"/>
          <w:color w:val="000000" w:themeColor="text1"/>
        </w:rPr>
      </w:pPr>
      <w:r w:rsidRPr="00752E62">
        <w:rPr>
          <w:color w:val="000000" w:themeColor="text1"/>
        </w:rPr>
        <w:t>Bacite kapicu u spremnik za oštre predmete jer je nećete ponovno trebati.</w:t>
      </w:r>
    </w:p>
    <w:p w14:paraId="122827DE" w14:textId="77777777" w:rsidR="005A2DC2" w:rsidRPr="00752E62" w:rsidRDefault="009B310C" w:rsidP="00E23160">
      <w:pPr>
        <w:pStyle w:val="ListParagraph"/>
        <w:numPr>
          <w:ilvl w:val="0"/>
          <w:numId w:val="41"/>
        </w:numPr>
        <w:ind w:left="562" w:hanging="562"/>
        <w:contextualSpacing/>
        <w:rPr>
          <w:rFonts w:eastAsia="Wingdings-Regular"/>
          <w:color w:val="000000" w:themeColor="text1"/>
        </w:rPr>
      </w:pPr>
      <w:r w:rsidRPr="00752E62">
        <w:rPr>
          <w:color w:val="000000" w:themeColor="text1"/>
        </w:rPr>
        <w:t>Kada uklonite kapicu, n</w:t>
      </w:r>
      <w:r w:rsidR="005A2DC2" w:rsidRPr="00752E62">
        <w:rPr>
          <w:color w:val="000000" w:themeColor="text1"/>
        </w:rPr>
        <w:t xml:space="preserve">ormalno je da se </w:t>
      </w:r>
      <w:bookmarkStart w:id="188" w:name="_Hlk24447309"/>
      <w:r w:rsidRPr="00752E62">
        <w:rPr>
          <w:color w:val="000000" w:themeColor="text1"/>
        </w:rPr>
        <w:t xml:space="preserve">na vrhu igle </w:t>
      </w:r>
      <w:r w:rsidR="005A2DC2" w:rsidRPr="00752E62">
        <w:rPr>
          <w:color w:val="000000" w:themeColor="text1"/>
        </w:rPr>
        <w:t xml:space="preserve">pojavi nekoliko </w:t>
      </w:r>
      <w:bookmarkStart w:id="189" w:name="_Hlk24447334"/>
      <w:bookmarkEnd w:id="188"/>
      <w:r w:rsidR="005A2DC2" w:rsidRPr="00752E62">
        <w:rPr>
          <w:color w:val="000000" w:themeColor="text1"/>
        </w:rPr>
        <w:t>kapljica lijeka</w:t>
      </w:r>
      <w:bookmarkEnd w:id="189"/>
      <w:r w:rsidR="005A2DC2" w:rsidRPr="00752E62">
        <w:rPr>
          <w:color w:val="000000" w:themeColor="text1"/>
        </w:rPr>
        <w:t>.</w:t>
      </w:r>
    </w:p>
    <w:p w14:paraId="298E1E08" w14:textId="77777777" w:rsidR="00CC00FF" w:rsidRPr="00752E62" w:rsidRDefault="00CC00FF" w:rsidP="00E23160">
      <w:pPr>
        <w:pStyle w:val="ListParagraph"/>
        <w:ind w:left="562"/>
        <w:contextualSpacing/>
        <w:rPr>
          <w:rFonts w:eastAsia="Wingdings-Regular"/>
          <w:color w:val="000000" w:themeColor="text1"/>
        </w:rPr>
      </w:pPr>
      <w:r w:rsidRPr="00752E62">
        <w:rPr>
          <w:b/>
          <w:bCs/>
          <w:color w:val="000000" w:themeColor="text1"/>
        </w:rPr>
        <w:t>Oprez:</w:t>
      </w:r>
      <w:r w:rsidRPr="00752E62">
        <w:rPr>
          <w:color w:val="000000" w:themeColor="text1"/>
        </w:rPr>
        <w:t xml:space="preserve"> Trebate oprezno rukovati Vašom brizgalicom kako biste izbjegli </w:t>
      </w:r>
      <w:r w:rsidR="009B310C" w:rsidRPr="00752E62">
        <w:rPr>
          <w:color w:val="000000" w:themeColor="text1"/>
        </w:rPr>
        <w:t>nehotičnu ozljedu ubodom igle</w:t>
      </w:r>
      <w:r w:rsidRPr="00752E62">
        <w:rPr>
          <w:color w:val="000000" w:themeColor="text1"/>
        </w:rPr>
        <w:t>.</w:t>
      </w:r>
    </w:p>
    <w:p w14:paraId="4C22DD17" w14:textId="77777777" w:rsidR="00CC00FF" w:rsidRPr="00752E62" w:rsidRDefault="00CC00FF" w:rsidP="00E23160">
      <w:pPr>
        <w:ind w:left="562"/>
        <w:contextualSpacing/>
        <w:rPr>
          <w:bCs/>
          <w:color w:val="000000" w:themeColor="text1"/>
        </w:rPr>
      </w:pPr>
      <w:r w:rsidRPr="00752E62">
        <w:rPr>
          <w:b/>
          <w:bCs/>
          <w:color w:val="000000" w:themeColor="text1"/>
        </w:rPr>
        <w:t>Napomena:</w:t>
      </w:r>
      <w:r w:rsidRPr="00752E62">
        <w:rPr>
          <w:color w:val="000000" w:themeColor="text1"/>
        </w:rPr>
        <w:t xml:space="preserve"> </w:t>
      </w:r>
      <w:r w:rsidR="009B310C" w:rsidRPr="00752E62">
        <w:rPr>
          <w:color w:val="000000" w:themeColor="text1"/>
        </w:rPr>
        <w:t xml:space="preserve">Nakon uklanjanja </w:t>
      </w:r>
      <w:r w:rsidRPr="00752E62">
        <w:rPr>
          <w:color w:val="000000" w:themeColor="text1"/>
        </w:rPr>
        <w:t>kapice</w:t>
      </w:r>
      <w:r w:rsidR="009B310C" w:rsidRPr="00752E62">
        <w:rPr>
          <w:color w:val="000000" w:themeColor="text1"/>
        </w:rPr>
        <w:t>,</w:t>
      </w:r>
      <w:r w:rsidRPr="00752E62">
        <w:rPr>
          <w:color w:val="000000" w:themeColor="text1"/>
        </w:rPr>
        <w:t xml:space="preserve"> </w:t>
      </w:r>
      <w:r w:rsidR="009B310C" w:rsidRPr="00752E62">
        <w:rPr>
          <w:color w:val="000000" w:themeColor="text1"/>
        </w:rPr>
        <w:t>pokrov igle ostaje unutar kapice,</w:t>
      </w:r>
      <w:r w:rsidRPr="00752E62">
        <w:rPr>
          <w:color w:val="000000" w:themeColor="text1"/>
        </w:rPr>
        <w:t>.</w:t>
      </w:r>
    </w:p>
    <w:p w14:paraId="7088A06E" w14:textId="77777777" w:rsidR="00CC00FF" w:rsidRPr="00752E62" w:rsidRDefault="00CC00FF" w:rsidP="00982118">
      <w:pPr>
        <w:ind w:firstLine="310"/>
        <w:rPr>
          <w:color w:val="000000" w:themeColor="text1"/>
        </w:rPr>
      </w:pPr>
    </w:p>
    <w:p w14:paraId="447F9D70" w14:textId="77777777" w:rsidR="005A2DC2" w:rsidRPr="00752E62" w:rsidRDefault="005A2DC2" w:rsidP="00982118">
      <w:pPr>
        <w:ind w:firstLine="310"/>
        <w:rPr>
          <w:color w:val="000000" w:themeColor="text1"/>
        </w:rPr>
      </w:pPr>
    </w:p>
    <w:p w14:paraId="6EC7A6BB" w14:textId="77777777" w:rsidR="002D61B4" w:rsidRPr="00752E62" w:rsidRDefault="002D61B4" w:rsidP="00982118">
      <w:pPr>
        <w:jc w:val="center"/>
        <w:rPr>
          <w:noProof/>
          <w:color w:val="000000" w:themeColor="text1"/>
        </w:rPr>
      </w:pPr>
    </w:p>
    <w:p w14:paraId="7C5433FD" w14:textId="62791D46" w:rsidR="00CC00FF" w:rsidRPr="00752E62" w:rsidRDefault="00B2764F" w:rsidP="00982118">
      <w:pPr>
        <w:jc w:val="center"/>
        <w:rPr>
          <w:color w:val="000000" w:themeColor="text1"/>
        </w:rPr>
      </w:pPr>
      <w:r w:rsidRPr="00752E62">
        <w:rPr>
          <w:noProof/>
          <w:color w:val="000000" w:themeColor="text1"/>
        </w:rPr>
        <w:lastRenderedPageBreak/>
        <w:drawing>
          <wp:inline distT="0" distB="0" distL="0" distR="0" wp14:anchorId="36A5CD11" wp14:editId="6546A6C7">
            <wp:extent cx="3000375" cy="2457450"/>
            <wp:effectExtent l="0" t="0" r="0" b="0"/>
            <wp:docPr id="7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00375" cy="2457450"/>
                    </a:xfrm>
                    <a:prstGeom prst="rect">
                      <a:avLst/>
                    </a:prstGeom>
                    <a:noFill/>
                    <a:ln>
                      <a:noFill/>
                    </a:ln>
                  </pic:spPr>
                </pic:pic>
              </a:graphicData>
            </a:graphic>
          </wp:inline>
        </w:drawing>
      </w:r>
    </w:p>
    <w:p w14:paraId="455B6C04" w14:textId="63DFC5F8" w:rsidR="00CC00FF" w:rsidRPr="00752E62" w:rsidRDefault="00B2764F" w:rsidP="00982118">
      <w:pPr>
        <w:jc w:val="center"/>
        <w:rPr>
          <w:color w:val="000000" w:themeColor="text1"/>
          <w:lang w:val="en-GB"/>
        </w:rPr>
      </w:pPr>
      <w:r w:rsidRPr="00752E62">
        <w:rPr>
          <w:noProof/>
          <w:color w:val="000000" w:themeColor="text1"/>
        </w:rPr>
        <mc:AlternateContent>
          <mc:Choice Requires="wps">
            <w:drawing>
              <wp:anchor distT="0" distB="0" distL="114300" distR="114300" simplePos="0" relativeHeight="251693056" behindDoc="0" locked="0" layoutInCell="1" allowOverlap="1" wp14:anchorId="6562855C" wp14:editId="6FBA947F">
                <wp:simplePos x="0" y="0"/>
                <wp:positionH relativeFrom="column">
                  <wp:posOffset>2802890</wp:posOffset>
                </wp:positionH>
                <wp:positionV relativeFrom="paragraph">
                  <wp:posOffset>-2040255</wp:posOffset>
                </wp:positionV>
                <wp:extent cx="1211580" cy="190500"/>
                <wp:effectExtent l="26035" t="20955" r="38735" b="45720"/>
                <wp:wrapNone/>
                <wp:docPr id="81"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190500"/>
                        </a:xfrm>
                        <a:prstGeom prst="rect">
                          <a:avLst/>
                        </a:prstGeom>
                        <a:solidFill>
                          <a:srgbClr val="E3471D"/>
                        </a:solidFill>
                        <a:ln w="38100">
                          <a:solidFill>
                            <a:srgbClr val="E3471D"/>
                          </a:solidFill>
                          <a:miter lim="800000"/>
                          <a:headEnd/>
                          <a:tailEnd/>
                        </a:ln>
                        <a:effectLst>
                          <a:outerShdw dist="28398" dir="3806097" algn="ctr" rotWithShape="0">
                            <a:srgbClr val="823B0B">
                              <a:alpha val="50000"/>
                            </a:srgbClr>
                          </a:outerShdw>
                        </a:effectLst>
                      </wps:spPr>
                      <wps:txbx>
                        <w:txbxContent>
                          <w:p w14:paraId="08496FFA" w14:textId="77777777" w:rsidR="00100AC9" w:rsidRPr="009F366F" w:rsidRDefault="00100AC9" w:rsidP="00CD3253">
                            <w:pPr>
                              <w:rPr>
                                <w:b/>
                                <w:bCs/>
                                <w:color w:val="FFFFFF"/>
                                <w:sz w:val="16"/>
                                <w:szCs w:val="16"/>
                              </w:rPr>
                            </w:pPr>
                            <w:r w:rsidRPr="009F366F">
                              <w:rPr>
                                <w:b/>
                                <w:bCs/>
                                <w:color w:val="FFFFFF"/>
                                <w:sz w:val="16"/>
                                <w:szCs w:val="16"/>
                              </w:rPr>
                              <w:t>Pritisnite prema dolje</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2855C" id="Text Box 302" o:spid="_x0000_s1131" type="#_x0000_t202" style="position:absolute;left:0;text-align:left;margin-left:220.7pt;margin-top:-160.65pt;width:95.4pt;height: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" fillcolor="#e3471d" strokecolor="#e3471d" strokeweight="3pt">
                <v:shadow on="t" color="#823b0b" opacity=".5" offset="1pt"/>
                <v:textbox inset=",0,,0">
                  <w:txbxContent>
                    <w:p w14:paraId="08496FFA" w14:textId="77777777" w:rsidR="00100AC9" w:rsidRPr="009F366F" w:rsidRDefault="00100AC9" w:rsidP="00CD3253">
                      <w:pPr>
                        <w:rPr>
                          <w:b/>
                          <w:bCs/>
                          <w:color w:val="FFFFFF"/>
                          <w:sz w:val="16"/>
                          <w:szCs w:val="16"/>
                        </w:rPr>
                      </w:pPr>
                      <w:r w:rsidRPr="009F366F">
                        <w:rPr>
                          <w:b/>
                          <w:bCs/>
                          <w:color w:val="FFFFFF"/>
                          <w:sz w:val="16"/>
                          <w:szCs w:val="16"/>
                        </w:rPr>
                        <w:t>Pritisnite prema dolje</w:t>
                      </w:r>
                    </w:p>
                  </w:txbxContent>
                </v:textbox>
              </v:shape>
            </w:pict>
          </mc:Fallback>
        </mc:AlternateContent>
      </w:r>
      <w:r w:rsidRPr="00752E62">
        <w:rPr>
          <w:noProof/>
          <w:color w:val="000000" w:themeColor="text1"/>
        </w:rPr>
        <mc:AlternateContent>
          <mc:Choice Requires="wps">
            <w:drawing>
              <wp:anchor distT="0" distB="0" distL="114300" distR="114300" simplePos="0" relativeHeight="251692032" behindDoc="0" locked="0" layoutInCell="1" allowOverlap="1" wp14:anchorId="0FA306C5" wp14:editId="6BA67665">
                <wp:simplePos x="0" y="0"/>
                <wp:positionH relativeFrom="column">
                  <wp:posOffset>1920875</wp:posOffset>
                </wp:positionH>
                <wp:positionV relativeFrom="paragraph">
                  <wp:posOffset>-2383155</wp:posOffset>
                </wp:positionV>
                <wp:extent cx="1290320" cy="280035"/>
                <wp:effectExtent l="1270" t="1905" r="3810" b="3810"/>
                <wp:wrapNone/>
                <wp:docPr id="8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0320" cy="280035"/>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3F1AB7" w14:textId="77777777" w:rsidR="00100AC9" w:rsidRPr="009F366F" w:rsidRDefault="00100AC9" w:rsidP="00CD3253">
                            <w:pPr>
                              <w:rPr>
                                <w:b/>
                                <w:bCs/>
                                <w:color w:val="FFFFFF"/>
                                <w:sz w:val="24"/>
                                <w:szCs w:val="24"/>
                              </w:rPr>
                            </w:pPr>
                            <w:r w:rsidRPr="009F366F">
                              <w:rPr>
                                <w:b/>
                                <w:bCs/>
                                <w:color w:val="FFFFFF"/>
                                <w:sz w:val="24"/>
                                <w:szCs w:val="24"/>
                              </w:rPr>
                              <w:t>Uvedite iglu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306C5" id="Text Box 300" o:spid="_x0000_s1132" type="#_x0000_t202" style="position:absolute;left:0;text-align:left;margin-left:151.25pt;margin-top:-187.65pt;width:101.6pt;height:22.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" fillcolor="#686464" stroked="f">
                <v:textbox>
                  <w:txbxContent>
                    <w:p w14:paraId="7B3F1AB7" w14:textId="77777777" w:rsidR="00100AC9" w:rsidRPr="009F366F" w:rsidRDefault="00100AC9" w:rsidP="00CD3253">
                      <w:pPr>
                        <w:rPr>
                          <w:b/>
                          <w:bCs/>
                          <w:color w:val="FFFFFF"/>
                          <w:sz w:val="24"/>
                          <w:szCs w:val="24"/>
                        </w:rPr>
                      </w:pPr>
                      <w:r w:rsidRPr="009F366F">
                        <w:rPr>
                          <w:b/>
                          <w:bCs/>
                          <w:color w:val="FFFFFF"/>
                          <w:sz w:val="24"/>
                          <w:szCs w:val="24"/>
                        </w:rPr>
                        <w:t>Uvedite iglu</w:t>
                      </w:r>
                    </w:p>
                  </w:txbxContent>
                </v:textbox>
              </v:shape>
            </w:pict>
          </mc:Fallback>
        </mc:AlternateContent>
      </w:r>
    </w:p>
    <w:p w14:paraId="5F4BC013" w14:textId="77777777" w:rsidR="00CC00FF" w:rsidRPr="00752E62" w:rsidRDefault="00CC00FF" w:rsidP="00E23160">
      <w:pPr>
        <w:pStyle w:val="ListParagraph"/>
        <w:numPr>
          <w:ilvl w:val="0"/>
          <w:numId w:val="35"/>
        </w:numPr>
        <w:ind w:left="562" w:hanging="562"/>
        <w:contextualSpacing/>
        <w:rPr>
          <w:color w:val="000000" w:themeColor="text1"/>
        </w:rPr>
      </w:pPr>
      <w:r w:rsidRPr="00752E62">
        <w:rPr>
          <w:b/>
          <w:color w:val="000000" w:themeColor="text1"/>
        </w:rPr>
        <w:t>Pritisnite</w:t>
      </w:r>
      <w:r w:rsidRPr="00752E62">
        <w:rPr>
          <w:color w:val="000000" w:themeColor="text1"/>
        </w:rPr>
        <w:t xml:space="preserve"> Vašu brizgalicu čvrsto na kožu pod kutom od 90 stupnjeva</w:t>
      </w:r>
      <w:r w:rsidR="009B310C" w:rsidRPr="00752E62">
        <w:rPr>
          <w:color w:val="000000" w:themeColor="text1"/>
        </w:rPr>
        <w:t>,</w:t>
      </w:r>
      <w:r w:rsidRPr="00752E62">
        <w:rPr>
          <w:color w:val="000000" w:themeColor="text1"/>
        </w:rPr>
        <w:t xml:space="preserve"> kako je prikazano.</w:t>
      </w:r>
    </w:p>
    <w:p w14:paraId="781484F2" w14:textId="77777777" w:rsidR="00CC00FF" w:rsidRPr="00752E62" w:rsidRDefault="00CC00FF" w:rsidP="00E23160">
      <w:pPr>
        <w:pStyle w:val="ListParagraph"/>
        <w:ind w:left="562" w:hanging="562"/>
        <w:contextualSpacing/>
        <w:rPr>
          <w:color w:val="000000" w:themeColor="text1"/>
        </w:rPr>
      </w:pPr>
      <w:r w:rsidRPr="00752E62">
        <w:rPr>
          <w:b/>
          <w:color w:val="000000" w:themeColor="text1"/>
        </w:rPr>
        <w:t>Napomena:</w:t>
      </w:r>
      <w:r w:rsidRPr="00752E62">
        <w:rPr>
          <w:color w:val="000000" w:themeColor="text1"/>
        </w:rPr>
        <w:t xml:space="preserve"> Kako pritišćete Vašu brizgalicu prema dolje</w:t>
      </w:r>
      <w:r w:rsidR="009B310C" w:rsidRPr="00752E62">
        <w:rPr>
          <w:color w:val="000000" w:themeColor="text1"/>
        </w:rPr>
        <w:t>,</w:t>
      </w:r>
      <w:r w:rsidRPr="00752E62">
        <w:rPr>
          <w:color w:val="000000" w:themeColor="text1"/>
        </w:rPr>
        <w:t xml:space="preserve"> igla ulazi u kožu. </w:t>
      </w:r>
      <w:r w:rsidR="009B310C" w:rsidRPr="00752E62">
        <w:rPr>
          <w:color w:val="000000" w:themeColor="text1"/>
        </w:rPr>
        <w:t xml:space="preserve"> Gumb</w:t>
      </w:r>
      <w:r w:rsidRPr="00752E62">
        <w:rPr>
          <w:color w:val="000000" w:themeColor="text1"/>
        </w:rPr>
        <w:t xml:space="preserve"> za ubrizgavanje će se otključati kada </w:t>
      </w:r>
      <w:r w:rsidR="009B310C" w:rsidRPr="00752E62">
        <w:rPr>
          <w:color w:val="000000" w:themeColor="text1"/>
        </w:rPr>
        <w:t xml:space="preserve">brizgalicu </w:t>
      </w:r>
      <w:r w:rsidRPr="00752E62">
        <w:rPr>
          <w:color w:val="000000" w:themeColor="text1"/>
        </w:rPr>
        <w:t>dovoljno čvrsto pritisnete prema dolje.</w:t>
      </w:r>
    </w:p>
    <w:p w14:paraId="463D3545" w14:textId="77777777" w:rsidR="00CC00FF" w:rsidRPr="00752E62" w:rsidRDefault="00CC00FF" w:rsidP="00E23160">
      <w:pPr>
        <w:pStyle w:val="ListParagraph"/>
        <w:numPr>
          <w:ilvl w:val="0"/>
          <w:numId w:val="42"/>
        </w:numPr>
        <w:ind w:left="562" w:hanging="562"/>
        <w:contextualSpacing/>
        <w:rPr>
          <w:b/>
          <w:color w:val="000000" w:themeColor="text1"/>
        </w:rPr>
      </w:pPr>
      <w:r w:rsidRPr="00752E62">
        <w:rPr>
          <w:b/>
          <w:color w:val="000000" w:themeColor="text1"/>
        </w:rPr>
        <w:t>Držite brizgalicu pritisnut</w:t>
      </w:r>
      <w:r w:rsidR="00A851EA" w:rsidRPr="00752E62">
        <w:rPr>
          <w:b/>
          <w:color w:val="000000" w:themeColor="text1"/>
        </w:rPr>
        <w:t>om</w:t>
      </w:r>
      <w:r w:rsidRPr="00752E62">
        <w:rPr>
          <w:b/>
          <w:color w:val="000000" w:themeColor="text1"/>
        </w:rPr>
        <w:t xml:space="preserve"> na kož</w:t>
      </w:r>
      <w:r w:rsidR="00A851EA" w:rsidRPr="00752E62">
        <w:rPr>
          <w:b/>
          <w:color w:val="000000" w:themeColor="text1"/>
        </w:rPr>
        <w:t>i</w:t>
      </w:r>
      <w:r w:rsidRPr="00752E62">
        <w:rPr>
          <w:b/>
          <w:color w:val="000000" w:themeColor="text1"/>
        </w:rPr>
        <w:t xml:space="preserve"> sve </w:t>
      </w:r>
      <w:r w:rsidR="00A851EA" w:rsidRPr="00752E62">
        <w:rPr>
          <w:b/>
          <w:color w:val="000000" w:themeColor="text1"/>
        </w:rPr>
        <w:t xml:space="preserve">dok ne dođete </w:t>
      </w:r>
      <w:r w:rsidRPr="00752E62">
        <w:rPr>
          <w:b/>
          <w:color w:val="000000" w:themeColor="text1"/>
        </w:rPr>
        <w:t>do koraka 8.</w:t>
      </w:r>
    </w:p>
    <w:p w14:paraId="35316D90" w14:textId="77777777" w:rsidR="00CC00FF" w:rsidRPr="00752E62" w:rsidRDefault="00076137" w:rsidP="00B130BF">
      <w:pPr>
        <w:ind w:left="562"/>
        <w:rPr>
          <w:color w:val="000000" w:themeColor="text1"/>
        </w:rPr>
      </w:pPr>
      <w:r w:rsidRPr="00752E62">
        <w:rPr>
          <w:b/>
          <w:bCs/>
          <w:color w:val="000000" w:themeColor="text1"/>
        </w:rPr>
        <w:t>Napomena:</w:t>
      </w:r>
      <w:r w:rsidRPr="00752E62">
        <w:rPr>
          <w:color w:val="000000" w:themeColor="text1"/>
        </w:rPr>
        <w:t xml:space="preserve"> </w:t>
      </w:r>
      <w:r w:rsidRPr="00752E62">
        <w:rPr>
          <w:b/>
          <w:bCs/>
          <w:color w:val="000000" w:themeColor="text1"/>
        </w:rPr>
        <w:t>Ne smijete</w:t>
      </w:r>
      <w:r w:rsidRPr="00752E62">
        <w:rPr>
          <w:color w:val="000000" w:themeColor="text1"/>
        </w:rPr>
        <w:t xml:space="preserve"> ponovno u</w:t>
      </w:r>
      <w:r w:rsidR="00A851EA" w:rsidRPr="00752E62">
        <w:rPr>
          <w:color w:val="000000" w:themeColor="text1"/>
        </w:rPr>
        <w:t>bost</w:t>
      </w:r>
      <w:r w:rsidRPr="00752E62">
        <w:rPr>
          <w:color w:val="000000" w:themeColor="text1"/>
        </w:rPr>
        <w:t xml:space="preserve">i iglu pod Vašu kožu ako se predomislite oko mjesta ubrizgavanja. Bit će Vam potrebna </w:t>
      </w:r>
      <w:r w:rsidR="00A851EA" w:rsidRPr="00752E62">
        <w:rPr>
          <w:color w:val="000000" w:themeColor="text1"/>
        </w:rPr>
        <w:t>nova</w:t>
      </w:r>
      <w:r w:rsidRPr="00752E62">
        <w:rPr>
          <w:color w:val="000000" w:themeColor="text1"/>
        </w:rPr>
        <w:t xml:space="preserve"> </w:t>
      </w:r>
      <w:r w:rsidR="00956C1B" w:rsidRPr="00752E62">
        <w:rPr>
          <w:color w:val="000000" w:themeColor="text1"/>
        </w:rPr>
        <w:t>brizgalica</w:t>
      </w:r>
      <w:r w:rsidRPr="00752E62">
        <w:rPr>
          <w:color w:val="000000" w:themeColor="text1"/>
        </w:rPr>
        <w:t xml:space="preserve"> ako je igla već bila ubodena u kožu.</w:t>
      </w:r>
    </w:p>
    <w:p w14:paraId="4444EA74" w14:textId="77777777" w:rsidR="00CC00FF" w:rsidRPr="00752E62" w:rsidRDefault="00CC00FF" w:rsidP="00982118">
      <w:pPr>
        <w:jc w:val="center"/>
        <w:rPr>
          <w:noProof/>
          <w:color w:val="000000" w:themeColor="text1"/>
        </w:rPr>
      </w:pPr>
    </w:p>
    <w:p w14:paraId="22E34660" w14:textId="06C15075" w:rsidR="00736B71" w:rsidRPr="00752E62" w:rsidRDefault="00B2764F" w:rsidP="00982118">
      <w:pPr>
        <w:jc w:val="center"/>
        <w:rPr>
          <w:color w:val="000000" w:themeColor="text1"/>
        </w:rPr>
      </w:pPr>
      <w:r w:rsidRPr="00752E62">
        <w:rPr>
          <w:noProof/>
          <w:color w:val="000000" w:themeColor="text1"/>
        </w:rPr>
        <mc:AlternateContent>
          <mc:Choice Requires="wps">
            <w:drawing>
              <wp:anchor distT="0" distB="0" distL="114300" distR="114300" simplePos="0" relativeHeight="251691008" behindDoc="0" locked="0" layoutInCell="1" allowOverlap="1" wp14:anchorId="7C478011" wp14:editId="2985A2BF">
                <wp:simplePos x="0" y="0"/>
                <wp:positionH relativeFrom="column">
                  <wp:posOffset>3610610</wp:posOffset>
                </wp:positionH>
                <wp:positionV relativeFrom="paragraph">
                  <wp:posOffset>1621155</wp:posOffset>
                </wp:positionV>
                <wp:extent cx="678180" cy="480060"/>
                <wp:effectExtent l="0" t="0" r="0" b="0"/>
                <wp:wrapNone/>
                <wp:docPr id="84"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 cy="480060"/>
                        </a:xfrm>
                        <a:prstGeom prst="rect">
                          <a:avLst/>
                        </a:prstGeom>
                        <a:solidFill>
                          <a:srgbClr val="FFFFFF"/>
                        </a:solidFill>
                        <a:ln>
                          <a:noFill/>
                        </a:ln>
                      </wps:spPr>
                      <wps:txbx>
                        <w:txbxContent>
                          <w:p w14:paraId="366E35D9" w14:textId="77777777" w:rsidR="00100AC9" w:rsidRPr="00BE5021" w:rsidRDefault="00100AC9" w:rsidP="00CD3253">
                            <w:pPr>
                              <w:rPr>
                                <w:b/>
                                <w:bCs/>
                                <w:sz w:val="18"/>
                                <w:szCs w:val="18"/>
                              </w:rPr>
                            </w:pPr>
                            <w:r w:rsidRPr="00BE5021">
                              <w:rPr>
                                <w:b/>
                                <w:bCs/>
                                <w:sz w:val="18"/>
                                <w:szCs w:val="18"/>
                              </w:rPr>
                              <w:t>Čekajte još</w:t>
                            </w:r>
                            <w:r w:rsidRPr="00BE5021">
                              <w:rPr>
                                <w:b/>
                                <w:bCs/>
                                <w:color w:val="C45911"/>
                                <w:sz w:val="18"/>
                                <w:szCs w:val="18"/>
                              </w:rPr>
                              <w:t xml:space="preserve"> 5</w:t>
                            </w:r>
                            <w:r w:rsidRPr="00BE5021">
                              <w:rPr>
                                <w:b/>
                                <w:bCs/>
                                <w:sz w:val="18"/>
                                <w:szCs w:val="18"/>
                              </w:rPr>
                              <w:t xml:space="preserve"> sekundi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78011" id="Text Box 310" o:spid="_x0000_s1133" type="#_x0000_t202" style="position:absolute;left:0;text-align:left;margin-left:284.3pt;margin-top:127.65pt;width:53.4pt;height:37.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" stroked="f">
                <v:textbox>
                  <w:txbxContent>
                    <w:p w14:paraId="366E35D9" w14:textId="77777777" w:rsidR="00100AC9" w:rsidRPr="00BE5021" w:rsidRDefault="00100AC9" w:rsidP="00CD3253">
                      <w:pPr>
                        <w:rPr>
                          <w:b/>
                          <w:bCs/>
                          <w:sz w:val="18"/>
                          <w:szCs w:val="18"/>
                        </w:rPr>
                      </w:pPr>
                      <w:r w:rsidRPr="00BE5021">
                        <w:rPr>
                          <w:b/>
                          <w:bCs/>
                          <w:sz w:val="18"/>
                          <w:szCs w:val="18"/>
                        </w:rPr>
                        <w:t>Čekajte još</w:t>
                      </w:r>
                      <w:r w:rsidRPr="00BE5021">
                        <w:rPr>
                          <w:b/>
                          <w:bCs/>
                          <w:color w:val="C45911"/>
                          <w:sz w:val="18"/>
                          <w:szCs w:val="18"/>
                        </w:rPr>
                        <w:t xml:space="preserve"> 5</w:t>
                      </w:r>
                      <w:r w:rsidRPr="00BE5021">
                        <w:rPr>
                          <w:b/>
                          <w:bCs/>
                          <w:sz w:val="18"/>
                          <w:szCs w:val="18"/>
                        </w:rPr>
                        <w:t xml:space="preserve"> sekundi</w:t>
                      </w:r>
                    </w:p>
                  </w:txbxContent>
                </v:textbox>
              </v:shape>
            </w:pict>
          </mc:Fallback>
        </mc:AlternateContent>
      </w:r>
      <w:r w:rsidRPr="00752E62">
        <w:rPr>
          <w:noProof/>
          <w:color w:val="000000" w:themeColor="text1"/>
        </w:rPr>
        <mc:AlternateContent>
          <mc:Choice Requires="wps">
            <w:drawing>
              <wp:anchor distT="0" distB="0" distL="114300" distR="114300" simplePos="0" relativeHeight="251689984" behindDoc="0" locked="0" layoutInCell="1" allowOverlap="1" wp14:anchorId="5E08F779" wp14:editId="1AAAAB3C">
                <wp:simplePos x="0" y="0"/>
                <wp:positionH relativeFrom="column">
                  <wp:posOffset>3309620</wp:posOffset>
                </wp:positionH>
                <wp:positionV relativeFrom="paragraph">
                  <wp:posOffset>839470</wp:posOffset>
                </wp:positionV>
                <wp:extent cx="704850" cy="187960"/>
                <wp:effectExtent l="8890" t="5080" r="10160" b="6985"/>
                <wp:wrapNone/>
                <wp:docPr id="7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87960"/>
                        </a:xfrm>
                        <a:prstGeom prst="rect">
                          <a:avLst/>
                        </a:prstGeom>
                        <a:solidFill>
                          <a:srgbClr val="FFFFFF"/>
                        </a:solidFill>
                        <a:ln w="9525">
                          <a:solidFill>
                            <a:srgbClr val="EA7758"/>
                          </a:solidFill>
                          <a:miter lim="800000"/>
                          <a:headEnd/>
                          <a:tailEnd/>
                        </a:ln>
                      </wps:spPr>
                      <wps:txbx>
                        <w:txbxContent>
                          <w:p w14:paraId="57BAA3A2" w14:textId="77777777" w:rsidR="00100AC9" w:rsidRPr="00CD3253" w:rsidRDefault="00100AC9" w:rsidP="00CD3253">
                            <w:pPr>
                              <w:rPr>
                                <w:b/>
                                <w:bCs/>
                                <w:sz w:val="14"/>
                                <w:szCs w:val="14"/>
                              </w:rPr>
                            </w:pPr>
                            <w:r>
                              <w:rPr>
                                <w:b/>
                                <w:bCs/>
                                <w:sz w:val="14"/>
                                <w:szCs w:val="14"/>
                              </w:rPr>
                              <w:t>2. klik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8F779" id="Text Box 309" o:spid="_x0000_s1134" type="#_x0000_t202" style="position:absolute;left:0;text-align:left;margin-left:260.6pt;margin-top:66.1pt;width:55.5pt;height:14.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" strokecolor="#ea7758">
                <v:textbox>
                  <w:txbxContent>
                    <w:p w14:paraId="57BAA3A2" w14:textId="77777777" w:rsidR="00100AC9" w:rsidRPr="00CD3253" w:rsidRDefault="00100AC9" w:rsidP="00CD3253">
                      <w:pPr>
                        <w:rPr>
                          <w:b/>
                          <w:bCs/>
                          <w:sz w:val="14"/>
                          <w:szCs w:val="14"/>
                        </w:rPr>
                      </w:pPr>
                      <w:r>
                        <w:rPr>
                          <w:b/>
                          <w:bCs/>
                          <w:sz w:val="14"/>
                          <w:szCs w:val="14"/>
                        </w:rPr>
                        <w:t>2. klik</w:t>
                      </w:r>
                    </w:p>
                  </w:txbxContent>
                </v:textbox>
              </v:shape>
            </w:pict>
          </mc:Fallback>
        </mc:AlternateContent>
      </w:r>
      <w:r w:rsidRPr="00752E62">
        <w:rPr>
          <w:noProof/>
          <w:color w:val="000000" w:themeColor="text1"/>
        </w:rPr>
        <mc:AlternateContent>
          <mc:Choice Requires="wps">
            <w:drawing>
              <wp:anchor distT="0" distB="0" distL="114300" distR="114300" simplePos="0" relativeHeight="251685888" behindDoc="0" locked="0" layoutInCell="1" allowOverlap="1" wp14:anchorId="190ABAFF" wp14:editId="55CC83B5">
                <wp:simplePos x="0" y="0"/>
                <wp:positionH relativeFrom="column">
                  <wp:posOffset>1468755</wp:posOffset>
                </wp:positionH>
                <wp:positionV relativeFrom="paragraph">
                  <wp:posOffset>839470</wp:posOffset>
                </wp:positionV>
                <wp:extent cx="567690" cy="187960"/>
                <wp:effectExtent l="6350" t="5080" r="6985" b="6985"/>
                <wp:wrapNone/>
                <wp:docPr id="78"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187960"/>
                        </a:xfrm>
                        <a:prstGeom prst="rect">
                          <a:avLst/>
                        </a:prstGeom>
                        <a:solidFill>
                          <a:srgbClr val="FFFFFF"/>
                        </a:solidFill>
                        <a:ln w="9525">
                          <a:solidFill>
                            <a:srgbClr val="EA7758"/>
                          </a:solidFill>
                          <a:miter lim="800000"/>
                          <a:headEnd/>
                          <a:tailEnd/>
                        </a:ln>
                      </wps:spPr>
                      <wps:txbx>
                        <w:txbxContent>
                          <w:p w14:paraId="46C8AA7E" w14:textId="77777777" w:rsidR="00100AC9" w:rsidRPr="00CD3253" w:rsidRDefault="00100AC9" w:rsidP="00CD3253">
                            <w:pPr>
                              <w:rPr>
                                <w:b/>
                                <w:bCs/>
                                <w:sz w:val="14"/>
                                <w:szCs w:val="14"/>
                              </w:rPr>
                            </w:pPr>
                            <w:r>
                              <w:rPr>
                                <w:b/>
                                <w:bCs/>
                                <w:sz w:val="14"/>
                                <w:szCs w:val="14"/>
                              </w:rPr>
                              <w:t>Klik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ABAFF" id="Text Box 304" o:spid="_x0000_s1135" type="#_x0000_t202" style="position:absolute;left:0;text-align:left;margin-left:115.65pt;margin-top:66.1pt;width:44.7pt;height:1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" strokecolor="#ea7758">
                <v:textbox>
                  <w:txbxContent>
                    <w:p w14:paraId="46C8AA7E" w14:textId="77777777" w:rsidR="00100AC9" w:rsidRPr="00CD3253" w:rsidRDefault="00100AC9" w:rsidP="00CD3253">
                      <w:pPr>
                        <w:rPr>
                          <w:b/>
                          <w:bCs/>
                          <w:sz w:val="14"/>
                          <w:szCs w:val="14"/>
                        </w:rPr>
                      </w:pPr>
                      <w:r>
                        <w:rPr>
                          <w:b/>
                          <w:bCs/>
                          <w:sz w:val="14"/>
                          <w:szCs w:val="14"/>
                        </w:rPr>
                        <w:t>Klik</w:t>
                      </w:r>
                    </w:p>
                  </w:txbxContent>
                </v:textbox>
              </v:shape>
            </w:pict>
          </mc:Fallback>
        </mc:AlternateContent>
      </w:r>
      <w:r w:rsidRPr="00752E62">
        <w:rPr>
          <w:noProof/>
          <w:color w:val="000000" w:themeColor="text1"/>
        </w:rPr>
        <mc:AlternateContent>
          <mc:Choice Requires="wps">
            <w:drawing>
              <wp:anchor distT="0" distB="0" distL="114300" distR="114300" simplePos="0" relativeHeight="251687936" behindDoc="0" locked="0" layoutInCell="1" allowOverlap="1" wp14:anchorId="4BB47A8A" wp14:editId="7B8C3E71">
                <wp:simplePos x="0" y="0"/>
                <wp:positionH relativeFrom="column">
                  <wp:posOffset>3645535</wp:posOffset>
                </wp:positionH>
                <wp:positionV relativeFrom="paragraph">
                  <wp:posOffset>441960</wp:posOffset>
                </wp:positionV>
                <wp:extent cx="741680" cy="221615"/>
                <wp:effectExtent l="1905" t="0" r="0" b="0"/>
                <wp:wrapNone/>
                <wp:docPr id="7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21615"/>
                        </a:xfrm>
                        <a:prstGeom prst="rect">
                          <a:avLst/>
                        </a:prstGeom>
                        <a:solidFill>
                          <a:srgbClr val="ED8A6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964986" w14:textId="77777777" w:rsidR="00100AC9" w:rsidRPr="009F366F" w:rsidRDefault="00100AC9" w:rsidP="00CD3253">
                            <w:pPr>
                              <w:rPr>
                                <w:b/>
                                <w:bCs/>
                                <w:color w:val="FFFFFF"/>
                                <w:sz w:val="14"/>
                                <w:szCs w:val="14"/>
                              </w:rPr>
                            </w:pPr>
                            <w:r w:rsidRPr="009F366F">
                              <w:rPr>
                                <w:b/>
                                <w:bCs/>
                                <w:color w:val="FFFFFF"/>
                                <w:sz w:val="14"/>
                                <w:szCs w:val="14"/>
                              </w:rPr>
                              <w:t>Čekajte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47A8A" id="Text Box 307" o:spid="_x0000_s1136" type="#_x0000_t202" style="position:absolute;left:0;text-align:left;margin-left:287.05pt;margin-top:34.8pt;width:58.4pt;height:17.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" fillcolor="#ed8a6f" stroked="f">
                <v:textbox>
                  <w:txbxContent>
                    <w:p w14:paraId="3C964986" w14:textId="77777777" w:rsidR="00100AC9" w:rsidRPr="009F366F" w:rsidRDefault="00100AC9" w:rsidP="00CD3253">
                      <w:pPr>
                        <w:rPr>
                          <w:b/>
                          <w:bCs/>
                          <w:color w:val="FFFFFF"/>
                          <w:sz w:val="14"/>
                          <w:szCs w:val="14"/>
                        </w:rPr>
                      </w:pPr>
                      <w:r w:rsidRPr="009F366F">
                        <w:rPr>
                          <w:b/>
                          <w:bCs/>
                          <w:color w:val="FFFFFF"/>
                          <w:sz w:val="14"/>
                          <w:szCs w:val="14"/>
                        </w:rPr>
                        <w:t>Čekajte</w:t>
                      </w:r>
                    </w:p>
                  </w:txbxContent>
                </v:textbox>
              </v:shape>
            </w:pict>
          </mc:Fallback>
        </mc:AlternateContent>
      </w:r>
      <w:r w:rsidRPr="00752E62">
        <w:rPr>
          <w:noProof/>
          <w:color w:val="000000" w:themeColor="text1"/>
        </w:rPr>
        <mc:AlternateContent>
          <mc:Choice Requires="wps">
            <w:drawing>
              <wp:anchor distT="0" distB="0" distL="114300" distR="114300" simplePos="0" relativeHeight="251686912" behindDoc="0" locked="0" layoutInCell="1" allowOverlap="1" wp14:anchorId="65CDD8EC" wp14:editId="58B979C6">
                <wp:simplePos x="0" y="0"/>
                <wp:positionH relativeFrom="column">
                  <wp:posOffset>2296795</wp:posOffset>
                </wp:positionH>
                <wp:positionV relativeFrom="paragraph">
                  <wp:posOffset>467360</wp:posOffset>
                </wp:positionV>
                <wp:extent cx="1098550" cy="167640"/>
                <wp:effectExtent l="0" t="4445" r="635" b="0"/>
                <wp:wrapNone/>
                <wp:docPr id="7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167640"/>
                        </a:xfrm>
                        <a:prstGeom prst="rect">
                          <a:avLst/>
                        </a:prstGeom>
                        <a:solidFill>
                          <a:srgbClr val="EA77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CED95" w14:textId="77777777" w:rsidR="00100AC9" w:rsidRPr="009F366F" w:rsidRDefault="00100AC9" w:rsidP="00CD3253">
                            <w:pPr>
                              <w:rPr>
                                <w:b/>
                                <w:bCs/>
                                <w:color w:val="FFFFFF"/>
                                <w:sz w:val="14"/>
                                <w:szCs w:val="14"/>
                              </w:rPr>
                            </w:pPr>
                            <w:r w:rsidRPr="009F366F">
                              <w:rPr>
                                <w:b/>
                                <w:bCs/>
                                <w:color w:val="FFFFFF"/>
                                <w:sz w:val="14"/>
                                <w:szCs w:val="14"/>
                              </w:rPr>
                              <w:t>Nastavite držati</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DD8EC" id="Text Box 306" o:spid="_x0000_s1137" type="#_x0000_t202" style="position:absolute;left:0;text-align:left;margin-left:180.85pt;margin-top:36.8pt;width:86.5pt;height:1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" fillcolor="#ea7758" stroked="f">
                <v:textbox inset=",0,,0">
                  <w:txbxContent>
                    <w:p w14:paraId="55BCED95" w14:textId="77777777" w:rsidR="00100AC9" w:rsidRPr="009F366F" w:rsidRDefault="00100AC9" w:rsidP="00CD3253">
                      <w:pPr>
                        <w:rPr>
                          <w:b/>
                          <w:bCs/>
                          <w:color w:val="FFFFFF"/>
                          <w:sz w:val="14"/>
                          <w:szCs w:val="14"/>
                        </w:rPr>
                      </w:pPr>
                      <w:r w:rsidRPr="009F366F">
                        <w:rPr>
                          <w:b/>
                          <w:bCs/>
                          <w:color w:val="FFFFFF"/>
                          <w:sz w:val="14"/>
                          <w:szCs w:val="14"/>
                        </w:rPr>
                        <w:t>Nastavite držati</w:t>
                      </w:r>
                    </w:p>
                  </w:txbxContent>
                </v:textbox>
              </v:shape>
            </w:pict>
          </mc:Fallback>
        </mc:AlternateContent>
      </w:r>
      <w:r w:rsidRPr="00752E62">
        <w:rPr>
          <w:noProof/>
          <w:color w:val="000000" w:themeColor="text1"/>
        </w:rPr>
        <mc:AlternateContent>
          <mc:Choice Requires="wps">
            <w:drawing>
              <wp:anchor distT="0" distB="0" distL="114300" distR="114300" simplePos="0" relativeHeight="251688960" behindDoc="0" locked="0" layoutInCell="1" allowOverlap="1" wp14:anchorId="2507B8F1" wp14:editId="2C38F89F">
                <wp:simplePos x="0" y="0"/>
                <wp:positionH relativeFrom="column">
                  <wp:posOffset>1188720</wp:posOffset>
                </wp:positionH>
                <wp:positionV relativeFrom="paragraph">
                  <wp:posOffset>427990</wp:posOffset>
                </wp:positionV>
                <wp:extent cx="741680" cy="221615"/>
                <wp:effectExtent l="2540" t="3175" r="0" b="3810"/>
                <wp:wrapNone/>
                <wp:docPr id="17"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80" cy="221615"/>
                        </a:xfrm>
                        <a:prstGeom prst="rect">
                          <a:avLst/>
                        </a:prstGeom>
                        <a:solidFill>
                          <a:srgbClr val="E3471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A84ABA" w14:textId="77777777" w:rsidR="00100AC9" w:rsidRPr="009F366F" w:rsidRDefault="00100AC9" w:rsidP="00CD3253">
                            <w:pPr>
                              <w:rPr>
                                <w:b/>
                                <w:bCs/>
                                <w:color w:val="FFFFFF"/>
                                <w:sz w:val="14"/>
                                <w:szCs w:val="14"/>
                              </w:rPr>
                            </w:pPr>
                            <w:r w:rsidRPr="009F366F">
                              <w:rPr>
                                <w:b/>
                                <w:bCs/>
                                <w:color w:val="FFFFFF"/>
                                <w:sz w:val="14"/>
                                <w:szCs w:val="14"/>
                              </w:rPr>
                              <w:t>Pritisnite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7B8F1" id="Text Box 308" o:spid="_x0000_s1138" type="#_x0000_t202" style="position:absolute;left:0;text-align:left;margin-left:93.6pt;margin-top:33.7pt;width:58.4pt;height:17.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" fillcolor="#e3471d" stroked="f">
                <v:textbox>
                  <w:txbxContent>
                    <w:p w14:paraId="51A84ABA" w14:textId="77777777" w:rsidR="00100AC9" w:rsidRPr="009F366F" w:rsidRDefault="00100AC9" w:rsidP="00CD3253">
                      <w:pPr>
                        <w:rPr>
                          <w:b/>
                          <w:bCs/>
                          <w:color w:val="FFFFFF"/>
                          <w:sz w:val="14"/>
                          <w:szCs w:val="14"/>
                        </w:rPr>
                      </w:pPr>
                      <w:r w:rsidRPr="009F366F">
                        <w:rPr>
                          <w:b/>
                          <w:bCs/>
                          <w:color w:val="FFFFFF"/>
                          <w:sz w:val="14"/>
                          <w:szCs w:val="14"/>
                        </w:rPr>
                        <w:t>Pritisnite</w:t>
                      </w:r>
                    </w:p>
                  </w:txbxContent>
                </v:textbox>
              </v:shape>
            </w:pict>
          </mc:Fallback>
        </mc:AlternateContent>
      </w:r>
      <w:r w:rsidRPr="00752E62">
        <w:rPr>
          <w:noProof/>
          <w:color w:val="000000" w:themeColor="text1"/>
        </w:rPr>
        <mc:AlternateContent>
          <mc:Choice Requires="wps">
            <w:drawing>
              <wp:anchor distT="0" distB="0" distL="114300" distR="114300" simplePos="0" relativeHeight="251684864" behindDoc="0" locked="0" layoutInCell="1" allowOverlap="1" wp14:anchorId="344EBBE9" wp14:editId="6B098DB2">
                <wp:simplePos x="0" y="0"/>
                <wp:positionH relativeFrom="column">
                  <wp:posOffset>1092835</wp:posOffset>
                </wp:positionH>
                <wp:positionV relativeFrom="paragraph">
                  <wp:posOffset>48260</wp:posOffset>
                </wp:positionV>
                <wp:extent cx="1668780" cy="260350"/>
                <wp:effectExtent l="1905" t="4445" r="0" b="1905"/>
                <wp:wrapNone/>
                <wp:docPr id="11"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8780" cy="26035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528F1C" w14:textId="77777777" w:rsidR="00100AC9" w:rsidRPr="009F366F" w:rsidRDefault="00100AC9" w:rsidP="00CD3253">
                            <w:pPr>
                              <w:rPr>
                                <w:b/>
                                <w:bCs/>
                                <w:color w:val="FFFFFF"/>
                                <w:sz w:val="24"/>
                                <w:szCs w:val="24"/>
                              </w:rPr>
                            </w:pPr>
                            <w:r w:rsidRPr="009F366F">
                              <w:rPr>
                                <w:b/>
                                <w:bCs/>
                                <w:color w:val="FFFFFF"/>
                                <w:sz w:val="24"/>
                                <w:szCs w:val="24"/>
                              </w:rPr>
                              <w:t>Ubrizgajte Vaš lijek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BBE9" id="Text Box 303" o:spid="_x0000_s1139" type="#_x0000_t202" style="position:absolute;left:0;text-align:left;margin-left:86.05pt;margin-top:3.8pt;width:131.4pt;height:2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" fillcolor="#686464" stroked="f">
                <v:textbox>
                  <w:txbxContent>
                    <w:p w14:paraId="17528F1C" w14:textId="77777777" w:rsidR="00100AC9" w:rsidRPr="009F366F" w:rsidRDefault="00100AC9" w:rsidP="00CD3253">
                      <w:pPr>
                        <w:rPr>
                          <w:b/>
                          <w:bCs/>
                          <w:color w:val="FFFFFF"/>
                          <w:sz w:val="24"/>
                          <w:szCs w:val="24"/>
                        </w:rPr>
                      </w:pPr>
                      <w:r w:rsidRPr="009F366F">
                        <w:rPr>
                          <w:b/>
                          <w:bCs/>
                          <w:color w:val="FFFFFF"/>
                          <w:sz w:val="24"/>
                          <w:szCs w:val="24"/>
                        </w:rPr>
                        <w:t>Ubrizgajte Vaš lijek</w:t>
                      </w:r>
                    </w:p>
                  </w:txbxContent>
                </v:textbox>
              </v:shape>
            </w:pict>
          </mc:Fallback>
        </mc:AlternateContent>
      </w:r>
      <w:r w:rsidRPr="00752E62">
        <w:rPr>
          <w:noProof/>
          <w:color w:val="000000" w:themeColor="text1"/>
          <w:lang w:eastAsia="en-GB"/>
        </w:rPr>
        <w:drawing>
          <wp:inline distT="0" distB="0" distL="0" distR="0" wp14:anchorId="11B8C624" wp14:editId="1992C69E">
            <wp:extent cx="5057775" cy="246697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057775" cy="2466975"/>
                    </a:xfrm>
                    <a:prstGeom prst="rect">
                      <a:avLst/>
                    </a:prstGeom>
                    <a:noFill/>
                    <a:ln>
                      <a:noFill/>
                    </a:ln>
                  </pic:spPr>
                </pic:pic>
              </a:graphicData>
            </a:graphic>
          </wp:inline>
        </w:drawing>
      </w:r>
    </w:p>
    <w:p w14:paraId="040F8960" w14:textId="77777777" w:rsidR="00CC00FF" w:rsidRPr="00752E62" w:rsidRDefault="00CC00FF" w:rsidP="00982118">
      <w:pPr>
        <w:jc w:val="center"/>
        <w:rPr>
          <w:color w:val="000000" w:themeColor="text1"/>
          <w:lang w:val="en-GB"/>
        </w:rPr>
      </w:pPr>
    </w:p>
    <w:p w14:paraId="6315D9B3" w14:textId="77777777" w:rsidR="00CC00FF" w:rsidRPr="00752E62" w:rsidRDefault="00CC00FF" w:rsidP="00E23160">
      <w:pPr>
        <w:pStyle w:val="ListParagraph"/>
        <w:numPr>
          <w:ilvl w:val="0"/>
          <w:numId w:val="42"/>
        </w:numPr>
        <w:ind w:left="562" w:hanging="562"/>
        <w:contextualSpacing/>
        <w:rPr>
          <w:color w:val="000000" w:themeColor="text1"/>
        </w:rPr>
      </w:pPr>
      <w:r w:rsidRPr="00752E62">
        <w:rPr>
          <w:b/>
          <w:color w:val="000000" w:themeColor="text1"/>
        </w:rPr>
        <w:t xml:space="preserve">Pritisnite </w:t>
      </w:r>
      <w:r w:rsidR="0083778C" w:rsidRPr="00752E62">
        <w:rPr>
          <w:color w:val="000000" w:themeColor="text1"/>
        </w:rPr>
        <w:t>gumb</w:t>
      </w:r>
      <w:r w:rsidRPr="00752E62">
        <w:rPr>
          <w:color w:val="000000" w:themeColor="text1"/>
        </w:rPr>
        <w:t xml:space="preserve"> za ubrizgavanje prema dolje do kraja i začut ćete „klik“.</w:t>
      </w:r>
      <w:r w:rsidR="00CA6AD7" w:rsidRPr="00752E62">
        <w:rPr>
          <w:color w:val="000000" w:themeColor="text1"/>
        </w:rPr>
        <w:t xml:space="preserve"> Možete maknuti prst s </w:t>
      </w:r>
      <w:bookmarkStart w:id="190" w:name="_Hlk24459782"/>
      <w:r w:rsidR="0083778C" w:rsidRPr="00752E62">
        <w:rPr>
          <w:color w:val="000000" w:themeColor="text1"/>
        </w:rPr>
        <w:t>gumba</w:t>
      </w:r>
      <w:r w:rsidR="00CA6AD7" w:rsidRPr="00752E62">
        <w:rPr>
          <w:color w:val="000000" w:themeColor="text1"/>
        </w:rPr>
        <w:t xml:space="preserve"> za ubrizgavanje </w:t>
      </w:r>
      <w:bookmarkEnd w:id="190"/>
      <w:r w:rsidR="00CA6AD7" w:rsidRPr="00752E62">
        <w:rPr>
          <w:color w:val="000000" w:themeColor="text1"/>
        </w:rPr>
        <w:t xml:space="preserve">kad </w:t>
      </w:r>
      <w:r w:rsidR="0083778C" w:rsidRPr="00752E62">
        <w:rPr>
          <w:color w:val="000000" w:themeColor="text1"/>
        </w:rPr>
        <w:t>je</w:t>
      </w:r>
      <w:r w:rsidR="00CA6AD7" w:rsidRPr="00752E62">
        <w:rPr>
          <w:color w:val="000000" w:themeColor="text1"/>
        </w:rPr>
        <w:t xml:space="preserve"> ubrizgavanje</w:t>
      </w:r>
      <w:r w:rsidR="0083778C" w:rsidRPr="00752E62">
        <w:rPr>
          <w:color w:val="000000" w:themeColor="text1"/>
        </w:rPr>
        <w:t xml:space="preserve"> započeto</w:t>
      </w:r>
      <w:r w:rsidR="00CA6AD7" w:rsidRPr="00752E62">
        <w:rPr>
          <w:color w:val="000000" w:themeColor="text1"/>
        </w:rPr>
        <w:t>.</w:t>
      </w:r>
    </w:p>
    <w:p w14:paraId="584DA036" w14:textId="77777777" w:rsidR="00CC00FF" w:rsidRPr="00752E62" w:rsidRDefault="00CC00FF" w:rsidP="00E23160">
      <w:pPr>
        <w:pStyle w:val="ListParagraph"/>
        <w:numPr>
          <w:ilvl w:val="0"/>
          <w:numId w:val="35"/>
        </w:numPr>
        <w:ind w:left="562" w:hanging="562"/>
        <w:contextualSpacing/>
        <w:rPr>
          <w:b/>
          <w:color w:val="000000" w:themeColor="text1"/>
        </w:rPr>
      </w:pPr>
      <w:r w:rsidRPr="00752E62">
        <w:rPr>
          <w:b/>
          <w:bCs/>
          <w:color w:val="000000" w:themeColor="text1"/>
        </w:rPr>
        <w:t xml:space="preserve">Nastavite držati </w:t>
      </w:r>
      <w:r w:rsidRPr="00752E62">
        <w:rPr>
          <w:color w:val="000000" w:themeColor="text1"/>
        </w:rPr>
        <w:t xml:space="preserve">Vašu brizgalicu čvrsto </w:t>
      </w:r>
      <w:r w:rsidR="0083778C" w:rsidRPr="00752E62">
        <w:rPr>
          <w:color w:val="000000" w:themeColor="text1"/>
        </w:rPr>
        <w:t xml:space="preserve">pritisnutu </w:t>
      </w:r>
      <w:r w:rsidRPr="00752E62">
        <w:rPr>
          <w:color w:val="000000" w:themeColor="text1"/>
        </w:rPr>
        <w:t>na kož</w:t>
      </w:r>
      <w:r w:rsidR="00C4520A" w:rsidRPr="00752E62">
        <w:rPr>
          <w:color w:val="000000" w:themeColor="text1"/>
        </w:rPr>
        <w:t>u</w:t>
      </w:r>
      <w:r w:rsidRPr="00752E62">
        <w:rPr>
          <w:color w:val="000000" w:themeColor="text1"/>
        </w:rPr>
        <w:t xml:space="preserve"> dok se narančasta traka pomiče preko prozorčića.</w:t>
      </w:r>
      <w:r w:rsidR="003A29B2" w:rsidRPr="00752E62">
        <w:rPr>
          <w:color w:val="000000" w:themeColor="text1"/>
        </w:rPr>
        <w:t xml:space="preserve"> To obično traje 3 do 10 sekundi</w:t>
      </w:r>
      <w:r w:rsidR="00C4520A" w:rsidRPr="00752E62">
        <w:rPr>
          <w:color w:val="000000" w:themeColor="text1"/>
        </w:rPr>
        <w:t>,</w:t>
      </w:r>
      <w:r w:rsidR="003A29B2" w:rsidRPr="00752E62">
        <w:rPr>
          <w:color w:val="000000" w:themeColor="text1"/>
        </w:rPr>
        <w:t xml:space="preserve"> koliko je potrebno </w:t>
      </w:r>
      <w:r w:rsidR="00A5394D" w:rsidRPr="00752E62">
        <w:rPr>
          <w:color w:val="000000" w:themeColor="text1"/>
        </w:rPr>
        <w:t>za</w:t>
      </w:r>
      <w:r w:rsidR="003A29B2" w:rsidRPr="00752E62">
        <w:rPr>
          <w:color w:val="000000" w:themeColor="text1"/>
        </w:rPr>
        <w:t xml:space="preserve"> primjen</w:t>
      </w:r>
      <w:r w:rsidR="00A5394D" w:rsidRPr="00752E62">
        <w:rPr>
          <w:color w:val="000000" w:themeColor="text1"/>
        </w:rPr>
        <w:t>u</w:t>
      </w:r>
      <w:r w:rsidR="003A29B2" w:rsidRPr="00752E62">
        <w:rPr>
          <w:color w:val="000000" w:themeColor="text1"/>
        </w:rPr>
        <w:t xml:space="preserve"> doz</w:t>
      </w:r>
      <w:r w:rsidR="00A5394D" w:rsidRPr="00752E62">
        <w:rPr>
          <w:color w:val="000000" w:themeColor="text1"/>
        </w:rPr>
        <w:t>e</w:t>
      </w:r>
      <w:r w:rsidR="003A29B2" w:rsidRPr="00752E62">
        <w:rPr>
          <w:color w:val="000000" w:themeColor="text1"/>
        </w:rPr>
        <w:t>.</w:t>
      </w:r>
    </w:p>
    <w:p w14:paraId="35081EF2" w14:textId="77777777" w:rsidR="00CC00FF" w:rsidRPr="00752E62" w:rsidRDefault="00CC00FF" w:rsidP="00E23160">
      <w:pPr>
        <w:pStyle w:val="ListParagraph"/>
        <w:numPr>
          <w:ilvl w:val="0"/>
          <w:numId w:val="35"/>
        </w:numPr>
        <w:ind w:left="562" w:hanging="562"/>
        <w:contextualSpacing/>
        <w:rPr>
          <w:color w:val="000000" w:themeColor="text1"/>
        </w:rPr>
      </w:pPr>
      <w:r w:rsidRPr="00752E62">
        <w:rPr>
          <w:b/>
          <w:color w:val="000000" w:themeColor="text1"/>
        </w:rPr>
        <w:t xml:space="preserve">Čekajte </w:t>
      </w:r>
      <w:r w:rsidRPr="00752E62">
        <w:rPr>
          <w:color w:val="000000" w:themeColor="text1"/>
        </w:rPr>
        <w:t>još najmanje 5 sekundi nakon 2. klika</w:t>
      </w:r>
      <w:r w:rsidR="00C4520A" w:rsidRPr="00752E62">
        <w:rPr>
          <w:color w:val="000000" w:themeColor="text1"/>
        </w:rPr>
        <w:t>,</w:t>
      </w:r>
      <w:r w:rsidRPr="00752E62">
        <w:rPr>
          <w:color w:val="000000" w:themeColor="text1"/>
        </w:rPr>
        <w:t xml:space="preserve"> kako biste omogućili lijeku da se apsorbira.</w:t>
      </w:r>
    </w:p>
    <w:p w14:paraId="1397EFE6" w14:textId="77777777" w:rsidR="00CC00FF" w:rsidRPr="00752E62" w:rsidRDefault="00721DB5" w:rsidP="00721DB5">
      <w:pPr>
        <w:pStyle w:val="ListParagraph"/>
        <w:ind w:left="562"/>
        <w:contextualSpacing/>
        <w:rPr>
          <w:rFonts w:eastAsia="Calibri"/>
          <w:color w:val="000000" w:themeColor="text1"/>
        </w:rPr>
      </w:pPr>
      <w:r w:rsidRPr="00752E62">
        <w:rPr>
          <w:rFonts w:eastAsia="Calibri"/>
          <w:b/>
          <w:bCs/>
          <w:color w:val="000000" w:themeColor="text1"/>
        </w:rPr>
        <w:t xml:space="preserve">Napomena: </w:t>
      </w:r>
      <w:r w:rsidR="00D904A1" w:rsidRPr="00752E62">
        <w:rPr>
          <w:rFonts w:eastAsia="Calibri"/>
          <w:color w:val="000000" w:themeColor="text1"/>
        </w:rPr>
        <w:t xml:space="preserve">Ako ne možete pritisnuti </w:t>
      </w:r>
      <w:r w:rsidR="00C4520A" w:rsidRPr="00752E62">
        <w:rPr>
          <w:rFonts w:eastAsia="Calibri"/>
          <w:color w:val="000000" w:themeColor="text1"/>
        </w:rPr>
        <w:t>gumb</w:t>
      </w:r>
      <w:r w:rsidR="00D904A1" w:rsidRPr="00752E62">
        <w:rPr>
          <w:rFonts w:eastAsia="Calibri"/>
          <w:color w:val="000000" w:themeColor="text1"/>
        </w:rPr>
        <w:t xml:space="preserve"> za ubrizgavanje prema dolje</w:t>
      </w:r>
      <w:r w:rsidR="00EE355F" w:rsidRPr="00752E62">
        <w:rPr>
          <w:rFonts w:eastAsia="Calibri"/>
          <w:color w:val="000000" w:themeColor="text1"/>
        </w:rPr>
        <w:t>,</w:t>
      </w:r>
      <w:r w:rsidR="00D904A1" w:rsidRPr="00752E62">
        <w:rPr>
          <w:rFonts w:eastAsia="Calibri"/>
          <w:color w:val="000000" w:themeColor="text1"/>
        </w:rPr>
        <w:t xml:space="preserve"> </w:t>
      </w:r>
      <w:r w:rsidR="002C5AFD" w:rsidRPr="00752E62">
        <w:rPr>
          <w:rFonts w:eastAsia="Calibri"/>
          <w:color w:val="000000" w:themeColor="text1"/>
        </w:rPr>
        <w:t xml:space="preserve">to znači da </w:t>
      </w:r>
      <w:r w:rsidR="00A43D5D" w:rsidRPr="00752E62">
        <w:rPr>
          <w:rFonts w:eastAsia="Calibri"/>
          <w:color w:val="000000" w:themeColor="text1"/>
        </w:rPr>
        <w:t xml:space="preserve">brizgalicu </w:t>
      </w:r>
      <w:r w:rsidR="002C5AFD" w:rsidRPr="00752E62">
        <w:rPr>
          <w:rFonts w:eastAsia="Calibri"/>
          <w:color w:val="000000" w:themeColor="text1"/>
        </w:rPr>
        <w:t>n</w:t>
      </w:r>
      <w:r w:rsidR="00A43D5D" w:rsidRPr="00752E62">
        <w:rPr>
          <w:rFonts w:eastAsia="Calibri"/>
          <w:color w:val="000000" w:themeColor="text1"/>
        </w:rPr>
        <w:t>ist</w:t>
      </w:r>
      <w:r w:rsidR="002C5AFD" w:rsidRPr="00752E62">
        <w:rPr>
          <w:rFonts w:eastAsia="Calibri"/>
          <w:color w:val="000000" w:themeColor="text1"/>
        </w:rPr>
        <w:t xml:space="preserve">e </w:t>
      </w:r>
      <w:r w:rsidR="00A43D5D" w:rsidRPr="00752E62">
        <w:rPr>
          <w:rFonts w:eastAsia="Calibri"/>
          <w:color w:val="000000" w:themeColor="text1"/>
        </w:rPr>
        <w:t xml:space="preserve">dovoljno čvrsto </w:t>
      </w:r>
      <w:r w:rsidR="002C5AFD" w:rsidRPr="00752E62">
        <w:rPr>
          <w:rFonts w:eastAsia="Calibri"/>
          <w:color w:val="000000" w:themeColor="text1"/>
        </w:rPr>
        <w:t>priti</w:t>
      </w:r>
      <w:r w:rsidR="00A43D5D" w:rsidRPr="00752E62">
        <w:rPr>
          <w:rFonts w:eastAsia="Calibri"/>
          <w:color w:val="000000" w:themeColor="text1"/>
        </w:rPr>
        <w:t>snuli</w:t>
      </w:r>
      <w:r w:rsidR="002C5AFD" w:rsidRPr="00752E62">
        <w:rPr>
          <w:rFonts w:eastAsia="Calibri"/>
          <w:color w:val="000000" w:themeColor="text1"/>
        </w:rPr>
        <w:t xml:space="preserve"> prema dolje.</w:t>
      </w:r>
      <w:r w:rsidRPr="00752E62">
        <w:rPr>
          <w:rFonts w:eastAsia="Calibri"/>
          <w:color w:val="000000" w:themeColor="text1"/>
        </w:rPr>
        <w:t xml:space="preserve"> </w:t>
      </w:r>
      <w:r w:rsidR="002C5AFD" w:rsidRPr="00752E62">
        <w:rPr>
          <w:rFonts w:eastAsia="Calibri"/>
          <w:color w:val="000000" w:themeColor="text1"/>
        </w:rPr>
        <w:t xml:space="preserve">Maknite prst s </w:t>
      </w:r>
      <w:r w:rsidR="0087415D" w:rsidRPr="00752E62">
        <w:rPr>
          <w:rFonts w:eastAsia="Calibri"/>
          <w:color w:val="000000" w:themeColor="text1"/>
        </w:rPr>
        <w:t>gumba</w:t>
      </w:r>
      <w:r w:rsidR="002C5AFD" w:rsidRPr="00752E62">
        <w:rPr>
          <w:rFonts w:eastAsia="Calibri"/>
          <w:color w:val="000000" w:themeColor="text1"/>
        </w:rPr>
        <w:t xml:space="preserve"> za ubrizgavanje i </w:t>
      </w:r>
      <w:r w:rsidR="0087415D" w:rsidRPr="00752E62">
        <w:rPr>
          <w:rFonts w:eastAsia="Calibri"/>
          <w:color w:val="000000" w:themeColor="text1"/>
        </w:rPr>
        <w:t>pritisnite</w:t>
      </w:r>
      <w:r w:rsidR="002C5AFD" w:rsidRPr="00752E62">
        <w:rPr>
          <w:rFonts w:eastAsia="Calibri"/>
          <w:color w:val="000000" w:themeColor="text1"/>
        </w:rPr>
        <w:t xml:space="preserve"> Vašu brizgalicu </w:t>
      </w:r>
      <w:r w:rsidR="000526D1" w:rsidRPr="00752E62">
        <w:rPr>
          <w:rFonts w:eastAsia="Calibri"/>
          <w:color w:val="000000" w:themeColor="text1"/>
        </w:rPr>
        <w:t>čvršće</w:t>
      </w:r>
      <w:r w:rsidR="00483A57" w:rsidRPr="00752E62">
        <w:rPr>
          <w:rFonts w:eastAsia="Calibri"/>
          <w:color w:val="000000" w:themeColor="text1"/>
        </w:rPr>
        <w:t xml:space="preserve"> </w:t>
      </w:r>
      <w:r w:rsidR="000526D1" w:rsidRPr="00752E62">
        <w:rPr>
          <w:rFonts w:eastAsia="Calibri"/>
          <w:color w:val="000000" w:themeColor="text1"/>
        </w:rPr>
        <w:t>na kožu</w:t>
      </w:r>
      <w:r w:rsidRPr="00752E62">
        <w:rPr>
          <w:rFonts w:eastAsia="Calibri"/>
          <w:color w:val="000000" w:themeColor="text1"/>
        </w:rPr>
        <w:t>.</w:t>
      </w:r>
      <w:r w:rsidR="00563A5B" w:rsidRPr="00752E62">
        <w:rPr>
          <w:rFonts w:eastAsia="Calibri"/>
          <w:color w:val="000000" w:themeColor="text1"/>
        </w:rPr>
        <w:t xml:space="preserve"> </w:t>
      </w:r>
      <w:r w:rsidR="000526D1" w:rsidRPr="00752E62">
        <w:rPr>
          <w:rFonts w:eastAsia="Calibri"/>
          <w:color w:val="000000" w:themeColor="text1"/>
        </w:rPr>
        <w:t xml:space="preserve">Nakon toga pokušajte ponovno pritisnuti </w:t>
      </w:r>
      <w:r w:rsidR="0087415D" w:rsidRPr="00752E62">
        <w:rPr>
          <w:rFonts w:eastAsia="Calibri"/>
          <w:color w:val="000000" w:themeColor="text1"/>
        </w:rPr>
        <w:t>gumb</w:t>
      </w:r>
      <w:r w:rsidRPr="00752E62">
        <w:rPr>
          <w:rFonts w:eastAsia="Calibri"/>
          <w:color w:val="000000" w:themeColor="text1"/>
        </w:rPr>
        <w:t xml:space="preserve">. </w:t>
      </w:r>
      <w:r w:rsidR="000526D1" w:rsidRPr="00752E62">
        <w:rPr>
          <w:rFonts w:eastAsia="Calibri"/>
          <w:color w:val="000000" w:themeColor="text1"/>
        </w:rPr>
        <w:t xml:space="preserve">Ako </w:t>
      </w:r>
      <w:r w:rsidR="0087415D" w:rsidRPr="00752E62">
        <w:rPr>
          <w:rFonts w:eastAsia="Calibri"/>
          <w:color w:val="000000" w:themeColor="text1"/>
        </w:rPr>
        <w:t xml:space="preserve">i dalje </w:t>
      </w:r>
      <w:r w:rsidR="00791BD3" w:rsidRPr="00752E62">
        <w:rPr>
          <w:rFonts w:eastAsia="Calibri"/>
          <w:color w:val="000000" w:themeColor="text1"/>
        </w:rPr>
        <w:t>ni</w:t>
      </w:r>
      <w:r w:rsidR="0087415D" w:rsidRPr="00752E62">
        <w:rPr>
          <w:rFonts w:eastAsia="Calibri"/>
          <w:color w:val="000000" w:themeColor="text1"/>
        </w:rPr>
        <w:t>st</w:t>
      </w:r>
      <w:r w:rsidR="00791BD3" w:rsidRPr="00752E62">
        <w:rPr>
          <w:rFonts w:eastAsia="Calibri"/>
          <w:color w:val="000000" w:themeColor="text1"/>
        </w:rPr>
        <w:t>e uspjel</w:t>
      </w:r>
      <w:r w:rsidR="0087415D" w:rsidRPr="00752E62">
        <w:rPr>
          <w:rFonts w:eastAsia="Calibri"/>
          <w:color w:val="000000" w:themeColor="text1"/>
        </w:rPr>
        <w:t>i pritisnuti gumb</w:t>
      </w:r>
      <w:r w:rsidRPr="00752E62">
        <w:rPr>
          <w:rFonts w:eastAsia="Calibri"/>
          <w:color w:val="000000" w:themeColor="text1"/>
        </w:rPr>
        <w:t xml:space="preserve">, </w:t>
      </w:r>
      <w:r w:rsidR="00147393" w:rsidRPr="00752E62">
        <w:rPr>
          <w:rFonts w:eastAsia="Calibri"/>
          <w:color w:val="000000" w:themeColor="text1"/>
        </w:rPr>
        <w:t xml:space="preserve">možete </w:t>
      </w:r>
      <w:r w:rsidR="00791BD3" w:rsidRPr="00752E62">
        <w:rPr>
          <w:rFonts w:eastAsia="Calibri"/>
          <w:color w:val="000000" w:themeColor="text1"/>
        </w:rPr>
        <w:t>raste</w:t>
      </w:r>
      <w:r w:rsidR="00C03D0F" w:rsidRPr="00752E62">
        <w:rPr>
          <w:rFonts w:eastAsia="Calibri"/>
          <w:color w:val="000000" w:themeColor="text1"/>
        </w:rPr>
        <w:t>gn</w:t>
      </w:r>
      <w:r w:rsidR="00AF1356" w:rsidRPr="00752E62">
        <w:rPr>
          <w:rFonts w:eastAsia="Calibri"/>
          <w:color w:val="000000" w:themeColor="text1"/>
        </w:rPr>
        <w:t>u</w:t>
      </w:r>
      <w:r w:rsidR="00924F98" w:rsidRPr="00752E62">
        <w:rPr>
          <w:rFonts w:eastAsia="Calibri"/>
          <w:color w:val="000000" w:themeColor="text1"/>
        </w:rPr>
        <w:t>t</w:t>
      </w:r>
      <w:r w:rsidR="00147393" w:rsidRPr="00752E62">
        <w:rPr>
          <w:rFonts w:eastAsia="Calibri"/>
          <w:color w:val="000000" w:themeColor="text1"/>
        </w:rPr>
        <w:t>i</w:t>
      </w:r>
      <w:r w:rsidR="00791BD3" w:rsidRPr="00752E62">
        <w:rPr>
          <w:rFonts w:eastAsia="Calibri"/>
          <w:color w:val="000000" w:themeColor="text1"/>
        </w:rPr>
        <w:t xml:space="preserve"> </w:t>
      </w:r>
      <w:r w:rsidR="00483A57" w:rsidRPr="00752E62">
        <w:rPr>
          <w:rFonts w:eastAsia="Calibri"/>
          <w:color w:val="000000" w:themeColor="text1"/>
        </w:rPr>
        <w:t>il</w:t>
      </w:r>
      <w:r w:rsidR="00791BD3" w:rsidRPr="00752E62">
        <w:rPr>
          <w:rFonts w:eastAsia="Calibri"/>
          <w:color w:val="000000" w:themeColor="text1"/>
        </w:rPr>
        <w:t xml:space="preserve">i </w:t>
      </w:r>
      <w:r w:rsidR="00C03D0F" w:rsidRPr="00752E62">
        <w:rPr>
          <w:rFonts w:eastAsia="Calibri"/>
          <w:color w:val="000000" w:themeColor="text1"/>
        </w:rPr>
        <w:t>u</w:t>
      </w:r>
      <w:r w:rsidR="008B1E66" w:rsidRPr="00752E62">
        <w:rPr>
          <w:rFonts w:eastAsia="Calibri"/>
          <w:color w:val="000000" w:themeColor="text1"/>
        </w:rPr>
        <w:t>štip</w:t>
      </w:r>
      <w:r w:rsidR="00C03D0F" w:rsidRPr="00752E62">
        <w:rPr>
          <w:rFonts w:eastAsia="Calibri"/>
          <w:color w:val="000000" w:themeColor="text1"/>
        </w:rPr>
        <w:t>n</w:t>
      </w:r>
      <w:r w:rsidR="00AF1356" w:rsidRPr="00752E62">
        <w:rPr>
          <w:rFonts w:eastAsia="Calibri"/>
          <w:color w:val="000000" w:themeColor="text1"/>
        </w:rPr>
        <w:t>u</w:t>
      </w:r>
      <w:r w:rsidR="00924F98" w:rsidRPr="00752E62">
        <w:rPr>
          <w:rFonts w:eastAsia="Calibri"/>
          <w:color w:val="000000" w:themeColor="text1"/>
        </w:rPr>
        <w:t>t</w:t>
      </w:r>
      <w:r w:rsidR="00147393" w:rsidRPr="00752E62">
        <w:rPr>
          <w:rFonts w:eastAsia="Calibri"/>
          <w:color w:val="000000" w:themeColor="text1"/>
        </w:rPr>
        <w:t>i</w:t>
      </w:r>
      <w:r w:rsidR="00791BD3" w:rsidRPr="00752E62">
        <w:rPr>
          <w:rFonts w:eastAsia="Calibri"/>
          <w:color w:val="000000" w:themeColor="text1"/>
        </w:rPr>
        <w:t xml:space="preserve"> kož</w:t>
      </w:r>
      <w:r w:rsidR="00924F98" w:rsidRPr="00752E62">
        <w:rPr>
          <w:rFonts w:eastAsia="Calibri"/>
          <w:color w:val="000000" w:themeColor="text1"/>
        </w:rPr>
        <w:t>u</w:t>
      </w:r>
      <w:r w:rsidR="00147393" w:rsidRPr="00752E62">
        <w:rPr>
          <w:rFonts w:eastAsia="Calibri"/>
          <w:color w:val="000000" w:themeColor="text1"/>
        </w:rPr>
        <w:t xml:space="preserve"> i na taj način</w:t>
      </w:r>
      <w:r w:rsidR="00147393" w:rsidRPr="00752E62">
        <w:rPr>
          <w:color w:val="000000" w:themeColor="text1"/>
        </w:rPr>
        <w:t xml:space="preserve"> učvrstiti</w:t>
      </w:r>
      <w:r w:rsidR="00147393" w:rsidRPr="00752E62">
        <w:rPr>
          <w:rFonts w:eastAsia="Calibri"/>
          <w:color w:val="000000" w:themeColor="text1"/>
        </w:rPr>
        <w:t xml:space="preserve"> mjesto ubrizgavanja</w:t>
      </w:r>
      <w:r w:rsidR="00ED4012" w:rsidRPr="00752E62">
        <w:rPr>
          <w:rFonts w:eastAsia="Calibri"/>
          <w:color w:val="000000" w:themeColor="text1"/>
        </w:rPr>
        <w:t>,</w:t>
      </w:r>
      <w:r w:rsidR="00147393" w:rsidRPr="00752E62">
        <w:rPr>
          <w:rFonts w:eastAsia="Calibri"/>
          <w:color w:val="000000" w:themeColor="text1"/>
        </w:rPr>
        <w:t xml:space="preserve"> što će</w:t>
      </w:r>
      <w:r w:rsidR="00791BD3" w:rsidRPr="00752E62">
        <w:rPr>
          <w:rFonts w:eastAsia="Calibri"/>
          <w:color w:val="000000" w:themeColor="text1"/>
        </w:rPr>
        <w:t xml:space="preserve"> olakša</w:t>
      </w:r>
      <w:r w:rsidR="00924F98" w:rsidRPr="00752E62">
        <w:rPr>
          <w:rFonts w:eastAsia="Calibri"/>
          <w:color w:val="000000" w:themeColor="text1"/>
        </w:rPr>
        <w:t>t</w:t>
      </w:r>
      <w:r w:rsidR="00147393" w:rsidRPr="00752E62">
        <w:rPr>
          <w:rFonts w:eastAsia="Calibri"/>
          <w:color w:val="000000" w:themeColor="text1"/>
        </w:rPr>
        <w:t>i</w:t>
      </w:r>
      <w:r w:rsidR="00791BD3" w:rsidRPr="00752E62">
        <w:rPr>
          <w:rFonts w:eastAsia="Calibri"/>
          <w:color w:val="000000" w:themeColor="text1"/>
        </w:rPr>
        <w:t xml:space="preserve"> pritisk</w:t>
      </w:r>
      <w:r w:rsidR="00ED4012" w:rsidRPr="00752E62">
        <w:rPr>
          <w:rFonts w:eastAsia="Calibri"/>
          <w:color w:val="000000" w:themeColor="text1"/>
        </w:rPr>
        <w:t>iv</w:t>
      </w:r>
      <w:r w:rsidR="00791BD3" w:rsidRPr="00752E62">
        <w:rPr>
          <w:rFonts w:eastAsia="Calibri"/>
          <w:color w:val="000000" w:themeColor="text1"/>
        </w:rPr>
        <w:t xml:space="preserve">anje </w:t>
      </w:r>
      <w:r w:rsidR="0087415D" w:rsidRPr="00752E62">
        <w:rPr>
          <w:rFonts w:eastAsia="Calibri"/>
          <w:color w:val="000000" w:themeColor="text1"/>
        </w:rPr>
        <w:t>gumba</w:t>
      </w:r>
      <w:r w:rsidR="00791BD3" w:rsidRPr="00752E62">
        <w:rPr>
          <w:rFonts w:eastAsia="Calibri"/>
          <w:color w:val="000000" w:themeColor="text1"/>
        </w:rPr>
        <w:t xml:space="preserve"> za ubrizgavanje</w:t>
      </w:r>
      <w:r w:rsidRPr="00752E62">
        <w:rPr>
          <w:rFonts w:eastAsia="Calibri"/>
          <w:color w:val="000000" w:themeColor="text1"/>
        </w:rPr>
        <w:t>.</w:t>
      </w:r>
    </w:p>
    <w:p w14:paraId="46DB170E" w14:textId="77777777" w:rsidR="002D61B4" w:rsidRPr="00752E62" w:rsidRDefault="002D61B4" w:rsidP="00982118">
      <w:pPr>
        <w:jc w:val="center"/>
        <w:rPr>
          <w:noProof/>
          <w:color w:val="000000" w:themeColor="text1"/>
        </w:rPr>
      </w:pPr>
    </w:p>
    <w:p w14:paraId="5E105F62" w14:textId="79EBE94E" w:rsidR="00CC00FF" w:rsidRPr="00752E62" w:rsidRDefault="00B2764F" w:rsidP="00982118">
      <w:pPr>
        <w:jc w:val="center"/>
        <w:rPr>
          <w:color w:val="000000" w:themeColor="text1"/>
        </w:rPr>
      </w:pPr>
      <w:r w:rsidRPr="00752E62">
        <w:rPr>
          <w:noProof/>
          <w:color w:val="000000" w:themeColor="text1"/>
        </w:rPr>
        <w:lastRenderedPageBreak/>
        <w:drawing>
          <wp:inline distT="0" distB="0" distL="0" distR="0" wp14:anchorId="7896190F" wp14:editId="03E4C1D0">
            <wp:extent cx="2981325" cy="2466975"/>
            <wp:effectExtent l="0" t="0" r="0" b="0"/>
            <wp:docPr id="7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81325" cy="2466975"/>
                    </a:xfrm>
                    <a:prstGeom prst="rect">
                      <a:avLst/>
                    </a:prstGeom>
                    <a:noFill/>
                    <a:ln>
                      <a:noFill/>
                    </a:ln>
                  </pic:spPr>
                </pic:pic>
              </a:graphicData>
            </a:graphic>
          </wp:inline>
        </w:drawing>
      </w:r>
    </w:p>
    <w:p w14:paraId="352810A3" w14:textId="10FF46D1" w:rsidR="00CC00FF" w:rsidRPr="00752E62" w:rsidRDefault="00B2764F" w:rsidP="00982118">
      <w:pPr>
        <w:jc w:val="center"/>
        <w:rPr>
          <w:color w:val="000000" w:themeColor="text1"/>
          <w:lang w:val="en-GB"/>
        </w:rPr>
      </w:pPr>
      <w:r w:rsidRPr="00752E62">
        <w:rPr>
          <w:noProof/>
          <w:color w:val="000000" w:themeColor="text1"/>
        </w:rPr>
        <mc:AlternateContent>
          <mc:Choice Requires="wps">
            <w:drawing>
              <wp:anchor distT="0" distB="0" distL="114300" distR="114300" simplePos="0" relativeHeight="251676672" behindDoc="0" locked="0" layoutInCell="1" allowOverlap="1" wp14:anchorId="4B8BA2A0" wp14:editId="1E467B92">
                <wp:simplePos x="0" y="0"/>
                <wp:positionH relativeFrom="column">
                  <wp:posOffset>1905635</wp:posOffset>
                </wp:positionH>
                <wp:positionV relativeFrom="paragraph">
                  <wp:posOffset>-2353310</wp:posOffset>
                </wp:positionV>
                <wp:extent cx="1838960" cy="220980"/>
                <wp:effectExtent l="0" t="0" r="3810" b="635"/>
                <wp:wrapNone/>
                <wp:docPr id="6"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22098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218224" w14:textId="77777777" w:rsidR="00100AC9" w:rsidRPr="009F366F" w:rsidRDefault="00100AC9" w:rsidP="00CD3253">
                            <w:pPr>
                              <w:rPr>
                                <w:b/>
                                <w:bCs/>
                                <w:color w:val="FFFFFF"/>
                                <w:sz w:val="24"/>
                                <w:szCs w:val="24"/>
                              </w:rPr>
                            </w:pPr>
                            <w:r w:rsidRPr="009F366F">
                              <w:rPr>
                                <w:b/>
                                <w:bCs/>
                                <w:color w:val="FFFFFF"/>
                                <w:sz w:val="24"/>
                                <w:szCs w:val="24"/>
                              </w:rPr>
                              <w:t>Uklonite Vašu brizgalicu</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BA2A0" id="Text Box 313" o:spid="_x0000_s1140" type="#_x0000_t202" style="position:absolute;left:0;text-align:left;margin-left:150.05pt;margin-top:-185.3pt;width:144.8pt;height:17.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" fillcolor="#686464" stroked="f">
                <v:textbox inset=",0,,0">
                  <w:txbxContent>
                    <w:p w14:paraId="6A218224" w14:textId="77777777" w:rsidR="00100AC9" w:rsidRPr="009F366F" w:rsidRDefault="00100AC9" w:rsidP="00CD3253">
                      <w:pPr>
                        <w:rPr>
                          <w:b/>
                          <w:bCs/>
                          <w:color w:val="FFFFFF"/>
                          <w:sz w:val="24"/>
                          <w:szCs w:val="24"/>
                        </w:rPr>
                      </w:pPr>
                      <w:r w:rsidRPr="009F366F">
                        <w:rPr>
                          <w:b/>
                          <w:bCs/>
                          <w:color w:val="FFFFFF"/>
                          <w:sz w:val="24"/>
                          <w:szCs w:val="24"/>
                        </w:rPr>
                        <w:t>Uklonite Vašu brizgalicu</w:t>
                      </w:r>
                    </w:p>
                  </w:txbxContent>
                </v:textbox>
              </v:shape>
            </w:pict>
          </mc:Fallback>
        </mc:AlternateContent>
      </w:r>
    </w:p>
    <w:p w14:paraId="5D13157B" w14:textId="77777777" w:rsidR="00CC00FF" w:rsidRPr="00752E62" w:rsidRDefault="00CC00FF" w:rsidP="00E23160">
      <w:pPr>
        <w:pStyle w:val="ListParagraph"/>
        <w:numPr>
          <w:ilvl w:val="0"/>
          <w:numId w:val="35"/>
        </w:numPr>
        <w:ind w:left="562" w:hanging="562"/>
        <w:contextualSpacing/>
        <w:rPr>
          <w:b/>
          <w:color w:val="000000" w:themeColor="text1"/>
        </w:rPr>
      </w:pPr>
      <w:r w:rsidRPr="00752E62">
        <w:rPr>
          <w:b/>
          <w:color w:val="000000" w:themeColor="text1"/>
        </w:rPr>
        <w:t>Nemojte uklanjati Vašu brizgalicu</w:t>
      </w:r>
      <w:r w:rsidR="0087415D" w:rsidRPr="00752E62">
        <w:rPr>
          <w:b/>
          <w:color w:val="000000" w:themeColor="text1"/>
        </w:rPr>
        <w:t xml:space="preserve"> s kože</w:t>
      </w:r>
      <w:r w:rsidRPr="00752E62">
        <w:rPr>
          <w:b/>
          <w:color w:val="000000" w:themeColor="text1"/>
        </w:rPr>
        <w:t xml:space="preserve"> dok niste pričekali najmanje 5 sekundi nakon 2. klika. </w:t>
      </w:r>
    </w:p>
    <w:p w14:paraId="402BE879" w14:textId="77777777" w:rsidR="00CC00FF" w:rsidRPr="00752E62" w:rsidRDefault="00CC00FF" w:rsidP="00E23160">
      <w:pPr>
        <w:pStyle w:val="ListParagraph"/>
        <w:numPr>
          <w:ilvl w:val="0"/>
          <w:numId w:val="35"/>
        </w:numPr>
        <w:ind w:left="562" w:hanging="562"/>
        <w:contextualSpacing/>
        <w:rPr>
          <w:color w:val="000000" w:themeColor="text1"/>
        </w:rPr>
      </w:pPr>
      <w:r w:rsidRPr="00752E62">
        <w:rPr>
          <w:color w:val="000000" w:themeColor="text1"/>
        </w:rPr>
        <w:t>Uklonite Vašu brizgalicu s kože.</w:t>
      </w:r>
    </w:p>
    <w:p w14:paraId="6F824D29" w14:textId="77777777" w:rsidR="00CC00FF" w:rsidRPr="00752E62" w:rsidRDefault="00CC00FF" w:rsidP="00E23160">
      <w:pPr>
        <w:pStyle w:val="ListParagraph"/>
        <w:ind w:left="562"/>
        <w:contextualSpacing/>
        <w:rPr>
          <w:color w:val="000000" w:themeColor="text1"/>
        </w:rPr>
      </w:pPr>
      <w:r w:rsidRPr="00752E62">
        <w:rPr>
          <w:b/>
          <w:color w:val="000000" w:themeColor="text1"/>
        </w:rPr>
        <w:t xml:space="preserve">Napomena: </w:t>
      </w:r>
      <w:r w:rsidRPr="00752E62">
        <w:rPr>
          <w:color w:val="000000" w:themeColor="text1"/>
        </w:rPr>
        <w:t>Nakon što uklonite Vašu brizgalicu s kože</w:t>
      </w:r>
      <w:r w:rsidR="008F2CC5" w:rsidRPr="00752E62">
        <w:rPr>
          <w:color w:val="000000" w:themeColor="text1"/>
        </w:rPr>
        <w:t>,</w:t>
      </w:r>
      <w:r w:rsidRPr="00752E62">
        <w:rPr>
          <w:color w:val="000000" w:themeColor="text1"/>
        </w:rPr>
        <w:t xml:space="preserve"> igla će se automatski pokriti.</w:t>
      </w:r>
    </w:p>
    <w:p w14:paraId="74D70A9D" w14:textId="77777777" w:rsidR="00E06C8E" w:rsidRPr="00752E62" w:rsidRDefault="007A4BEF" w:rsidP="00B130BF">
      <w:pPr>
        <w:pStyle w:val="ListParagraph"/>
        <w:numPr>
          <w:ilvl w:val="0"/>
          <w:numId w:val="35"/>
        </w:numPr>
        <w:ind w:left="562" w:hanging="562"/>
        <w:contextualSpacing/>
        <w:rPr>
          <w:color w:val="000000" w:themeColor="text1"/>
        </w:rPr>
      </w:pPr>
      <w:r w:rsidRPr="00752E62">
        <w:rPr>
          <w:color w:val="000000" w:themeColor="text1"/>
        </w:rPr>
        <w:t xml:space="preserve">Ako nakon </w:t>
      </w:r>
      <w:r w:rsidR="00E06C8E" w:rsidRPr="00752E62">
        <w:rPr>
          <w:color w:val="000000" w:themeColor="text1"/>
        </w:rPr>
        <w:t>inje</w:t>
      </w:r>
      <w:r w:rsidRPr="00752E62">
        <w:rPr>
          <w:color w:val="000000" w:themeColor="text1"/>
        </w:rPr>
        <w:t>kcije</w:t>
      </w:r>
      <w:r w:rsidR="008F2CC5" w:rsidRPr="00752E62">
        <w:rPr>
          <w:color w:val="000000" w:themeColor="text1"/>
        </w:rPr>
        <w:t xml:space="preserve"> na koži primijetite više od male kapljice lijeka</w:t>
      </w:r>
      <w:r w:rsidR="00E06C8E" w:rsidRPr="00752E62">
        <w:rPr>
          <w:color w:val="000000" w:themeColor="text1"/>
        </w:rPr>
        <w:t>,</w:t>
      </w:r>
      <w:r w:rsidRPr="00752E62">
        <w:rPr>
          <w:color w:val="000000" w:themeColor="text1"/>
        </w:rPr>
        <w:t xml:space="preserve"> sljedeći put prilikom ubrizgavanja pričekajte malo duže</w:t>
      </w:r>
      <w:r w:rsidR="002D2C09" w:rsidRPr="00752E62">
        <w:rPr>
          <w:color w:val="000000" w:themeColor="text1"/>
        </w:rPr>
        <w:t xml:space="preserve"> prije nego uklonite brizgalicu s kože</w:t>
      </w:r>
      <w:r w:rsidR="00E06C8E" w:rsidRPr="00752E62">
        <w:rPr>
          <w:color w:val="000000" w:themeColor="text1"/>
        </w:rPr>
        <w:t>.</w:t>
      </w:r>
    </w:p>
    <w:p w14:paraId="78BF1873" w14:textId="77777777" w:rsidR="00CC00FF" w:rsidRPr="00752E62" w:rsidRDefault="00CC00FF" w:rsidP="00982118">
      <w:pPr>
        <w:rPr>
          <w:color w:val="000000" w:themeColor="text1"/>
        </w:rPr>
      </w:pPr>
    </w:p>
    <w:p w14:paraId="5619F7E0" w14:textId="77777777" w:rsidR="00CC00FF" w:rsidRPr="00752E62" w:rsidRDefault="00CC00FF" w:rsidP="00982118">
      <w:pPr>
        <w:rPr>
          <w:color w:val="000000" w:themeColor="text1"/>
        </w:rPr>
      </w:pPr>
    </w:p>
    <w:p w14:paraId="3D472F35" w14:textId="77777777" w:rsidR="002D61B4" w:rsidRPr="00752E62" w:rsidRDefault="002D61B4" w:rsidP="00982118">
      <w:pPr>
        <w:jc w:val="center"/>
        <w:rPr>
          <w:noProof/>
          <w:color w:val="000000" w:themeColor="text1"/>
        </w:rPr>
      </w:pPr>
    </w:p>
    <w:p w14:paraId="6EEACE21" w14:textId="2BC4F88D" w:rsidR="00CC00FF" w:rsidRPr="00752E62" w:rsidRDefault="00B2764F" w:rsidP="00982118">
      <w:pPr>
        <w:jc w:val="center"/>
        <w:rPr>
          <w:b/>
          <w:color w:val="000000" w:themeColor="text1"/>
        </w:rPr>
      </w:pPr>
      <w:r w:rsidRPr="00752E62">
        <w:rPr>
          <w:noProof/>
          <w:color w:val="000000" w:themeColor="text1"/>
        </w:rPr>
        <w:drawing>
          <wp:inline distT="0" distB="0" distL="0" distR="0" wp14:anchorId="314C4751" wp14:editId="171C17AD">
            <wp:extent cx="2981325" cy="24669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981325" cy="2466975"/>
                    </a:xfrm>
                    <a:prstGeom prst="rect">
                      <a:avLst/>
                    </a:prstGeom>
                    <a:noFill/>
                    <a:ln>
                      <a:noFill/>
                    </a:ln>
                  </pic:spPr>
                </pic:pic>
              </a:graphicData>
            </a:graphic>
          </wp:inline>
        </w:drawing>
      </w:r>
    </w:p>
    <w:p w14:paraId="40F2CBF0" w14:textId="2F1AD04F" w:rsidR="00CC00FF" w:rsidRPr="00752E62" w:rsidRDefault="00B2764F" w:rsidP="00982118">
      <w:pPr>
        <w:jc w:val="center"/>
        <w:rPr>
          <w:color w:val="000000" w:themeColor="text1"/>
          <w:lang w:val="en-GB"/>
        </w:rPr>
      </w:pPr>
      <w:r w:rsidRPr="00752E62">
        <w:rPr>
          <w:noProof/>
          <w:color w:val="000000" w:themeColor="text1"/>
        </w:rPr>
        <mc:AlternateContent>
          <mc:Choice Requires="wps">
            <w:drawing>
              <wp:anchor distT="0" distB="0" distL="114300" distR="114300" simplePos="0" relativeHeight="251677696" behindDoc="0" locked="0" layoutInCell="1" allowOverlap="1" wp14:anchorId="46EAAAD1" wp14:editId="6E4A2FDB">
                <wp:simplePos x="0" y="0"/>
                <wp:positionH relativeFrom="column">
                  <wp:posOffset>1847215</wp:posOffset>
                </wp:positionH>
                <wp:positionV relativeFrom="paragraph">
                  <wp:posOffset>-2381885</wp:posOffset>
                </wp:positionV>
                <wp:extent cx="1684020" cy="274320"/>
                <wp:effectExtent l="3810" t="0" r="0" b="3810"/>
                <wp:wrapNone/>
                <wp:docPr id="3"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020" cy="27432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7DA54C" w14:textId="77777777" w:rsidR="00100AC9" w:rsidRPr="009F366F" w:rsidRDefault="00100AC9" w:rsidP="00CD3253">
                            <w:pPr>
                              <w:rPr>
                                <w:b/>
                                <w:bCs/>
                                <w:color w:val="FFFFFF"/>
                                <w:sz w:val="24"/>
                                <w:szCs w:val="24"/>
                              </w:rPr>
                            </w:pPr>
                            <w:r w:rsidRPr="009F366F">
                              <w:rPr>
                                <w:b/>
                                <w:bCs/>
                                <w:color w:val="FFFFFF"/>
                                <w:sz w:val="24"/>
                                <w:szCs w:val="24"/>
                              </w:rPr>
                              <w:t>Provjerite prozorčić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AAAD1" id="Text Box 314" o:spid="_x0000_s1141" type="#_x0000_t202" style="position:absolute;left:0;text-align:left;margin-left:145.45pt;margin-top:-187.55pt;width:132.6pt;height:21.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" fillcolor="#686464" stroked="f">
                <v:textbox>
                  <w:txbxContent>
                    <w:p w14:paraId="3A7DA54C" w14:textId="77777777" w:rsidR="00100AC9" w:rsidRPr="009F366F" w:rsidRDefault="00100AC9" w:rsidP="00CD3253">
                      <w:pPr>
                        <w:rPr>
                          <w:b/>
                          <w:bCs/>
                          <w:color w:val="FFFFFF"/>
                          <w:sz w:val="24"/>
                          <w:szCs w:val="24"/>
                        </w:rPr>
                      </w:pPr>
                      <w:r w:rsidRPr="009F366F">
                        <w:rPr>
                          <w:b/>
                          <w:bCs/>
                          <w:color w:val="FFFFFF"/>
                          <w:sz w:val="24"/>
                          <w:szCs w:val="24"/>
                        </w:rPr>
                        <w:t>Provjerite prozorčić</w:t>
                      </w:r>
                    </w:p>
                  </w:txbxContent>
                </v:textbox>
              </v:shape>
            </w:pict>
          </mc:Fallback>
        </mc:AlternateContent>
      </w:r>
    </w:p>
    <w:p w14:paraId="3D868B15" w14:textId="77777777" w:rsidR="00CC00FF" w:rsidRPr="00752E62" w:rsidRDefault="008F2CC5" w:rsidP="00E23160">
      <w:pPr>
        <w:pStyle w:val="ListParagraph"/>
        <w:numPr>
          <w:ilvl w:val="0"/>
          <w:numId w:val="43"/>
        </w:numPr>
        <w:ind w:left="562" w:hanging="562"/>
        <w:contextualSpacing/>
        <w:rPr>
          <w:color w:val="000000" w:themeColor="text1"/>
        </w:rPr>
      </w:pPr>
      <w:r w:rsidRPr="00752E62">
        <w:rPr>
          <w:color w:val="000000" w:themeColor="text1"/>
        </w:rPr>
        <w:t>U prozorčiću biste t</w:t>
      </w:r>
      <w:r w:rsidR="00CC00FF" w:rsidRPr="00752E62">
        <w:rPr>
          <w:color w:val="000000" w:themeColor="text1"/>
        </w:rPr>
        <w:t>rebali vidjeti narančastu traku.</w:t>
      </w:r>
    </w:p>
    <w:p w14:paraId="6D9276BF" w14:textId="77777777" w:rsidR="00CC00FF" w:rsidRPr="00752E62" w:rsidRDefault="00CC00FF" w:rsidP="00E23160">
      <w:pPr>
        <w:pStyle w:val="ListParagraph"/>
        <w:numPr>
          <w:ilvl w:val="0"/>
          <w:numId w:val="43"/>
        </w:numPr>
        <w:ind w:left="562" w:hanging="562"/>
        <w:contextualSpacing/>
        <w:rPr>
          <w:b/>
          <w:color w:val="000000" w:themeColor="text1"/>
        </w:rPr>
      </w:pPr>
      <w:r w:rsidRPr="00752E62">
        <w:rPr>
          <w:color w:val="000000" w:themeColor="text1"/>
        </w:rPr>
        <w:t xml:space="preserve">Ako prozorčić nije postao narančast ili ako Vam se čini da se lijek još </w:t>
      </w:r>
      <w:r w:rsidR="008F2CC5" w:rsidRPr="00752E62">
        <w:rPr>
          <w:color w:val="000000" w:themeColor="text1"/>
        </w:rPr>
        <w:t xml:space="preserve">uvijek </w:t>
      </w:r>
      <w:r w:rsidRPr="00752E62">
        <w:rPr>
          <w:color w:val="000000" w:themeColor="text1"/>
        </w:rPr>
        <w:t xml:space="preserve">ubrizgava, to znači da niste primili punu dozu. Odmah </w:t>
      </w:r>
      <w:r w:rsidR="00FA0121" w:rsidRPr="00752E62">
        <w:rPr>
          <w:color w:val="000000" w:themeColor="text1"/>
        </w:rPr>
        <w:t>se obratite</w:t>
      </w:r>
      <w:r w:rsidRPr="00752E62">
        <w:rPr>
          <w:color w:val="000000" w:themeColor="text1"/>
        </w:rPr>
        <w:t xml:space="preserve"> svo</w:t>
      </w:r>
      <w:r w:rsidR="00FA0121" w:rsidRPr="00752E62">
        <w:rPr>
          <w:color w:val="000000" w:themeColor="text1"/>
        </w:rPr>
        <w:t>m</w:t>
      </w:r>
      <w:r w:rsidRPr="00752E62">
        <w:rPr>
          <w:color w:val="000000" w:themeColor="text1"/>
        </w:rPr>
        <w:t xml:space="preserve"> liječnik</w:t>
      </w:r>
      <w:r w:rsidR="00FA0121" w:rsidRPr="00752E62">
        <w:rPr>
          <w:color w:val="000000" w:themeColor="text1"/>
        </w:rPr>
        <w:t>u, medicinskoj sestri</w:t>
      </w:r>
      <w:r w:rsidRPr="00752E62">
        <w:rPr>
          <w:color w:val="000000" w:themeColor="text1"/>
        </w:rPr>
        <w:t xml:space="preserve"> ili ljekarnik</w:t>
      </w:r>
      <w:r w:rsidR="00FA0121" w:rsidRPr="00752E62">
        <w:rPr>
          <w:color w:val="000000" w:themeColor="text1"/>
        </w:rPr>
        <w:t>u</w:t>
      </w:r>
      <w:r w:rsidRPr="00752E62">
        <w:rPr>
          <w:color w:val="000000" w:themeColor="text1"/>
        </w:rPr>
        <w:t>.</w:t>
      </w:r>
    </w:p>
    <w:p w14:paraId="26E28097" w14:textId="77777777" w:rsidR="00CC00FF" w:rsidRPr="00752E62" w:rsidRDefault="00CC00FF" w:rsidP="00E23160">
      <w:pPr>
        <w:pStyle w:val="ListParagraph"/>
        <w:numPr>
          <w:ilvl w:val="0"/>
          <w:numId w:val="43"/>
        </w:numPr>
        <w:ind w:left="562" w:hanging="562"/>
        <w:contextualSpacing/>
        <w:rPr>
          <w:b/>
          <w:color w:val="000000" w:themeColor="text1"/>
        </w:rPr>
      </w:pPr>
      <w:r w:rsidRPr="00752E62">
        <w:rPr>
          <w:b/>
          <w:color w:val="000000" w:themeColor="text1"/>
        </w:rPr>
        <w:t>Nemojte ubrizgavati još jednu dozu.</w:t>
      </w:r>
    </w:p>
    <w:p w14:paraId="5A6BD66E" w14:textId="77777777" w:rsidR="002D61B4" w:rsidRPr="00752E62" w:rsidRDefault="002D61B4" w:rsidP="00982118">
      <w:pPr>
        <w:jc w:val="center"/>
        <w:rPr>
          <w:noProof/>
          <w:color w:val="000000" w:themeColor="text1"/>
        </w:rPr>
      </w:pPr>
    </w:p>
    <w:p w14:paraId="760E0EED" w14:textId="3CC03E20" w:rsidR="00CC00FF" w:rsidRPr="00752E62" w:rsidRDefault="00B2764F" w:rsidP="00982118">
      <w:pPr>
        <w:jc w:val="center"/>
        <w:rPr>
          <w:color w:val="000000" w:themeColor="text1"/>
        </w:rPr>
      </w:pPr>
      <w:r w:rsidRPr="00752E62">
        <w:rPr>
          <w:noProof/>
          <w:color w:val="000000" w:themeColor="text1"/>
        </w:rPr>
        <w:lastRenderedPageBreak/>
        <mc:AlternateContent>
          <mc:Choice Requires="wps">
            <w:drawing>
              <wp:anchor distT="0" distB="0" distL="114300" distR="114300" simplePos="0" relativeHeight="251678720" behindDoc="0" locked="0" layoutInCell="1" allowOverlap="1" wp14:anchorId="33A7F3D6" wp14:editId="44BDB471">
                <wp:simplePos x="0" y="0"/>
                <wp:positionH relativeFrom="column">
                  <wp:posOffset>1877695</wp:posOffset>
                </wp:positionH>
                <wp:positionV relativeFrom="paragraph">
                  <wp:posOffset>146685</wp:posOffset>
                </wp:positionV>
                <wp:extent cx="2438400" cy="188595"/>
                <wp:effectExtent l="0" t="0" r="3810" b="1905"/>
                <wp:wrapNone/>
                <wp:docPr id="2"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188595"/>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2EDDE" w14:textId="77777777" w:rsidR="00100AC9" w:rsidRPr="009F366F" w:rsidRDefault="00100AC9" w:rsidP="00CD3253">
                            <w:pPr>
                              <w:rPr>
                                <w:b/>
                                <w:bCs/>
                                <w:color w:val="FFFFFF"/>
                                <w:sz w:val="24"/>
                                <w:szCs w:val="24"/>
                              </w:rPr>
                            </w:pPr>
                            <w:r w:rsidRPr="009F366F">
                              <w:rPr>
                                <w:b/>
                                <w:bCs/>
                                <w:color w:val="FFFFFF"/>
                                <w:sz w:val="24"/>
                                <w:szCs w:val="24"/>
                              </w:rPr>
                              <w:t>Zbrinite upotrijebljenu brizgalicu</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7F3D6" id="Text Box 315" o:spid="_x0000_s1142" type="#_x0000_t202" style="position:absolute;left:0;text-align:left;margin-left:147.85pt;margin-top:11.55pt;width:192pt;height:14.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" fillcolor="#686464" stroked="f">
                <v:textbox inset=",0,,0">
                  <w:txbxContent>
                    <w:p w14:paraId="52C2EDDE" w14:textId="77777777" w:rsidR="00100AC9" w:rsidRPr="009F366F" w:rsidRDefault="00100AC9" w:rsidP="00CD3253">
                      <w:pPr>
                        <w:rPr>
                          <w:b/>
                          <w:bCs/>
                          <w:color w:val="FFFFFF"/>
                          <w:sz w:val="24"/>
                          <w:szCs w:val="24"/>
                        </w:rPr>
                      </w:pPr>
                      <w:r w:rsidRPr="009F366F">
                        <w:rPr>
                          <w:b/>
                          <w:bCs/>
                          <w:color w:val="FFFFFF"/>
                          <w:sz w:val="24"/>
                          <w:szCs w:val="24"/>
                        </w:rPr>
                        <w:t>Zbrinite upotrijebljenu brizgalicu</w:t>
                      </w:r>
                    </w:p>
                  </w:txbxContent>
                </v:textbox>
              </v:shape>
            </w:pict>
          </mc:Fallback>
        </mc:AlternateContent>
      </w:r>
      <w:r w:rsidRPr="00752E62">
        <w:rPr>
          <w:noProof/>
          <w:color w:val="000000" w:themeColor="text1"/>
        </w:rPr>
        <w:drawing>
          <wp:inline distT="0" distB="0" distL="0" distR="0" wp14:anchorId="5658B36F" wp14:editId="1FF13FEC">
            <wp:extent cx="2981325" cy="24669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981325" cy="2466975"/>
                    </a:xfrm>
                    <a:prstGeom prst="rect">
                      <a:avLst/>
                    </a:prstGeom>
                    <a:noFill/>
                    <a:ln>
                      <a:noFill/>
                    </a:ln>
                  </pic:spPr>
                </pic:pic>
              </a:graphicData>
            </a:graphic>
          </wp:inline>
        </w:drawing>
      </w:r>
    </w:p>
    <w:p w14:paraId="145F998E" w14:textId="77777777" w:rsidR="00CC00FF" w:rsidRPr="00752E62" w:rsidRDefault="00CC00FF" w:rsidP="00982118">
      <w:pPr>
        <w:jc w:val="center"/>
        <w:rPr>
          <w:color w:val="000000" w:themeColor="text1"/>
          <w:lang w:val="en-GB"/>
        </w:rPr>
      </w:pPr>
    </w:p>
    <w:p w14:paraId="32928F04" w14:textId="77777777" w:rsidR="00CC00FF" w:rsidRPr="00752E62" w:rsidRDefault="00CC00FF" w:rsidP="00E23160">
      <w:pPr>
        <w:pStyle w:val="ListParagraph"/>
        <w:numPr>
          <w:ilvl w:val="0"/>
          <w:numId w:val="37"/>
        </w:numPr>
        <w:ind w:left="562" w:hanging="562"/>
        <w:contextualSpacing/>
        <w:rPr>
          <w:color w:val="000000" w:themeColor="text1"/>
        </w:rPr>
      </w:pPr>
      <w:r w:rsidRPr="00752E62">
        <w:rPr>
          <w:color w:val="000000" w:themeColor="text1"/>
        </w:rPr>
        <w:t xml:space="preserve">Odmah </w:t>
      </w:r>
      <w:r w:rsidR="008F2CC5" w:rsidRPr="00752E62">
        <w:rPr>
          <w:color w:val="000000" w:themeColor="text1"/>
        </w:rPr>
        <w:t>bacite</w:t>
      </w:r>
      <w:r w:rsidRPr="00752E62">
        <w:rPr>
          <w:color w:val="000000" w:themeColor="text1"/>
        </w:rPr>
        <w:t xml:space="preserve"> brizgalicu prema uputama Vašeg liječnika</w:t>
      </w:r>
      <w:r w:rsidR="001B3695" w:rsidRPr="00752E62">
        <w:rPr>
          <w:color w:val="000000" w:themeColor="text1"/>
        </w:rPr>
        <w:t>, medicinske sestre</w:t>
      </w:r>
      <w:r w:rsidRPr="00752E62">
        <w:rPr>
          <w:color w:val="000000" w:themeColor="text1"/>
        </w:rPr>
        <w:t xml:space="preserve"> ili ljekarnika </w:t>
      </w:r>
      <w:r w:rsidR="007F5C18" w:rsidRPr="00752E62">
        <w:rPr>
          <w:color w:val="000000" w:themeColor="text1"/>
        </w:rPr>
        <w:t>te</w:t>
      </w:r>
      <w:r w:rsidRPr="00752E62">
        <w:rPr>
          <w:color w:val="000000" w:themeColor="text1"/>
        </w:rPr>
        <w:t xml:space="preserve"> sukladno nacionalnim propisima </w:t>
      </w:r>
      <w:r w:rsidR="007F5C18" w:rsidRPr="00752E62">
        <w:rPr>
          <w:color w:val="000000" w:themeColor="text1"/>
        </w:rPr>
        <w:t>o sigurnom zbrinjavanju medicinskog otpada</w:t>
      </w:r>
      <w:r w:rsidRPr="00752E62">
        <w:rPr>
          <w:color w:val="000000" w:themeColor="text1"/>
        </w:rPr>
        <w:t>.</w:t>
      </w:r>
    </w:p>
    <w:p w14:paraId="3B85494C" w14:textId="77777777" w:rsidR="002D61B4" w:rsidRPr="00752E62" w:rsidRDefault="002D61B4" w:rsidP="00982118">
      <w:pPr>
        <w:jc w:val="center"/>
        <w:rPr>
          <w:noProof/>
          <w:color w:val="000000" w:themeColor="text1"/>
        </w:rPr>
      </w:pPr>
    </w:p>
    <w:p w14:paraId="0359AEF9" w14:textId="24E9C7AE" w:rsidR="00CC00FF" w:rsidRPr="00752E62" w:rsidRDefault="00B2764F" w:rsidP="00982118">
      <w:pPr>
        <w:jc w:val="center"/>
        <w:rPr>
          <w:color w:val="000000" w:themeColor="text1"/>
        </w:rPr>
      </w:pPr>
      <w:r w:rsidRPr="00752E62">
        <w:rPr>
          <w:noProof/>
          <w:color w:val="000000" w:themeColor="text1"/>
        </w:rPr>
        <mc:AlternateContent>
          <mc:Choice Requires="wps">
            <w:drawing>
              <wp:anchor distT="0" distB="0" distL="114300" distR="114300" simplePos="0" relativeHeight="251679744" behindDoc="0" locked="0" layoutInCell="1" allowOverlap="1" wp14:anchorId="4D421F66" wp14:editId="5406D36C">
                <wp:simplePos x="0" y="0"/>
                <wp:positionH relativeFrom="column">
                  <wp:posOffset>1924685</wp:posOffset>
                </wp:positionH>
                <wp:positionV relativeFrom="paragraph">
                  <wp:posOffset>110490</wp:posOffset>
                </wp:positionV>
                <wp:extent cx="1533525" cy="274320"/>
                <wp:effectExtent l="0" t="0" r="4445" b="1905"/>
                <wp:wrapNone/>
                <wp:docPr id="1"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274320"/>
                        </a:xfrm>
                        <a:prstGeom prst="rect">
                          <a:avLst/>
                        </a:prstGeom>
                        <a:solidFill>
                          <a:srgbClr val="68646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A144CE" w14:textId="77777777" w:rsidR="00100AC9" w:rsidRPr="009F366F" w:rsidRDefault="00100AC9" w:rsidP="00CD3253">
                            <w:pPr>
                              <w:rPr>
                                <w:b/>
                                <w:bCs/>
                                <w:color w:val="FFFFFF"/>
                                <w:sz w:val="24"/>
                                <w:szCs w:val="24"/>
                              </w:rPr>
                            </w:pPr>
                            <w:r w:rsidRPr="009F366F">
                              <w:rPr>
                                <w:b/>
                                <w:bCs/>
                                <w:color w:val="FFFFFF"/>
                                <w:sz w:val="24"/>
                                <w:szCs w:val="24"/>
                              </w:rPr>
                              <w:t>Nakon ubrizgavanja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21F66" id="Text Box 317" o:spid="_x0000_s1143" type="#_x0000_t202" style="position:absolute;left:0;text-align:left;margin-left:151.55pt;margin-top:8.7pt;width:120.75pt;height:2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" fillcolor="#686464" stroked="f">
                <v:textbox>
                  <w:txbxContent>
                    <w:p w14:paraId="0BA144CE" w14:textId="77777777" w:rsidR="00100AC9" w:rsidRPr="009F366F" w:rsidRDefault="00100AC9" w:rsidP="00CD3253">
                      <w:pPr>
                        <w:rPr>
                          <w:b/>
                          <w:bCs/>
                          <w:color w:val="FFFFFF"/>
                          <w:sz w:val="24"/>
                          <w:szCs w:val="24"/>
                        </w:rPr>
                      </w:pPr>
                      <w:r w:rsidRPr="009F366F">
                        <w:rPr>
                          <w:b/>
                          <w:bCs/>
                          <w:color w:val="FFFFFF"/>
                          <w:sz w:val="24"/>
                          <w:szCs w:val="24"/>
                        </w:rPr>
                        <w:t>Nakon ubrizgavanja</w:t>
                      </w:r>
                    </w:p>
                  </w:txbxContent>
                </v:textbox>
              </v:shape>
            </w:pict>
          </mc:Fallback>
        </mc:AlternateContent>
      </w:r>
      <w:r w:rsidRPr="00752E62">
        <w:rPr>
          <w:noProof/>
          <w:color w:val="000000" w:themeColor="text1"/>
        </w:rPr>
        <w:drawing>
          <wp:inline distT="0" distB="0" distL="0" distR="0" wp14:anchorId="23E88E54" wp14:editId="6596BD28">
            <wp:extent cx="3000375" cy="24669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000375" cy="2466975"/>
                    </a:xfrm>
                    <a:prstGeom prst="rect">
                      <a:avLst/>
                    </a:prstGeom>
                    <a:noFill/>
                    <a:ln>
                      <a:noFill/>
                    </a:ln>
                  </pic:spPr>
                </pic:pic>
              </a:graphicData>
            </a:graphic>
          </wp:inline>
        </w:drawing>
      </w:r>
    </w:p>
    <w:p w14:paraId="229A2913" w14:textId="77777777" w:rsidR="00CC00FF" w:rsidRPr="00752E62" w:rsidRDefault="00CC00FF" w:rsidP="00982118">
      <w:pPr>
        <w:jc w:val="center"/>
        <w:rPr>
          <w:color w:val="000000" w:themeColor="text1"/>
          <w:lang w:val="en-GB"/>
        </w:rPr>
      </w:pPr>
    </w:p>
    <w:p w14:paraId="0F269499" w14:textId="77777777" w:rsidR="00CC00FF" w:rsidRPr="00752E62" w:rsidRDefault="00CC00FF" w:rsidP="00982118">
      <w:pPr>
        <w:jc w:val="center"/>
        <w:rPr>
          <w:color w:val="000000" w:themeColor="text1"/>
          <w:lang w:val="en-GB"/>
        </w:rPr>
      </w:pPr>
    </w:p>
    <w:p w14:paraId="561F6B20" w14:textId="77777777" w:rsidR="00CC00FF" w:rsidRPr="00752E62" w:rsidRDefault="00CC00FF" w:rsidP="00E23160">
      <w:pPr>
        <w:pStyle w:val="ListParagraph"/>
        <w:numPr>
          <w:ilvl w:val="0"/>
          <w:numId w:val="35"/>
        </w:numPr>
        <w:ind w:left="562" w:hanging="562"/>
        <w:contextualSpacing/>
        <w:rPr>
          <w:color w:val="000000" w:themeColor="text1"/>
        </w:rPr>
      </w:pPr>
      <w:r w:rsidRPr="00752E62">
        <w:rPr>
          <w:color w:val="000000" w:themeColor="text1"/>
        </w:rPr>
        <w:t xml:space="preserve">Pažljivo pregledajte mjesto ubrizgavanja. Ako </w:t>
      </w:r>
      <w:r w:rsidR="007F5C18" w:rsidRPr="00752E62">
        <w:rPr>
          <w:color w:val="000000" w:themeColor="text1"/>
        </w:rPr>
        <w:t xml:space="preserve">na njemu </w:t>
      </w:r>
      <w:r w:rsidRPr="00752E62">
        <w:rPr>
          <w:color w:val="000000" w:themeColor="text1"/>
        </w:rPr>
        <w:t xml:space="preserve">ima krvi, čistim komadićem vate ili jastučićem gaze lagano pritisnite mjesto ubrizgavanja na nekoliko sekundi. </w:t>
      </w:r>
    </w:p>
    <w:p w14:paraId="0E5D97A6" w14:textId="77777777" w:rsidR="00CC00FF" w:rsidRPr="00752E62" w:rsidRDefault="007F5C18" w:rsidP="00E23160">
      <w:pPr>
        <w:pStyle w:val="ListParagraph"/>
        <w:numPr>
          <w:ilvl w:val="0"/>
          <w:numId w:val="35"/>
        </w:numPr>
        <w:ind w:left="562" w:hanging="562"/>
        <w:contextualSpacing/>
        <w:rPr>
          <w:color w:val="000000" w:themeColor="text1"/>
        </w:rPr>
      </w:pPr>
      <w:r w:rsidRPr="00752E62">
        <w:rPr>
          <w:b/>
          <w:color w:val="000000" w:themeColor="text1"/>
        </w:rPr>
        <w:t>Ne</w:t>
      </w:r>
      <w:r w:rsidRPr="00752E62">
        <w:rPr>
          <w:color w:val="000000" w:themeColor="text1"/>
        </w:rPr>
        <w:t xml:space="preserve"> </w:t>
      </w:r>
      <w:r w:rsidRPr="00752E62">
        <w:rPr>
          <w:b/>
          <w:color w:val="000000" w:themeColor="text1"/>
        </w:rPr>
        <w:t xml:space="preserve">trljajte </w:t>
      </w:r>
      <w:r w:rsidRPr="00752E62">
        <w:rPr>
          <w:color w:val="000000" w:themeColor="text1"/>
        </w:rPr>
        <w:t>mjesto ubrizgavanja</w:t>
      </w:r>
      <w:r w:rsidR="00CC00FF" w:rsidRPr="00752E62">
        <w:rPr>
          <w:color w:val="000000" w:themeColor="text1"/>
        </w:rPr>
        <w:t>.</w:t>
      </w:r>
    </w:p>
    <w:p w14:paraId="378F79CC" w14:textId="77777777" w:rsidR="00CC00FF" w:rsidRPr="00752E62" w:rsidRDefault="00CC00FF" w:rsidP="00E23160">
      <w:pPr>
        <w:pStyle w:val="ListParagraph"/>
        <w:ind w:left="562"/>
        <w:contextualSpacing/>
        <w:rPr>
          <w:color w:val="000000" w:themeColor="text1"/>
        </w:rPr>
      </w:pPr>
      <w:r w:rsidRPr="00752E62">
        <w:rPr>
          <w:b/>
          <w:color w:val="000000" w:themeColor="text1"/>
        </w:rPr>
        <w:t xml:space="preserve">Napomena: </w:t>
      </w:r>
      <w:r w:rsidRPr="00752E62">
        <w:rPr>
          <w:color w:val="000000" w:themeColor="text1"/>
        </w:rPr>
        <w:t>Neiskorištene brizgalice čuvajte u hladnjaku u originalnom pakiranju.</w:t>
      </w:r>
    </w:p>
    <w:p w14:paraId="16404D52" w14:textId="77777777" w:rsidR="00CC00FF" w:rsidRPr="00752E62" w:rsidRDefault="00CC00FF" w:rsidP="00E03946">
      <w:pPr>
        <w:pStyle w:val="ListParagraph"/>
        <w:ind w:left="0"/>
        <w:rPr>
          <w:color w:val="000000" w:themeColor="text1"/>
          <w:lang w:val="es-ES"/>
        </w:rPr>
      </w:pPr>
    </w:p>
    <w:p w14:paraId="3BE2FDD5" w14:textId="77777777" w:rsidR="003E58A8" w:rsidRPr="00752E62" w:rsidRDefault="003E58A8" w:rsidP="00982118">
      <w:pPr>
        <w:rPr>
          <w:color w:val="000000" w:themeColor="text1"/>
        </w:rPr>
      </w:pPr>
      <w:r w:rsidRPr="00752E62">
        <w:rPr>
          <w:color w:val="000000" w:themeColor="text1"/>
        </w:rPr>
        <w:t>Pogledajte sljedeću stranicu za</w:t>
      </w:r>
    </w:p>
    <w:p w14:paraId="0E30B351" w14:textId="7156BB10" w:rsidR="00657C0C" w:rsidRPr="00752E62" w:rsidRDefault="003E58A8" w:rsidP="00982118">
      <w:pPr>
        <w:rPr>
          <w:color w:val="000000" w:themeColor="text1"/>
        </w:rPr>
      </w:pPr>
      <w:r w:rsidRPr="00752E62">
        <w:rPr>
          <w:color w:val="000000" w:themeColor="text1"/>
        </w:rPr>
        <w:t>Uputu o lijeku: Informacije za bolesnika</w:t>
      </w:r>
    </w:p>
    <w:sectPr w:rsidR="00657C0C" w:rsidRPr="00752E62" w:rsidSect="00100AC9">
      <w:footerReference w:type="default" r:id="rId86"/>
      <w:pgSz w:w="11909" w:h="16834"/>
      <w:pgMar w:top="1134" w:right="1417" w:bottom="1134" w:left="1417"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C1B8E" w14:textId="77777777" w:rsidR="008D100C" w:rsidRDefault="008D100C" w:rsidP="004B6804">
      <w:r>
        <w:separator/>
      </w:r>
    </w:p>
  </w:endnote>
  <w:endnote w:type="continuationSeparator" w:id="0">
    <w:p w14:paraId="00D53E55" w14:textId="77777777" w:rsidR="008D100C" w:rsidRDefault="008D100C" w:rsidP="004B6804">
      <w:r>
        <w:continuationSeparator/>
      </w:r>
    </w:p>
  </w:endnote>
  <w:endnote w:type="continuationNotice" w:id="1">
    <w:p w14:paraId="0EE47880" w14:textId="77777777" w:rsidR="008D100C" w:rsidRDefault="008D1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Calibri"/>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A2A9" w14:textId="77777777" w:rsidR="00100AC9" w:rsidRPr="00AD7F05" w:rsidRDefault="00100AC9" w:rsidP="00793D97">
    <w:pPr>
      <w:pStyle w:val="Footer"/>
      <w:jc w:val="center"/>
      <w:rPr>
        <w:rFonts w:ascii="Arial" w:hAnsi="Arial" w:cs="Arial"/>
        <w:color w:val="000000"/>
        <w:sz w:val="16"/>
      </w:rPr>
    </w:pPr>
    <w:r w:rsidRPr="00AD7F05">
      <w:rPr>
        <w:rFonts w:ascii="Arial" w:hAnsi="Arial" w:cs="Arial"/>
        <w:color w:val="000000"/>
        <w:sz w:val="16"/>
      </w:rPr>
      <w:fldChar w:fldCharType="begin"/>
    </w:r>
    <w:r w:rsidRPr="00AD7F05">
      <w:rPr>
        <w:rFonts w:ascii="Arial" w:hAnsi="Arial" w:cs="Arial"/>
        <w:color w:val="000000"/>
        <w:sz w:val="16"/>
      </w:rPr>
      <w:instrText xml:space="preserve"> PAGE   \* MERGEFORMAT </w:instrText>
    </w:r>
    <w:r w:rsidRPr="00AD7F05">
      <w:rPr>
        <w:rFonts w:ascii="Arial" w:hAnsi="Arial" w:cs="Arial"/>
        <w:color w:val="000000"/>
        <w:sz w:val="16"/>
      </w:rPr>
      <w:fldChar w:fldCharType="separate"/>
    </w:r>
    <w:r w:rsidRPr="00AD7F05">
      <w:rPr>
        <w:rFonts w:ascii="Arial" w:hAnsi="Arial" w:cs="Arial"/>
        <w:color w:val="000000"/>
        <w:sz w:val="16"/>
      </w:rPr>
      <w:t>170</w:t>
    </w:r>
    <w:r w:rsidRPr="00AD7F05">
      <w:rPr>
        <w:rFonts w:ascii="Arial" w:hAnsi="Arial" w:cs="Arial"/>
        <w:color w:val="00000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4ECC1" w14:textId="77777777" w:rsidR="008D100C" w:rsidRDefault="008D100C" w:rsidP="004B6804">
      <w:r>
        <w:separator/>
      </w:r>
    </w:p>
  </w:footnote>
  <w:footnote w:type="continuationSeparator" w:id="0">
    <w:p w14:paraId="29D1B167" w14:textId="77777777" w:rsidR="008D100C" w:rsidRDefault="008D100C" w:rsidP="004B6804">
      <w:r>
        <w:continuationSeparator/>
      </w:r>
    </w:p>
  </w:footnote>
  <w:footnote w:type="continuationNotice" w:id="1">
    <w:p w14:paraId="5AAC9D59" w14:textId="77777777" w:rsidR="008D100C" w:rsidRDefault="008D10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5787069" o:spid="_x0000_i1301" type="#_x0000_t75" style="width:24.75pt;height:21.75pt;visibility:visible;mso-wrap-style:square" o:bullet="t">
        <v:imagedata r:id="rId1" o:title=""/>
      </v:shape>
    </w:pict>
  </w:numPicBullet>
  <w:numPicBullet w:numPicBulletId="1">
    <w:pict>
      <v:shape id="Picture 1808102179" o:spid="_x0000_i1302" type="#_x0000_t75" style="width:15.75pt;height:13.5pt;visibility:visible;mso-wrap-style:square" o:bullet="t">
        <v:imagedata r:id="rId2" o:title=""/>
      </v:shape>
    </w:pict>
  </w:numPicBullet>
  <w:abstractNum w:abstractNumId="0" w15:restartNumberingAfterBreak="0">
    <w:nsid w:val="00000402"/>
    <w:multiLevelType w:val="multilevel"/>
    <w:tmpl w:val="B582C232"/>
    <w:lvl w:ilvl="0">
      <w:start w:val="1"/>
      <w:numFmt w:val="decimal"/>
      <w:lvlText w:val="%1."/>
      <w:lvlJc w:val="left"/>
      <w:pPr>
        <w:ind w:left="111" w:hanging="562"/>
      </w:pPr>
      <w:rPr>
        <w:rFonts w:ascii="Times New Roman Bold" w:hAnsi="Times New Roman Bold" w:cs="Times New Roman"/>
        <w:b/>
        <w:bCs/>
        <w:w w:val="100"/>
        <w:sz w:val="22"/>
        <w:szCs w:val="22"/>
      </w:rPr>
    </w:lvl>
    <w:lvl w:ilvl="1">
      <w:start w:val="1"/>
      <w:numFmt w:val="decimal"/>
      <w:lvlText w:val="%1.%2"/>
      <w:lvlJc w:val="left"/>
      <w:pPr>
        <w:ind w:left="672" w:hanging="562"/>
      </w:pPr>
      <w:rPr>
        <w:rFonts w:ascii="Times New Roman Bold" w:hAnsi="Times New Roman Bold" w:cs="Times New Roman"/>
        <w:b/>
        <w:bCs/>
        <w:w w:val="100"/>
        <w:sz w:val="22"/>
        <w:szCs w:val="22"/>
      </w:rPr>
    </w:lvl>
    <w:lvl w:ilvl="2">
      <w:numFmt w:val="bullet"/>
      <w:lvlText w:val="•"/>
      <w:lvlJc w:val="left"/>
      <w:pPr>
        <w:ind w:left="672" w:hanging="562"/>
      </w:pPr>
    </w:lvl>
    <w:lvl w:ilvl="3">
      <w:numFmt w:val="bullet"/>
      <w:lvlText w:val="•"/>
      <w:lvlJc w:val="left"/>
      <w:pPr>
        <w:ind w:left="672" w:hanging="562"/>
      </w:pPr>
    </w:lvl>
    <w:lvl w:ilvl="4">
      <w:numFmt w:val="bullet"/>
      <w:lvlText w:val="•"/>
      <w:lvlJc w:val="left"/>
      <w:pPr>
        <w:ind w:left="2673" w:hanging="562"/>
      </w:pPr>
    </w:lvl>
    <w:lvl w:ilvl="5">
      <w:numFmt w:val="bullet"/>
      <w:lvlText w:val="•"/>
      <w:lvlJc w:val="left"/>
      <w:pPr>
        <w:ind w:left="3821" w:hanging="562"/>
      </w:pPr>
    </w:lvl>
    <w:lvl w:ilvl="6">
      <w:numFmt w:val="bullet"/>
      <w:lvlText w:val="•"/>
      <w:lvlJc w:val="left"/>
      <w:pPr>
        <w:ind w:left="4968" w:hanging="562"/>
      </w:pPr>
    </w:lvl>
    <w:lvl w:ilvl="7">
      <w:numFmt w:val="bullet"/>
      <w:lvlText w:val="•"/>
      <w:lvlJc w:val="left"/>
      <w:pPr>
        <w:ind w:left="6116" w:hanging="562"/>
      </w:pPr>
    </w:lvl>
    <w:lvl w:ilvl="8">
      <w:numFmt w:val="bullet"/>
      <w:lvlText w:val="•"/>
      <w:lvlJc w:val="left"/>
      <w:pPr>
        <w:ind w:left="7264" w:hanging="562"/>
      </w:pPr>
    </w:lvl>
  </w:abstractNum>
  <w:abstractNum w:abstractNumId="1" w15:restartNumberingAfterBreak="0">
    <w:nsid w:val="00000405"/>
    <w:multiLevelType w:val="multilevel"/>
    <w:tmpl w:val="00000888"/>
    <w:lvl w:ilvl="0">
      <w:numFmt w:val="bullet"/>
      <w:lvlText w:val=""/>
      <w:lvlJc w:val="left"/>
      <w:pPr>
        <w:ind w:left="470" w:hanging="540"/>
      </w:pPr>
      <w:rPr>
        <w:rFonts w:ascii="Symbol" w:hAnsi="Symbol" w:cs="Symbol"/>
        <w:b w:val="0"/>
        <w:bCs w:val="0"/>
        <w:w w:val="99"/>
        <w:sz w:val="22"/>
        <w:szCs w:val="22"/>
      </w:rPr>
    </w:lvl>
    <w:lvl w:ilvl="1">
      <w:numFmt w:val="bullet"/>
      <w:lvlText w:val=""/>
      <w:lvlJc w:val="left"/>
      <w:pPr>
        <w:ind w:left="111" w:hanging="360"/>
      </w:pPr>
      <w:rPr>
        <w:rFonts w:ascii="Symbol" w:hAnsi="Symbol" w:cs="Symbol"/>
        <w:b w:val="0"/>
        <w:bCs w:val="0"/>
        <w:w w:val="99"/>
        <w:sz w:val="22"/>
        <w:szCs w:val="22"/>
      </w:rPr>
    </w:lvl>
    <w:lvl w:ilvl="2">
      <w:numFmt w:val="bullet"/>
      <w:lvlText w:val="•"/>
      <w:lvlJc w:val="left"/>
      <w:pPr>
        <w:ind w:left="470" w:hanging="360"/>
      </w:pPr>
    </w:lvl>
    <w:lvl w:ilvl="3">
      <w:numFmt w:val="bullet"/>
      <w:lvlText w:val="•"/>
      <w:lvlJc w:val="left"/>
      <w:pPr>
        <w:ind w:left="651" w:hanging="360"/>
      </w:pPr>
    </w:lvl>
    <w:lvl w:ilvl="4">
      <w:numFmt w:val="bullet"/>
      <w:lvlText w:val="•"/>
      <w:lvlJc w:val="left"/>
      <w:pPr>
        <w:ind w:left="678" w:hanging="360"/>
      </w:pPr>
    </w:lvl>
    <w:lvl w:ilvl="5">
      <w:numFmt w:val="bullet"/>
      <w:lvlText w:val="•"/>
      <w:lvlJc w:val="left"/>
      <w:pPr>
        <w:ind w:left="740" w:hanging="360"/>
      </w:pPr>
    </w:lvl>
    <w:lvl w:ilvl="6">
      <w:numFmt w:val="bullet"/>
      <w:lvlText w:val="•"/>
      <w:lvlJc w:val="left"/>
      <w:pPr>
        <w:ind w:left="743" w:hanging="360"/>
      </w:pPr>
    </w:lvl>
    <w:lvl w:ilvl="7">
      <w:numFmt w:val="bullet"/>
      <w:lvlText w:val="•"/>
      <w:lvlJc w:val="left"/>
      <w:pPr>
        <w:ind w:left="831" w:hanging="360"/>
      </w:pPr>
    </w:lvl>
    <w:lvl w:ilvl="8">
      <w:numFmt w:val="bullet"/>
      <w:lvlText w:val="•"/>
      <w:lvlJc w:val="left"/>
      <w:pPr>
        <w:ind w:left="831" w:hanging="360"/>
      </w:pPr>
    </w:lvl>
  </w:abstractNum>
  <w:abstractNum w:abstractNumId="2" w15:restartNumberingAfterBreak="0">
    <w:nsid w:val="00000406"/>
    <w:multiLevelType w:val="multilevel"/>
    <w:tmpl w:val="57C4786A"/>
    <w:lvl w:ilvl="0">
      <w:start w:val="1"/>
      <w:numFmt w:val="lowerLetter"/>
      <w:lvlText w:val="%1."/>
      <w:lvlJc w:val="left"/>
      <w:pPr>
        <w:ind w:left="462" w:hanging="330"/>
      </w:pPr>
      <w:rPr>
        <w:rFonts w:ascii="Times New Roman" w:hAnsi="Times New Roman" w:cs="Times New Roman"/>
        <w:b w:val="0"/>
        <w:bCs w:val="0"/>
        <w:spacing w:val="0"/>
        <w:w w:val="100"/>
        <w:sz w:val="22"/>
        <w:szCs w:val="22"/>
      </w:rPr>
    </w:lvl>
    <w:lvl w:ilvl="1">
      <w:numFmt w:val="bullet"/>
      <w:lvlText w:val="•"/>
      <w:lvlJc w:val="left"/>
      <w:pPr>
        <w:ind w:left="1338" w:hanging="330"/>
      </w:pPr>
    </w:lvl>
    <w:lvl w:ilvl="2">
      <w:numFmt w:val="bullet"/>
      <w:lvlText w:val="•"/>
      <w:lvlJc w:val="left"/>
      <w:pPr>
        <w:ind w:left="2215" w:hanging="330"/>
      </w:pPr>
    </w:lvl>
    <w:lvl w:ilvl="3">
      <w:numFmt w:val="bullet"/>
      <w:lvlText w:val="•"/>
      <w:lvlJc w:val="left"/>
      <w:pPr>
        <w:ind w:left="3091" w:hanging="330"/>
      </w:pPr>
    </w:lvl>
    <w:lvl w:ilvl="4">
      <w:numFmt w:val="bullet"/>
      <w:lvlText w:val="•"/>
      <w:lvlJc w:val="left"/>
      <w:pPr>
        <w:ind w:left="3968" w:hanging="330"/>
      </w:pPr>
    </w:lvl>
    <w:lvl w:ilvl="5">
      <w:numFmt w:val="bullet"/>
      <w:lvlText w:val="•"/>
      <w:lvlJc w:val="left"/>
      <w:pPr>
        <w:ind w:left="4844" w:hanging="330"/>
      </w:pPr>
    </w:lvl>
    <w:lvl w:ilvl="6">
      <w:numFmt w:val="bullet"/>
      <w:lvlText w:val="•"/>
      <w:lvlJc w:val="left"/>
      <w:pPr>
        <w:ind w:left="5721" w:hanging="330"/>
      </w:pPr>
    </w:lvl>
    <w:lvl w:ilvl="7">
      <w:numFmt w:val="bullet"/>
      <w:lvlText w:val="•"/>
      <w:lvlJc w:val="left"/>
      <w:pPr>
        <w:ind w:left="6597" w:hanging="330"/>
      </w:pPr>
    </w:lvl>
    <w:lvl w:ilvl="8">
      <w:numFmt w:val="bullet"/>
      <w:lvlText w:val="•"/>
      <w:lvlJc w:val="left"/>
      <w:pPr>
        <w:ind w:left="7474" w:hanging="330"/>
      </w:pPr>
    </w:lvl>
  </w:abstractNum>
  <w:abstractNum w:abstractNumId="3" w15:restartNumberingAfterBreak="0">
    <w:nsid w:val="00000407"/>
    <w:multiLevelType w:val="multilevel"/>
    <w:tmpl w:val="0000088A"/>
    <w:lvl w:ilvl="0">
      <w:numFmt w:val="bullet"/>
      <w:lvlText w:val=""/>
      <w:lvlJc w:val="left"/>
      <w:pPr>
        <w:ind w:left="346" w:hanging="228"/>
      </w:pPr>
      <w:rPr>
        <w:rFonts w:ascii="Symbol" w:hAnsi="Symbol" w:cs="Symbol"/>
        <w:b w:val="0"/>
        <w:bCs w:val="0"/>
        <w:sz w:val="22"/>
        <w:szCs w:val="22"/>
      </w:rPr>
    </w:lvl>
    <w:lvl w:ilvl="1">
      <w:numFmt w:val="bullet"/>
      <w:lvlText w:val="•"/>
      <w:lvlJc w:val="left"/>
      <w:pPr>
        <w:ind w:left="1231" w:hanging="228"/>
      </w:pPr>
    </w:lvl>
    <w:lvl w:ilvl="2">
      <w:numFmt w:val="bullet"/>
      <w:lvlText w:val="•"/>
      <w:lvlJc w:val="left"/>
      <w:pPr>
        <w:ind w:left="2117" w:hanging="228"/>
      </w:pPr>
    </w:lvl>
    <w:lvl w:ilvl="3">
      <w:numFmt w:val="bullet"/>
      <w:lvlText w:val="•"/>
      <w:lvlJc w:val="left"/>
      <w:pPr>
        <w:ind w:left="3002" w:hanging="228"/>
      </w:pPr>
    </w:lvl>
    <w:lvl w:ilvl="4">
      <w:numFmt w:val="bullet"/>
      <w:lvlText w:val="•"/>
      <w:lvlJc w:val="left"/>
      <w:pPr>
        <w:ind w:left="3888" w:hanging="228"/>
      </w:pPr>
    </w:lvl>
    <w:lvl w:ilvl="5">
      <w:numFmt w:val="bullet"/>
      <w:lvlText w:val="•"/>
      <w:lvlJc w:val="left"/>
      <w:pPr>
        <w:ind w:left="4773" w:hanging="228"/>
      </w:pPr>
    </w:lvl>
    <w:lvl w:ilvl="6">
      <w:numFmt w:val="bullet"/>
      <w:lvlText w:val="•"/>
      <w:lvlJc w:val="left"/>
      <w:pPr>
        <w:ind w:left="5659" w:hanging="228"/>
      </w:pPr>
    </w:lvl>
    <w:lvl w:ilvl="7">
      <w:numFmt w:val="bullet"/>
      <w:lvlText w:val="•"/>
      <w:lvlJc w:val="left"/>
      <w:pPr>
        <w:ind w:left="6544" w:hanging="228"/>
      </w:pPr>
    </w:lvl>
    <w:lvl w:ilvl="8">
      <w:numFmt w:val="bullet"/>
      <w:lvlText w:val="•"/>
      <w:lvlJc w:val="left"/>
      <w:pPr>
        <w:ind w:left="7429" w:hanging="228"/>
      </w:pPr>
    </w:lvl>
  </w:abstractNum>
  <w:abstractNum w:abstractNumId="4" w15:restartNumberingAfterBreak="0">
    <w:nsid w:val="0000041B"/>
    <w:multiLevelType w:val="multilevel"/>
    <w:tmpl w:val="0000089E"/>
    <w:lvl w:ilvl="0">
      <w:numFmt w:val="bullet"/>
      <w:lvlText w:val=""/>
      <w:lvlJc w:val="left"/>
      <w:pPr>
        <w:ind w:left="678" w:hanging="568"/>
      </w:pPr>
      <w:rPr>
        <w:rFonts w:ascii="Symbol" w:hAnsi="Symbol" w:cs="Symbol"/>
        <w:b w:val="0"/>
        <w:bCs w:val="0"/>
        <w:w w:val="99"/>
        <w:sz w:val="22"/>
        <w:szCs w:val="22"/>
      </w:rPr>
    </w:lvl>
    <w:lvl w:ilvl="1">
      <w:numFmt w:val="bullet"/>
      <w:lvlText w:val="•"/>
      <w:lvlJc w:val="left"/>
      <w:pPr>
        <w:ind w:left="1568"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5" w15:restartNumberingAfterBreak="0">
    <w:nsid w:val="0000041C"/>
    <w:multiLevelType w:val="multilevel"/>
    <w:tmpl w:val="D9DC67D0"/>
    <w:lvl w:ilvl="0">
      <w:start w:val="1"/>
      <w:numFmt w:val="decimal"/>
      <w:lvlText w:val="%1."/>
      <w:lvlJc w:val="left"/>
      <w:pPr>
        <w:ind w:left="678" w:hanging="568"/>
      </w:pPr>
      <w:rPr>
        <w:rFonts w:ascii="Times New Roman" w:hAnsi="Times New Roman" w:cs="Times New Roman"/>
        <w:b w:val="0"/>
        <w:bCs w:val="0"/>
        <w:w w:val="99"/>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6" w15:restartNumberingAfterBreak="0">
    <w:nsid w:val="0000041D"/>
    <w:multiLevelType w:val="multilevel"/>
    <w:tmpl w:val="EC701754"/>
    <w:lvl w:ilvl="0">
      <w:start w:val="6"/>
      <w:numFmt w:val="decimal"/>
      <w:lvlText w:val="%1."/>
      <w:lvlJc w:val="left"/>
      <w:pPr>
        <w:ind w:left="678" w:hanging="568"/>
      </w:pPr>
      <w:rPr>
        <w:rFonts w:ascii="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7" w15:restartNumberingAfterBreak="0">
    <w:nsid w:val="0000041E"/>
    <w:multiLevelType w:val="multilevel"/>
    <w:tmpl w:val="000008A1"/>
    <w:lvl w:ilvl="0">
      <w:start w:val="1"/>
      <w:numFmt w:val="decimal"/>
      <w:lvlText w:val="%1."/>
      <w:lvlJc w:val="left"/>
      <w:pPr>
        <w:ind w:left="111" w:hanging="562"/>
      </w:pPr>
      <w:rPr>
        <w:rFonts w:ascii="Times New Roman" w:hAnsi="Times New Roman" w:cs="Times New Roman"/>
        <w:b/>
        <w:bCs/>
        <w:w w:val="99"/>
        <w:sz w:val="22"/>
        <w:szCs w:val="22"/>
      </w:rPr>
    </w:lvl>
    <w:lvl w:ilvl="1">
      <w:numFmt w:val="bullet"/>
      <w:lvlText w:val=""/>
      <w:lvlJc w:val="left"/>
      <w:pPr>
        <w:ind w:left="831" w:hanging="360"/>
      </w:pPr>
      <w:rPr>
        <w:rFonts w:ascii="Symbol" w:hAnsi="Symbol" w:cs="Symbol"/>
        <w:b w:val="0"/>
        <w:bCs w:val="0"/>
        <w:w w:val="99"/>
        <w:sz w:val="22"/>
        <w:szCs w:val="22"/>
      </w:rPr>
    </w:lvl>
    <w:lvl w:ilvl="2">
      <w:numFmt w:val="bullet"/>
      <w:lvlText w:val=""/>
      <w:lvlJc w:val="left"/>
      <w:pPr>
        <w:ind w:left="1550" w:hanging="360"/>
      </w:pPr>
      <w:rPr>
        <w:rFonts w:ascii="Symbol" w:hAnsi="Symbol" w:cs="Symbol"/>
        <w:b w:val="0"/>
        <w:bCs w:val="0"/>
        <w:w w:val="99"/>
        <w:sz w:val="22"/>
        <w:szCs w:val="22"/>
      </w:rPr>
    </w:lvl>
    <w:lvl w:ilvl="3">
      <w:numFmt w:val="bullet"/>
      <w:lvlText w:val="•"/>
      <w:lvlJc w:val="left"/>
      <w:pPr>
        <w:ind w:left="831" w:hanging="360"/>
      </w:pPr>
    </w:lvl>
    <w:lvl w:ilvl="4">
      <w:numFmt w:val="bullet"/>
      <w:lvlText w:val="•"/>
      <w:lvlJc w:val="left"/>
      <w:pPr>
        <w:ind w:left="931" w:hanging="360"/>
      </w:pPr>
    </w:lvl>
    <w:lvl w:ilvl="5">
      <w:numFmt w:val="bullet"/>
      <w:lvlText w:val="•"/>
      <w:lvlJc w:val="left"/>
      <w:pPr>
        <w:ind w:left="1550" w:hanging="360"/>
      </w:pPr>
    </w:lvl>
    <w:lvl w:ilvl="6">
      <w:numFmt w:val="bullet"/>
      <w:lvlText w:val="•"/>
      <w:lvlJc w:val="left"/>
      <w:pPr>
        <w:ind w:left="1551" w:hanging="360"/>
      </w:pPr>
    </w:lvl>
    <w:lvl w:ilvl="7">
      <w:numFmt w:val="bullet"/>
      <w:lvlText w:val="•"/>
      <w:lvlJc w:val="left"/>
      <w:pPr>
        <w:ind w:left="3538" w:hanging="360"/>
      </w:pPr>
    </w:lvl>
    <w:lvl w:ilvl="8">
      <w:numFmt w:val="bullet"/>
      <w:lvlText w:val="•"/>
      <w:lvlJc w:val="left"/>
      <w:pPr>
        <w:ind w:left="5525" w:hanging="360"/>
      </w:pPr>
    </w:lvl>
  </w:abstractNum>
  <w:abstractNum w:abstractNumId="8" w15:restartNumberingAfterBreak="0">
    <w:nsid w:val="00706C54"/>
    <w:multiLevelType w:val="hybridMultilevel"/>
    <w:tmpl w:val="53A43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7A7768"/>
    <w:multiLevelType w:val="hybridMultilevel"/>
    <w:tmpl w:val="615457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0D21E02"/>
    <w:multiLevelType w:val="hybridMultilevel"/>
    <w:tmpl w:val="F3103F0E"/>
    <w:lvl w:ilvl="0" w:tplc="DD326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24A0FB1"/>
    <w:multiLevelType w:val="multilevel"/>
    <w:tmpl w:val="00000889"/>
    <w:lvl w:ilvl="0">
      <w:start w:val="1"/>
      <w:numFmt w:val="lowerLetter"/>
      <w:lvlText w:val="%1."/>
      <w:lvlJc w:val="left"/>
      <w:pPr>
        <w:ind w:left="462" w:hanging="330"/>
      </w:pPr>
      <w:rPr>
        <w:rFonts w:ascii="Times New Roman" w:hAnsi="Times New Roman" w:cs="Times New Roman"/>
        <w:b w:val="0"/>
        <w:bCs w:val="0"/>
        <w:spacing w:val="-1"/>
        <w:w w:val="99"/>
        <w:sz w:val="22"/>
        <w:szCs w:val="22"/>
      </w:rPr>
    </w:lvl>
    <w:lvl w:ilvl="1">
      <w:numFmt w:val="bullet"/>
      <w:lvlText w:val="•"/>
      <w:lvlJc w:val="left"/>
      <w:pPr>
        <w:ind w:left="1338" w:hanging="330"/>
      </w:pPr>
    </w:lvl>
    <w:lvl w:ilvl="2">
      <w:numFmt w:val="bullet"/>
      <w:lvlText w:val="•"/>
      <w:lvlJc w:val="left"/>
      <w:pPr>
        <w:ind w:left="2215" w:hanging="330"/>
      </w:pPr>
    </w:lvl>
    <w:lvl w:ilvl="3">
      <w:numFmt w:val="bullet"/>
      <w:lvlText w:val="•"/>
      <w:lvlJc w:val="left"/>
      <w:pPr>
        <w:ind w:left="3091" w:hanging="330"/>
      </w:pPr>
    </w:lvl>
    <w:lvl w:ilvl="4">
      <w:numFmt w:val="bullet"/>
      <w:lvlText w:val="•"/>
      <w:lvlJc w:val="left"/>
      <w:pPr>
        <w:ind w:left="3968" w:hanging="330"/>
      </w:pPr>
    </w:lvl>
    <w:lvl w:ilvl="5">
      <w:numFmt w:val="bullet"/>
      <w:lvlText w:val="•"/>
      <w:lvlJc w:val="left"/>
      <w:pPr>
        <w:ind w:left="4844" w:hanging="330"/>
      </w:pPr>
    </w:lvl>
    <w:lvl w:ilvl="6">
      <w:numFmt w:val="bullet"/>
      <w:lvlText w:val="•"/>
      <w:lvlJc w:val="left"/>
      <w:pPr>
        <w:ind w:left="5721" w:hanging="330"/>
      </w:pPr>
    </w:lvl>
    <w:lvl w:ilvl="7">
      <w:numFmt w:val="bullet"/>
      <w:lvlText w:val="•"/>
      <w:lvlJc w:val="left"/>
      <w:pPr>
        <w:ind w:left="6597" w:hanging="330"/>
      </w:pPr>
    </w:lvl>
    <w:lvl w:ilvl="8">
      <w:numFmt w:val="bullet"/>
      <w:lvlText w:val="•"/>
      <w:lvlJc w:val="left"/>
      <w:pPr>
        <w:ind w:left="7474" w:hanging="330"/>
      </w:pPr>
    </w:lvl>
  </w:abstractNum>
  <w:abstractNum w:abstractNumId="12" w15:restartNumberingAfterBreak="0">
    <w:nsid w:val="039216A6"/>
    <w:multiLevelType w:val="hybridMultilevel"/>
    <w:tmpl w:val="1D2A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B40CC6"/>
    <w:multiLevelType w:val="hybridMultilevel"/>
    <w:tmpl w:val="6EC84692"/>
    <w:lvl w:ilvl="0" w:tplc="0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05303D94"/>
    <w:multiLevelType w:val="hybridMultilevel"/>
    <w:tmpl w:val="2C065640"/>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729555E"/>
    <w:multiLevelType w:val="hybridMultilevel"/>
    <w:tmpl w:val="6D1A1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7420BD"/>
    <w:multiLevelType w:val="hybridMultilevel"/>
    <w:tmpl w:val="5196432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81D6702"/>
    <w:multiLevelType w:val="hybridMultilevel"/>
    <w:tmpl w:val="1CBCBE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090F2989"/>
    <w:multiLevelType w:val="hybridMultilevel"/>
    <w:tmpl w:val="1218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68077B"/>
    <w:multiLevelType w:val="hybridMultilevel"/>
    <w:tmpl w:val="65BEA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01C37C6"/>
    <w:multiLevelType w:val="hybridMultilevel"/>
    <w:tmpl w:val="DA58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1E24C10"/>
    <w:multiLevelType w:val="hybridMultilevel"/>
    <w:tmpl w:val="BDE47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1EE0E93"/>
    <w:multiLevelType w:val="hybridMultilevel"/>
    <w:tmpl w:val="7D56BE66"/>
    <w:lvl w:ilvl="0" w:tplc="E2B28A2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13E60F96"/>
    <w:multiLevelType w:val="hybridMultilevel"/>
    <w:tmpl w:val="84F42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64C056A"/>
    <w:multiLevelType w:val="hybridMultilevel"/>
    <w:tmpl w:val="DCD21E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86163EA"/>
    <w:multiLevelType w:val="hybridMultilevel"/>
    <w:tmpl w:val="1B8E86C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187909CD"/>
    <w:multiLevelType w:val="hybridMultilevel"/>
    <w:tmpl w:val="65EA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200F4B"/>
    <w:multiLevelType w:val="hybridMultilevel"/>
    <w:tmpl w:val="C0A4D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A3F0D33"/>
    <w:multiLevelType w:val="hybridMultilevel"/>
    <w:tmpl w:val="42728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B276282"/>
    <w:multiLevelType w:val="hybridMultilevel"/>
    <w:tmpl w:val="A4780F8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1D7428C1"/>
    <w:multiLevelType w:val="hybridMultilevel"/>
    <w:tmpl w:val="37AC2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0D4FB6"/>
    <w:multiLevelType w:val="hybridMultilevel"/>
    <w:tmpl w:val="A4BC3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23A35DBF"/>
    <w:multiLevelType w:val="hybridMultilevel"/>
    <w:tmpl w:val="EC96E23E"/>
    <w:lvl w:ilvl="0" w:tplc="57780D1A">
      <w:start w:val="1"/>
      <w:numFmt w:val="bullet"/>
      <w:lvlText w:val=""/>
      <w:lvlPicBulletId w:val="0"/>
      <w:lvlJc w:val="left"/>
      <w:pPr>
        <w:tabs>
          <w:tab w:val="num" w:pos="720"/>
        </w:tabs>
        <w:ind w:left="720" w:hanging="360"/>
      </w:pPr>
      <w:rPr>
        <w:rFonts w:ascii="Symbol" w:hAnsi="Symbol" w:hint="default"/>
      </w:rPr>
    </w:lvl>
    <w:lvl w:ilvl="1" w:tplc="1E180970" w:tentative="1">
      <w:start w:val="1"/>
      <w:numFmt w:val="bullet"/>
      <w:lvlText w:val=""/>
      <w:lvlJc w:val="left"/>
      <w:pPr>
        <w:tabs>
          <w:tab w:val="num" w:pos="1440"/>
        </w:tabs>
        <w:ind w:left="1440" w:hanging="360"/>
      </w:pPr>
      <w:rPr>
        <w:rFonts w:ascii="Symbol" w:hAnsi="Symbol" w:hint="default"/>
      </w:rPr>
    </w:lvl>
    <w:lvl w:ilvl="2" w:tplc="48BA9D4A" w:tentative="1">
      <w:start w:val="1"/>
      <w:numFmt w:val="bullet"/>
      <w:lvlText w:val=""/>
      <w:lvlJc w:val="left"/>
      <w:pPr>
        <w:tabs>
          <w:tab w:val="num" w:pos="2160"/>
        </w:tabs>
        <w:ind w:left="2160" w:hanging="360"/>
      </w:pPr>
      <w:rPr>
        <w:rFonts w:ascii="Symbol" w:hAnsi="Symbol" w:hint="default"/>
      </w:rPr>
    </w:lvl>
    <w:lvl w:ilvl="3" w:tplc="B67AD4D8" w:tentative="1">
      <w:start w:val="1"/>
      <w:numFmt w:val="bullet"/>
      <w:lvlText w:val=""/>
      <w:lvlJc w:val="left"/>
      <w:pPr>
        <w:tabs>
          <w:tab w:val="num" w:pos="2880"/>
        </w:tabs>
        <w:ind w:left="2880" w:hanging="360"/>
      </w:pPr>
      <w:rPr>
        <w:rFonts w:ascii="Symbol" w:hAnsi="Symbol" w:hint="default"/>
      </w:rPr>
    </w:lvl>
    <w:lvl w:ilvl="4" w:tplc="E17AA1CC" w:tentative="1">
      <w:start w:val="1"/>
      <w:numFmt w:val="bullet"/>
      <w:lvlText w:val=""/>
      <w:lvlJc w:val="left"/>
      <w:pPr>
        <w:tabs>
          <w:tab w:val="num" w:pos="3600"/>
        </w:tabs>
        <w:ind w:left="3600" w:hanging="360"/>
      </w:pPr>
      <w:rPr>
        <w:rFonts w:ascii="Symbol" w:hAnsi="Symbol" w:hint="default"/>
      </w:rPr>
    </w:lvl>
    <w:lvl w:ilvl="5" w:tplc="B42EC5B4" w:tentative="1">
      <w:start w:val="1"/>
      <w:numFmt w:val="bullet"/>
      <w:lvlText w:val=""/>
      <w:lvlJc w:val="left"/>
      <w:pPr>
        <w:tabs>
          <w:tab w:val="num" w:pos="4320"/>
        </w:tabs>
        <w:ind w:left="4320" w:hanging="360"/>
      </w:pPr>
      <w:rPr>
        <w:rFonts w:ascii="Symbol" w:hAnsi="Symbol" w:hint="default"/>
      </w:rPr>
    </w:lvl>
    <w:lvl w:ilvl="6" w:tplc="4542439A" w:tentative="1">
      <w:start w:val="1"/>
      <w:numFmt w:val="bullet"/>
      <w:lvlText w:val=""/>
      <w:lvlJc w:val="left"/>
      <w:pPr>
        <w:tabs>
          <w:tab w:val="num" w:pos="5040"/>
        </w:tabs>
        <w:ind w:left="5040" w:hanging="360"/>
      </w:pPr>
      <w:rPr>
        <w:rFonts w:ascii="Symbol" w:hAnsi="Symbol" w:hint="default"/>
      </w:rPr>
    </w:lvl>
    <w:lvl w:ilvl="7" w:tplc="ED822022" w:tentative="1">
      <w:start w:val="1"/>
      <w:numFmt w:val="bullet"/>
      <w:lvlText w:val=""/>
      <w:lvlJc w:val="left"/>
      <w:pPr>
        <w:tabs>
          <w:tab w:val="num" w:pos="5760"/>
        </w:tabs>
        <w:ind w:left="5760" w:hanging="360"/>
      </w:pPr>
      <w:rPr>
        <w:rFonts w:ascii="Symbol" w:hAnsi="Symbol" w:hint="default"/>
      </w:rPr>
    </w:lvl>
    <w:lvl w:ilvl="8" w:tplc="1DBE76D6"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25461BCF"/>
    <w:multiLevelType w:val="hybridMultilevel"/>
    <w:tmpl w:val="321A5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993A58"/>
    <w:multiLevelType w:val="hybridMultilevel"/>
    <w:tmpl w:val="EC90D6D4"/>
    <w:lvl w:ilvl="0" w:tplc="F76A3C3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2D92065C"/>
    <w:multiLevelType w:val="hybridMultilevel"/>
    <w:tmpl w:val="694E72B4"/>
    <w:lvl w:ilvl="0" w:tplc="F76A3C3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2E0C3C76"/>
    <w:multiLevelType w:val="hybridMultilevel"/>
    <w:tmpl w:val="8B8C2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F586D14"/>
    <w:multiLevelType w:val="hybridMultilevel"/>
    <w:tmpl w:val="CB6698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8" w15:restartNumberingAfterBreak="0">
    <w:nsid w:val="30CD5ABF"/>
    <w:multiLevelType w:val="hybridMultilevel"/>
    <w:tmpl w:val="20F83F6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A1285A"/>
    <w:multiLevelType w:val="hybridMultilevel"/>
    <w:tmpl w:val="5E88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3213B95"/>
    <w:multiLevelType w:val="hybridMultilevel"/>
    <w:tmpl w:val="E56874DA"/>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3B32A99"/>
    <w:multiLevelType w:val="hybridMultilevel"/>
    <w:tmpl w:val="BD167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6A21D67"/>
    <w:multiLevelType w:val="hybridMultilevel"/>
    <w:tmpl w:val="F9B05BE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37A744D8"/>
    <w:multiLevelType w:val="hybridMultilevel"/>
    <w:tmpl w:val="611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CFF43BC"/>
    <w:multiLevelType w:val="hybridMultilevel"/>
    <w:tmpl w:val="B18A6DD6"/>
    <w:lvl w:ilvl="0" w:tplc="4BF4294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0E1409"/>
    <w:multiLevelType w:val="hybridMultilevel"/>
    <w:tmpl w:val="7CDEF814"/>
    <w:lvl w:ilvl="0" w:tplc="F76A3C3E">
      <w:start w:val="1"/>
      <w:numFmt w:val="bullet"/>
      <w:lvlText w:val="○"/>
      <w:lvlJc w:val="left"/>
      <w:pPr>
        <w:ind w:left="1080" w:hanging="360"/>
      </w:pPr>
      <w:rPr>
        <w:rFonts w:ascii="Times New Roman" w:hAnsi="Times New Roman"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46" w15:restartNumberingAfterBreak="0">
    <w:nsid w:val="44B93381"/>
    <w:multiLevelType w:val="hybridMultilevel"/>
    <w:tmpl w:val="1B562DC0"/>
    <w:lvl w:ilvl="0" w:tplc="2A80D8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58A0094"/>
    <w:multiLevelType w:val="hybridMultilevel"/>
    <w:tmpl w:val="B7E8E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6EB5FC4"/>
    <w:multiLevelType w:val="hybridMultilevel"/>
    <w:tmpl w:val="60DAE1D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9" w15:restartNumberingAfterBreak="0">
    <w:nsid w:val="4AAA301C"/>
    <w:multiLevelType w:val="hybridMultilevel"/>
    <w:tmpl w:val="C5000546"/>
    <w:lvl w:ilvl="0" w:tplc="04090001">
      <w:start w:val="1"/>
      <w:numFmt w:val="bullet"/>
      <w:lvlText w:val=""/>
      <w:lvlJc w:val="left"/>
      <w:pPr>
        <w:tabs>
          <w:tab w:val="num" w:pos="720"/>
        </w:tabs>
        <w:ind w:left="720" w:hanging="360"/>
      </w:pPr>
      <w:rPr>
        <w:rFonts w:ascii="Symbol" w:hAnsi="Symbol" w:hint="default"/>
      </w:rPr>
    </w:lvl>
    <w:lvl w:ilvl="1" w:tplc="1E180970" w:tentative="1">
      <w:start w:val="1"/>
      <w:numFmt w:val="bullet"/>
      <w:lvlText w:val=""/>
      <w:lvlJc w:val="left"/>
      <w:pPr>
        <w:tabs>
          <w:tab w:val="num" w:pos="1440"/>
        </w:tabs>
        <w:ind w:left="1440" w:hanging="360"/>
      </w:pPr>
      <w:rPr>
        <w:rFonts w:ascii="Symbol" w:hAnsi="Symbol" w:hint="default"/>
      </w:rPr>
    </w:lvl>
    <w:lvl w:ilvl="2" w:tplc="48BA9D4A" w:tentative="1">
      <w:start w:val="1"/>
      <w:numFmt w:val="bullet"/>
      <w:lvlText w:val=""/>
      <w:lvlJc w:val="left"/>
      <w:pPr>
        <w:tabs>
          <w:tab w:val="num" w:pos="2160"/>
        </w:tabs>
        <w:ind w:left="2160" w:hanging="360"/>
      </w:pPr>
      <w:rPr>
        <w:rFonts w:ascii="Symbol" w:hAnsi="Symbol" w:hint="default"/>
      </w:rPr>
    </w:lvl>
    <w:lvl w:ilvl="3" w:tplc="B67AD4D8" w:tentative="1">
      <w:start w:val="1"/>
      <w:numFmt w:val="bullet"/>
      <w:lvlText w:val=""/>
      <w:lvlJc w:val="left"/>
      <w:pPr>
        <w:tabs>
          <w:tab w:val="num" w:pos="2880"/>
        </w:tabs>
        <w:ind w:left="2880" w:hanging="360"/>
      </w:pPr>
      <w:rPr>
        <w:rFonts w:ascii="Symbol" w:hAnsi="Symbol" w:hint="default"/>
      </w:rPr>
    </w:lvl>
    <w:lvl w:ilvl="4" w:tplc="E17AA1CC" w:tentative="1">
      <w:start w:val="1"/>
      <w:numFmt w:val="bullet"/>
      <w:lvlText w:val=""/>
      <w:lvlJc w:val="left"/>
      <w:pPr>
        <w:tabs>
          <w:tab w:val="num" w:pos="3600"/>
        </w:tabs>
        <w:ind w:left="3600" w:hanging="360"/>
      </w:pPr>
      <w:rPr>
        <w:rFonts w:ascii="Symbol" w:hAnsi="Symbol" w:hint="default"/>
      </w:rPr>
    </w:lvl>
    <w:lvl w:ilvl="5" w:tplc="B42EC5B4" w:tentative="1">
      <w:start w:val="1"/>
      <w:numFmt w:val="bullet"/>
      <w:lvlText w:val=""/>
      <w:lvlJc w:val="left"/>
      <w:pPr>
        <w:tabs>
          <w:tab w:val="num" w:pos="4320"/>
        </w:tabs>
        <w:ind w:left="4320" w:hanging="360"/>
      </w:pPr>
      <w:rPr>
        <w:rFonts w:ascii="Symbol" w:hAnsi="Symbol" w:hint="default"/>
      </w:rPr>
    </w:lvl>
    <w:lvl w:ilvl="6" w:tplc="4542439A" w:tentative="1">
      <w:start w:val="1"/>
      <w:numFmt w:val="bullet"/>
      <w:lvlText w:val=""/>
      <w:lvlJc w:val="left"/>
      <w:pPr>
        <w:tabs>
          <w:tab w:val="num" w:pos="5040"/>
        </w:tabs>
        <w:ind w:left="5040" w:hanging="360"/>
      </w:pPr>
      <w:rPr>
        <w:rFonts w:ascii="Symbol" w:hAnsi="Symbol" w:hint="default"/>
      </w:rPr>
    </w:lvl>
    <w:lvl w:ilvl="7" w:tplc="ED822022" w:tentative="1">
      <w:start w:val="1"/>
      <w:numFmt w:val="bullet"/>
      <w:lvlText w:val=""/>
      <w:lvlJc w:val="left"/>
      <w:pPr>
        <w:tabs>
          <w:tab w:val="num" w:pos="5760"/>
        </w:tabs>
        <w:ind w:left="5760" w:hanging="360"/>
      </w:pPr>
      <w:rPr>
        <w:rFonts w:ascii="Symbol" w:hAnsi="Symbol" w:hint="default"/>
      </w:rPr>
    </w:lvl>
    <w:lvl w:ilvl="8" w:tplc="1DBE76D6" w:tentative="1">
      <w:start w:val="1"/>
      <w:numFmt w:val="bullet"/>
      <w:lvlText w:val=""/>
      <w:lvlJc w:val="left"/>
      <w:pPr>
        <w:tabs>
          <w:tab w:val="num" w:pos="6480"/>
        </w:tabs>
        <w:ind w:left="6480" w:hanging="360"/>
      </w:pPr>
      <w:rPr>
        <w:rFonts w:ascii="Symbol" w:hAnsi="Symbol" w:hint="default"/>
      </w:rPr>
    </w:lvl>
  </w:abstractNum>
  <w:abstractNum w:abstractNumId="50" w15:restartNumberingAfterBreak="0">
    <w:nsid w:val="4EFE1BEE"/>
    <w:multiLevelType w:val="hybridMultilevel"/>
    <w:tmpl w:val="7D70C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8102BE2"/>
    <w:multiLevelType w:val="hybridMultilevel"/>
    <w:tmpl w:val="5D40B3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5B907584"/>
    <w:multiLevelType w:val="hybridMultilevel"/>
    <w:tmpl w:val="56BA7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DC3569B"/>
    <w:multiLevelType w:val="hybridMultilevel"/>
    <w:tmpl w:val="F474B058"/>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225605D"/>
    <w:multiLevelType w:val="hybridMultilevel"/>
    <w:tmpl w:val="F48C55D4"/>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63021250"/>
    <w:multiLevelType w:val="hybridMultilevel"/>
    <w:tmpl w:val="E9A8785C"/>
    <w:lvl w:ilvl="0" w:tplc="F1668C2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32F54D7"/>
    <w:multiLevelType w:val="hybridMultilevel"/>
    <w:tmpl w:val="6FA0CE06"/>
    <w:lvl w:ilvl="0" w:tplc="560C873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653ED4"/>
    <w:multiLevelType w:val="hybridMultilevel"/>
    <w:tmpl w:val="F09AC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87B719B"/>
    <w:multiLevelType w:val="hybridMultilevel"/>
    <w:tmpl w:val="CB6698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9" w15:restartNumberingAfterBreak="0">
    <w:nsid w:val="73C760BA"/>
    <w:multiLevelType w:val="hybridMultilevel"/>
    <w:tmpl w:val="CBF89B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60" w15:restartNumberingAfterBreak="0">
    <w:nsid w:val="74C447CD"/>
    <w:multiLevelType w:val="hybridMultilevel"/>
    <w:tmpl w:val="909C3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57D10A0"/>
    <w:multiLevelType w:val="hybridMultilevel"/>
    <w:tmpl w:val="E07CB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65E45C2"/>
    <w:multiLevelType w:val="hybridMultilevel"/>
    <w:tmpl w:val="EE6C383C"/>
    <w:lvl w:ilvl="0" w:tplc="E2B28A2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3" w15:restartNumberingAfterBreak="0">
    <w:nsid w:val="790D3979"/>
    <w:multiLevelType w:val="multilevel"/>
    <w:tmpl w:val="D5DAA268"/>
    <w:lvl w:ilvl="0">
      <w:start w:val="1"/>
      <w:numFmt w:val="decimal"/>
      <w:lvlText w:val="%1."/>
      <w:lvlJc w:val="left"/>
      <w:pPr>
        <w:ind w:left="678" w:hanging="568"/>
      </w:pPr>
      <w:rPr>
        <w:rFonts w:ascii="Times New Roman" w:eastAsia="Times New Roman" w:hAnsi="Times New Roman" w:cs="Times New Roman"/>
        <w:b w:val="0"/>
        <w:bCs w:val="0"/>
        <w:w w:val="100"/>
        <w:sz w:val="22"/>
        <w:szCs w:val="22"/>
      </w:rPr>
    </w:lvl>
    <w:lvl w:ilvl="1">
      <w:numFmt w:val="bullet"/>
      <w:lvlText w:val="•"/>
      <w:lvlJc w:val="left"/>
      <w:pPr>
        <w:ind w:left="1569" w:hanging="568"/>
      </w:pPr>
    </w:lvl>
    <w:lvl w:ilvl="2">
      <w:numFmt w:val="bullet"/>
      <w:lvlText w:val="•"/>
      <w:lvlJc w:val="left"/>
      <w:pPr>
        <w:ind w:left="2459" w:hanging="568"/>
      </w:pPr>
    </w:lvl>
    <w:lvl w:ilvl="3">
      <w:numFmt w:val="bullet"/>
      <w:lvlText w:val="•"/>
      <w:lvlJc w:val="left"/>
      <w:pPr>
        <w:ind w:left="3349" w:hanging="568"/>
      </w:pPr>
    </w:lvl>
    <w:lvl w:ilvl="4">
      <w:numFmt w:val="bullet"/>
      <w:lvlText w:val="•"/>
      <w:lvlJc w:val="left"/>
      <w:pPr>
        <w:ind w:left="4239" w:hanging="568"/>
      </w:pPr>
    </w:lvl>
    <w:lvl w:ilvl="5">
      <w:numFmt w:val="bullet"/>
      <w:lvlText w:val="•"/>
      <w:lvlJc w:val="left"/>
      <w:pPr>
        <w:ind w:left="5129" w:hanging="568"/>
      </w:pPr>
    </w:lvl>
    <w:lvl w:ilvl="6">
      <w:numFmt w:val="bullet"/>
      <w:lvlText w:val="•"/>
      <w:lvlJc w:val="left"/>
      <w:pPr>
        <w:ind w:left="6019" w:hanging="568"/>
      </w:pPr>
    </w:lvl>
    <w:lvl w:ilvl="7">
      <w:numFmt w:val="bullet"/>
      <w:lvlText w:val="•"/>
      <w:lvlJc w:val="left"/>
      <w:pPr>
        <w:ind w:left="6909" w:hanging="568"/>
      </w:pPr>
    </w:lvl>
    <w:lvl w:ilvl="8">
      <w:numFmt w:val="bullet"/>
      <w:lvlText w:val="•"/>
      <w:lvlJc w:val="left"/>
      <w:pPr>
        <w:ind w:left="7799" w:hanging="568"/>
      </w:pPr>
    </w:lvl>
  </w:abstractNum>
  <w:abstractNum w:abstractNumId="64" w15:restartNumberingAfterBreak="0">
    <w:nsid w:val="7EAB292E"/>
    <w:multiLevelType w:val="hybridMultilevel"/>
    <w:tmpl w:val="06CE5372"/>
    <w:lvl w:ilvl="0" w:tplc="DD326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7F3E3DD6"/>
    <w:multiLevelType w:val="hybridMultilevel"/>
    <w:tmpl w:val="F3E8B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8582654">
    <w:abstractNumId w:val="9"/>
  </w:num>
  <w:num w:numId="2" w16cid:durableId="957447659">
    <w:abstractNumId w:val="42"/>
  </w:num>
  <w:num w:numId="3" w16cid:durableId="2028751552">
    <w:abstractNumId w:val="10"/>
  </w:num>
  <w:num w:numId="4" w16cid:durableId="2044162574">
    <w:abstractNumId w:val="64"/>
  </w:num>
  <w:num w:numId="5" w16cid:durableId="1119375568">
    <w:abstractNumId w:val="54"/>
  </w:num>
  <w:num w:numId="6" w16cid:durableId="1984659112">
    <w:abstractNumId w:val="62"/>
  </w:num>
  <w:num w:numId="7" w16cid:durableId="1304693913">
    <w:abstractNumId w:val="53"/>
  </w:num>
  <w:num w:numId="8" w16cid:durableId="1895040000">
    <w:abstractNumId w:val="45"/>
  </w:num>
  <w:num w:numId="9" w16cid:durableId="822115523">
    <w:abstractNumId w:val="22"/>
  </w:num>
  <w:num w:numId="10" w16cid:durableId="462429707">
    <w:abstractNumId w:val="35"/>
  </w:num>
  <w:num w:numId="11" w16cid:durableId="1384409549">
    <w:abstractNumId w:val="34"/>
  </w:num>
  <w:num w:numId="12" w16cid:durableId="7604203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189497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96085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98858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1994526">
    <w:abstractNumId w:val="30"/>
  </w:num>
  <w:num w:numId="17" w16cid:durableId="320550888">
    <w:abstractNumId w:val="41"/>
  </w:num>
  <w:num w:numId="18" w16cid:durableId="121271064">
    <w:abstractNumId w:val="8"/>
  </w:num>
  <w:num w:numId="19" w16cid:durableId="1112478645">
    <w:abstractNumId w:val="19"/>
  </w:num>
  <w:num w:numId="20" w16cid:durableId="1250820348">
    <w:abstractNumId w:val="65"/>
  </w:num>
  <w:num w:numId="21" w16cid:durableId="44262009">
    <w:abstractNumId w:val="0"/>
  </w:num>
  <w:num w:numId="22" w16cid:durableId="281424610">
    <w:abstractNumId w:val="7"/>
  </w:num>
  <w:num w:numId="23" w16cid:durableId="1031566995">
    <w:abstractNumId w:val="6"/>
  </w:num>
  <w:num w:numId="24" w16cid:durableId="1038630038">
    <w:abstractNumId w:val="5"/>
  </w:num>
  <w:num w:numId="25" w16cid:durableId="70666679">
    <w:abstractNumId w:val="4"/>
  </w:num>
  <w:num w:numId="26" w16cid:durableId="823275822">
    <w:abstractNumId w:val="2"/>
  </w:num>
  <w:num w:numId="27" w16cid:durableId="1616865641">
    <w:abstractNumId w:val="1"/>
  </w:num>
  <w:num w:numId="28" w16cid:durableId="900562098">
    <w:abstractNumId w:val="23"/>
  </w:num>
  <w:num w:numId="29" w16cid:durableId="310061672">
    <w:abstractNumId w:val="60"/>
  </w:num>
  <w:num w:numId="30" w16cid:durableId="53042859">
    <w:abstractNumId w:val="55"/>
  </w:num>
  <w:num w:numId="31" w16cid:durableId="274294202">
    <w:abstractNumId w:val="57"/>
  </w:num>
  <w:num w:numId="32" w16cid:durableId="1759595896">
    <w:abstractNumId w:val="25"/>
  </w:num>
  <w:num w:numId="33" w16cid:durableId="1243293524">
    <w:abstractNumId w:val="21"/>
  </w:num>
  <w:num w:numId="34" w16cid:durableId="46538228">
    <w:abstractNumId w:val="17"/>
  </w:num>
  <w:num w:numId="35" w16cid:durableId="1591311094">
    <w:abstractNumId w:val="50"/>
  </w:num>
  <w:num w:numId="36" w16cid:durableId="306513881">
    <w:abstractNumId w:val="15"/>
  </w:num>
  <w:num w:numId="37" w16cid:durableId="1042634241">
    <w:abstractNumId w:val="43"/>
  </w:num>
  <w:num w:numId="38" w16cid:durableId="625507539">
    <w:abstractNumId w:val="14"/>
  </w:num>
  <w:num w:numId="39" w16cid:durableId="277958193">
    <w:abstractNumId w:val="13"/>
  </w:num>
  <w:num w:numId="40" w16cid:durableId="1684013919">
    <w:abstractNumId w:val="27"/>
  </w:num>
  <w:num w:numId="41" w16cid:durableId="1951618004">
    <w:abstractNumId w:val="12"/>
  </w:num>
  <w:num w:numId="42" w16cid:durableId="760105276">
    <w:abstractNumId w:val="26"/>
  </w:num>
  <w:num w:numId="43" w16cid:durableId="942766685">
    <w:abstractNumId w:val="16"/>
  </w:num>
  <w:num w:numId="44" w16cid:durableId="447967314">
    <w:abstractNumId w:val="29"/>
  </w:num>
  <w:num w:numId="45" w16cid:durableId="1182668924">
    <w:abstractNumId w:val="18"/>
  </w:num>
  <w:num w:numId="46" w16cid:durableId="2105299533">
    <w:abstractNumId w:val="61"/>
  </w:num>
  <w:num w:numId="47" w16cid:durableId="255673094">
    <w:abstractNumId w:val="36"/>
  </w:num>
  <w:num w:numId="48" w16cid:durableId="2009865533">
    <w:abstractNumId w:val="20"/>
  </w:num>
  <w:num w:numId="49" w16cid:durableId="1505322913">
    <w:abstractNumId w:val="32"/>
  </w:num>
  <w:num w:numId="50" w16cid:durableId="1721048906">
    <w:abstractNumId w:val="49"/>
  </w:num>
  <w:num w:numId="51" w16cid:durableId="222957908">
    <w:abstractNumId w:val="59"/>
  </w:num>
  <w:num w:numId="52" w16cid:durableId="1782601467">
    <w:abstractNumId w:val="11"/>
  </w:num>
  <w:num w:numId="53" w16cid:durableId="705259280">
    <w:abstractNumId w:val="3"/>
  </w:num>
  <w:num w:numId="54" w16cid:durableId="624821272">
    <w:abstractNumId w:val="22"/>
  </w:num>
  <w:num w:numId="55" w16cid:durableId="1098140773">
    <w:abstractNumId w:val="54"/>
  </w:num>
  <w:num w:numId="56" w16cid:durableId="2107261809">
    <w:abstractNumId w:val="63"/>
  </w:num>
  <w:num w:numId="57" w16cid:durableId="2125340641">
    <w:abstractNumId w:val="46"/>
  </w:num>
  <w:num w:numId="58" w16cid:durableId="953707590">
    <w:abstractNumId w:val="56"/>
  </w:num>
  <w:num w:numId="59" w16cid:durableId="123933502">
    <w:abstractNumId w:val="52"/>
  </w:num>
  <w:num w:numId="60" w16cid:durableId="2022925625">
    <w:abstractNumId w:val="47"/>
  </w:num>
  <w:num w:numId="61" w16cid:durableId="2068406970">
    <w:abstractNumId w:val="31"/>
  </w:num>
  <w:num w:numId="62" w16cid:durableId="1326663828">
    <w:abstractNumId w:val="33"/>
  </w:num>
  <w:num w:numId="63" w16cid:durableId="585768370">
    <w:abstractNumId w:val="39"/>
  </w:num>
  <w:num w:numId="64" w16cid:durableId="1617638696">
    <w:abstractNumId w:val="15"/>
  </w:num>
  <w:num w:numId="65" w16cid:durableId="270941880">
    <w:abstractNumId w:val="51"/>
  </w:num>
  <w:num w:numId="66" w16cid:durableId="1363247031">
    <w:abstractNumId w:val="38"/>
  </w:num>
  <w:num w:numId="67" w16cid:durableId="1627538004">
    <w:abstractNumId w:val="44"/>
  </w:num>
  <w:num w:numId="68" w16cid:durableId="1569344046">
    <w:abstractNumId w:val="40"/>
  </w:num>
  <w:num w:numId="69" w16cid:durableId="336032662">
    <w:abstractNumId w:val="28"/>
  </w:num>
  <w:num w:numId="70" w16cid:durableId="544489605">
    <w:abstractNumId w:val="24"/>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hideGrammaticalErrors/>
  <w:proofState w:spelling="clean" w:grammar="clean"/>
  <w:defaultTabStop w:val="562"/>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o:colormru v:ext="edit" colors="#ea7758,#db6413,#a24a0e,#bb3a17,#c93f19,#e3471d,#e86744,#ed8a6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7A"/>
    <w:rsid w:val="000003F8"/>
    <w:rsid w:val="00000568"/>
    <w:rsid w:val="000007B4"/>
    <w:rsid w:val="00000B64"/>
    <w:rsid w:val="00000E17"/>
    <w:rsid w:val="00002BAC"/>
    <w:rsid w:val="00004C2C"/>
    <w:rsid w:val="00004CC2"/>
    <w:rsid w:val="00005293"/>
    <w:rsid w:val="00005E2E"/>
    <w:rsid w:val="00005E6C"/>
    <w:rsid w:val="0000627C"/>
    <w:rsid w:val="000063AA"/>
    <w:rsid w:val="000065D0"/>
    <w:rsid w:val="0000666D"/>
    <w:rsid w:val="000068A0"/>
    <w:rsid w:val="00007EE0"/>
    <w:rsid w:val="00007FF5"/>
    <w:rsid w:val="000102A9"/>
    <w:rsid w:val="00010BA6"/>
    <w:rsid w:val="00011724"/>
    <w:rsid w:val="00011773"/>
    <w:rsid w:val="00011C29"/>
    <w:rsid w:val="00011D58"/>
    <w:rsid w:val="00012981"/>
    <w:rsid w:val="00013811"/>
    <w:rsid w:val="000141F9"/>
    <w:rsid w:val="00014498"/>
    <w:rsid w:val="000147F7"/>
    <w:rsid w:val="00014FB9"/>
    <w:rsid w:val="00015FEB"/>
    <w:rsid w:val="00016492"/>
    <w:rsid w:val="00016881"/>
    <w:rsid w:val="0001706E"/>
    <w:rsid w:val="000175DD"/>
    <w:rsid w:val="0002005F"/>
    <w:rsid w:val="00020790"/>
    <w:rsid w:val="000207AB"/>
    <w:rsid w:val="00021014"/>
    <w:rsid w:val="000217A1"/>
    <w:rsid w:val="0002203B"/>
    <w:rsid w:val="000221AF"/>
    <w:rsid w:val="000230EA"/>
    <w:rsid w:val="00023CAA"/>
    <w:rsid w:val="00024274"/>
    <w:rsid w:val="00024AED"/>
    <w:rsid w:val="00025291"/>
    <w:rsid w:val="0002538F"/>
    <w:rsid w:val="00025814"/>
    <w:rsid w:val="00026015"/>
    <w:rsid w:val="00027463"/>
    <w:rsid w:val="00030086"/>
    <w:rsid w:val="000309C6"/>
    <w:rsid w:val="00030BF1"/>
    <w:rsid w:val="00031DA1"/>
    <w:rsid w:val="00031E27"/>
    <w:rsid w:val="00031FED"/>
    <w:rsid w:val="000322AA"/>
    <w:rsid w:val="00032527"/>
    <w:rsid w:val="00032CB5"/>
    <w:rsid w:val="00032F4C"/>
    <w:rsid w:val="00033670"/>
    <w:rsid w:val="00033EEF"/>
    <w:rsid w:val="000341A6"/>
    <w:rsid w:val="000354FE"/>
    <w:rsid w:val="000362B3"/>
    <w:rsid w:val="0003704A"/>
    <w:rsid w:val="00037ED2"/>
    <w:rsid w:val="00040377"/>
    <w:rsid w:val="000404C2"/>
    <w:rsid w:val="0004052A"/>
    <w:rsid w:val="0004089D"/>
    <w:rsid w:val="00041168"/>
    <w:rsid w:val="00041751"/>
    <w:rsid w:val="000417C2"/>
    <w:rsid w:val="00041868"/>
    <w:rsid w:val="00041C7F"/>
    <w:rsid w:val="00041CC8"/>
    <w:rsid w:val="00041F96"/>
    <w:rsid w:val="000424C6"/>
    <w:rsid w:val="00042884"/>
    <w:rsid w:val="0004555F"/>
    <w:rsid w:val="00046C4F"/>
    <w:rsid w:val="000511B1"/>
    <w:rsid w:val="000514FC"/>
    <w:rsid w:val="00051AA3"/>
    <w:rsid w:val="00052522"/>
    <w:rsid w:val="000526D1"/>
    <w:rsid w:val="00053638"/>
    <w:rsid w:val="00053717"/>
    <w:rsid w:val="00053A37"/>
    <w:rsid w:val="000541FF"/>
    <w:rsid w:val="0005455A"/>
    <w:rsid w:val="00054847"/>
    <w:rsid w:val="00054A92"/>
    <w:rsid w:val="00054CAB"/>
    <w:rsid w:val="00055609"/>
    <w:rsid w:val="000558D3"/>
    <w:rsid w:val="00056A8C"/>
    <w:rsid w:val="00056F25"/>
    <w:rsid w:val="0005739A"/>
    <w:rsid w:val="00057706"/>
    <w:rsid w:val="00057A6C"/>
    <w:rsid w:val="00060DD0"/>
    <w:rsid w:val="0006191C"/>
    <w:rsid w:val="00061F0D"/>
    <w:rsid w:val="00062013"/>
    <w:rsid w:val="000622F5"/>
    <w:rsid w:val="00062761"/>
    <w:rsid w:val="00062872"/>
    <w:rsid w:val="000630AD"/>
    <w:rsid w:val="0006335C"/>
    <w:rsid w:val="00064180"/>
    <w:rsid w:val="0006475A"/>
    <w:rsid w:val="000650E9"/>
    <w:rsid w:val="00065271"/>
    <w:rsid w:val="000657D7"/>
    <w:rsid w:val="00065E3A"/>
    <w:rsid w:val="000675BF"/>
    <w:rsid w:val="00067CB9"/>
    <w:rsid w:val="000712DD"/>
    <w:rsid w:val="00071654"/>
    <w:rsid w:val="000716A1"/>
    <w:rsid w:val="00071802"/>
    <w:rsid w:val="00073530"/>
    <w:rsid w:val="00075AEA"/>
    <w:rsid w:val="00076137"/>
    <w:rsid w:val="000765B5"/>
    <w:rsid w:val="00077735"/>
    <w:rsid w:val="00077AC5"/>
    <w:rsid w:val="00077E50"/>
    <w:rsid w:val="0008118E"/>
    <w:rsid w:val="0008147A"/>
    <w:rsid w:val="00081520"/>
    <w:rsid w:val="00081A6C"/>
    <w:rsid w:val="00081AF2"/>
    <w:rsid w:val="00081EAC"/>
    <w:rsid w:val="0008211E"/>
    <w:rsid w:val="0008338D"/>
    <w:rsid w:val="00084081"/>
    <w:rsid w:val="0008451C"/>
    <w:rsid w:val="00084D4A"/>
    <w:rsid w:val="00085E15"/>
    <w:rsid w:val="0008762A"/>
    <w:rsid w:val="0009141C"/>
    <w:rsid w:val="00091912"/>
    <w:rsid w:val="00091EEC"/>
    <w:rsid w:val="00091F30"/>
    <w:rsid w:val="0009223A"/>
    <w:rsid w:val="0009270F"/>
    <w:rsid w:val="00092E33"/>
    <w:rsid w:val="0009304A"/>
    <w:rsid w:val="00093098"/>
    <w:rsid w:val="00093BF5"/>
    <w:rsid w:val="00095463"/>
    <w:rsid w:val="0009577A"/>
    <w:rsid w:val="00095A76"/>
    <w:rsid w:val="0009685B"/>
    <w:rsid w:val="00096ECC"/>
    <w:rsid w:val="00096F1B"/>
    <w:rsid w:val="00096FB6"/>
    <w:rsid w:val="00097152"/>
    <w:rsid w:val="00097F50"/>
    <w:rsid w:val="000A038D"/>
    <w:rsid w:val="000A0BFB"/>
    <w:rsid w:val="000A176B"/>
    <w:rsid w:val="000A3934"/>
    <w:rsid w:val="000A47FD"/>
    <w:rsid w:val="000A56A9"/>
    <w:rsid w:val="000A68CA"/>
    <w:rsid w:val="000A7523"/>
    <w:rsid w:val="000A7A99"/>
    <w:rsid w:val="000A7DC4"/>
    <w:rsid w:val="000B0623"/>
    <w:rsid w:val="000B1DFE"/>
    <w:rsid w:val="000B31DC"/>
    <w:rsid w:val="000B3690"/>
    <w:rsid w:val="000B37DD"/>
    <w:rsid w:val="000B3B70"/>
    <w:rsid w:val="000B4A77"/>
    <w:rsid w:val="000B4BDD"/>
    <w:rsid w:val="000B5464"/>
    <w:rsid w:val="000B54A7"/>
    <w:rsid w:val="000B6623"/>
    <w:rsid w:val="000B785D"/>
    <w:rsid w:val="000C078E"/>
    <w:rsid w:val="000C0F65"/>
    <w:rsid w:val="000C1171"/>
    <w:rsid w:val="000C1B81"/>
    <w:rsid w:val="000C256C"/>
    <w:rsid w:val="000C295B"/>
    <w:rsid w:val="000C4753"/>
    <w:rsid w:val="000C4ABE"/>
    <w:rsid w:val="000C5455"/>
    <w:rsid w:val="000C69A6"/>
    <w:rsid w:val="000D0453"/>
    <w:rsid w:val="000D0F92"/>
    <w:rsid w:val="000D1050"/>
    <w:rsid w:val="000D160F"/>
    <w:rsid w:val="000D27F4"/>
    <w:rsid w:val="000D2984"/>
    <w:rsid w:val="000D2E95"/>
    <w:rsid w:val="000D3022"/>
    <w:rsid w:val="000D3BE3"/>
    <w:rsid w:val="000D3E92"/>
    <w:rsid w:val="000D4596"/>
    <w:rsid w:val="000D4745"/>
    <w:rsid w:val="000D52C3"/>
    <w:rsid w:val="000D6298"/>
    <w:rsid w:val="000D6A37"/>
    <w:rsid w:val="000D6BE3"/>
    <w:rsid w:val="000D75B1"/>
    <w:rsid w:val="000D7799"/>
    <w:rsid w:val="000E0015"/>
    <w:rsid w:val="000E0085"/>
    <w:rsid w:val="000E06D0"/>
    <w:rsid w:val="000E1BE4"/>
    <w:rsid w:val="000E2689"/>
    <w:rsid w:val="000E2A68"/>
    <w:rsid w:val="000E2D8A"/>
    <w:rsid w:val="000E3250"/>
    <w:rsid w:val="000E3450"/>
    <w:rsid w:val="000E394D"/>
    <w:rsid w:val="000E39B5"/>
    <w:rsid w:val="000E4A89"/>
    <w:rsid w:val="000E4EF6"/>
    <w:rsid w:val="000E54A5"/>
    <w:rsid w:val="000F03F1"/>
    <w:rsid w:val="000F0EB9"/>
    <w:rsid w:val="000F1213"/>
    <w:rsid w:val="000F1FD7"/>
    <w:rsid w:val="000F30F5"/>
    <w:rsid w:val="000F364D"/>
    <w:rsid w:val="000F4235"/>
    <w:rsid w:val="000F470F"/>
    <w:rsid w:val="000F77F7"/>
    <w:rsid w:val="000F7FF4"/>
    <w:rsid w:val="00100302"/>
    <w:rsid w:val="0010036E"/>
    <w:rsid w:val="00100AC9"/>
    <w:rsid w:val="00100D54"/>
    <w:rsid w:val="00101BA2"/>
    <w:rsid w:val="001020CF"/>
    <w:rsid w:val="001027B5"/>
    <w:rsid w:val="00102AA6"/>
    <w:rsid w:val="00103078"/>
    <w:rsid w:val="00103E37"/>
    <w:rsid w:val="001063C5"/>
    <w:rsid w:val="001078A5"/>
    <w:rsid w:val="00107A98"/>
    <w:rsid w:val="00111345"/>
    <w:rsid w:val="001114E0"/>
    <w:rsid w:val="00111568"/>
    <w:rsid w:val="00111795"/>
    <w:rsid w:val="001122AE"/>
    <w:rsid w:val="00113ED2"/>
    <w:rsid w:val="00114279"/>
    <w:rsid w:val="00114456"/>
    <w:rsid w:val="00114706"/>
    <w:rsid w:val="00114D7F"/>
    <w:rsid w:val="00117BE9"/>
    <w:rsid w:val="001202EB"/>
    <w:rsid w:val="001206E7"/>
    <w:rsid w:val="00120DA5"/>
    <w:rsid w:val="001220DD"/>
    <w:rsid w:val="001223E4"/>
    <w:rsid w:val="00122502"/>
    <w:rsid w:val="00122F2B"/>
    <w:rsid w:val="001248DF"/>
    <w:rsid w:val="00124F5B"/>
    <w:rsid w:val="00125691"/>
    <w:rsid w:val="0012631A"/>
    <w:rsid w:val="00130132"/>
    <w:rsid w:val="00130A4B"/>
    <w:rsid w:val="00130D07"/>
    <w:rsid w:val="001329DD"/>
    <w:rsid w:val="001331F6"/>
    <w:rsid w:val="0013439A"/>
    <w:rsid w:val="00134948"/>
    <w:rsid w:val="001357A3"/>
    <w:rsid w:val="001359F3"/>
    <w:rsid w:val="00135BEB"/>
    <w:rsid w:val="00136326"/>
    <w:rsid w:val="00141962"/>
    <w:rsid w:val="00141B94"/>
    <w:rsid w:val="001424A7"/>
    <w:rsid w:val="00142590"/>
    <w:rsid w:val="0014272B"/>
    <w:rsid w:val="00142926"/>
    <w:rsid w:val="00143042"/>
    <w:rsid w:val="0014305B"/>
    <w:rsid w:val="001439EF"/>
    <w:rsid w:val="00143B81"/>
    <w:rsid w:val="00143CBB"/>
    <w:rsid w:val="001446DB"/>
    <w:rsid w:val="00145009"/>
    <w:rsid w:val="00145386"/>
    <w:rsid w:val="00145BB7"/>
    <w:rsid w:val="00146569"/>
    <w:rsid w:val="00146C61"/>
    <w:rsid w:val="00146E68"/>
    <w:rsid w:val="00147393"/>
    <w:rsid w:val="0014752D"/>
    <w:rsid w:val="00150D33"/>
    <w:rsid w:val="00151978"/>
    <w:rsid w:val="00151BF0"/>
    <w:rsid w:val="00151D1A"/>
    <w:rsid w:val="001520A8"/>
    <w:rsid w:val="00153852"/>
    <w:rsid w:val="001540AD"/>
    <w:rsid w:val="00154AA9"/>
    <w:rsid w:val="00155183"/>
    <w:rsid w:val="00155496"/>
    <w:rsid w:val="00156BFF"/>
    <w:rsid w:val="001578A0"/>
    <w:rsid w:val="00157DFC"/>
    <w:rsid w:val="00161F84"/>
    <w:rsid w:val="0016315F"/>
    <w:rsid w:val="00163252"/>
    <w:rsid w:val="0016344D"/>
    <w:rsid w:val="00163E5D"/>
    <w:rsid w:val="00164009"/>
    <w:rsid w:val="001644E8"/>
    <w:rsid w:val="0016465E"/>
    <w:rsid w:val="00164BC4"/>
    <w:rsid w:val="001657DE"/>
    <w:rsid w:val="00166693"/>
    <w:rsid w:val="001672C5"/>
    <w:rsid w:val="001673AF"/>
    <w:rsid w:val="00167535"/>
    <w:rsid w:val="00170389"/>
    <w:rsid w:val="00170CC3"/>
    <w:rsid w:val="00171CDD"/>
    <w:rsid w:val="0017203C"/>
    <w:rsid w:val="00172ABD"/>
    <w:rsid w:val="00172DF4"/>
    <w:rsid w:val="00172EB4"/>
    <w:rsid w:val="00174900"/>
    <w:rsid w:val="00174D22"/>
    <w:rsid w:val="0017564C"/>
    <w:rsid w:val="001762A4"/>
    <w:rsid w:val="001769F2"/>
    <w:rsid w:val="0017712F"/>
    <w:rsid w:val="00180701"/>
    <w:rsid w:val="001809D6"/>
    <w:rsid w:val="00180CA7"/>
    <w:rsid w:val="00180E3C"/>
    <w:rsid w:val="00181177"/>
    <w:rsid w:val="0018362D"/>
    <w:rsid w:val="00184DFE"/>
    <w:rsid w:val="00186764"/>
    <w:rsid w:val="00190E59"/>
    <w:rsid w:val="00193775"/>
    <w:rsid w:val="0019391F"/>
    <w:rsid w:val="00193AC7"/>
    <w:rsid w:val="00194625"/>
    <w:rsid w:val="001963EE"/>
    <w:rsid w:val="001966C7"/>
    <w:rsid w:val="0019679E"/>
    <w:rsid w:val="0019687E"/>
    <w:rsid w:val="00196917"/>
    <w:rsid w:val="00197610"/>
    <w:rsid w:val="00197DF2"/>
    <w:rsid w:val="001A02E3"/>
    <w:rsid w:val="001A1074"/>
    <w:rsid w:val="001A1D0F"/>
    <w:rsid w:val="001A2E79"/>
    <w:rsid w:val="001A39B2"/>
    <w:rsid w:val="001A3D8A"/>
    <w:rsid w:val="001A3ECA"/>
    <w:rsid w:val="001A4EA3"/>
    <w:rsid w:val="001A52A1"/>
    <w:rsid w:val="001A55DC"/>
    <w:rsid w:val="001A6854"/>
    <w:rsid w:val="001A694F"/>
    <w:rsid w:val="001A73CA"/>
    <w:rsid w:val="001A798D"/>
    <w:rsid w:val="001B037F"/>
    <w:rsid w:val="001B1081"/>
    <w:rsid w:val="001B20C4"/>
    <w:rsid w:val="001B3695"/>
    <w:rsid w:val="001B67BB"/>
    <w:rsid w:val="001B6AF2"/>
    <w:rsid w:val="001B6D4E"/>
    <w:rsid w:val="001B746E"/>
    <w:rsid w:val="001C0178"/>
    <w:rsid w:val="001C0964"/>
    <w:rsid w:val="001C1AF8"/>
    <w:rsid w:val="001C2B82"/>
    <w:rsid w:val="001C2CEC"/>
    <w:rsid w:val="001C413A"/>
    <w:rsid w:val="001C4A6B"/>
    <w:rsid w:val="001C4BC8"/>
    <w:rsid w:val="001C5AA8"/>
    <w:rsid w:val="001C613D"/>
    <w:rsid w:val="001C6721"/>
    <w:rsid w:val="001C6AF0"/>
    <w:rsid w:val="001C7E5E"/>
    <w:rsid w:val="001D07AB"/>
    <w:rsid w:val="001D1928"/>
    <w:rsid w:val="001D274E"/>
    <w:rsid w:val="001D310A"/>
    <w:rsid w:val="001D3304"/>
    <w:rsid w:val="001D3ACD"/>
    <w:rsid w:val="001D3E14"/>
    <w:rsid w:val="001D4C1E"/>
    <w:rsid w:val="001D4EEA"/>
    <w:rsid w:val="001D51F9"/>
    <w:rsid w:val="001D5A54"/>
    <w:rsid w:val="001D690D"/>
    <w:rsid w:val="001D69B9"/>
    <w:rsid w:val="001D6B2D"/>
    <w:rsid w:val="001D6C10"/>
    <w:rsid w:val="001D74A1"/>
    <w:rsid w:val="001D7637"/>
    <w:rsid w:val="001D7737"/>
    <w:rsid w:val="001E0716"/>
    <w:rsid w:val="001E0CF3"/>
    <w:rsid w:val="001E10F3"/>
    <w:rsid w:val="001E1710"/>
    <w:rsid w:val="001E35BC"/>
    <w:rsid w:val="001E36AD"/>
    <w:rsid w:val="001E38DC"/>
    <w:rsid w:val="001E3BD8"/>
    <w:rsid w:val="001E4777"/>
    <w:rsid w:val="001E5026"/>
    <w:rsid w:val="001E64FE"/>
    <w:rsid w:val="001E6C76"/>
    <w:rsid w:val="001E6F57"/>
    <w:rsid w:val="001E7F79"/>
    <w:rsid w:val="001F18B6"/>
    <w:rsid w:val="001F23E5"/>
    <w:rsid w:val="001F3990"/>
    <w:rsid w:val="001F4075"/>
    <w:rsid w:val="001F4E21"/>
    <w:rsid w:val="001F5536"/>
    <w:rsid w:val="001F5BC5"/>
    <w:rsid w:val="00200764"/>
    <w:rsid w:val="00200C48"/>
    <w:rsid w:val="00201855"/>
    <w:rsid w:val="002019C7"/>
    <w:rsid w:val="002031F1"/>
    <w:rsid w:val="00203AD2"/>
    <w:rsid w:val="002051FF"/>
    <w:rsid w:val="00205F6E"/>
    <w:rsid w:val="002063FE"/>
    <w:rsid w:val="00207FD1"/>
    <w:rsid w:val="00207FF9"/>
    <w:rsid w:val="00210172"/>
    <w:rsid w:val="00210A2A"/>
    <w:rsid w:val="00210D8C"/>
    <w:rsid w:val="002116FC"/>
    <w:rsid w:val="00211768"/>
    <w:rsid w:val="00211807"/>
    <w:rsid w:val="00211CB9"/>
    <w:rsid w:val="00211E74"/>
    <w:rsid w:val="00213C78"/>
    <w:rsid w:val="0021417A"/>
    <w:rsid w:val="002152A2"/>
    <w:rsid w:val="00215BB2"/>
    <w:rsid w:val="00215C7C"/>
    <w:rsid w:val="00216223"/>
    <w:rsid w:val="00216602"/>
    <w:rsid w:val="002168A7"/>
    <w:rsid w:val="00216A52"/>
    <w:rsid w:val="002170AF"/>
    <w:rsid w:val="0021764A"/>
    <w:rsid w:val="00220195"/>
    <w:rsid w:val="002202A4"/>
    <w:rsid w:val="00220857"/>
    <w:rsid w:val="00220D4F"/>
    <w:rsid w:val="00221102"/>
    <w:rsid w:val="00222107"/>
    <w:rsid w:val="00222456"/>
    <w:rsid w:val="002229CB"/>
    <w:rsid w:val="00224037"/>
    <w:rsid w:val="00224AC6"/>
    <w:rsid w:val="002250B5"/>
    <w:rsid w:val="002254B3"/>
    <w:rsid w:val="00226227"/>
    <w:rsid w:val="00226B31"/>
    <w:rsid w:val="00226B33"/>
    <w:rsid w:val="002272B0"/>
    <w:rsid w:val="002273C4"/>
    <w:rsid w:val="00227E2E"/>
    <w:rsid w:val="0023091A"/>
    <w:rsid w:val="00230E29"/>
    <w:rsid w:val="00231E21"/>
    <w:rsid w:val="002327BB"/>
    <w:rsid w:val="0023282C"/>
    <w:rsid w:val="00233CE6"/>
    <w:rsid w:val="00233F7A"/>
    <w:rsid w:val="00234A02"/>
    <w:rsid w:val="00234F3C"/>
    <w:rsid w:val="00236052"/>
    <w:rsid w:val="0023665E"/>
    <w:rsid w:val="00236C1C"/>
    <w:rsid w:val="00237B13"/>
    <w:rsid w:val="00237D4D"/>
    <w:rsid w:val="00240046"/>
    <w:rsid w:val="00240881"/>
    <w:rsid w:val="00240C6A"/>
    <w:rsid w:val="00241190"/>
    <w:rsid w:val="00241437"/>
    <w:rsid w:val="002418DA"/>
    <w:rsid w:val="00242B3F"/>
    <w:rsid w:val="00242ECE"/>
    <w:rsid w:val="00243773"/>
    <w:rsid w:val="00244026"/>
    <w:rsid w:val="002449DA"/>
    <w:rsid w:val="00244AA9"/>
    <w:rsid w:val="00245A61"/>
    <w:rsid w:val="0024669D"/>
    <w:rsid w:val="00246AEE"/>
    <w:rsid w:val="00246DC4"/>
    <w:rsid w:val="00250472"/>
    <w:rsid w:val="002508C4"/>
    <w:rsid w:val="00250CF4"/>
    <w:rsid w:val="00250DA0"/>
    <w:rsid w:val="00250E8D"/>
    <w:rsid w:val="00250F94"/>
    <w:rsid w:val="00250F9D"/>
    <w:rsid w:val="002510E7"/>
    <w:rsid w:val="00251986"/>
    <w:rsid w:val="002519E2"/>
    <w:rsid w:val="00251DAB"/>
    <w:rsid w:val="0025292F"/>
    <w:rsid w:val="00252BC3"/>
    <w:rsid w:val="00253786"/>
    <w:rsid w:val="00255860"/>
    <w:rsid w:val="00256ACF"/>
    <w:rsid w:val="00256B41"/>
    <w:rsid w:val="00257241"/>
    <w:rsid w:val="002576E8"/>
    <w:rsid w:val="00257CFF"/>
    <w:rsid w:val="00260209"/>
    <w:rsid w:val="002606F0"/>
    <w:rsid w:val="00260A57"/>
    <w:rsid w:val="00260E03"/>
    <w:rsid w:val="00260EBD"/>
    <w:rsid w:val="00261310"/>
    <w:rsid w:val="00261A9D"/>
    <w:rsid w:val="00263A8E"/>
    <w:rsid w:val="00264096"/>
    <w:rsid w:val="002649A6"/>
    <w:rsid w:val="00264D4A"/>
    <w:rsid w:val="00264FAA"/>
    <w:rsid w:val="00265DF4"/>
    <w:rsid w:val="002668F7"/>
    <w:rsid w:val="0026690C"/>
    <w:rsid w:val="002678CF"/>
    <w:rsid w:val="00267F85"/>
    <w:rsid w:val="00270402"/>
    <w:rsid w:val="00270C19"/>
    <w:rsid w:val="00271CDD"/>
    <w:rsid w:val="00272C72"/>
    <w:rsid w:val="00272C7D"/>
    <w:rsid w:val="00272EDB"/>
    <w:rsid w:val="00273F4D"/>
    <w:rsid w:val="002763D8"/>
    <w:rsid w:val="00276F76"/>
    <w:rsid w:val="00277A46"/>
    <w:rsid w:val="00277C13"/>
    <w:rsid w:val="002803DB"/>
    <w:rsid w:val="002807AF"/>
    <w:rsid w:val="00280DFF"/>
    <w:rsid w:val="002813C8"/>
    <w:rsid w:val="00281A8A"/>
    <w:rsid w:val="00283EBB"/>
    <w:rsid w:val="00284F71"/>
    <w:rsid w:val="00286BBD"/>
    <w:rsid w:val="00287241"/>
    <w:rsid w:val="00287E97"/>
    <w:rsid w:val="00290AF3"/>
    <w:rsid w:val="00290EEB"/>
    <w:rsid w:val="00291579"/>
    <w:rsid w:val="0029261E"/>
    <w:rsid w:val="00293248"/>
    <w:rsid w:val="002934C1"/>
    <w:rsid w:val="002942EB"/>
    <w:rsid w:val="0029457A"/>
    <w:rsid w:val="0029463F"/>
    <w:rsid w:val="00294AE1"/>
    <w:rsid w:val="00295343"/>
    <w:rsid w:val="002953BE"/>
    <w:rsid w:val="0029760B"/>
    <w:rsid w:val="002A0A2D"/>
    <w:rsid w:val="002A16F4"/>
    <w:rsid w:val="002A4413"/>
    <w:rsid w:val="002A4A44"/>
    <w:rsid w:val="002A5259"/>
    <w:rsid w:val="002A5BF6"/>
    <w:rsid w:val="002A6BAF"/>
    <w:rsid w:val="002A6F05"/>
    <w:rsid w:val="002A7141"/>
    <w:rsid w:val="002B07CC"/>
    <w:rsid w:val="002B08F5"/>
    <w:rsid w:val="002B0B49"/>
    <w:rsid w:val="002B0EF6"/>
    <w:rsid w:val="002B12C1"/>
    <w:rsid w:val="002B131A"/>
    <w:rsid w:val="002B1969"/>
    <w:rsid w:val="002B2067"/>
    <w:rsid w:val="002B32EE"/>
    <w:rsid w:val="002B3B52"/>
    <w:rsid w:val="002B461C"/>
    <w:rsid w:val="002B493D"/>
    <w:rsid w:val="002B5B8F"/>
    <w:rsid w:val="002B5EA1"/>
    <w:rsid w:val="002B6ECA"/>
    <w:rsid w:val="002B70DF"/>
    <w:rsid w:val="002C0684"/>
    <w:rsid w:val="002C0834"/>
    <w:rsid w:val="002C1554"/>
    <w:rsid w:val="002C1EC8"/>
    <w:rsid w:val="002C203C"/>
    <w:rsid w:val="002C206A"/>
    <w:rsid w:val="002C2D70"/>
    <w:rsid w:val="002C31E4"/>
    <w:rsid w:val="002C5437"/>
    <w:rsid w:val="002C54F7"/>
    <w:rsid w:val="002C5AFD"/>
    <w:rsid w:val="002C6696"/>
    <w:rsid w:val="002C6C70"/>
    <w:rsid w:val="002C7DB7"/>
    <w:rsid w:val="002D0173"/>
    <w:rsid w:val="002D0A94"/>
    <w:rsid w:val="002D17D9"/>
    <w:rsid w:val="002D1920"/>
    <w:rsid w:val="002D1E80"/>
    <w:rsid w:val="002D247E"/>
    <w:rsid w:val="002D2C09"/>
    <w:rsid w:val="002D42FF"/>
    <w:rsid w:val="002D44F8"/>
    <w:rsid w:val="002D51EE"/>
    <w:rsid w:val="002D5545"/>
    <w:rsid w:val="002D5E9B"/>
    <w:rsid w:val="002D61B4"/>
    <w:rsid w:val="002D6D60"/>
    <w:rsid w:val="002D762E"/>
    <w:rsid w:val="002D7872"/>
    <w:rsid w:val="002D7C61"/>
    <w:rsid w:val="002E0429"/>
    <w:rsid w:val="002E0EC0"/>
    <w:rsid w:val="002E1001"/>
    <w:rsid w:val="002E1706"/>
    <w:rsid w:val="002E1C6C"/>
    <w:rsid w:val="002E266F"/>
    <w:rsid w:val="002E2C7E"/>
    <w:rsid w:val="002E3654"/>
    <w:rsid w:val="002E3D8E"/>
    <w:rsid w:val="002E4212"/>
    <w:rsid w:val="002E513E"/>
    <w:rsid w:val="002E51EA"/>
    <w:rsid w:val="002E5C6A"/>
    <w:rsid w:val="002E5F1D"/>
    <w:rsid w:val="002E64C9"/>
    <w:rsid w:val="002E6C1E"/>
    <w:rsid w:val="002E704D"/>
    <w:rsid w:val="002E7575"/>
    <w:rsid w:val="002F0197"/>
    <w:rsid w:val="002F01E1"/>
    <w:rsid w:val="002F04C8"/>
    <w:rsid w:val="002F19CF"/>
    <w:rsid w:val="002F19E7"/>
    <w:rsid w:val="002F28DB"/>
    <w:rsid w:val="002F2ED6"/>
    <w:rsid w:val="002F2FE4"/>
    <w:rsid w:val="002F30F6"/>
    <w:rsid w:val="002F35B3"/>
    <w:rsid w:val="002F368F"/>
    <w:rsid w:val="002F382A"/>
    <w:rsid w:val="002F39BA"/>
    <w:rsid w:val="002F3EBC"/>
    <w:rsid w:val="002F44D9"/>
    <w:rsid w:val="002F46B4"/>
    <w:rsid w:val="002F4E10"/>
    <w:rsid w:val="002F500C"/>
    <w:rsid w:val="002F541D"/>
    <w:rsid w:val="002F558F"/>
    <w:rsid w:val="002F5FA0"/>
    <w:rsid w:val="002F6F9C"/>
    <w:rsid w:val="002F7167"/>
    <w:rsid w:val="002F7C20"/>
    <w:rsid w:val="002F7C70"/>
    <w:rsid w:val="00300662"/>
    <w:rsid w:val="00300899"/>
    <w:rsid w:val="00300B1C"/>
    <w:rsid w:val="00302AD6"/>
    <w:rsid w:val="00302EE1"/>
    <w:rsid w:val="0030305B"/>
    <w:rsid w:val="003032C5"/>
    <w:rsid w:val="003034D5"/>
    <w:rsid w:val="003036CF"/>
    <w:rsid w:val="003047FC"/>
    <w:rsid w:val="00304904"/>
    <w:rsid w:val="003056F8"/>
    <w:rsid w:val="00306103"/>
    <w:rsid w:val="003077BB"/>
    <w:rsid w:val="003102EE"/>
    <w:rsid w:val="0031032C"/>
    <w:rsid w:val="00310581"/>
    <w:rsid w:val="003109E0"/>
    <w:rsid w:val="003132BD"/>
    <w:rsid w:val="00313DFF"/>
    <w:rsid w:val="003143AF"/>
    <w:rsid w:val="003146E9"/>
    <w:rsid w:val="003159BF"/>
    <w:rsid w:val="00315AEE"/>
    <w:rsid w:val="003162B4"/>
    <w:rsid w:val="00316B5B"/>
    <w:rsid w:val="003219CC"/>
    <w:rsid w:val="00322047"/>
    <w:rsid w:val="00322154"/>
    <w:rsid w:val="00322466"/>
    <w:rsid w:val="00322E74"/>
    <w:rsid w:val="00325096"/>
    <w:rsid w:val="003252CA"/>
    <w:rsid w:val="00325BFE"/>
    <w:rsid w:val="0032687F"/>
    <w:rsid w:val="00327D5D"/>
    <w:rsid w:val="00330536"/>
    <w:rsid w:val="00332B00"/>
    <w:rsid w:val="003333CB"/>
    <w:rsid w:val="00333867"/>
    <w:rsid w:val="00333C34"/>
    <w:rsid w:val="00334FA1"/>
    <w:rsid w:val="00335ADA"/>
    <w:rsid w:val="0033619A"/>
    <w:rsid w:val="003362C4"/>
    <w:rsid w:val="00336372"/>
    <w:rsid w:val="00336C36"/>
    <w:rsid w:val="00337AAB"/>
    <w:rsid w:val="00337B70"/>
    <w:rsid w:val="00337D78"/>
    <w:rsid w:val="00340512"/>
    <w:rsid w:val="0034061D"/>
    <w:rsid w:val="00340963"/>
    <w:rsid w:val="00340F19"/>
    <w:rsid w:val="00341A0E"/>
    <w:rsid w:val="0034207C"/>
    <w:rsid w:val="00342863"/>
    <w:rsid w:val="00342ED8"/>
    <w:rsid w:val="0034403B"/>
    <w:rsid w:val="00345406"/>
    <w:rsid w:val="003457CE"/>
    <w:rsid w:val="00347396"/>
    <w:rsid w:val="00347A3B"/>
    <w:rsid w:val="00347CCD"/>
    <w:rsid w:val="00350201"/>
    <w:rsid w:val="003511E2"/>
    <w:rsid w:val="003518DD"/>
    <w:rsid w:val="003518E2"/>
    <w:rsid w:val="00351BAA"/>
    <w:rsid w:val="00351C21"/>
    <w:rsid w:val="00352DF6"/>
    <w:rsid w:val="003531CA"/>
    <w:rsid w:val="00353F3B"/>
    <w:rsid w:val="00354304"/>
    <w:rsid w:val="003544E5"/>
    <w:rsid w:val="00355B9D"/>
    <w:rsid w:val="00355FA7"/>
    <w:rsid w:val="00356926"/>
    <w:rsid w:val="00356AC4"/>
    <w:rsid w:val="00357572"/>
    <w:rsid w:val="003578FE"/>
    <w:rsid w:val="00357CE7"/>
    <w:rsid w:val="00357E0E"/>
    <w:rsid w:val="00357F25"/>
    <w:rsid w:val="00360FDC"/>
    <w:rsid w:val="00361142"/>
    <w:rsid w:val="00361EEF"/>
    <w:rsid w:val="003620BB"/>
    <w:rsid w:val="003633AA"/>
    <w:rsid w:val="00363458"/>
    <w:rsid w:val="003639DF"/>
    <w:rsid w:val="00363B18"/>
    <w:rsid w:val="00366E2C"/>
    <w:rsid w:val="00367E19"/>
    <w:rsid w:val="0037050A"/>
    <w:rsid w:val="00370567"/>
    <w:rsid w:val="00370E0C"/>
    <w:rsid w:val="00370FFB"/>
    <w:rsid w:val="003716CB"/>
    <w:rsid w:val="0037217A"/>
    <w:rsid w:val="00372788"/>
    <w:rsid w:val="00372D1F"/>
    <w:rsid w:val="00373879"/>
    <w:rsid w:val="00374666"/>
    <w:rsid w:val="003765EF"/>
    <w:rsid w:val="00377397"/>
    <w:rsid w:val="003802E5"/>
    <w:rsid w:val="00380886"/>
    <w:rsid w:val="00380B38"/>
    <w:rsid w:val="00380E2A"/>
    <w:rsid w:val="00381FDE"/>
    <w:rsid w:val="0038261E"/>
    <w:rsid w:val="00383587"/>
    <w:rsid w:val="00385B65"/>
    <w:rsid w:val="00385F78"/>
    <w:rsid w:val="0038715A"/>
    <w:rsid w:val="003879F1"/>
    <w:rsid w:val="00387D0C"/>
    <w:rsid w:val="00390078"/>
    <w:rsid w:val="00391F6A"/>
    <w:rsid w:val="00392DF2"/>
    <w:rsid w:val="00393035"/>
    <w:rsid w:val="003939E2"/>
    <w:rsid w:val="00393CBC"/>
    <w:rsid w:val="00394D8D"/>
    <w:rsid w:val="00394E72"/>
    <w:rsid w:val="00394EA4"/>
    <w:rsid w:val="00395077"/>
    <w:rsid w:val="00395BFF"/>
    <w:rsid w:val="003966B5"/>
    <w:rsid w:val="00396862"/>
    <w:rsid w:val="00397556"/>
    <w:rsid w:val="003A04CA"/>
    <w:rsid w:val="003A29B2"/>
    <w:rsid w:val="003A3359"/>
    <w:rsid w:val="003A37C6"/>
    <w:rsid w:val="003A43C3"/>
    <w:rsid w:val="003A455B"/>
    <w:rsid w:val="003A4A16"/>
    <w:rsid w:val="003A558A"/>
    <w:rsid w:val="003A5B7A"/>
    <w:rsid w:val="003A6B5C"/>
    <w:rsid w:val="003A7478"/>
    <w:rsid w:val="003A747A"/>
    <w:rsid w:val="003A7506"/>
    <w:rsid w:val="003A774D"/>
    <w:rsid w:val="003A781F"/>
    <w:rsid w:val="003B2256"/>
    <w:rsid w:val="003B2330"/>
    <w:rsid w:val="003B278C"/>
    <w:rsid w:val="003B2912"/>
    <w:rsid w:val="003B3469"/>
    <w:rsid w:val="003B3F9D"/>
    <w:rsid w:val="003B4796"/>
    <w:rsid w:val="003B4F8A"/>
    <w:rsid w:val="003B563C"/>
    <w:rsid w:val="003B5738"/>
    <w:rsid w:val="003B589B"/>
    <w:rsid w:val="003B6785"/>
    <w:rsid w:val="003B6977"/>
    <w:rsid w:val="003B7022"/>
    <w:rsid w:val="003B780C"/>
    <w:rsid w:val="003B79F6"/>
    <w:rsid w:val="003C1716"/>
    <w:rsid w:val="003C1787"/>
    <w:rsid w:val="003C1BA5"/>
    <w:rsid w:val="003C1C89"/>
    <w:rsid w:val="003C373E"/>
    <w:rsid w:val="003C3951"/>
    <w:rsid w:val="003C4912"/>
    <w:rsid w:val="003C50EA"/>
    <w:rsid w:val="003C568C"/>
    <w:rsid w:val="003C5BAC"/>
    <w:rsid w:val="003C61F2"/>
    <w:rsid w:val="003C64B8"/>
    <w:rsid w:val="003C6ED4"/>
    <w:rsid w:val="003D07EA"/>
    <w:rsid w:val="003D0824"/>
    <w:rsid w:val="003D0F0A"/>
    <w:rsid w:val="003D0F5D"/>
    <w:rsid w:val="003D23BD"/>
    <w:rsid w:val="003D2D77"/>
    <w:rsid w:val="003D30E4"/>
    <w:rsid w:val="003D3F89"/>
    <w:rsid w:val="003D4368"/>
    <w:rsid w:val="003D466B"/>
    <w:rsid w:val="003D476C"/>
    <w:rsid w:val="003D4A19"/>
    <w:rsid w:val="003D4E76"/>
    <w:rsid w:val="003D5162"/>
    <w:rsid w:val="003D551E"/>
    <w:rsid w:val="003D5678"/>
    <w:rsid w:val="003D5CC2"/>
    <w:rsid w:val="003D699E"/>
    <w:rsid w:val="003D7230"/>
    <w:rsid w:val="003D774D"/>
    <w:rsid w:val="003D7974"/>
    <w:rsid w:val="003D7CC3"/>
    <w:rsid w:val="003E1B8A"/>
    <w:rsid w:val="003E1D67"/>
    <w:rsid w:val="003E2659"/>
    <w:rsid w:val="003E26B9"/>
    <w:rsid w:val="003E2827"/>
    <w:rsid w:val="003E3A39"/>
    <w:rsid w:val="003E3CC6"/>
    <w:rsid w:val="003E4758"/>
    <w:rsid w:val="003E4A19"/>
    <w:rsid w:val="003E4C7F"/>
    <w:rsid w:val="003E4EE4"/>
    <w:rsid w:val="003E5760"/>
    <w:rsid w:val="003E58A8"/>
    <w:rsid w:val="003E674B"/>
    <w:rsid w:val="003E75C6"/>
    <w:rsid w:val="003E7CB3"/>
    <w:rsid w:val="003F0571"/>
    <w:rsid w:val="003F0C06"/>
    <w:rsid w:val="003F12A3"/>
    <w:rsid w:val="003F1C2E"/>
    <w:rsid w:val="003F27A1"/>
    <w:rsid w:val="003F2CC4"/>
    <w:rsid w:val="003F3CAC"/>
    <w:rsid w:val="003F473E"/>
    <w:rsid w:val="003F4831"/>
    <w:rsid w:val="003F4BBB"/>
    <w:rsid w:val="003F5AE0"/>
    <w:rsid w:val="003F5C3E"/>
    <w:rsid w:val="003F7837"/>
    <w:rsid w:val="004001C0"/>
    <w:rsid w:val="004002F8"/>
    <w:rsid w:val="00400ED3"/>
    <w:rsid w:val="00401BC5"/>
    <w:rsid w:val="00402BC6"/>
    <w:rsid w:val="00403310"/>
    <w:rsid w:val="00404685"/>
    <w:rsid w:val="0040533B"/>
    <w:rsid w:val="0040570F"/>
    <w:rsid w:val="00405C5C"/>
    <w:rsid w:val="00405D1D"/>
    <w:rsid w:val="00405D92"/>
    <w:rsid w:val="004066E2"/>
    <w:rsid w:val="00407F35"/>
    <w:rsid w:val="004107BE"/>
    <w:rsid w:val="00410BCA"/>
    <w:rsid w:val="00410DCF"/>
    <w:rsid w:val="004122E1"/>
    <w:rsid w:val="00412524"/>
    <w:rsid w:val="00412F19"/>
    <w:rsid w:val="004135D2"/>
    <w:rsid w:val="00413F71"/>
    <w:rsid w:val="004141F7"/>
    <w:rsid w:val="004151F0"/>
    <w:rsid w:val="004159A2"/>
    <w:rsid w:val="00415AD9"/>
    <w:rsid w:val="00415C99"/>
    <w:rsid w:val="00416260"/>
    <w:rsid w:val="004168AE"/>
    <w:rsid w:val="00417730"/>
    <w:rsid w:val="00417A77"/>
    <w:rsid w:val="00417E7D"/>
    <w:rsid w:val="00417F01"/>
    <w:rsid w:val="0042050C"/>
    <w:rsid w:val="0042075A"/>
    <w:rsid w:val="0042081B"/>
    <w:rsid w:val="004214EC"/>
    <w:rsid w:val="004218C2"/>
    <w:rsid w:val="004236C4"/>
    <w:rsid w:val="0042386F"/>
    <w:rsid w:val="00424826"/>
    <w:rsid w:val="00424CE5"/>
    <w:rsid w:val="00424F32"/>
    <w:rsid w:val="004258CC"/>
    <w:rsid w:val="00426ABE"/>
    <w:rsid w:val="00426BA6"/>
    <w:rsid w:val="0043045D"/>
    <w:rsid w:val="00430E25"/>
    <w:rsid w:val="004312AA"/>
    <w:rsid w:val="004312D8"/>
    <w:rsid w:val="004317B5"/>
    <w:rsid w:val="00431EFF"/>
    <w:rsid w:val="00434CD3"/>
    <w:rsid w:val="00435311"/>
    <w:rsid w:val="00435578"/>
    <w:rsid w:val="00436747"/>
    <w:rsid w:val="00436781"/>
    <w:rsid w:val="00437FA1"/>
    <w:rsid w:val="00440473"/>
    <w:rsid w:val="00441392"/>
    <w:rsid w:val="00442155"/>
    <w:rsid w:val="00442625"/>
    <w:rsid w:val="0044270C"/>
    <w:rsid w:val="00442D71"/>
    <w:rsid w:val="00443172"/>
    <w:rsid w:val="00443424"/>
    <w:rsid w:val="00443471"/>
    <w:rsid w:val="0044357A"/>
    <w:rsid w:val="00443AC9"/>
    <w:rsid w:val="00444AE1"/>
    <w:rsid w:val="004450CA"/>
    <w:rsid w:val="00446967"/>
    <w:rsid w:val="004479DC"/>
    <w:rsid w:val="00447A72"/>
    <w:rsid w:val="00447C81"/>
    <w:rsid w:val="0045020A"/>
    <w:rsid w:val="00450840"/>
    <w:rsid w:val="00451542"/>
    <w:rsid w:val="0045156A"/>
    <w:rsid w:val="00452285"/>
    <w:rsid w:val="00452C23"/>
    <w:rsid w:val="00454301"/>
    <w:rsid w:val="00454C2A"/>
    <w:rsid w:val="004550F1"/>
    <w:rsid w:val="0045607E"/>
    <w:rsid w:val="0045612A"/>
    <w:rsid w:val="00457BCB"/>
    <w:rsid w:val="00457BE8"/>
    <w:rsid w:val="00460745"/>
    <w:rsid w:val="00460802"/>
    <w:rsid w:val="00461BCB"/>
    <w:rsid w:val="00461EC8"/>
    <w:rsid w:val="00461FA8"/>
    <w:rsid w:val="00463370"/>
    <w:rsid w:val="004635DC"/>
    <w:rsid w:val="0046390F"/>
    <w:rsid w:val="00463E7F"/>
    <w:rsid w:val="00464112"/>
    <w:rsid w:val="00464875"/>
    <w:rsid w:val="00465694"/>
    <w:rsid w:val="004668A4"/>
    <w:rsid w:val="00470175"/>
    <w:rsid w:val="004705C4"/>
    <w:rsid w:val="00470647"/>
    <w:rsid w:val="00470F87"/>
    <w:rsid w:val="00471030"/>
    <w:rsid w:val="00471709"/>
    <w:rsid w:val="0047184B"/>
    <w:rsid w:val="00471F96"/>
    <w:rsid w:val="00472C1E"/>
    <w:rsid w:val="00472D63"/>
    <w:rsid w:val="00472ECC"/>
    <w:rsid w:val="00473128"/>
    <w:rsid w:val="00473A23"/>
    <w:rsid w:val="00474188"/>
    <w:rsid w:val="00474C0D"/>
    <w:rsid w:val="00474E2C"/>
    <w:rsid w:val="0047558E"/>
    <w:rsid w:val="00475E68"/>
    <w:rsid w:val="004763A2"/>
    <w:rsid w:val="00476428"/>
    <w:rsid w:val="00476908"/>
    <w:rsid w:val="0047716E"/>
    <w:rsid w:val="0047796F"/>
    <w:rsid w:val="00477BEB"/>
    <w:rsid w:val="00477DAD"/>
    <w:rsid w:val="004813D7"/>
    <w:rsid w:val="004813FD"/>
    <w:rsid w:val="00482E79"/>
    <w:rsid w:val="004831E0"/>
    <w:rsid w:val="00483482"/>
    <w:rsid w:val="004834EA"/>
    <w:rsid w:val="00483A57"/>
    <w:rsid w:val="00485704"/>
    <w:rsid w:val="00485C78"/>
    <w:rsid w:val="00485DC3"/>
    <w:rsid w:val="00486A5E"/>
    <w:rsid w:val="00486B38"/>
    <w:rsid w:val="0048736B"/>
    <w:rsid w:val="00490178"/>
    <w:rsid w:val="004906AD"/>
    <w:rsid w:val="0049189A"/>
    <w:rsid w:val="00491BF9"/>
    <w:rsid w:val="00491CEC"/>
    <w:rsid w:val="00491D0C"/>
    <w:rsid w:val="004921ED"/>
    <w:rsid w:val="004922EE"/>
    <w:rsid w:val="00492994"/>
    <w:rsid w:val="0049343D"/>
    <w:rsid w:val="0049382E"/>
    <w:rsid w:val="00493E8B"/>
    <w:rsid w:val="004946CC"/>
    <w:rsid w:val="00494D2A"/>
    <w:rsid w:val="00494D31"/>
    <w:rsid w:val="0049698C"/>
    <w:rsid w:val="00496C94"/>
    <w:rsid w:val="00496D31"/>
    <w:rsid w:val="00497062"/>
    <w:rsid w:val="004972C4"/>
    <w:rsid w:val="004A004E"/>
    <w:rsid w:val="004A0BD5"/>
    <w:rsid w:val="004A1C9C"/>
    <w:rsid w:val="004A23F3"/>
    <w:rsid w:val="004A2E2D"/>
    <w:rsid w:val="004A34BF"/>
    <w:rsid w:val="004A3523"/>
    <w:rsid w:val="004A37ED"/>
    <w:rsid w:val="004A486E"/>
    <w:rsid w:val="004A501F"/>
    <w:rsid w:val="004A5AE2"/>
    <w:rsid w:val="004A613E"/>
    <w:rsid w:val="004A6980"/>
    <w:rsid w:val="004A708F"/>
    <w:rsid w:val="004B156A"/>
    <w:rsid w:val="004B1777"/>
    <w:rsid w:val="004B1A9E"/>
    <w:rsid w:val="004B30C8"/>
    <w:rsid w:val="004B33D5"/>
    <w:rsid w:val="004B3412"/>
    <w:rsid w:val="004B392B"/>
    <w:rsid w:val="004B3E77"/>
    <w:rsid w:val="004B3F16"/>
    <w:rsid w:val="004B4652"/>
    <w:rsid w:val="004B5897"/>
    <w:rsid w:val="004B5F46"/>
    <w:rsid w:val="004B66B6"/>
    <w:rsid w:val="004B6804"/>
    <w:rsid w:val="004B6AF7"/>
    <w:rsid w:val="004B6BEF"/>
    <w:rsid w:val="004B7EC8"/>
    <w:rsid w:val="004C0E34"/>
    <w:rsid w:val="004C13D3"/>
    <w:rsid w:val="004C14CB"/>
    <w:rsid w:val="004C293D"/>
    <w:rsid w:val="004C3306"/>
    <w:rsid w:val="004C35EE"/>
    <w:rsid w:val="004C4309"/>
    <w:rsid w:val="004C48F7"/>
    <w:rsid w:val="004C50C0"/>
    <w:rsid w:val="004C53AC"/>
    <w:rsid w:val="004C56D0"/>
    <w:rsid w:val="004C70DE"/>
    <w:rsid w:val="004C7A45"/>
    <w:rsid w:val="004C7DFF"/>
    <w:rsid w:val="004D0185"/>
    <w:rsid w:val="004D0A56"/>
    <w:rsid w:val="004D13B2"/>
    <w:rsid w:val="004D18B5"/>
    <w:rsid w:val="004D2E8C"/>
    <w:rsid w:val="004D376F"/>
    <w:rsid w:val="004D3C69"/>
    <w:rsid w:val="004D40FD"/>
    <w:rsid w:val="004D426D"/>
    <w:rsid w:val="004D46DF"/>
    <w:rsid w:val="004D5FCF"/>
    <w:rsid w:val="004E079F"/>
    <w:rsid w:val="004E19BE"/>
    <w:rsid w:val="004E1C82"/>
    <w:rsid w:val="004E1DBA"/>
    <w:rsid w:val="004E2237"/>
    <w:rsid w:val="004E2704"/>
    <w:rsid w:val="004E2856"/>
    <w:rsid w:val="004E2B44"/>
    <w:rsid w:val="004E39F4"/>
    <w:rsid w:val="004E421D"/>
    <w:rsid w:val="004E4C6D"/>
    <w:rsid w:val="004E4E20"/>
    <w:rsid w:val="004E6ADB"/>
    <w:rsid w:val="004E705D"/>
    <w:rsid w:val="004F2310"/>
    <w:rsid w:val="004F27D3"/>
    <w:rsid w:val="004F2C56"/>
    <w:rsid w:val="004F2F3B"/>
    <w:rsid w:val="004F393A"/>
    <w:rsid w:val="004F3DD5"/>
    <w:rsid w:val="004F418D"/>
    <w:rsid w:val="004F4487"/>
    <w:rsid w:val="004F4AED"/>
    <w:rsid w:val="004F4D5A"/>
    <w:rsid w:val="004F6641"/>
    <w:rsid w:val="004F6AE2"/>
    <w:rsid w:val="004F6E9A"/>
    <w:rsid w:val="004F78A2"/>
    <w:rsid w:val="005019FA"/>
    <w:rsid w:val="00501C56"/>
    <w:rsid w:val="0050266C"/>
    <w:rsid w:val="005026BB"/>
    <w:rsid w:val="00502CD7"/>
    <w:rsid w:val="005031A0"/>
    <w:rsid w:val="0050483F"/>
    <w:rsid w:val="005057D5"/>
    <w:rsid w:val="005058AC"/>
    <w:rsid w:val="00506D00"/>
    <w:rsid w:val="00506D83"/>
    <w:rsid w:val="00511E9B"/>
    <w:rsid w:val="005123EE"/>
    <w:rsid w:val="00513C6B"/>
    <w:rsid w:val="00513C9B"/>
    <w:rsid w:val="00513CA1"/>
    <w:rsid w:val="00514CD6"/>
    <w:rsid w:val="00515687"/>
    <w:rsid w:val="00515C79"/>
    <w:rsid w:val="00515F62"/>
    <w:rsid w:val="0051650A"/>
    <w:rsid w:val="00516937"/>
    <w:rsid w:val="0051795A"/>
    <w:rsid w:val="00520786"/>
    <w:rsid w:val="00521430"/>
    <w:rsid w:val="005220F0"/>
    <w:rsid w:val="0052240A"/>
    <w:rsid w:val="00523044"/>
    <w:rsid w:val="00524D69"/>
    <w:rsid w:val="00525118"/>
    <w:rsid w:val="005257EA"/>
    <w:rsid w:val="00526721"/>
    <w:rsid w:val="00526807"/>
    <w:rsid w:val="00526A00"/>
    <w:rsid w:val="00527190"/>
    <w:rsid w:val="00527303"/>
    <w:rsid w:val="005310CF"/>
    <w:rsid w:val="0053182C"/>
    <w:rsid w:val="005318AA"/>
    <w:rsid w:val="00531927"/>
    <w:rsid w:val="00531EE0"/>
    <w:rsid w:val="005321D7"/>
    <w:rsid w:val="00532504"/>
    <w:rsid w:val="005337DE"/>
    <w:rsid w:val="00533B44"/>
    <w:rsid w:val="00533EEC"/>
    <w:rsid w:val="00533F20"/>
    <w:rsid w:val="0053437A"/>
    <w:rsid w:val="00534976"/>
    <w:rsid w:val="00535132"/>
    <w:rsid w:val="00535930"/>
    <w:rsid w:val="00535983"/>
    <w:rsid w:val="00536A09"/>
    <w:rsid w:val="005377D6"/>
    <w:rsid w:val="00537AE4"/>
    <w:rsid w:val="00540463"/>
    <w:rsid w:val="0054161F"/>
    <w:rsid w:val="00541A94"/>
    <w:rsid w:val="00541B1D"/>
    <w:rsid w:val="00541D0F"/>
    <w:rsid w:val="005431B6"/>
    <w:rsid w:val="0054362D"/>
    <w:rsid w:val="00544375"/>
    <w:rsid w:val="005449BE"/>
    <w:rsid w:val="005465CC"/>
    <w:rsid w:val="00546A42"/>
    <w:rsid w:val="00546F81"/>
    <w:rsid w:val="0054771D"/>
    <w:rsid w:val="00547A99"/>
    <w:rsid w:val="005500A5"/>
    <w:rsid w:val="005503A6"/>
    <w:rsid w:val="005506C6"/>
    <w:rsid w:val="00550B56"/>
    <w:rsid w:val="00550EA9"/>
    <w:rsid w:val="00551E90"/>
    <w:rsid w:val="00552C87"/>
    <w:rsid w:val="00553817"/>
    <w:rsid w:val="00553A89"/>
    <w:rsid w:val="0055412A"/>
    <w:rsid w:val="00554B1A"/>
    <w:rsid w:val="0055505B"/>
    <w:rsid w:val="0055676B"/>
    <w:rsid w:val="005577C3"/>
    <w:rsid w:val="00557EE2"/>
    <w:rsid w:val="0056065F"/>
    <w:rsid w:val="00560B5D"/>
    <w:rsid w:val="005611A8"/>
    <w:rsid w:val="005623D1"/>
    <w:rsid w:val="00562770"/>
    <w:rsid w:val="00562A57"/>
    <w:rsid w:val="00562F71"/>
    <w:rsid w:val="00563A5B"/>
    <w:rsid w:val="00563E7C"/>
    <w:rsid w:val="00564400"/>
    <w:rsid w:val="0056561D"/>
    <w:rsid w:val="00565B40"/>
    <w:rsid w:val="00565E19"/>
    <w:rsid w:val="00566288"/>
    <w:rsid w:val="005700E5"/>
    <w:rsid w:val="0057104B"/>
    <w:rsid w:val="00571D5A"/>
    <w:rsid w:val="0057200B"/>
    <w:rsid w:val="00572643"/>
    <w:rsid w:val="00574119"/>
    <w:rsid w:val="005744AF"/>
    <w:rsid w:val="00574657"/>
    <w:rsid w:val="00574B65"/>
    <w:rsid w:val="005808B3"/>
    <w:rsid w:val="00580B52"/>
    <w:rsid w:val="00580BE5"/>
    <w:rsid w:val="0058162C"/>
    <w:rsid w:val="005824F0"/>
    <w:rsid w:val="0058324F"/>
    <w:rsid w:val="00583C8C"/>
    <w:rsid w:val="005843A9"/>
    <w:rsid w:val="00585048"/>
    <w:rsid w:val="005860E8"/>
    <w:rsid w:val="00586553"/>
    <w:rsid w:val="00586DD9"/>
    <w:rsid w:val="00587034"/>
    <w:rsid w:val="0058750C"/>
    <w:rsid w:val="00587585"/>
    <w:rsid w:val="00587ACE"/>
    <w:rsid w:val="00590276"/>
    <w:rsid w:val="005910F1"/>
    <w:rsid w:val="00591A88"/>
    <w:rsid w:val="00592030"/>
    <w:rsid w:val="00593D53"/>
    <w:rsid w:val="00594865"/>
    <w:rsid w:val="00594A2D"/>
    <w:rsid w:val="00594DE8"/>
    <w:rsid w:val="005950F5"/>
    <w:rsid w:val="00595512"/>
    <w:rsid w:val="0059559C"/>
    <w:rsid w:val="0059594F"/>
    <w:rsid w:val="00595C8E"/>
    <w:rsid w:val="00595F1B"/>
    <w:rsid w:val="0059603B"/>
    <w:rsid w:val="00596C22"/>
    <w:rsid w:val="00596CB8"/>
    <w:rsid w:val="00596EC6"/>
    <w:rsid w:val="00597BFB"/>
    <w:rsid w:val="005A0663"/>
    <w:rsid w:val="005A2DC2"/>
    <w:rsid w:val="005A3C56"/>
    <w:rsid w:val="005A3E88"/>
    <w:rsid w:val="005A4709"/>
    <w:rsid w:val="005A4A50"/>
    <w:rsid w:val="005A4BF1"/>
    <w:rsid w:val="005A5E6E"/>
    <w:rsid w:val="005A68B9"/>
    <w:rsid w:val="005A6C3C"/>
    <w:rsid w:val="005A7F7D"/>
    <w:rsid w:val="005A7F7E"/>
    <w:rsid w:val="005B0863"/>
    <w:rsid w:val="005B0AE0"/>
    <w:rsid w:val="005B0B4F"/>
    <w:rsid w:val="005B194F"/>
    <w:rsid w:val="005B2AEE"/>
    <w:rsid w:val="005B2E82"/>
    <w:rsid w:val="005B336D"/>
    <w:rsid w:val="005B4817"/>
    <w:rsid w:val="005B4CF2"/>
    <w:rsid w:val="005B4EBE"/>
    <w:rsid w:val="005B515E"/>
    <w:rsid w:val="005B54C2"/>
    <w:rsid w:val="005B5695"/>
    <w:rsid w:val="005B5CC1"/>
    <w:rsid w:val="005B60A6"/>
    <w:rsid w:val="005B60C0"/>
    <w:rsid w:val="005B6520"/>
    <w:rsid w:val="005B66A2"/>
    <w:rsid w:val="005B66A5"/>
    <w:rsid w:val="005B671B"/>
    <w:rsid w:val="005B7098"/>
    <w:rsid w:val="005B7A88"/>
    <w:rsid w:val="005C14AA"/>
    <w:rsid w:val="005C21CC"/>
    <w:rsid w:val="005C2881"/>
    <w:rsid w:val="005C320C"/>
    <w:rsid w:val="005C33D2"/>
    <w:rsid w:val="005C369E"/>
    <w:rsid w:val="005C3945"/>
    <w:rsid w:val="005C4E13"/>
    <w:rsid w:val="005C4F39"/>
    <w:rsid w:val="005C58B5"/>
    <w:rsid w:val="005C7483"/>
    <w:rsid w:val="005D025C"/>
    <w:rsid w:val="005D12B7"/>
    <w:rsid w:val="005D1871"/>
    <w:rsid w:val="005D203B"/>
    <w:rsid w:val="005D203D"/>
    <w:rsid w:val="005D23EF"/>
    <w:rsid w:val="005D2EF1"/>
    <w:rsid w:val="005D3F55"/>
    <w:rsid w:val="005D4C0F"/>
    <w:rsid w:val="005D4E3C"/>
    <w:rsid w:val="005D54F0"/>
    <w:rsid w:val="005D584E"/>
    <w:rsid w:val="005D6043"/>
    <w:rsid w:val="005D644B"/>
    <w:rsid w:val="005D6853"/>
    <w:rsid w:val="005D6D7B"/>
    <w:rsid w:val="005E0640"/>
    <w:rsid w:val="005E089A"/>
    <w:rsid w:val="005E10C0"/>
    <w:rsid w:val="005E1C19"/>
    <w:rsid w:val="005E1E2F"/>
    <w:rsid w:val="005E268C"/>
    <w:rsid w:val="005E392B"/>
    <w:rsid w:val="005E3A7E"/>
    <w:rsid w:val="005E420F"/>
    <w:rsid w:val="005E4BF9"/>
    <w:rsid w:val="005E5402"/>
    <w:rsid w:val="005E5466"/>
    <w:rsid w:val="005E55FC"/>
    <w:rsid w:val="005E5EF5"/>
    <w:rsid w:val="005E6FE9"/>
    <w:rsid w:val="005E7548"/>
    <w:rsid w:val="005E77CB"/>
    <w:rsid w:val="005E7C50"/>
    <w:rsid w:val="005E7DFC"/>
    <w:rsid w:val="005F022A"/>
    <w:rsid w:val="005F055F"/>
    <w:rsid w:val="005F077C"/>
    <w:rsid w:val="005F157C"/>
    <w:rsid w:val="005F1840"/>
    <w:rsid w:val="005F21D7"/>
    <w:rsid w:val="005F2770"/>
    <w:rsid w:val="005F4682"/>
    <w:rsid w:val="005F56F8"/>
    <w:rsid w:val="005F6129"/>
    <w:rsid w:val="005F6592"/>
    <w:rsid w:val="005F7C27"/>
    <w:rsid w:val="006003B3"/>
    <w:rsid w:val="0060055C"/>
    <w:rsid w:val="00600579"/>
    <w:rsid w:val="00601E25"/>
    <w:rsid w:val="006032EA"/>
    <w:rsid w:val="00604A96"/>
    <w:rsid w:val="00604CF7"/>
    <w:rsid w:val="00604F0A"/>
    <w:rsid w:val="00605B28"/>
    <w:rsid w:val="00605BE0"/>
    <w:rsid w:val="00606EE4"/>
    <w:rsid w:val="006079AC"/>
    <w:rsid w:val="006106A6"/>
    <w:rsid w:val="006125B8"/>
    <w:rsid w:val="0061263C"/>
    <w:rsid w:val="00613B38"/>
    <w:rsid w:val="00613DA3"/>
    <w:rsid w:val="0061401C"/>
    <w:rsid w:val="006146EF"/>
    <w:rsid w:val="0061790E"/>
    <w:rsid w:val="00617BDE"/>
    <w:rsid w:val="00617DDA"/>
    <w:rsid w:val="00621663"/>
    <w:rsid w:val="00621A88"/>
    <w:rsid w:val="006224E0"/>
    <w:rsid w:val="00622912"/>
    <w:rsid w:val="00624CFA"/>
    <w:rsid w:val="00624F77"/>
    <w:rsid w:val="00625061"/>
    <w:rsid w:val="006252BE"/>
    <w:rsid w:val="006255EE"/>
    <w:rsid w:val="00625B39"/>
    <w:rsid w:val="00625C36"/>
    <w:rsid w:val="0062604B"/>
    <w:rsid w:val="00626472"/>
    <w:rsid w:val="0062667B"/>
    <w:rsid w:val="006271A6"/>
    <w:rsid w:val="0062725B"/>
    <w:rsid w:val="006304AB"/>
    <w:rsid w:val="00630928"/>
    <w:rsid w:val="00630A3C"/>
    <w:rsid w:val="006313B7"/>
    <w:rsid w:val="00632060"/>
    <w:rsid w:val="0063233D"/>
    <w:rsid w:val="00633056"/>
    <w:rsid w:val="00633CCB"/>
    <w:rsid w:val="00633F25"/>
    <w:rsid w:val="00635DA2"/>
    <w:rsid w:val="00635F58"/>
    <w:rsid w:val="00636AE5"/>
    <w:rsid w:val="00636F3E"/>
    <w:rsid w:val="00637117"/>
    <w:rsid w:val="0063727B"/>
    <w:rsid w:val="00637923"/>
    <w:rsid w:val="00637CF5"/>
    <w:rsid w:val="00640D64"/>
    <w:rsid w:val="006416AA"/>
    <w:rsid w:val="00642604"/>
    <w:rsid w:val="0064287A"/>
    <w:rsid w:val="00642A3A"/>
    <w:rsid w:val="00643060"/>
    <w:rsid w:val="006448FF"/>
    <w:rsid w:val="00645B2C"/>
    <w:rsid w:val="006463F7"/>
    <w:rsid w:val="00653C80"/>
    <w:rsid w:val="006541B1"/>
    <w:rsid w:val="00654493"/>
    <w:rsid w:val="00655CFD"/>
    <w:rsid w:val="00655D67"/>
    <w:rsid w:val="00656126"/>
    <w:rsid w:val="00656C72"/>
    <w:rsid w:val="00656F83"/>
    <w:rsid w:val="0065728E"/>
    <w:rsid w:val="00657C0C"/>
    <w:rsid w:val="0066069E"/>
    <w:rsid w:val="0066100F"/>
    <w:rsid w:val="00662A48"/>
    <w:rsid w:val="00662E58"/>
    <w:rsid w:val="006631A6"/>
    <w:rsid w:val="006636B5"/>
    <w:rsid w:val="006639F5"/>
    <w:rsid w:val="00663A8B"/>
    <w:rsid w:val="00663C87"/>
    <w:rsid w:val="00664796"/>
    <w:rsid w:val="006649AF"/>
    <w:rsid w:val="006649F3"/>
    <w:rsid w:val="00665DEE"/>
    <w:rsid w:val="00666877"/>
    <w:rsid w:val="0067007E"/>
    <w:rsid w:val="0067067E"/>
    <w:rsid w:val="006707E7"/>
    <w:rsid w:val="00670ABE"/>
    <w:rsid w:val="00670FE4"/>
    <w:rsid w:val="006711D1"/>
    <w:rsid w:val="00672194"/>
    <w:rsid w:val="0067297C"/>
    <w:rsid w:val="00672D2D"/>
    <w:rsid w:val="00673336"/>
    <w:rsid w:val="00673776"/>
    <w:rsid w:val="00673CE4"/>
    <w:rsid w:val="00674531"/>
    <w:rsid w:val="0067464B"/>
    <w:rsid w:val="006747B1"/>
    <w:rsid w:val="006750B3"/>
    <w:rsid w:val="006756AA"/>
    <w:rsid w:val="00675F71"/>
    <w:rsid w:val="00676232"/>
    <w:rsid w:val="00677974"/>
    <w:rsid w:val="006779F7"/>
    <w:rsid w:val="00677DB9"/>
    <w:rsid w:val="006806FB"/>
    <w:rsid w:val="00681290"/>
    <w:rsid w:val="0068197E"/>
    <w:rsid w:val="006820B5"/>
    <w:rsid w:val="00682E15"/>
    <w:rsid w:val="00683554"/>
    <w:rsid w:val="00683ABE"/>
    <w:rsid w:val="006843F5"/>
    <w:rsid w:val="00684747"/>
    <w:rsid w:val="006847A4"/>
    <w:rsid w:val="00685A30"/>
    <w:rsid w:val="00685CA9"/>
    <w:rsid w:val="00686AD0"/>
    <w:rsid w:val="00687341"/>
    <w:rsid w:val="006874C2"/>
    <w:rsid w:val="00690589"/>
    <w:rsid w:val="0069072B"/>
    <w:rsid w:val="00691065"/>
    <w:rsid w:val="0069183E"/>
    <w:rsid w:val="00692412"/>
    <w:rsid w:val="0069312F"/>
    <w:rsid w:val="00693760"/>
    <w:rsid w:val="006942A6"/>
    <w:rsid w:val="0069483F"/>
    <w:rsid w:val="00694D04"/>
    <w:rsid w:val="00694E77"/>
    <w:rsid w:val="0069512B"/>
    <w:rsid w:val="00695F0A"/>
    <w:rsid w:val="00696486"/>
    <w:rsid w:val="00696F48"/>
    <w:rsid w:val="006976CD"/>
    <w:rsid w:val="006977E7"/>
    <w:rsid w:val="00697CD7"/>
    <w:rsid w:val="006A0AD3"/>
    <w:rsid w:val="006A0AEB"/>
    <w:rsid w:val="006A0B43"/>
    <w:rsid w:val="006A0F7E"/>
    <w:rsid w:val="006A1144"/>
    <w:rsid w:val="006A15D8"/>
    <w:rsid w:val="006A20ED"/>
    <w:rsid w:val="006A2129"/>
    <w:rsid w:val="006A2275"/>
    <w:rsid w:val="006A3400"/>
    <w:rsid w:val="006A3A6D"/>
    <w:rsid w:val="006A3BA1"/>
    <w:rsid w:val="006A3FF6"/>
    <w:rsid w:val="006A41BF"/>
    <w:rsid w:val="006A5FBC"/>
    <w:rsid w:val="006A6D10"/>
    <w:rsid w:val="006A6E9E"/>
    <w:rsid w:val="006A7434"/>
    <w:rsid w:val="006A76EA"/>
    <w:rsid w:val="006B027D"/>
    <w:rsid w:val="006B0989"/>
    <w:rsid w:val="006B09C1"/>
    <w:rsid w:val="006B0BBA"/>
    <w:rsid w:val="006B0F93"/>
    <w:rsid w:val="006B1373"/>
    <w:rsid w:val="006B16A9"/>
    <w:rsid w:val="006B195C"/>
    <w:rsid w:val="006B1BE5"/>
    <w:rsid w:val="006B1CB6"/>
    <w:rsid w:val="006B1F45"/>
    <w:rsid w:val="006B2E91"/>
    <w:rsid w:val="006B4E04"/>
    <w:rsid w:val="006B5AE5"/>
    <w:rsid w:val="006B5CEE"/>
    <w:rsid w:val="006B601B"/>
    <w:rsid w:val="006B6B1C"/>
    <w:rsid w:val="006B7A37"/>
    <w:rsid w:val="006B7D5A"/>
    <w:rsid w:val="006B7E10"/>
    <w:rsid w:val="006C011D"/>
    <w:rsid w:val="006C033A"/>
    <w:rsid w:val="006C0593"/>
    <w:rsid w:val="006C0A01"/>
    <w:rsid w:val="006C0ACC"/>
    <w:rsid w:val="006C0B9C"/>
    <w:rsid w:val="006C25A2"/>
    <w:rsid w:val="006C3304"/>
    <w:rsid w:val="006C3513"/>
    <w:rsid w:val="006C3AE3"/>
    <w:rsid w:val="006C67AF"/>
    <w:rsid w:val="006C6A79"/>
    <w:rsid w:val="006C6FDB"/>
    <w:rsid w:val="006C7489"/>
    <w:rsid w:val="006C7827"/>
    <w:rsid w:val="006D03CC"/>
    <w:rsid w:val="006D13F7"/>
    <w:rsid w:val="006D1B5D"/>
    <w:rsid w:val="006D2740"/>
    <w:rsid w:val="006D2C01"/>
    <w:rsid w:val="006D3C32"/>
    <w:rsid w:val="006D4291"/>
    <w:rsid w:val="006D4658"/>
    <w:rsid w:val="006D5011"/>
    <w:rsid w:val="006D5B31"/>
    <w:rsid w:val="006D6693"/>
    <w:rsid w:val="006E03B5"/>
    <w:rsid w:val="006E0A6D"/>
    <w:rsid w:val="006E0AA3"/>
    <w:rsid w:val="006E11A4"/>
    <w:rsid w:val="006E1391"/>
    <w:rsid w:val="006E1660"/>
    <w:rsid w:val="006E19A0"/>
    <w:rsid w:val="006E2223"/>
    <w:rsid w:val="006E30DB"/>
    <w:rsid w:val="006E31A4"/>
    <w:rsid w:val="006E32B2"/>
    <w:rsid w:val="006E3428"/>
    <w:rsid w:val="006E3F02"/>
    <w:rsid w:val="006E49A5"/>
    <w:rsid w:val="006E4FE5"/>
    <w:rsid w:val="006E56AE"/>
    <w:rsid w:val="006E5ABA"/>
    <w:rsid w:val="006E5D15"/>
    <w:rsid w:val="006E7013"/>
    <w:rsid w:val="006E71AB"/>
    <w:rsid w:val="006E79E1"/>
    <w:rsid w:val="006F115D"/>
    <w:rsid w:val="006F2708"/>
    <w:rsid w:val="006F2A97"/>
    <w:rsid w:val="006F2D15"/>
    <w:rsid w:val="006F30A1"/>
    <w:rsid w:val="006F375C"/>
    <w:rsid w:val="006F39BD"/>
    <w:rsid w:val="006F4A66"/>
    <w:rsid w:val="006F55E9"/>
    <w:rsid w:val="006F58D4"/>
    <w:rsid w:val="006F5FBC"/>
    <w:rsid w:val="006F6A02"/>
    <w:rsid w:val="006F6C22"/>
    <w:rsid w:val="006F75D7"/>
    <w:rsid w:val="00700529"/>
    <w:rsid w:val="007006B8"/>
    <w:rsid w:val="0070403F"/>
    <w:rsid w:val="00705363"/>
    <w:rsid w:val="00705917"/>
    <w:rsid w:val="00705A6A"/>
    <w:rsid w:val="00705E08"/>
    <w:rsid w:val="00706EE1"/>
    <w:rsid w:val="007070C7"/>
    <w:rsid w:val="0071119C"/>
    <w:rsid w:val="00711497"/>
    <w:rsid w:val="0071184C"/>
    <w:rsid w:val="00711939"/>
    <w:rsid w:val="00712D73"/>
    <w:rsid w:val="00713907"/>
    <w:rsid w:val="00713A84"/>
    <w:rsid w:val="00713CC8"/>
    <w:rsid w:val="00714076"/>
    <w:rsid w:val="00715515"/>
    <w:rsid w:val="007203F4"/>
    <w:rsid w:val="00720B07"/>
    <w:rsid w:val="00721408"/>
    <w:rsid w:val="00721CB0"/>
    <w:rsid w:val="00721DB5"/>
    <w:rsid w:val="00721EE5"/>
    <w:rsid w:val="0072207D"/>
    <w:rsid w:val="007220CF"/>
    <w:rsid w:val="007224D7"/>
    <w:rsid w:val="00722539"/>
    <w:rsid w:val="00724A9D"/>
    <w:rsid w:val="00724AF5"/>
    <w:rsid w:val="00725813"/>
    <w:rsid w:val="007258D2"/>
    <w:rsid w:val="007261DD"/>
    <w:rsid w:val="00726E69"/>
    <w:rsid w:val="0072712F"/>
    <w:rsid w:val="00727486"/>
    <w:rsid w:val="00727B93"/>
    <w:rsid w:val="00727E81"/>
    <w:rsid w:val="007312C6"/>
    <w:rsid w:val="007319AE"/>
    <w:rsid w:val="00732085"/>
    <w:rsid w:val="007321C8"/>
    <w:rsid w:val="00732F67"/>
    <w:rsid w:val="00733A97"/>
    <w:rsid w:val="00733F3E"/>
    <w:rsid w:val="00734D3F"/>
    <w:rsid w:val="007356AD"/>
    <w:rsid w:val="00735E52"/>
    <w:rsid w:val="007362DB"/>
    <w:rsid w:val="00736B71"/>
    <w:rsid w:val="007379B1"/>
    <w:rsid w:val="00737A1B"/>
    <w:rsid w:val="00740C32"/>
    <w:rsid w:val="007414A3"/>
    <w:rsid w:val="00742461"/>
    <w:rsid w:val="007426DB"/>
    <w:rsid w:val="0074294F"/>
    <w:rsid w:val="00742DAA"/>
    <w:rsid w:val="007431C8"/>
    <w:rsid w:val="0074470B"/>
    <w:rsid w:val="007455DD"/>
    <w:rsid w:val="00745E3C"/>
    <w:rsid w:val="007460ED"/>
    <w:rsid w:val="00747E24"/>
    <w:rsid w:val="00750383"/>
    <w:rsid w:val="0075042B"/>
    <w:rsid w:val="00750535"/>
    <w:rsid w:val="007510D3"/>
    <w:rsid w:val="00751C23"/>
    <w:rsid w:val="00751C89"/>
    <w:rsid w:val="00752127"/>
    <w:rsid w:val="00752357"/>
    <w:rsid w:val="007523CF"/>
    <w:rsid w:val="00752756"/>
    <w:rsid w:val="00752E62"/>
    <w:rsid w:val="0075367E"/>
    <w:rsid w:val="0075388A"/>
    <w:rsid w:val="0075475A"/>
    <w:rsid w:val="00754DB6"/>
    <w:rsid w:val="00755463"/>
    <w:rsid w:val="00755478"/>
    <w:rsid w:val="00755502"/>
    <w:rsid w:val="00755F77"/>
    <w:rsid w:val="00756274"/>
    <w:rsid w:val="0075699B"/>
    <w:rsid w:val="007571D9"/>
    <w:rsid w:val="0076013D"/>
    <w:rsid w:val="00760A90"/>
    <w:rsid w:val="00760DE7"/>
    <w:rsid w:val="00761638"/>
    <w:rsid w:val="0076201E"/>
    <w:rsid w:val="0076243D"/>
    <w:rsid w:val="007630EE"/>
    <w:rsid w:val="00763672"/>
    <w:rsid w:val="00763802"/>
    <w:rsid w:val="00763A17"/>
    <w:rsid w:val="00764433"/>
    <w:rsid w:val="00764B9A"/>
    <w:rsid w:val="00765002"/>
    <w:rsid w:val="0076524E"/>
    <w:rsid w:val="00766ABD"/>
    <w:rsid w:val="00767A1A"/>
    <w:rsid w:val="00767AFF"/>
    <w:rsid w:val="00767BFA"/>
    <w:rsid w:val="00767E3F"/>
    <w:rsid w:val="00770C6E"/>
    <w:rsid w:val="00770ECA"/>
    <w:rsid w:val="007710F5"/>
    <w:rsid w:val="0077134D"/>
    <w:rsid w:val="00771C28"/>
    <w:rsid w:val="00771D0D"/>
    <w:rsid w:val="00771F6E"/>
    <w:rsid w:val="00772F5E"/>
    <w:rsid w:val="00773B72"/>
    <w:rsid w:val="00773E7E"/>
    <w:rsid w:val="0077408F"/>
    <w:rsid w:val="0077579F"/>
    <w:rsid w:val="00775887"/>
    <w:rsid w:val="00775A21"/>
    <w:rsid w:val="00780214"/>
    <w:rsid w:val="00780560"/>
    <w:rsid w:val="0078186B"/>
    <w:rsid w:val="007818E2"/>
    <w:rsid w:val="0078203C"/>
    <w:rsid w:val="00783000"/>
    <w:rsid w:val="00783B79"/>
    <w:rsid w:val="0078479A"/>
    <w:rsid w:val="00784C52"/>
    <w:rsid w:val="0078535F"/>
    <w:rsid w:val="00785BDA"/>
    <w:rsid w:val="00785DA4"/>
    <w:rsid w:val="00785DBB"/>
    <w:rsid w:val="00786B48"/>
    <w:rsid w:val="007876E0"/>
    <w:rsid w:val="0079026C"/>
    <w:rsid w:val="00790FFF"/>
    <w:rsid w:val="00791BD3"/>
    <w:rsid w:val="00792CD9"/>
    <w:rsid w:val="00792D7D"/>
    <w:rsid w:val="00793D97"/>
    <w:rsid w:val="007943DC"/>
    <w:rsid w:val="007944FF"/>
    <w:rsid w:val="0079540F"/>
    <w:rsid w:val="007954FE"/>
    <w:rsid w:val="007965DE"/>
    <w:rsid w:val="0079670D"/>
    <w:rsid w:val="00797CB1"/>
    <w:rsid w:val="007A003D"/>
    <w:rsid w:val="007A013E"/>
    <w:rsid w:val="007A179D"/>
    <w:rsid w:val="007A1ED8"/>
    <w:rsid w:val="007A25D0"/>
    <w:rsid w:val="007A2A59"/>
    <w:rsid w:val="007A2E3D"/>
    <w:rsid w:val="007A3031"/>
    <w:rsid w:val="007A4999"/>
    <w:rsid w:val="007A4BEF"/>
    <w:rsid w:val="007A4E36"/>
    <w:rsid w:val="007A6D86"/>
    <w:rsid w:val="007A6FB9"/>
    <w:rsid w:val="007A729C"/>
    <w:rsid w:val="007A7605"/>
    <w:rsid w:val="007A7BFD"/>
    <w:rsid w:val="007B141D"/>
    <w:rsid w:val="007B1B5C"/>
    <w:rsid w:val="007B1CC7"/>
    <w:rsid w:val="007B1D54"/>
    <w:rsid w:val="007B2902"/>
    <w:rsid w:val="007B2C8A"/>
    <w:rsid w:val="007B393D"/>
    <w:rsid w:val="007B44F0"/>
    <w:rsid w:val="007B5470"/>
    <w:rsid w:val="007B5A50"/>
    <w:rsid w:val="007B5CBD"/>
    <w:rsid w:val="007B624B"/>
    <w:rsid w:val="007B7D1A"/>
    <w:rsid w:val="007C0333"/>
    <w:rsid w:val="007C0343"/>
    <w:rsid w:val="007C0A4F"/>
    <w:rsid w:val="007C0B2E"/>
    <w:rsid w:val="007C1CF2"/>
    <w:rsid w:val="007C20EC"/>
    <w:rsid w:val="007C27F6"/>
    <w:rsid w:val="007C2DFD"/>
    <w:rsid w:val="007C2FAD"/>
    <w:rsid w:val="007C3179"/>
    <w:rsid w:val="007C3794"/>
    <w:rsid w:val="007C438A"/>
    <w:rsid w:val="007C464A"/>
    <w:rsid w:val="007C4A46"/>
    <w:rsid w:val="007C4B2C"/>
    <w:rsid w:val="007C4B51"/>
    <w:rsid w:val="007C4D95"/>
    <w:rsid w:val="007C5117"/>
    <w:rsid w:val="007C5B83"/>
    <w:rsid w:val="007C608C"/>
    <w:rsid w:val="007C6507"/>
    <w:rsid w:val="007C7738"/>
    <w:rsid w:val="007D035E"/>
    <w:rsid w:val="007D1725"/>
    <w:rsid w:val="007D1C6B"/>
    <w:rsid w:val="007D210F"/>
    <w:rsid w:val="007D2614"/>
    <w:rsid w:val="007D2AC7"/>
    <w:rsid w:val="007D2B84"/>
    <w:rsid w:val="007D2E3F"/>
    <w:rsid w:val="007D39F7"/>
    <w:rsid w:val="007D3F69"/>
    <w:rsid w:val="007D485E"/>
    <w:rsid w:val="007D5485"/>
    <w:rsid w:val="007D5532"/>
    <w:rsid w:val="007D59EA"/>
    <w:rsid w:val="007D6448"/>
    <w:rsid w:val="007D6789"/>
    <w:rsid w:val="007D6A48"/>
    <w:rsid w:val="007D6E0A"/>
    <w:rsid w:val="007D708B"/>
    <w:rsid w:val="007D79EC"/>
    <w:rsid w:val="007D7B90"/>
    <w:rsid w:val="007E070A"/>
    <w:rsid w:val="007E0CA5"/>
    <w:rsid w:val="007E0DEB"/>
    <w:rsid w:val="007E1300"/>
    <w:rsid w:val="007E1956"/>
    <w:rsid w:val="007E207B"/>
    <w:rsid w:val="007E38D4"/>
    <w:rsid w:val="007E3CF3"/>
    <w:rsid w:val="007E3D63"/>
    <w:rsid w:val="007E4EAC"/>
    <w:rsid w:val="007E5769"/>
    <w:rsid w:val="007E5B08"/>
    <w:rsid w:val="007E72E0"/>
    <w:rsid w:val="007E77CB"/>
    <w:rsid w:val="007E7E64"/>
    <w:rsid w:val="007F0D2A"/>
    <w:rsid w:val="007F11B7"/>
    <w:rsid w:val="007F16F2"/>
    <w:rsid w:val="007F2009"/>
    <w:rsid w:val="007F42F7"/>
    <w:rsid w:val="007F5C18"/>
    <w:rsid w:val="007F72CF"/>
    <w:rsid w:val="007F7AE4"/>
    <w:rsid w:val="007F7EC0"/>
    <w:rsid w:val="00800BA5"/>
    <w:rsid w:val="00801B57"/>
    <w:rsid w:val="00802838"/>
    <w:rsid w:val="00802E48"/>
    <w:rsid w:val="0080359A"/>
    <w:rsid w:val="0080365D"/>
    <w:rsid w:val="00803A33"/>
    <w:rsid w:val="008050DD"/>
    <w:rsid w:val="00805590"/>
    <w:rsid w:val="00805900"/>
    <w:rsid w:val="00806ABF"/>
    <w:rsid w:val="0080717C"/>
    <w:rsid w:val="00812158"/>
    <w:rsid w:val="00812386"/>
    <w:rsid w:val="00812761"/>
    <w:rsid w:val="008127A0"/>
    <w:rsid w:val="008137E0"/>
    <w:rsid w:val="00813D08"/>
    <w:rsid w:val="00814364"/>
    <w:rsid w:val="00814FB0"/>
    <w:rsid w:val="00816240"/>
    <w:rsid w:val="00816975"/>
    <w:rsid w:val="00816E47"/>
    <w:rsid w:val="008170A0"/>
    <w:rsid w:val="0082016F"/>
    <w:rsid w:val="00820F64"/>
    <w:rsid w:val="008213A0"/>
    <w:rsid w:val="00821834"/>
    <w:rsid w:val="00822828"/>
    <w:rsid w:val="00823223"/>
    <w:rsid w:val="00825714"/>
    <w:rsid w:val="0082692D"/>
    <w:rsid w:val="00826B96"/>
    <w:rsid w:val="00827456"/>
    <w:rsid w:val="008274F6"/>
    <w:rsid w:val="00827C7E"/>
    <w:rsid w:val="00827CDC"/>
    <w:rsid w:val="00830E69"/>
    <w:rsid w:val="00830FBB"/>
    <w:rsid w:val="00831130"/>
    <w:rsid w:val="008332AE"/>
    <w:rsid w:val="00833EAC"/>
    <w:rsid w:val="00834BDF"/>
    <w:rsid w:val="008352BE"/>
    <w:rsid w:val="008353FC"/>
    <w:rsid w:val="00835C6A"/>
    <w:rsid w:val="0083756D"/>
    <w:rsid w:val="0083778C"/>
    <w:rsid w:val="008377E1"/>
    <w:rsid w:val="00841B11"/>
    <w:rsid w:val="00841C3B"/>
    <w:rsid w:val="00841C5F"/>
    <w:rsid w:val="008428F0"/>
    <w:rsid w:val="0084302E"/>
    <w:rsid w:val="00843457"/>
    <w:rsid w:val="00844627"/>
    <w:rsid w:val="00846D67"/>
    <w:rsid w:val="0085074E"/>
    <w:rsid w:val="0085099A"/>
    <w:rsid w:val="00850B4B"/>
    <w:rsid w:val="008512C9"/>
    <w:rsid w:val="00851D63"/>
    <w:rsid w:val="00853002"/>
    <w:rsid w:val="008541E0"/>
    <w:rsid w:val="008545BE"/>
    <w:rsid w:val="008545DC"/>
    <w:rsid w:val="008548AD"/>
    <w:rsid w:val="00855029"/>
    <w:rsid w:val="00855384"/>
    <w:rsid w:val="00855CBE"/>
    <w:rsid w:val="00856FD1"/>
    <w:rsid w:val="00857F20"/>
    <w:rsid w:val="00860C06"/>
    <w:rsid w:val="008620EF"/>
    <w:rsid w:val="00862C8C"/>
    <w:rsid w:val="00862FD4"/>
    <w:rsid w:val="00862FD5"/>
    <w:rsid w:val="0086344C"/>
    <w:rsid w:val="008637E6"/>
    <w:rsid w:val="008639F1"/>
    <w:rsid w:val="00863E5A"/>
    <w:rsid w:val="00865335"/>
    <w:rsid w:val="00865555"/>
    <w:rsid w:val="00870995"/>
    <w:rsid w:val="008719A4"/>
    <w:rsid w:val="00873BA3"/>
    <w:rsid w:val="00873FE9"/>
    <w:rsid w:val="0087415D"/>
    <w:rsid w:val="008751E5"/>
    <w:rsid w:val="00875369"/>
    <w:rsid w:val="00875ABB"/>
    <w:rsid w:val="00875CBB"/>
    <w:rsid w:val="008775C4"/>
    <w:rsid w:val="008776D8"/>
    <w:rsid w:val="00877A66"/>
    <w:rsid w:val="00877C07"/>
    <w:rsid w:val="00880C77"/>
    <w:rsid w:val="00880DBC"/>
    <w:rsid w:val="008811A8"/>
    <w:rsid w:val="00882A62"/>
    <w:rsid w:val="00883C32"/>
    <w:rsid w:val="00884021"/>
    <w:rsid w:val="008847B6"/>
    <w:rsid w:val="00884ACF"/>
    <w:rsid w:val="00885CBA"/>
    <w:rsid w:val="0088772E"/>
    <w:rsid w:val="008879C7"/>
    <w:rsid w:val="00887F51"/>
    <w:rsid w:val="008903A6"/>
    <w:rsid w:val="00890D4B"/>
    <w:rsid w:val="00891274"/>
    <w:rsid w:val="00891C1E"/>
    <w:rsid w:val="0089352E"/>
    <w:rsid w:val="00894776"/>
    <w:rsid w:val="00894DE5"/>
    <w:rsid w:val="00894E1B"/>
    <w:rsid w:val="008959BA"/>
    <w:rsid w:val="008960E0"/>
    <w:rsid w:val="008966A7"/>
    <w:rsid w:val="00896AFE"/>
    <w:rsid w:val="00896CF2"/>
    <w:rsid w:val="00897712"/>
    <w:rsid w:val="008A144F"/>
    <w:rsid w:val="008A2909"/>
    <w:rsid w:val="008A3A3F"/>
    <w:rsid w:val="008A4337"/>
    <w:rsid w:val="008A4774"/>
    <w:rsid w:val="008A577A"/>
    <w:rsid w:val="008A5D10"/>
    <w:rsid w:val="008A6B86"/>
    <w:rsid w:val="008A7094"/>
    <w:rsid w:val="008A71C8"/>
    <w:rsid w:val="008A732E"/>
    <w:rsid w:val="008A73A6"/>
    <w:rsid w:val="008A7961"/>
    <w:rsid w:val="008A79B9"/>
    <w:rsid w:val="008A7EE2"/>
    <w:rsid w:val="008B16AC"/>
    <w:rsid w:val="008B1E66"/>
    <w:rsid w:val="008B1FCF"/>
    <w:rsid w:val="008B2393"/>
    <w:rsid w:val="008B26FD"/>
    <w:rsid w:val="008B29B1"/>
    <w:rsid w:val="008B2F24"/>
    <w:rsid w:val="008B50E9"/>
    <w:rsid w:val="008B640F"/>
    <w:rsid w:val="008B6BAC"/>
    <w:rsid w:val="008B7C9F"/>
    <w:rsid w:val="008C2165"/>
    <w:rsid w:val="008C3B1B"/>
    <w:rsid w:val="008C4629"/>
    <w:rsid w:val="008C48F8"/>
    <w:rsid w:val="008C501A"/>
    <w:rsid w:val="008C5A43"/>
    <w:rsid w:val="008C7905"/>
    <w:rsid w:val="008C7AFD"/>
    <w:rsid w:val="008C7FD5"/>
    <w:rsid w:val="008D08B3"/>
    <w:rsid w:val="008D100C"/>
    <w:rsid w:val="008D12A6"/>
    <w:rsid w:val="008D1771"/>
    <w:rsid w:val="008D250D"/>
    <w:rsid w:val="008D25F0"/>
    <w:rsid w:val="008D2D47"/>
    <w:rsid w:val="008D39E2"/>
    <w:rsid w:val="008D48C4"/>
    <w:rsid w:val="008D4975"/>
    <w:rsid w:val="008D54EC"/>
    <w:rsid w:val="008D66F3"/>
    <w:rsid w:val="008D6FF1"/>
    <w:rsid w:val="008D712B"/>
    <w:rsid w:val="008D7156"/>
    <w:rsid w:val="008D74DD"/>
    <w:rsid w:val="008E0254"/>
    <w:rsid w:val="008E102C"/>
    <w:rsid w:val="008E116F"/>
    <w:rsid w:val="008E11F2"/>
    <w:rsid w:val="008E1B82"/>
    <w:rsid w:val="008E242C"/>
    <w:rsid w:val="008E27D6"/>
    <w:rsid w:val="008E4BA3"/>
    <w:rsid w:val="008E57AA"/>
    <w:rsid w:val="008E57E3"/>
    <w:rsid w:val="008E5DDA"/>
    <w:rsid w:val="008E5E71"/>
    <w:rsid w:val="008E6000"/>
    <w:rsid w:val="008E63C0"/>
    <w:rsid w:val="008E6439"/>
    <w:rsid w:val="008E6AD5"/>
    <w:rsid w:val="008E6B8E"/>
    <w:rsid w:val="008F0C79"/>
    <w:rsid w:val="008F11E7"/>
    <w:rsid w:val="008F2CC5"/>
    <w:rsid w:val="008F2DB7"/>
    <w:rsid w:val="008F357F"/>
    <w:rsid w:val="008F4971"/>
    <w:rsid w:val="008F4D37"/>
    <w:rsid w:val="008F5F71"/>
    <w:rsid w:val="008F6555"/>
    <w:rsid w:val="008F6F0C"/>
    <w:rsid w:val="008F75A1"/>
    <w:rsid w:val="008F78B2"/>
    <w:rsid w:val="008F7E99"/>
    <w:rsid w:val="0090040F"/>
    <w:rsid w:val="009013F5"/>
    <w:rsid w:val="0090141F"/>
    <w:rsid w:val="0090152B"/>
    <w:rsid w:val="00902AAA"/>
    <w:rsid w:val="00902E49"/>
    <w:rsid w:val="00902EA6"/>
    <w:rsid w:val="00904338"/>
    <w:rsid w:val="0090455E"/>
    <w:rsid w:val="009047DB"/>
    <w:rsid w:val="00905592"/>
    <w:rsid w:val="00905A53"/>
    <w:rsid w:val="00906C00"/>
    <w:rsid w:val="00907578"/>
    <w:rsid w:val="009077F4"/>
    <w:rsid w:val="00910D0A"/>
    <w:rsid w:val="009138D9"/>
    <w:rsid w:val="00913FCE"/>
    <w:rsid w:val="00914F4E"/>
    <w:rsid w:val="00916313"/>
    <w:rsid w:val="009172F1"/>
    <w:rsid w:val="00917602"/>
    <w:rsid w:val="0091786B"/>
    <w:rsid w:val="009178B8"/>
    <w:rsid w:val="00917E35"/>
    <w:rsid w:val="00920CBF"/>
    <w:rsid w:val="00920F2F"/>
    <w:rsid w:val="00921440"/>
    <w:rsid w:val="00921D8E"/>
    <w:rsid w:val="00922216"/>
    <w:rsid w:val="00922261"/>
    <w:rsid w:val="00922A1B"/>
    <w:rsid w:val="00922C64"/>
    <w:rsid w:val="00922EFB"/>
    <w:rsid w:val="00923244"/>
    <w:rsid w:val="00923385"/>
    <w:rsid w:val="00923FFC"/>
    <w:rsid w:val="0092407D"/>
    <w:rsid w:val="009248BE"/>
    <w:rsid w:val="00924F98"/>
    <w:rsid w:val="0092521F"/>
    <w:rsid w:val="009258E4"/>
    <w:rsid w:val="00925F52"/>
    <w:rsid w:val="0092755A"/>
    <w:rsid w:val="009277B4"/>
    <w:rsid w:val="00930C0D"/>
    <w:rsid w:val="009319F6"/>
    <w:rsid w:val="00931B93"/>
    <w:rsid w:val="00931C98"/>
    <w:rsid w:val="0093250E"/>
    <w:rsid w:val="00932691"/>
    <w:rsid w:val="00933920"/>
    <w:rsid w:val="0093431B"/>
    <w:rsid w:val="00934A4A"/>
    <w:rsid w:val="00934AB4"/>
    <w:rsid w:val="00934E7B"/>
    <w:rsid w:val="00935C74"/>
    <w:rsid w:val="00935E41"/>
    <w:rsid w:val="0093712D"/>
    <w:rsid w:val="00937D14"/>
    <w:rsid w:val="00940467"/>
    <w:rsid w:val="00940BF9"/>
    <w:rsid w:val="009417D7"/>
    <w:rsid w:val="00941BE0"/>
    <w:rsid w:val="009423DD"/>
    <w:rsid w:val="009423EB"/>
    <w:rsid w:val="00942B5F"/>
    <w:rsid w:val="00943A25"/>
    <w:rsid w:val="00943C81"/>
    <w:rsid w:val="00943E95"/>
    <w:rsid w:val="00943FF6"/>
    <w:rsid w:val="009440B4"/>
    <w:rsid w:val="00945546"/>
    <w:rsid w:val="00945E10"/>
    <w:rsid w:val="0094695D"/>
    <w:rsid w:val="00946BF5"/>
    <w:rsid w:val="009473C0"/>
    <w:rsid w:val="00947637"/>
    <w:rsid w:val="00947977"/>
    <w:rsid w:val="00947B81"/>
    <w:rsid w:val="00947BFC"/>
    <w:rsid w:val="009509B9"/>
    <w:rsid w:val="009509C0"/>
    <w:rsid w:val="00950D46"/>
    <w:rsid w:val="0095181C"/>
    <w:rsid w:val="00952FA4"/>
    <w:rsid w:val="009531E4"/>
    <w:rsid w:val="009532FA"/>
    <w:rsid w:val="00953F60"/>
    <w:rsid w:val="00954C78"/>
    <w:rsid w:val="0095579C"/>
    <w:rsid w:val="00955F88"/>
    <w:rsid w:val="00956138"/>
    <w:rsid w:val="00956174"/>
    <w:rsid w:val="00956849"/>
    <w:rsid w:val="00956C1B"/>
    <w:rsid w:val="00956CBA"/>
    <w:rsid w:val="0096005D"/>
    <w:rsid w:val="009602DD"/>
    <w:rsid w:val="0096186A"/>
    <w:rsid w:val="00961F33"/>
    <w:rsid w:val="0096285A"/>
    <w:rsid w:val="0096293B"/>
    <w:rsid w:val="00962E50"/>
    <w:rsid w:val="00962F62"/>
    <w:rsid w:val="00963B34"/>
    <w:rsid w:val="00963DA0"/>
    <w:rsid w:val="009649CF"/>
    <w:rsid w:val="00964AFD"/>
    <w:rsid w:val="00964B2A"/>
    <w:rsid w:val="009653EC"/>
    <w:rsid w:val="00965CCA"/>
    <w:rsid w:val="0096601F"/>
    <w:rsid w:val="00966161"/>
    <w:rsid w:val="009669C3"/>
    <w:rsid w:val="0096726C"/>
    <w:rsid w:val="00967931"/>
    <w:rsid w:val="00970397"/>
    <w:rsid w:val="00971488"/>
    <w:rsid w:val="0097171C"/>
    <w:rsid w:val="00971955"/>
    <w:rsid w:val="00971AF0"/>
    <w:rsid w:val="00971DDC"/>
    <w:rsid w:val="0097214C"/>
    <w:rsid w:val="00974830"/>
    <w:rsid w:val="00974C23"/>
    <w:rsid w:val="00974E61"/>
    <w:rsid w:val="00975077"/>
    <w:rsid w:val="009756D9"/>
    <w:rsid w:val="00977973"/>
    <w:rsid w:val="00977BA1"/>
    <w:rsid w:val="00977E5D"/>
    <w:rsid w:val="0098010A"/>
    <w:rsid w:val="0098141E"/>
    <w:rsid w:val="0098200C"/>
    <w:rsid w:val="00982118"/>
    <w:rsid w:val="00982ADD"/>
    <w:rsid w:val="00983288"/>
    <w:rsid w:val="009833EA"/>
    <w:rsid w:val="00983544"/>
    <w:rsid w:val="00983730"/>
    <w:rsid w:val="00983951"/>
    <w:rsid w:val="00983A74"/>
    <w:rsid w:val="00983C54"/>
    <w:rsid w:val="0098434B"/>
    <w:rsid w:val="0098487F"/>
    <w:rsid w:val="00984B88"/>
    <w:rsid w:val="00986295"/>
    <w:rsid w:val="00986D79"/>
    <w:rsid w:val="00986E61"/>
    <w:rsid w:val="00987CE4"/>
    <w:rsid w:val="009904E4"/>
    <w:rsid w:val="009921EB"/>
    <w:rsid w:val="00993AAF"/>
    <w:rsid w:val="00994DA6"/>
    <w:rsid w:val="00995D38"/>
    <w:rsid w:val="00996001"/>
    <w:rsid w:val="009963F3"/>
    <w:rsid w:val="0099647C"/>
    <w:rsid w:val="00997149"/>
    <w:rsid w:val="0099763D"/>
    <w:rsid w:val="009979FC"/>
    <w:rsid w:val="00997D27"/>
    <w:rsid w:val="009A008C"/>
    <w:rsid w:val="009A0DA3"/>
    <w:rsid w:val="009A23AC"/>
    <w:rsid w:val="009A2B86"/>
    <w:rsid w:val="009A2E47"/>
    <w:rsid w:val="009A4A7A"/>
    <w:rsid w:val="009A54BE"/>
    <w:rsid w:val="009A6171"/>
    <w:rsid w:val="009A6DD8"/>
    <w:rsid w:val="009A6F3F"/>
    <w:rsid w:val="009A7181"/>
    <w:rsid w:val="009A7426"/>
    <w:rsid w:val="009A75C3"/>
    <w:rsid w:val="009A7672"/>
    <w:rsid w:val="009B0B70"/>
    <w:rsid w:val="009B224B"/>
    <w:rsid w:val="009B2599"/>
    <w:rsid w:val="009B310C"/>
    <w:rsid w:val="009B49E5"/>
    <w:rsid w:val="009B6700"/>
    <w:rsid w:val="009B7827"/>
    <w:rsid w:val="009C1220"/>
    <w:rsid w:val="009C14F6"/>
    <w:rsid w:val="009C2EF0"/>
    <w:rsid w:val="009C38FA"/>
    <w:rsid w:val="009C4B60"/>
    <w:rsid w:val="009C4BE0"/>
    <w:rsid w:val="009C5AEF"/>
    <w:rsid w:val="009C6CC1"/>
    <w:rsid w:val="009C7E1B"/>
    <w:rsid w:val="009C7EBD"/>
    <w:rsid w:val="009D0E37"/>
    <w:rsid w:val="009D18FE"/>
    <w:rsid w:val="009D1921"/>
    <w:rsid w:val="009D1AD9"/>
    <w:rsid w:val="009D301C"/>
    <w:rsid w:val="009D31A4"/>
    <w:rsid w:val="009D33FF"/>
    <w:rsid w:val="009D38C5"/>
    <w:rsid w:val="009D397C"/>
    <w:rsid w:val="009D5DC6"/>
    <w:rsid w:val="009D603D"/>
    <w:rsid w:val="009D6AA2"/>
    <w:rsid w:val="009D6EB0"/>
    <w:rsid w:val="009D6F2A"/>
    <w:rsid w:val="009E107B"/>
    <w:rsid w:val="009E21DF"/>
    <w:rsid w:val="009E22AA"/>
    <w:rsid w:val="009E2FF7"/>
    <w:rsid w:val="009E3816"/>
    <w:rsid w:val="009E4817"/>
    <w:rsid w:val="009E5C4C"/>
    <w:rsid w:val="009E6884"/>
    <w:rsid w:val="009E6D01"/>
    <w:rsid w:val="009E7112"/>
    <w:rsid w:val="009E775E"/>
    <w:rsid w:val="009E777C"/>
    <w:rsid w:val="009E77DC"/>
    <w:rsid w:val="009F0A64"/>
    <w:rsid w:val="009F278D"/>
    <w:rsid w:val="009F2A59"/>
    <w:rsid w:val="009F31F1"/>
    <w:rsid w:val="009F366F"/>
    <w:rsid w:val="009F421A"/>
    <w:rsid w:val="009F54F7"/>
    <w:rsid w:val="009F656C"/>
    <w:rsid w:val="009F65C6"/>
    <w:rsid w:val="009F67D8"/>
    <w:rsid w:val="009F71C5"/>
    <w:rsid w:val="009F7C2E"/>
    <w:rsid w:val="00A0202C"/>
    <w:rsid w:val="00A03AFD"/>
    <w:rsid w:val="00A04623"/>
    <w:rsid w:val="00A04AB9"/>
    <w:rsid w:val="00A04FF6"/>
    <w:rsid w:val="00A057B8"/>
    <w:rsid w:val="00A05FDC"/>
    <w:rsid w:val="00A06906"/>
    <w:rsid w:val="00A0752B"/>
    <w:rsid w:val="00A07D7B"/>
    <w:rsid w:val="00A1006D"/>
    <w:rsid w:val="00A10229"/>
    <w:rsid w:val="00A11395"/>
    <w:rsid w:val="00A11AB9"/>
    <w:rsid w:val="00A11D09"/>
    <w:rsid w:val="00A124C6"/>
    <w:rsid w:val="00A1310B"/>
    <w:rsid w:val="00A132C9"/>
    <w:rsid w:val="00A134D1"/>
    <w:rsid w:val="00A13AE4"/>
    <w:rsid w:val="00A13CFD"/>
    <w:rsid w:val="00A158C7"/>
    <w:rsid w:val="00A20246"/>
    <w:rsid w:val="00A2085D"/>
    <w:rsid w:val="00A21328"/>
    <w:rsid w:val="00A21658"/>
    <w:rsid w:val="00A23816"/>
    <w:rsid w:val="00A23B31"/>
    <w:rsid w:val="00A247FE"/>
    <w:rsid w:val="00A25842"/>
    <w:rsid w:val="00A2599C"/>
    <w:rsid w:val="00A25C61"/>
    <w:rsid w:val="00A26E40"/>
    <w:rsid w:val="00A27645"/>
    <w:rsid w:val="00A27BBE"/>
    <w:rsid w:val="00A30976"/>
    <w:rsid w:val="00A30AD6"/>
    <w:rsid w:val="00A30CDD"/>
    <w:rsid w:val="00A31C65"/>
    <w:rsid w:val="00A31F64"/>
    <w:rsid w:val="00A322CC"/>
    <w:rsid w:val="00A329D3"/>
    <w:rsid w:val="00A336E5"/>
    <w:rsid w:val="00A33CCC"/>
    <w:rsid w:val="00A351FC"/>
    <w:rsid w:val="00A35350"/>
    <w:rsid w:val="00A35B02"/>
    <w:rsid w:val="00A37B89"/>
    <w:rsid w:val="00A40374"/>
    <w:rsid w:val="00A40F53"/>
    <w:rsid w:val="00A410D9"/>
    <w:rsid w:val="00A416E7"/>
    <w:rsid w:val="00A43350"/>
    <w:rsid w:val="00A43A77"/>
    <w:rsid w:val="00A43BB2"/>
    <w:rsid w:val="00A43C7B"/>
    <w:rsid w:val="00A43D5D"/>
    <w:rsid w:val="00A44FE6"/>
    <w:rsid w:val="00A457FE"/>
    <w:rsid w:val="00A45D13"/>
    <w:rsid w:val="00A4602B"/>
    <w:rsid w:val="00A467F4"/>
    <w:rsid w:val="00A470A5"/>
    <w:rsid w:val="00A4711D"/>
    <w:rsid w:val="00A47901"/>
    <w:rsid w:val="00A47D2B"/>
    <w:rsid w:val="00A47D9E"/>
    <w:rsid w:val="00A47E49"/>
    <w:rsid w:val="00A50936"/>
    <w:rsid w:val="00A50994"/>
    <w:rsid w:val="00A5163D"/>
    <w:rsid w:val="00A5165B"/>
    <w:rsid w:val="00A5264D"/>
    <w:rsid w:val="00A5394D"/>
    <w:rsid w:val="00A53B26"/>
    <w:rsid w:val="00A53DF0"/>
    <w:rsid w:val="00A5477A"/>
    <w:rsid w:val="00A5597F"/>
    <w:rsid w:val="00A55A07"/>
    <w:rsid w:val="00A55CE0"/>
    <w:rsid w:val="00A56F0F"/>
    <w:rsid w:val="00A57CB7"/>
    <w:rsid w:val="00A60722"/>
    <w:rsid w:val="00A62349"/>
    <w:rsid w:val="00A62435"/>
    <w:rsid w:val="00A635DA"/>
    <w:rsid w:val="00A642AE"/>
    <w:rsid w:val="00A65294"/>
    <w:rsid w:val="00A65CBD"/>
    <w:rsid w:val="00A67962"/>
    <w:rsid w:val="00A710F1"/>
    <w:rsid w:val="00A71117"/>
    <w:rsid w:val="00A71921"/>
    <w:rsid w:val="00A71984"/>
    <w:rsid w:val="00A71D29"/>
    <w:rsid w:val="00A71E29"/>
    <w:rsid w:val="00A7225C"/>
    <w:rsid w:val="00A725CA"/>
    <w:rsid w:val="00A72EF6"/>
    <w:rsid w:val="00A7312E"/>
    <w:rsid w:val="00A73A84"/>
    <w:rsid w:val="00A73F34"/>
    <w:rsid w:val="00A73F9B"/>
    <w:rsid w:val="00A74889"/>
    <w:rsid w:val="00A7545C"/>
    <w:rsid w:val="00A75812"/>
    <w:rsid w:val="00A75ED1"/>
    <w:rsid w:val="00A76863"/>
    <w:rsid w:val="00A76EB5"/>
    <w:rsid w:val="00A770B4"/>
    <w:rsid w:val="00A77AB3"/>
    <w:rsid w:val="00A77B7F"/>
    <w:rsid w:val="00A77FF0"/>
    <w:rsid w:val="00A80081"/>
    <w:rsid w:val="00A805B1"/>
    <w:rsid w:val="00A81EB3"/>
    <w:rsid w:val="00A822D1"/>
    <w:rsid w:val="00A831B4"/>
    <w:rsid w:val="00A83AF3"/>
    <w:rsid w:val="00A845F9"/>
    <w:rsid w:val="00A84E59"/>
    <w:rsid w:val="00A851EA"/>
    <w:rsid w:val="00A85D23"/>
    <w:rsid w:val="00A85EEC"/>
    <w:rsid w:val="00A8620A"/>
    <w:rsid w:val="00A86A4D"/>
    <w:rsid w:val="00A86AFD"/>
    <w:rsid w:val="00A86FBC"/>
    <w:rsid w:val="00A87777"/>
    <w:rsid w:val="00A90793"/>
    <w:rsid w:val="00A90DDC"/>
    <w:rsid w:val="00A90DDD"/>
    <w:rsid w:val="00A91BDA"/>
    <w:rsid w:val="00A924EE"/>
    <w:rsid w:val="00A93095"/>
    <w:rsid w:val="00A9361E"/>
    <w:rsid w:val="00A9384C"/>
    <w:rsid w:val="00A93A9E"/>
    <w:rsid w:val="00A93DAB"/>
    <w:rsid w:val="00A94806"/>
    <w:rsid w:val="00A94D54"/>
    <w:rsid w:val="00A95D54"/>
    <w:rsid w:val="00A9682A"/>
    <w:rsid w:val="00A96D6B"/>
    <w:rsid w:val="00A974B7"/>
    <w:rsid w:val="00A975AD"/>
    <w:rsid w:val="00A9772A"/>
    <w:rsid w:val="00AA0F18"/>
    <w:rsid w:val="00AA1625"/>
    <w:rsid w:val="00AA164D"/>
    <w:rsid w:val="00AA2490"/>
    <w:rsid w:val="00AA2493"/>
    <w:rsid w:val="00AA317F"/>
    <w:rsid w:val="00AA4681"/>
    <w:rsid w:val="00AA4AFB"/>
    <w:rsid w:val="00AA4C23"/>
    <w:rsid w:val="00AA4F68"/>
    <w:rsid w:val="00AA5273"/>
    <w:rsid w:val="00AA5839"/>
    <w:rsid w:val="00AA6442"/>
    <w:rsid w:val="00AA6A62"/>
    <w:rsid w:val="00AA793D"/>
    <w:rsid w:val="00AA7C32"/>
    <w:rsid w:val="00AB0240"/>
    <w:rsid w:val="00AB0251"/>
    <w:rsid w:val="00AB0530"/>
    <w:rsid w:val="00AB05B9"/>
    <w:rsid w:val="00AB0669"/>
    <w:rsid w:val="00AB0C16"/>
    <w:rsid w:val="00AB4003"/>
    <w:rsid w:val="00AB4064"/>
    <w:rsid w:val="00AB47BB"/>
    <w:rsid w:val="00AB48D1"/>
    <w:rsid w:val="00AB49A4"/>
    <w:rsid w:val="00AB4A8B"/>
    <w:rsid w:val="00AB5164"/>
    <w:rsid w:val="00AB6113"/>
    <w:rsid w:val="00AB6188"/>
    <w:rsid w:val="00AB67E8"/>
    <w:rsid w:val="00AB6C6A"/>
    <w:rsid w:val="00AB7242"/>
    <w:rsid w:val="00AB726A"/>
    <w:rsid w:val="00AB79BB"/>
    <w:rsid w:val="00AB7DCB"/>
    <w:rsid w:val="00AC107D"/>
    <w:rsid w:val="00AC237B"/>
    <w:rsid w:val="00AC25BD"/>
    <w:rsid w:val="00AC3E13"/>
    <w:rsid w:val="00AC4551"/>
    <w:rsid w:val="00AC48DD"/>
    <w:rsid w:val="00AC501A"/>
    <w:rsid w:val="00AC62C8"/>
    <w:rsid w:val="00AC7D6B"/>
    <w:rsid w:val="00AD06F1"/>
    <w:rsid w:val="00AD11FF"/>
    <w:rsid w:val="00AD208D"/>
    <w:rsid w:val="00AD26C5"/>
    <w:rsid w:val="00AD2F1B"/>
    <w:rsid w:val="00AD3BBB"/>
    <w:rsid w:val="00AD54F7"/>
    <w:rsid w:val="00AD5A67"/>
    <w:rsid w:val="00AD6931"/>
    <w:rsid w:val="00AD7F05"/>
    <w:rsid w:val="00AE20C5"/>
    <w:rsid w:val="00AE2106"/>
    <w:rsid w:val="00AE2221"/>
    <w:rsid w:val="00AE26D6"/>
    <w:rsid w:val="00AE2A8B"/>
    <w:rsid w:val="00AE2E14"/>
    <w:rsid w:val="00AE2F2B"/>
    <w:rsid w:val="00AE489E"/>
    <w:rsid w:val="00AE5C43"/>
    <w:rsid w:val="00AE659F"/>
    <w:rsid w:val="00AE7675"/>
    <w:rsid w:val="00AF00F3"/>
    <w:rsid w:val="00AF086F"/>
    <w:rsid w:val="00AF1356"/>
    <w:rsid w:val="00AF172E"/>
    <w:rsid w:val="00AF1780"/>
    <w:rsid w:val="00AF3C7C"/>
    <w:rsid w:val="00AF400D"/>
    <w:rsid w:val="00AF4721"/>
    <w:rsid w:val="00AF69B1"/>
    <w:rsid w:val="00AF6A4B"/>
    <w:rsid w:val="00B00843"/>
    <w:rsid w:val="00B00D2F"/>
    <w:rsid w:val="00B01DFF"/>
    <w:rsid w:val="00B01EE8"/>
    <w:rsid w:val="00B0222E"/>
    <w:rsid w:val="00B03647"/>
    <w:rsid w:val="00B03AE9"/>
    <w:rsid w:val="00B03DAA"/>
    <w:rsid w:val="00B0401D"/>
    <w:rsid w:val="00B0436B"/>
    <w:rsid w:val="00B045C1"/>
    <w:rsid w:val="00B05D1D"/>
    <w:rsid w:val="00B07214"/>
    <w:rsid w:val="00B072AC"/>
    <w:rsid w:val="00B103DF"/>
    <w:rsid w:val="00B10851"/>
    <w:rsid w:val="00B113DB"/>
    <w:rsid w:val="00B113E8"/>
    <w:rsid w:val="00B1279D"/>
    <w:rsid w:val="00B12A35"/>
    <w:rsid w:val="00B130BF"/>
    <w:rsid w:val="00B137D3"/>
    <w:rsid w:val="00B14D54"/>
    <w:rsid w:val="00B15271"/>
    <w:rsid w:val="00B1534C"/>
    <w:rsid w:val="00B1597D"/>
    <w:rsid w:val="00B159BF"/>
    <w:rsid w:val="00B15B20"/>
    <w:rsid w:val="00B15CE8"/>
    <w:rsid w:val="00B17593"/>
    <w:rsid w:val="00B17BE2"/>
    <w:rsid w:val="00B232B9"/>
    <w:rsid w:val="00B23549"/>
    <w:rsid w:val="00B237A2"/>
    <w:rsid w:val="00B238BC"/>
    <w:rsid w:val="00B238D4"/>
    <w:rsid w:val="00B23AAF"/>
    <w:rsid w:val="00B23FB1"/>
    <w:rsid w:val="00B24634"/>
    <w:rsid w:val="00B24CC3"/>
    <w:rsid w:val="00B26677"/>
    <w:rsid w:val="00B2699D"/>
    <w:rsid w:val="00B269F4"/>
    <w:rsid w:val="00B2764F"/>
    <w:rsid w:val="00B27DED"/>
    <w:rsid w:val="00B30E2E"/>
    <w:rsid w:val="00B31EEB"/>
    <w:rsid w:val="00B32055"/>
    <w:rsid w:val="00B32718"/>
    <w:rsid w:val="00B33364"/>
    <w:rsid w:val="00B34D57"/>
    <w:rsid w:val="00B34F4F"/>
    <w:rsid w:val="00B3555A"/>
    <w:rsid w:val="00B36D16"/>
    <w:rsid w:val="00B37BDD"/>
    <w:rsid w:val="00B403CE"/>
    <w:rsid w:val="00B40AED"/>
    <w:rsid w:val="00B4115A"/>
    <w:rsid w:val="00B41287"/>
    <w:rsid w:val="00B41B78"/>
    <w:rsid w:val="00B42100"/>
    <w:rsid w:val="00B43027"/>
    <w:rsid w:val="00B434B3"/>
    <w:rsid w:val="00B43A73"/>
    <w:rsid w:val="00B4419D"/>
    <w:rsid w:val="00B4466D"/>
    <w:rsid w:val="00B448BE"/>
    <w:rsid w:val="00B44D71"/>
    <w:rsid w:val="00B45E11"/>
    <w:rsid w:val="00B463FD"/>
    <w:rsid w:val="00B466EE"/>
    <w:rsid w:val="00B46E0A"/>
    <w:rsid w:val="00B471B5"/>
    <w:rsid w:val="00B47709"/>
    <w:rsid w:val="00B5048C"/>
    <w:rsid w:val="00B50945"/>
    <w:rsid w:val="00B51885"/>
    <w:rsid w:val="00B5196F"/>
    <w:rsid w:val="00B51C8C"/>
    <w:rsid w:val="00B53A18"/>
    <w:rsid w:val="00B53BD6"/>
    <w:rsid w:val="00B53D4F"/>
    <w:rsid w:val="00B549DB"/>
    <w:rsid w:val="00B54F2A"/>
    <w:rsid w:val="00B550A1"/>
    <w:rsid w:val="00B56A49"/>
    <w:rsid w:val="00B56A50"/>
    <w:rsid w:val="00B57016"/>
    <w:rsid w:val="00B607C7"/>
    <w:rsid w:val="00B60806"/>
    <w:rsid w:val="00B6091B"/>
    <w:rsid w:val="00B60BF3"/>
    <w:rsid w:val="00B60C60"/>
    <w:rsid w:val="00B6152E"/>
    <w:rsid w:val="00B61E57"/>
    <w:rsid w:val="00B621B0"/>
    <w:rsid w:val="00B62612"/>
    <w:rsid w:val="00B633E5"/>
    <w:rsid w:val="00B6368A"/>
    <w:rsid w:val="00B63A4C"/>
    <w:rsid w:val="00B63F33"/>
    <w:rsid w:val="00B6734B"/>
    <w:rsid w:val="00B702EA"/>
    <w:rsid w:val="00B7194E"/>
    <w:rsid w:val="00B71CF0"/>
    <w:rsid w:val="00B73D41"/>
    <w:rsid w:val="00B74B35"/>
    <w:rsid w:val="00B75C51"/>
    <w:rsid w:val="00B773A3"/>
    <w:rsid w:val="00B80ABA"/>
    <w:rsid w:val="00B8132D"/>
    <w:rsid w:val="00B8172B"/>
    <w:rsid w:val="00B81806"/>
    <w:rsid w:val="00B81F7D"/>
    <w:rsid w:val="00B82A5B"/>
    <w:rsid w:val="00B844A9"/>
    <w:rsid w:val="00B84D4A"/>
    <w:rsid w:val="00B84F4E"/>
    <w:rsid w:val="00B85249"/>
    <w:rsid w:val="00B85725"/>
    <w:rsid w:val="00B859E4"/>
    <w:rsid w:val="00B85A15"/>
    <w:rsid w:val="00B85BD7"/>
    <w:rsid w:val="00B85C42"/>
    <w:rsid w:val="00B85F8D"/>
    <w:rsid w:val="00B8663F"/>
    <w:rsid w:val="00B86CAC"/>
    <w:rsid w:val="00B86D88"/>
    <w:rsid w:val="00B87AD5"/>
    <w:rsid w:val="00B902CA"/>
    <w:rsid w:val="00B903FA"/>
    <w:rsid w:val="00B91CB4"/>
    <w:rsid w:val="00B92BB2"/>
    <w:rsid w:val="00B92D5D"/>
    <w:rsid w:val="00B9385C"/>
    <w:rsid w:val="00B93957"/>
    <w:rsid w:val="00B93E60"/>
    <w:rsid w:val="00B93F71"/>
    <w:rsid w:val="00B94207"/>
    <w:rsid w:val="00B94511"/>
    <w:rsid w:val="00B94816"/>
    <w:rsid w:val="00B94849"/>
    <w:rsid w:val="00B96205"/>
    <w:rsid w:val="00B966BF"/>
    <w:rsid w:val="00B96D3B"/>
    <w:rsid w:val="00BA0CC1"/>
    <w:rsid w:val="00BA2033"/>
    <w:rsid w:val="00BA310A"/>
    <w:rsid w:val="00BA3EF1"/>
    <w:rsid w:val="00BA59EC"/>
    <w:rsid w:val="00BA6F25"/>
    <w:rsid w:val="00BA723A"/>
    <w:rsid w:val="00BB00A4"/>
    <w:rsid w:val="00BB0131"/>
    <w:rsid w:val="00BB04B2"/>
    <w:rsid w:val="00BB089F"/>
    <w:rsid w:val="00BB1E33"/>
    <w:rsid w:val="00BB2D4D"/>
    <w:rsid w:val="00BB334E"/>
    <w:rsid w:val="00BB3614"/>
    <w:rsid w:val="00BB43E0"/>
    <w:rsid w:val="00BB5543"/>
    <w:rsid w:val="00BB6B34"/>
    <w:rsid w:val="00BB6EB8"/>
    <w:rsid w:val="00BB6FA3"/>
    <w:rsid w:val="00BB7C74"/>
    <w:rsid w:val="00BC06DC"/>
    <w:rsid w:val="00BC0BCD"/>
    <w:rsid w:val="00BC0D76"/>
    <w:rsid w:val="00BC0EF5"/>
    <w:rsid w:val="00BC1483"/>
    <w:rsid w:val="00BC1909"/>
    <w:rsid w:val="00BC27C9"/>
    <w:rsid w:val="00BC28B4"/>
    <w:rsid w:val="00BC29A4"/>
    <w:rsid w:val="00BC2BE6"/>
    <w:rsid w:val="00BC2EF6"/>
    <w:rsid w:val="00BC3084"/>
    <w:rsid w:val="00BC4031"/>
    <w:rsid w:val="00BC46E1"/>
    <w:rsid w:val="00BC4E87"/>
    <w:rsid w:val="00BC5A1F"/>
    <w:rsid w:val="00BC65EA"/>
    <w:rsid w:val="00BC727C"/>
    <w:rsid w:val="00BD2ABE"/>
    <w:rsid w:val="00BD34F1"/>
    <w:rsid w:val="00BD375B"/>
    <w:rsid w:val="00BD3A11"/>
    <w:rsid w:val="00BD5D0F"/>
    <w:rsid w:val="00BD6F49"/>
    <w:rsid w:val="00BD77ED"/>
    <w:rsid w:val="00BD7903"/>
    <w:rsid w:val="00BD7BA0"/>
    <w:rsid w:val="00BD7F26"/>
    <w:rsid w:val="00BD7F81"/>
    <w:rsid w:val="00BE0644"/>
    <w:rsid w:val="00BE19D3"/>
    <w:rsid w:val="00BE2088"/>
    <w:rsid w:val="00BE2451"/>
    <w:rsid w:val="00BE2BA3"/>
    <w:rsid w:val="00BE35B8"/>
    <w:rsid w:val="00BE3A34"/>
    <w:rsid w:val="00BE3AC3"/>
    <w:rsid w:val="00BE3BD2"/>
    <w:rsid w:val="00BE4A9C"/>
    <w:rsid w:val="00BE4F07"/>
    <w:rsid w:val="00BE5021"/>
    <w:rsid w:val="00BE56DB"/>
    <w:rsid w:val="00BE5B1A"/>
    <w:rsid w:val="00BE5C10"/>
    <w:rsid w:val="00BE5E7E"/>
    <w:rsid w:val="00BE6455"/>
    <w:rsid w:val="00BE6B70"/>
    <w:rsid w:val="00BF0414"/>
    <w:rsid w:val="00BF0617"/>
    <w:rsid w:val="00BF1C5A"/>
    <w:rsid w:val="00BF2C7E"/>
    <w:rsid w:val="00BF3CEC"/>
    <w:rsid w:val="00BF3F72"/>
    <w:rsid w:val="00BF4019"/>
    <w:rsid w:val="00BF4911"/>
    <w:rsid w:val="00BF54FE"/>
    <w:rsid w:val="00BF6253"/>
    <w:rsid w:val="00BF6B69"/>
    <w:rsid w:val="00BF72C5"/>
    <w:rsid w:val="00BF7741"/>
    <w:rsid w:val="00BF7E23"/>
    <w:rsid w:val="00C011BA"/>
    <w:rsid w:val="00C02399"/>
    <w:rsid w:val="00C02D15"/>
    <w:rsid w:val="00C03620"/>
    <w:rsid w:val="00C0396D"/>
    <w:rsid w:val="00C03D0F"/>
    <w:rsid w:val="00C03EDE"/>
    <w:rsid w:val="00C0445C"/>
    <w:rsid w:val="00C0457F"/>
    <w:rsid w:val="00C05E4E"/>
    <w:rsid w:val="00C07CD8"/>
    <w:rsid w:val="00C11533"/>
    <w:rsid w:val="00C1295D"/>
    <w:rsid w:val="00C12B5A"/>
    <w:rsid w:val="00C13BE3"/>
    <w:rsid w:val="00C1481F"/>
    <w:rsid w:val="00C14F75"/>
    <w:rsid w:val="00C1524F"/>
    <w:rsid w:val="00C15454"/>
    <w:rsid w:val="00C16341"/>
    <w:rsid w:val="00C163CF"/>
    <w:rsid w:val="00C17B54"/>
    <w:rsid w:val="00C208ED"/>
    <w:rsid w:val="00C20A99"/>
    <w:rsid w:val="00C20AF0"/>
    <w:rsid w:val="00C21F61"/>
    <w:rsid w:val="00C2216A"/>
    <w:rsid w:val="00C2239D"/>
    <w:rsid w:val="00C23E2F"/>
    <w:rsid w:val="00C254AB"/>
    <w:rsid w:val="00C25F3A"/>
    <w:rsid w:val="00C265BB"/>
    <w:rsid w:val="00C273F9"/>
    <w:rsid w:val="00C27C41"/>
    <w:rsid w:val="00C27C54"/>
    <w:rsid w:val="00C27FEF"/>
    <w:rsid w:val="00C3087A"/>
    <w:rsid w:val="00C31391"/>
    <w:rsid w:val="00C3208C"/>
    <w:rsid w:val="00C325D0"/>
    <w:rsid w:val="00C3273A"/>
    <w:rsid w:val="00C32A90"/>
    <w:rsid w:val="00C32FF5"/>
    <w:rsid w:val="00C33D47"/>
    <w:rsid w:val="00C3454B"/>
    <w:rsid w:val="00C34F2C"/>
    <w:rsid w:val="00C355EC"/>
    <w:rsid w:val="00C35FA0"/>
    <w:rsid w:val="00C3693C"/>
    <w:rsid w:val="00C374A5"/>
    <w:rsid w:val="00C37AA8"/>
    <w:rsid w:val="00C4057A"/>
    <w:rsid w:val="00C40BA8"/>
    <w:rsid w:val="00C42701"/>
    <w:rsid w:val="00C42965"/>
    <w:rsid w:val="00C42F5F"/>
    <w:rsid w:val="00C43302"/>
    <w:rsid w:val="00C44CA0"/>
    <w:rsid w:val="00C4520A"/>
    <w:rsid w:val="00C454CC"/>
    <w:rsid w:val="00C45A08"/>
    <w:rsid w:val="00C46587"/>
    <w:rsid w:val="00C503B3"/>
    <w:rsid w:val="00C52CDC"/>
    <w:rsid w:val="00C52FAB"/>
    <w:rsid w:val="00C530D8"/>
    <w:rsid w:val="00C5374C"/>
    <w:rsid w:val="00C54626"/>
    <w:rsid w:val="00C546E6"/>
    <w:rsid w:val="00C54864"/>
    <w:rsid w:val="00C55024"/>
    <w:rsid w:val="00C552A1"/>
    <w:rsid w:val="00C55332"/>
    <w:rsid w:val="00C55A80"/>
    <w:rsid w:val="00C55C01"/>
    <w:rsid w:val="00C56D26"/>
    <w:rsid w:val="00C57002"/>
    <w:rsid w:val="00C57DA3"/>
    <w:rsid w:val="00C606EB"/>
    <w:rsid w:val="00C60901"/>
    <w:rsid w:val="00C621E7"/>
    <w:rsid w:val="00C639E7"/>
    <w:rsid w:val="00C63C6B"/>
    <w:rsid w:val="00C63E49"/>
    <w:rsid w:val="00C64288"/>
    <w:rsid w:val="00C6585E"/>
    <w:rsid w:val="00C663FD"/>
    <w:rsid w:val="00C6657E"/>
    <w:rsid w:val="00C6697A"/>
    <w:rsid w:val="00C67026"/>
    <w:rsid w:val="00C6730B"/>
    <w:rsid w:val="00C6776F"/>
    <w:rsid w:val="00C6780D"/>
    <w:rsid w:val="00C713B9"/>
    <w:rsid w:val="00C71994"/>
    <w:rsid w:val="00C729CA"/>
    <w:rsid w:val="00C72CFF"/>
    <w:rsid w:val="00C7327A"/>
    <w:rsid w:val="00C73765"/>
    <w:rsid w:val="00C738EA"/>
    <w:rsid w:val="00C74181"/>
    <w:rsid w:val="00C74F12"/>
    <w:rsid w:val="00C759A4"/>
    <w:rsid w:val="00C75BD5"/>
    <w:rsid w:val="00C76100"/>
    <w:rsid w:val="00C7622E"/>
    <w:rsid w:val="00C762B8"/>
    <w:rsid w:val="00C76C52"/>
    <w:rsid w:val="00C805C4"/>
    <w:rsid w:val="00C80C6E"/>
    <w:rsid w:val="00C81365"/>
    <w:rsid w:val="00C826F1"/>
    <w:rsid w:val="00C82757"/>
    <w:rsid w:val="00C82A09"/>
    <w:rsid w:val="00C82BCA"/>
    <w:rsid w:val="00C82D85"/>
    <w:rsid w:val="00C82E1D"/>
    <w:rsid w:val="00C83630"/>
    <w:rsid w:val="00C8409F"/>
    <w:rsid w:val="00C84F43"/>
    <w:rsid w:val="00C85261"/>
    <w:rsid w:val="00C85660"/>
    <w:rsid w:val="00C8699C"/>
    <w:rsid w:val="00C869CC"/>
    <w:rsid w:val="00C86BC9"/>
    <w:rsid w:val="00C870D2"/>
    <w:rsid w:val="00C876AA"/>
    <w:rsid w:val="00C87F8F"/>
    <w:rsid w:val="00C90166"/>
    <w:rsid w:val="00C9059C"/>
    <w:rsid w:val="00C9085A"/>
    <w:rsid w:val="00C90FE9"/>
    <w:rsid w:val="00C91B22"/>
    <w:rsid w:val="00C93781"/>
    <w:rsid w:val="00C93D5F"/>
    <w:rsid w:val="00C93D96"/>
    <w:rsid w:val="00C95465"/>
    <w:rsid w:val="00C96598"/>
    <w:rsid w:val="00C97F38"/>
    <w:rsid w:val="00CA01BA"/>
    <w:rsid w:val="00CA1661"/>
    <w:rsid w:val="00CA243E"/>
    <w:rsid w:val="00CA2620"/>
    <w:rsid w:val="00CA2846"/>
    <w:rsid w:val="00CA2D0E"/>
    <w:rsid w:val="00CA2FE1"/>
    <w:rsid w:val="00CA32FB"/>
    <w:rsid w:val="00CA33A6"/>
    <w:rsid w:val="00CA4025"/>
    <w:rsid w:val="00CA4047"/>
    <w:rsid w:val="00CA4A21"/>
    <w:rsid w:val="00CA4CD4"/>
    <w:rsid w:val="00CA5E10"/>
    <w:rsid w:val="00CA6613"/>
    <w:rsid w:val="00CA6AD7"/>
    <w:rsid w:val="00CA6DD2"/>
    <w:rsid w:val="00CA6EE6"/>
    <w:rsid w:val="00CA70AB"/>
    <w:rsid w:val="00CB0447"/>
    <w:rsid w:val="00CB149E"/>
    <w:rsid w:val="00CB1BA7"/>
    <w:rsid w:val="00CB218B"/>
    <w:rsid w:val="00CB252B"/>
    <w:rsid w:val="00CB470D"/>
    <w:rsid w:val="00CB4EC3"/>
    <w:rsid w:val="00CB52F6"/>
    <w:rsid w:val="00CB56A4"/>
    <w:rsid w:val="00CB669F"/>
    <w:rsid w:val="00CB67DC"/>
    <w:rsid w:val="00CB6818"/>
    <w:rsid w:val="00CB72AD"/>
    <w:rsid w:val="00CB744D"/>
    <w:rsid w:val="00CC00FF"/>
    <w:rsid w:val="00CC0545"/>
    <w:rsid w:val="00CC0C33"/>
    <w:rsid w:val="00CC0C3D"/>
    <w:rsid w:val="00CC0C5F"/>
    <w:rsid w:val="00CC0D3B"/>
    <w:rsid w:val="00CC17FD"/>
    <w:rsid w:val="00CC19D2"/>
    <w:rsid w:val="00CC1AA9"/>
    <w:rsid w:val="00CC2305"/>
    <w:rsid w:val="00CC2E82"/>
    <w:rsid w:val="00CC34CD"/>
    <w:rsid w:val="00CC3EF6"/>
    <w:rsid w:val="00CC40A4"/>
    <w:rsid w:val="00CC6B5A"/>
    <w:rsid w:val="00CC6E74"/>
    <w:rsid w:val="00CC75EF"/>
    <w:rsid w:val="00CC7B42"/>
    <w:rsid w:val="00CC7CA9"/>
    <w:rsid w:val="00CC7E76"/>
    <w:rsid w:val="00CD01E3"/>
    <w:rsid w:val="00CD0271"/>
    <w:rsid w:val="00CD02C7"/>
    <w:rsid w:val="00CD06A7"/>
    <w:rsid w:val="00CD09FD"/>
    <w:rsid w:val="00CD0B7A"/>
    <w:rsid w:val="00CD1576"/>
    <w:rsid w:val="00CD1863"/>
    <w:rsid w:val="00CD1CD9"/>
    <w:rsid w:val="00CD2231"/>
    <w:rsid w:val="00CD2DAA"/>
    <w:rsid w:val="00CD3148"/>
    <w:rsid w:val="00CD3253"/>
    <w:rsid w:val="00CD4BDF"/>
    <w:rsid w:val="00CD53EC"/>
    <w:rsid w:val="00CD5471"/>
    <w:rsid w:val="00CD66AA"/>
    <w:rsid w:val="00CD66B7"/>
    <w:rsid w:val="00CD6BDA"/>
    <w:rsid w:val="00CD6C45"/>
    <w:rsid w:val="00CD724F"/>
    <w:rsid w:val="00CD7686"/>
    <w:rsid w:val="00CD7763"/>
    <w:rsid w:val="00CD7829"/>
    <w:rsid w:val="00CE0330"/>
    <w:rsid w:val="00CE0639"/>
    <w:rsid w:val="00CE08AA"/>
    <w:rsid w:val="00CE31A3"/>
    <w:rsid w:val="00CE3FB9"/>
    <w:rsid w:val="00CE4353"/>
    <w:rsid w:val="00CE4831"/>
    <w:rsid w:val="00CE49CB"/>
    <w:rsid w:val="00CE4DCA"/>
    <w:rsid w:val="00CE5A7C"/>
    <w:rsid w:val="00CE5DEE"/>
    <w:rsid w:val="00CE6A27"/>
    <w:rsid w:val="00CE6A7C"/>
    <w:rsid w:val="00CE6B13"/>
    <w:rsid w:val="00CE73C7"/>
    <w:rsid w:val="00CF0A70"/>
    <w:rsid w:val="00CF2D02"/>
    <w:rsid w:val="00CF3092"/>
    <w:rsid w:val="00CF33E4"/>
    <w:rsid w:val="00CF3449"/>
    <w:rsid w:val="00CF34DD"/>
    <w:rsid w:val="00CF389B"/>
    <w:rsid w:val="00CF3C7C"/>
    <w:rsid w:val="00CF3EFE"/>
    <w:rsid w:val="00CF5C4A"/>
    <w:rsid w:val="00CF6252"/>
    <w:rsid w:val="00CF6EAF"/>
    <w:rsid w:val="00CF7C33"/>
    <w:rsid w:val="00CF7DE8"/>
    <w:rsid w:val="00D008E1"/>
    <w:rsid w:val="00D01810"/>
    <w:rsid w:val="00D025E3"/>
    <w:rsid w:val="00D02848"/>
    <w:rsid w:val="00D02D81"/>
    <w:rsid w:val="00D02E32"/>
    <w:rsid w:val="00D0344E"/>
    <w:rsid w:val="00D056B8"/>
    <w:rsid w:val="00D05A5F"/>
    <w:rsid w:val="00D06697"/>
    <w:rsid w:val="00D105A0"/>
    <w:rsid w:val="00D108BA"/>
    <w:rsid w:val="00D114E1"/>
    <w:rsid w:val="00D12C3F"/>
    <w:rsid w:val="00D1361B"/>
    <w:rsid w:val="00D146E2"/>
    <w:rsid w:val="00D14E07"/>
    <w:rsid w:val="00D14EEF"/>
    <w:rsid w:val="00D15D71"/>
    <w:rsid w:val="00D15DFF"/>
    <w:rsid w:val="00D15E35"/>
    <w:rsid w:val="00D176AE"/>
    <w:rsid w:val="00D1784F"/>
    <w:rsid w:val="00D17C24"/>
    <w:rsid w:val="00D21D00"/>
    <w:rsid w:val="00D21D6E"/>
    <w:rsid w:val="00D22015"/>
    <w:rsid w:val="00D2227E"/>
    <w:rsid w:val="00D22BA3"/>
    <w:rsid w:val="00D23702"/>
    <w:rsid w:val="00D24ADC"/>
    <w:rsid w:val="00D252C1"/>
    <w:rsid w:val="00D25870"/>
    <w:rsid w:val="00D258B9"/>
    <w:rsid w:val="00D25B2C"/>
    <w:rsid w:val="00D2712A"/>
    <w:rsid w:val="00D2772B"/>
    <w:rsid w:val="00D27A26"/>
    <w:rsid w:val="00D30A49"/>
    <w:rsid w:val="00D31AEF"/>
    <w:rsid w:val="00D325A7"/>
    <w:rsid w:val="00D329A4"/>
    <w:rsid w:val="00D32B33"/>
    <w:rsid w:val="00D32FF9"/>
    <w:rsid w:val="00D334C5"/>
    <w:rsid w:val="00D337D8"/>
    <w:rsid w:val="00D337DC"/>
    <w:rsid w:val="00D35153"/>
    <w:rsid w:val="00D35326"/>
    <w:rsid w:val="00D37AA9"/>
    <w:rsid w:val="00D41360"/>
    <w:rsid w:val="00D426F5"/>
    <w:rsid w:val="00D42D25"/>
    <w:rsid w:val="00D433EA"/>
    <w:rsid w:val="00D43642"/>
    <w:rsid w:val="00D4380A"/>
    <w:rsid w:val="00D439B2"/>
    <w:rsid w:val="00D44980"/>
    <w:rsid w:val="00D44D72"/>
    <w:rsid w:val="00D459A6"/>
    <w:rsid w:val="00D45E2F"/>
    <w:rsid w:val="00D46BF7"/>
    <w:rsid w:val="00D46F0B"/>
    <w:rsid w:val="00D4728D"/>
    <w:rsid w:val="00D50B1C"/>
    <w:rsid w:val="00D50EFE"/>
    <w:rsid w:val="00D51645"/>
    <w:rsid w:val="00D51DC6"/>
    <w:rsid w:val="00D52FB1"/>
    <w:rsid w:val="00D531E3"/>
    <w:rsid w:val="00D53A27"/>
    <w:rsid w:val="00D54503"/>
    <w:rsid w:val="00D545B8"/>
    <w:rsid w:val="00D546E2"/>
    <w:rsid w:val="00D562FC"/>
    <w:rsid w:val="00D57291"/>
    <w:rsid w:val="00D575C6"/>
    <w:rsid w:val="00D6083E"/>
    <w:rsid w:val="00D60AD8"/>
    <w:rsid w:val="00D60E70"/>
    <w:rsid w:val="00D62E58"/>
    <w:rsid w:val="00D6334D"/>
    <w:rsid w:val="00D633A6"/>
    <w:rsid w:val="00D635DA"/>
    <w:rsid w:val="00D63C11"/>
    <w:rsid w:val="00D64196"/>
    <w:rsid w:val="00D64D24"/>
    <w:rsid w:val="00D660E7"/>
    <w:rsid w:val="00D669BC"/>
    <w:rsid w:val="00D66F3F"/>
    <w:rsid w:val="00D67346"/>
    <w:rsid w:val="00D67578"/>
    <w:rsid w:val="00D6796D"/>
    <w:rsid w:val="00D67A1A"/>
    <w:rsid w:val="00D67AE4"/>
    <w:rsid w:val="00D702B2"/>
    <w:rsid w:val="00D70EF7"/>
    <w:rsid w:val="00D7168A"/>
    <w:rsid w:val="00D71ABE"/>
    <w:rsid w:val="00D72A1C"/>
    <w:rsid w:val="00D730C9"/>
    <w:rsid w:val="00D743F1"/>
    <w:rsid w:val="00D75686"/>
    <w:rsid w:val="00D76737"/>
    <w:rsid w:val="00D768AF"/>
    <w:rsid w:val="00D77034"/>
    <w:rsid w:val="00D80379"/>
    <w:rsid w:val="00D80732"/>
    <w:rsid w:val="00D8080E"/>
    <w:rsid w:val="00D81386"/>
    <w:rsid w:val="00D843F5"/>
    <w:rsid w:val="00D8554B"/>
    <w:rsid w:val="00D85AAF"/>
    <w:rsid w:val="00D85EF7"/>
    <w:rsid w:val="00D87EBE"/>
    <w:rsid w:val="00D90004"/>
    <w:rsid w:val="00D904A1"/>
    <w:rsid w:val="00D91A24"/>
    <w:rsid w:val="00D91E21"/>
    <w:rsid w:val="00D92862"/>
    <w:rsid w:val="00D92C61"/>
    <w:rsid w:val="00D92EB0"/>
    <w:rsid w:val="00D9446B"/>
    <w:rsid w:val="00D9510A"/>
    <w:rsid w:val="00D9570F"/>
    <w:rsid w:val="00D96541"/>
    <w:rsid w:val="00D97066"/>
    <w:rsid w:val="00D97078"/>
    <w:rsid w:val="00D971F2"/>
    <w:rsid w:val="00D97493"/>
    <w:rsid w:val="00D978C5"/>
    <w:rsid w:val="00D978D5"/>
    <w:rsid w:val="00DA02DB"/>
    <w:rsid w:val="00DA070A"/>
    <w:rsid w:val="00DA0FC8"/>
    <w:rsid w:val="00DA1121"/>
    <w:rsid w:val="00DA16F6"/>
    <w:rsid w:val="00DA19A6"/>
    <w:rsid w:val="00DA19AB"/>
    <w:rsid w:val="00DA1CD7"/>
    <w:rsid w:val="00DA1E23"/>
    <w:rsid w:val="00DA1F48"/>
    <w:rsid w:val="00DA2253"/>
    <w:rsid w:val="00DA2F66"/>
    <w:rsid w:val="00DA48AB"/>
    <w:rsid w:val="00DA6620"/>
    <w:rsid w:val="00DA6B86"/>
    <w:rsid w:val="00DA7674"/>
    <w:rsid w:val="00DA7983"/>
    <w:rsid w:val="00DB03B2"/>
    <w:rsid w:val="00DB08EA"/>
    <w:rsid w:val="00DB151C"/>
    <w:rsid w:val="00DB1B8A"/>
    <w:rsid w:val="00DB1CB7"/>
    <w:rsid w:val="00DB1D33"/>
    <w:rsid w:val="00DB2FF7"/>
    <w:rsid w:val="00DB320E"/>
    <w:rsid w:val="00DB3317"/>
    <w:rsid w:val="00DB3950"/>
    <w:rsid w:val="00DB4096"/>
    <w:rsid w:val="00DB4E34"/>
    <w:rsid w:val="00DB6A07"/>
    <w:rsid w:val="00DB719D"/>
    <w:rsid w:val="00DB71DE"/>
    <w:rsid w:val="00DC0B7F"/>
    <w:rsid w:val="00DC0B96"/>
    <w:rsid w:val="00DC2650"/>
    <w:rsid w:val="00DC320E"/>
    <w:rsid w:val="00DC3766"/>
    <w:rsid w:val="00DC3A99"/>
    <w:rsid w:val="00DC4653"/>
    <w:rsid w:val="00DC4CCB"/>
    <w:rsid w:val="00DC64DF"/>
    <w:rsid w:val="00DC70DD"/>
    <w:rsid w:val="00DC7FE2"/>
    <w:rsid w:val="00DD002D"/>
    <w:rsid w:val="00DD0492"/>
    <w:rsid w:val="00DD3787"/>
    <w:rsid w:val="00DD3836"/>
    <w:rsid w:val="00DD4E4D"/>
    <w:rsid w:val="00DD5865"/>
    <w:rsid w:val="00DD5BEA"/>
    <w:rsid w:val="00DD6771"/>
    <w:rsid w:val="00DD6A76"/>
    <w:rsid w:val="00DD6A86"/>
    <w:rsid w:val="00DD6AA9"/>
    <w:rsid w:val="00DD75F2"/>
    <w:rsid w:val="00DD7A85"/>
    <w:rsid w:val="00DE0B17"/>
    <w:rsid w:val="00DE2500"/>
    <w:rsid w:val="00DE28F4"/>
    <w:rsid w:val="00DE2A0C"/>
    <w:rsid w:val="00DE2D73"/>
    <w:rsid w:val="00DE2DC0"/>
    <w:rsid w:val="00DE303A"/>
    <w:rsid w:val="00DE35E9"/>
    <w:rsid w:val="00DE3FC3"/>
    <w:rsid w:val="00DE4467"/>
    <w:rsid w:val="00DE4A97"/>
    <w:rsid w:val="00DE5444"/>
    <w:rsid w:val="00DE67D6"/>
    <w:rsid w:val="00DE6A52"/>
    <w:rsid w:val="00DE7204"/>
    <w:rsid w:val="00DE72EE"/>
    <w:rsid w:val="00DE7780"/>
    <w:rsid w:val="00DF0027"/>
    <w:rsid w:val="00DF03CC"/>
    <w:rsid w:val="00DF0640"/>
    <w:rsid w:val="00DF1DC5"/>
    <w:rsid w:val="00DF2515"/>
    <w:rsid w:val="00DF28B0"/>
    <w:rsid w:val="00DF2A39"/>
    <w:rsid w:val="00DF2B57"/>
    <w:rsid w:val="00DF30C6"/>
    <w:rsid w:val="00DF35F7"/>
    <w:rsid w:val="00DF5106"/>
    <w:rsid w:val="00DF5384"/>
    <w:rsid w:val="00DF5A18"/>
    <w:rsid w:val="00DF5B22"/>
    <w:rsid w:val="00DF6411"/>
    <w:rsid w:val="00DF64F0"/>
    <w:rsid w:val="00DF6AF7"/>
    <w:rsid w:val="00E006EE"/>
    <w:rsid w:val="00E0076F"/>
    <w:rsid w:val="00E00B6B"/>
    <w:rsid w:val="00E00C42"/>
    <w:rsid w:val="00E0125D"/>
    <w:rsid w:val="00E0131D"/>
    <w:rsid w:val="00E02BAE"/>
    <w:rsid w:val="00E02C90"/>
    <w:rsid w:val="00E02D09"/>
    <w:rsid w:val="00E0327C"/>
    <w:rsid w:val="00E03946"/>
    <w:rsid w:val="00E03FD1"/>
    <w:rsid w:val="00E0473B"/>
    <w:rsid w:val="00E04FA0"/>
    <w:rsid w:val="00E06402"/>
    <w:rsid w:val="00E06A10"/>
    <w:rsid w:val="00E06C8E"/>
    <w:rsid w:val="00E06D98"/>
    <w:rsid w:val="00E07DF1"/>
    <w:rsid w:val="00E10C7E"/>
    <w:rsid w:val="00E11A09"/>
    <w:rsid w:val="00E122D6"/>
    <w:rsid w:val="00E129C1"/>
    <w:rsid w:val="00E149C2"/>
    <w:rsid w:val="00E14B78"/>
    <w:rsid w:val="00E15678"/>
    <w:rsid w:val="00E173E7"/>
    <w:rsid w:val="00E17F46"/>
    <w:rsid w:val="00E20E70"/>
    <w:rsid w:val="00E2153D"/>
    <w:rsid w:val="00E21B5C"/>
    <w:rsid w:val="00E22850"/>
    <w:rsid w:val="00E23160"/>
    <w:rsid w:val="00E23985"/>
    <w:rsid w:val="00E24953"/>
    <w:rsid w:val="00E24D5E"/>
    <w:rsid w:val="00E24F7B"/>
    <w:rsid w:val="00E259BF"/>
    <w:rsid w:val="00E25AB4"/>
    <w:rsid w:val="00E261A9"/>
    <w:rsid w:val="00E26C4A"/>
    <w:rsid w:val="00E30747"/>
    <w:rsid w:val="00E30FD1"/>
    <w:rsid w:val="00E3172F"/>
    <w:rsid w:val="00E33191"/>
    <w:rsid w:val="00E34190"/>
    <w:rsid w:val="00E34EAD"/>
    <w:rsid w:val="00E3626D"/>
    <w:rsid w:val="00E36B9E"/>
    <w:rsid w:val="00E37139"/>
    <w:rsid w:val="00E37DA3"/>
    <w:rsid w:val="00E4038A"/>
    <w:rsid w:val="00E405CB"/>
    <w:rsid w:val="00E40CB2"/>
    <w:rsid w:val="00E40DEE"/>
    <w:rsid w:val="00E411F0"/>
    <w:rsid w:val="00E42C96"/>
    <w:rsid w:val="00E43B3E"/>
    <w:rsid w:val="00E43C06"/>
    <w:rsid w:val="00E45533"/>
    <w:rsid w:val="00E4556C"/>
    <w:rsid w:val="00E455D3"/>
    <w:rsid w:val="00E45B82"/>
    <w:rsid w:val="00E4619F"/>
    <w:rsid w:val="00E5109A"/>
    <w:rsid w:val="00E51757"/>
    <w:rsid w:val="00E52316"/>
    <w:rsid w:val="00E5365C"/>
    <w:rsid w:val="00E54383"/>
    <w:rsid w:val="00E546AA"/>
    <w:rsid w:val="00E55538"/>
    <w:rsid w:val="00E55D79"/>
    <w:rsid w:val="00E562AD"/>
    <w:rsid w:val="00E56A72"/>
    <w:rsid w:val="00E56EF7"/>
    <w:rsid w:val="00E5707D"/>
    <w:rsid w:val="00E57231"/>
    <w:rsid w:val="00E57F54"/>
    <w:rsid w:val="00E60C81"/>
    <w:rsid w:val="00E60E90"/>
    <w:rsid w:val="00E61DF3"/>
    <w:rsid w:val="00E63315"/>
    <w:rsid w:val="00E635B9"/>
    <w:rsid w:val="00E64730"/>
    <w:rsid w:val="00E64C95"/>
    <w:rsid w:val="00E64EE5"/>
    <w:rsid w:val="00E65B17"/>
    <w:rsid w:val="00E66C82"/>
    <w:rsid w:val="00E66E9F"/>
    <w:rsid w:val="00E66FED"/>
    <w:rsid w:val="00E67B55"/>
    <w:rsid w:val="00E70F54"/>
    <w:rsid w:val="00E712DB"/>
    <w:rsid w:val="00E7136C"/>
    <w:rsid w:val="00E71661"/>
    <w:rsid w:val="00E721B8"/>
    <w:rsid w:val="00E728A2"/>
    <w:rsid w:val="00E7401C"/>
    <w:rsid w:val="00E74755"/>
    <w:rsid w:val="00E75C08"/>
    <w:rsid w:val="00E76C67"/>
    <w:rsid w:val="00E77FA7"/>
    <w:rsid w:val="00E801C0"/>
    <w:rsid w:val="00E8082C"/>
    <w:rsid w:val="00E80B6C"/>
    <w:rsid w:val="00E80C58"/>
    <w:rsid w:val="00E810EF"/>
    <w:rsid w:val="00E813BC"/>
    <w:rsid w:val="00E81AFC"/>
    <w:rsid w:val="00E82CB2"/>
    <w:rsid w:val="00E82FE8"/>
    <w:rsid w:val="00E83368"/>
    <w:rsid w:val="00E8411C"/>
    <w:rsid w:val="00E841EC"/>
    <w:rsid w:val="00E862B4"/>
    <w:rsid w:val="00E86A96"/>
    <w:rsid w:val="00E86AF2"/>
    <w:rsid w:val="00E87FBD"/>
    <w:rsid w:val="00E9090A"/>
    <w:rsid w:val="00E90A49"/>
    <w:rsid w:val="00E90AA8"/>
    <w:rsid w:val="00E92029"/>
    <w:rsid w:val="00E92559"/>
    <w:rsid w:val="00E93097"/>
    <w:rsid w:val="00E936BC"/>
    <w:rsid w:val="00E95630"/>
    <w:rsid w:val="00E95B99"/>
    <w:rsid w:val="00E961D4"/>
    <w:rsid w:val="00E9681E"/>
    <w:rsid w:val="00E9772E"/>
    <w:rsid w:val="00E97920"/>
    <w:rsid w:val="00EA019C"/>
    <w:rsid w:val="00EA0420"/>
    <w:rsid w:val="00EA2006"/>
    <w:rsid w:val="00EA3631"/>
    <w:rsid w:val="00EA44EA"/>
    <w:rsid w:val="00EA48B7"/>
    <w:rsid w:val="00EA4ABE"/>
    <w:rsid w:val="00EA5BFE"/>
    <w:rsid w:val="00EA5F49"/>
    <w:rsid w:val="00EA6022"/>
    <w:rsid w:val="00EA6876"/>
    <w:rsid w:val="00EA73AD"/>
    <w:rsid w:val="00EA7409"/>
    <w:rsid w:val="00EA74EB"/>
    <w:rsid w:val="00EA77A5"/>
    <w:rsid w:val="00EA7927"/>
    <w:rsid w:val="00EB0424"/>
    <w:rsid w:val="00EB17B5"/>
    <w:rsid w:val="00EB1CEA"/>
    <w:rsid w:val="00EB1EA7"/>
    <w:rsid w:val="00EB21AA"/>
    <w:rsid w:val="00EB24D7"/>
    <w:rsid w:val="00EB2A9F"/>
    <w:rsid w:val="00EB36C3"/>
    <w:rsid w:val="00EB39E0"/>
    <w:rsid w:val="00EB3FE4"/>
    <w:rsid w:val="00EB5377"/>
    <w:rsid w:val="00EB560A"/>
    <w:rsid w:val="00EB5911"/>
    <w:rsid w:val="00EB6CA6"/>
    <w:rsid w:val="00EB7E0E"/>
    <w:rsid w:val="00EC0D5B"/>
    <w:rsid w:val="00EC0DBA"/>
    <w:rsid w:val="00EC15CE"/>
    <w:rsid w:val="00EC214E"/>
    <w:rsid w:val="00EC26B4"/>
    <w:rsid w:val="00EC453F"/>
    <w:rsid w:val="00EC4F73"/>
    <w:rsid w:val="00EC5486"/>
    <w:rsid w:val="00EC56AF"/>
    <w:rsid w:val="00EC5802"/>
    <w:rsid w:val="00EC6BA7"/>
    <w:rsid w:val="00EC6EEB"/>
    <w:rsid w:val="00EC7AE6"/>
    <w:rsid w:val="00ED009A"/>
    <w:rsid w:val="00ED25F7"/>
    <w:rsid w:val="00ED34EF"/>
    <w:rsid w:val="00ED3829"/>
    <w:rsid w:val="00ED395C"/>
    <w:rsid w:val="00ED39CA"/>
    <w:rsid w:val="00ED3CAA"/>
    <w:rsid w:val="00ED4012"/>
    <w:rsid w:val="00ED4A35"/>
    <w:rsid w:val="00ED4EC8"/>
    <w:rsid w:val="00ED52A9"/>
    <w:rsid w:val="00ED5711"/>
    <w:rsid w:val="00ED5C11"/>
    <w:rsid w:val="00ED6B5D"/>
    <w:rsid w:val="00ED72DE"/>
    <w:rsid w:val="00ED7ED9"/>
    <w:rsid w:val="00EE089E"/>
    <w:rsid w:val="00EE0EEC"/>
    <w:rsid w:val="00EE178B"/>
    <w:rsid w:val="00EE18AC"/>
    <w:rsid w:val="00EE2803"/>
    <w:rsid w:val="00EE2835"/>
    <w:rsid w:val="00EE2E23"/>
    <w:rsid w:val="00EE355F"/>
    <w:rsid w:val="00EE35A8"/>
    <w:rsid w:val="00EE541A"/>
    <w:rsid w:val="00EE657C"/>
    <w:rsid w:val="00EE6865"/>
    <w:rsid w:val="00EE7E4C"/>
    <w:rsid w:val="00EF065D"/>
    <w:rsid w:val="00EF0D50"/>
    <w:rsid w:val="00EF0D5A"/>
    <w:rsid w:val="00EF0DBD"/>
    <w:rsid w:val="00EF1683"/>
    <w:rsid w:val="00EF1B22"/>
    <w:rsid w:val="00EF1E17"/>
    <w:rsid w:val="00EF1E78"/>
    <w:rsid w:val="00EF27DD"/>
    <w:rsid w:val="00EF29AC"/>
    <w:rsid w:val="00EF334F"/>
    <w:rsid w:val="00EF3B2E"/>
    <w:rsid w:val="00EF3EE0"/>
    <w:rsid w:val="00EF5850"/>
    <w:rsid w:val="00EF5E5E"/>
    <w:rsid w:val="00EF6658"/>
    <w:rsid w:val="00EF78F2"/>
    <w:rsid w:val="00F00C53"/>
    <w:rsid w:val="00F01E82"/>
    <w:rsid w:val="00F0212F"/>
    <w:rsid w:val="00F021C1"/>
    <w:rsid w:val="00F034E0"/>
    <w:rsid w:val="00F036E1"/>
    <w:rsid w:val="00F04289"/>
    <w:rsid w:val="00F042E3"/>
    <w:rsid w:val="00F0502B"/>
    <w:rsid w:val="00F05B3D"/>
    <w:rsid w:val="00F069B6"/>
    <w:rsid w:val="00F075B4"/>
    <w:rsid w:val="00F07BDA"/>
    <w:rsid w:val="00F07C7F"/>
    <w:rsid w:val="00F1050B"/>
    <w:rsid w:val="00F106C1"/>
    <w:rsid w:val="00F10899"/>
    <w:rsid w:val="00F116B9"/>
    <w:rsid w:val="00F12C77"/>
    <w:rsid w:val="00F1333E"/>
    <w:rsid w:val="00F13BCF"/>
    <w:rsid w:val="00F14733"/>
    <w:rsid w:val="00F14DDE"/>
    <w:rsid w:val="00F1546D"/>
    <w:rsid w:val="00F165C6"/>
    <w:rsid w:val="00F16F9D"/>
    <w:rsid w:val="00F1754E"/>
    <w:rsid w:val="00F17AFE"/>
    <w:rsid w:val="00F20712"/>
    <w:rsid w:val="00F21082"/>
    <w:rsid w:val="00F21154"/>
    <w:rsid w:val="00F225F5"/>
    <w:rsid w:val="00F22DAF"/>
    <w:rsid w:val="00F23FA6"/>
    <w:rsid w:val="00F25353"/>
    <w:rsid w:val="00F25557"/>
    <w:rsid w:val="00F268AD"/>
    <w:rsid w:val="00F26A56"/>
    <w:rsid w:val="00F26D39"/>
    <w:rsid w:val="00F27302"/>
    <w:rsid w:val="00F30344"/>
    <w:rsid w:val="00F32A8E"/>
    <w:rsid w:val="00F334D2"/>
    <w:rsid w:val="00F347D4"/>
    <w:rsid w:val="00F34818"/>
    <w:rsid w:val="00F34C57"/>
    <w:rsid w:val="00F35732"/>
    <w:rsid w:val="00F35C7E"/>
    <w:rsid w:val="00F37FB1"/>
    <w:rsid w:val="00F40500"/>
    <w:rsid w:val="00F407E6"/>
    <w:rsid w:val="00F40D5D"/>
    <w:rsid w:val="00F41E1A"/>
    <w:rsid w:val="00F43353"/>
    <w:rsid w:val="00F43400"/>
    <w:rsid w:val="00F4426E"/>
    <w:rsid w:val="00F44741"/>
    <w:rsid w:val="00F44B17"/>
    <w:rsid w:val="00F45A8F"/>
    <w:rsid w:val="00F473DD"/>
    <w:rsid w:val="00F518B3"/>
    <w:rsid w:val="00F5197D"/>
    <w:rsid w:val="00F52192"/>
    <w:rsid w:val="00F52CD4"/>
    <w:rsid w:val="00F546F3"/>
    <w:rsid w:val="00F54749"/>
    <w:rsid w:val="00F549D4"/>
    <w:rsid w:val="00F5554E"/>
    <w:rsid w:val="00F56058"/>
    <w:rsid w:val="00F56896"/>
    <w:rsid w:val="00F568C2"/>
    <w:rsid w:val="00F5798F"/>
    <w:rsid w:val="00F57BA1"/>
    <w:rsid w:val="00F57CFF"/>
    <w:rsid w:val="00F601CF"/>
    <w:rsid w:val="00F6099F"/>
    <w:rsid w:val="00F61551"/>
    <w:rsid w:val="00F61769"/>
    <w:rsid w:val="00F61C6D"/>
    <w:rsid w:val="00F623F0"/>
    <w:rsid w:val="00F62D5E"/>
    <w:rsid w:val="00F63431"/>
    <w:rsid w:val="00F6429C"/>
    <w:rsid w:val="00F66105"/>
    <w:rsid w:val="00F66745"/>
    <w:rsid w:val="00F66901"/>
    <w:rsid w:val="00F67862"/>
    <w:rsid w:val="00F7074D"/>
    <w:rsid w:val="00F7089B"/>
    <w:rsid w:val="00F70FBA"/>
    <w:rsid w:val="00F71518"/>
    <w:rsid w:val="00F728F8"/>
    <w:rsid w:val="00F734DE"/>
    <w:rsid w:val="00F736D4"/>
    <w:rsid w:val="00F738EB"/>
    <w:rsid w:val="00F73B00"/>
    <w:rsid w:val="00F7442B"/>
    <w:rsid w:val="00F74ABE"/>
    <w:rsid w:val="00F7527B"/>
    <w:rsid w:val="00F75419"/>
    <w:rsid w:val="00F75C86"/>
    <w:rsid w:val="00F7679B"/>
    <w:rsid w:val="00F770EC"/>
    <w:rsid w:val="00F80E0C"/>
    <w:rsid w:val="00F816C6"/>
    <w:rsid w:val="00F8172F"/>
    <w:rsid w:val="00F81BF5"/>
    <w:rsid w:val="00F826DD"/>
    <w:rsid w:val="00F836C1"/>
    <w:rsid w:val="00F8398D"/>
    <w:rsid w:val="00F83C96"/>
    <w:rsid w:val="00F83C9D"/>
    <w:rsid w:val="00F83F39"/>
    <w:rsid w:val="00F845B9"/>
    <w:rsid w:val="00F84F92"/>
    <w:rsid w:val="00F86D7A"/>
    <w:rsid w:val="00F86EFB"/>
    <w:rsid w:val="00F87777"/>
    <w:rsid w:val="00F90627"/>
    <w:rsid w:val="00F907ED"/>
    <w:rsid w:val="00F91726"/>
    <w:rsid w:val="00F91B40"/>
    <w:rsid w:val="00F92783"/>
    <w:rsid w:val="00F92884"/>
    <w:rsid w:val="00F93304"/>
    <w:rsid w:val="00F9427A"/>
    <w:rsid w:val="00F9514D"/>
    <w:rsid w:val="00F95B0D"/>
    <w:rsid w:val="00F97BDC"/>
    <w:rsid w:val="00FA0121"/>
    <w:rsid w:val="00FA03BE"/>
    <w:rsid w:val="00FA2695"/>
    <w:rsid w:val="00FA2753"/>
    <w:rsid w:val="00FA3045"/>
    <w:rsid w:val="00FA52F5"/>
    <w:rsid w:val="00FA6BE7"/>
    <w:rsid w:val="00FA6E09"/>
    <w:rsid w:val="00FA6E10"/>
    <w:rsid w:val="00FA711C"/>
    <w:rsid w:val="00FA72C7"/>
    <w:rsid w:val="00FA79CB"/>
    <w:rsid w:val="00FA7DF3"/>
    <w:rsid w:val="00FB10EF"/>
    <w:rsid w:val="00FB1381"/>
    <w:rsid w:val="00FB15B9"/>
    <w:rsid w:val="00FB15CE"/>
    <w:rsid w:val="00FB28A4"/>
    <w:rsid w:val="00FB2950"/>
    <w:rsid w:val="00FB4F9C"/>
    <w:rsid w:val="00FB6621"/>
    <w:rsid w:val="00FB7064"/>
    <w:rsid w:val="00FB71FA"/>
    <w:rsid w:val="00FB7508"/>
    <w:rsid w:val="00FB7CA3"/>
    <w:rsid w:val="00FC0813"/>
    <w:rsid w:val="00FC08FD"/>
    <w:rsid w:val="00FC0E39"/>
    <w:rsid w:val="00FC18CB"/>
    <w:rsid w:val="00FC18E7"/>
    <w:rsid w:val="00FC26F5"/>
    <w:rsid w:val="00FC2832"/>
    <w:rsid w:val="00FC31C2"/>
    <w:rsid w:val="00FC41B3"/>
    <w:rsid w:val="00FC4708"/>
    <w:rsid w:val="00FC5A0A"/>
    <w:rsid w:val="00FC60A9"/>
    <w:rsid w:val="00FC61A4"/>
    <w:rsid w:val="00FC61E0"/>
    <w:rsid w:val="00FC692C"/>
    <w:rsid w:val="00FC78D3"/>
    <w:rsid w:val="00FC7CB0"/>
    <w:rsid w:val="00FD0772"/>
    <w:rsid w:val="00FD0B3F"/>
    <w:rsid w:val="00FD0D3A"/>
    <w:rsid w:val="00FD14FF"/>
    <w:rsid w:val="00FD23D2"/>
    <w:rsid w:val="00FD3EE4"/>
    <w:rsid w:val="00FD3F69"/>
    <w:rsid w:val="00FD3FEC"/>
    <w:rsid w:val="00FD40AE"/>
    <w:rsid w:val="00FD41B4"/>
    <w:rsid w:val="00FD575F"/>
    <w:rsid w:val="00FD5C94"/>
    <w:rsid w:val="00FD677C"/>
    <w:rsid w:val="00FD707F"/>
    <w:rsid w:val="00FD7A84"/>
    <w:rsid w:val="00FD7CBC"/>
    <w:rsid w:val="00FD7E15"/>
    <w:rsid w:val="00FE03DE"/>
    <w:rsid w:val="00FE042F"/>
    <w:rsid w:val="00FE0C74"/>
    <w:rsid w:val="00FE0FAE"/>
    <w:rsid w:val="00FE1EB6"/>
    <w:rsid w:val="00FE2BC1"/>
    <w:rsid w:val="00FE350C"/>
    <w:rsid w:val="00FE36C9"/>
    <w:rsid w:val="00FE3B8A"/>
    <w:rsid w:val="00FE3BB4"/>
    <w:rsid w:val="00FE4065"/>
    <w:rsid w:val="00FE4328"/>
    <w:rsid w:val="00FE4B0D"/>
    <w:rsid w:val="00FE7264"/>
    <w:rsid w:val="00FE7F98"/>
    <w:rsid w:val="00FF06E2"/>
    <w:rsid w:val="00FF0AE9"/>
    <w:rsid w:val="00FF0C4F"/>
    <w:rsid w:val="00FF10DB"/>
    <w:rsid w:val="00FF1426"/>
    <w:rsid w:val="00FF1F7C"/>
    <w:rsid w:val="00FF2071"/>
    <w:rsid w:val="00FF2C2F"/>
    <w:rsid w:val="00FF4972"/>
    <w:rsid w:val="00FF52CF"/>
    <w:rsid w:val="00FF57F6"/>
    <w:rsid w:val="00FF5AEF"/>
    <w:rsid w:val="00FF5D54"/>
    <w:rsid w:val="00FF7F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ea7758,#db6413,#a24a0e,#bb3a17,#c93f19,#e3471d,#e86744,#ed8a6f"/>
    </o:shapedefaults>
    <o:shapelayout v:ext="edit">
      <o:idmap v:ext="edit" data="2"/>
    </o:shapelayout>
  </w:shapeDefaults>
  <w:decimalSymbol w:val="."/>
  <w:listSeparator w:val=","/>
  <w14:docId w14:val="25ABA285"/>
  <w15:chartTrackingRefBased/>
  <w15:docId w15:val="{F781517B-C120-4054-BF74-A9045E7DE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D2"/>
    <w:rPr>
      <w:rFonts w:ascii="Times New Roman" w:hAnsi="Times New Roman" w:cs="Times New Roman"/>
      <w:sz w:val="22"/>
      <w:szCs w:val="22"/>
      <w:lang w:val="hr-HR" w:eastAsia="en-US"/>
    </w:rPr>
  </w:style>
  <w:style w:type="paragraph" w:styleId="Heading1">
    <w:name w:val="heading 1"/>
    <w:basedOn w:val="Normal"/>
    <w:link w:val="Heading1Char"/>
    <w:uiPriority w:val="1"/>
    <w:qFormat/>
    <w:rsid w:val="00AF1780"/>
    <w:pPr>
      <w:widowControl w:val="0"/>
      <w:outlineLvl w:val="0"/>
    </w:pPr>
    <w:rPr>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rFonts w:ascii="Times New Roman" w:hAnsi="Times New Roman" w:cs="Times New Roman" w:hint="default"/>
      <w:color w:val="0000FF"/>
      <w:u w:val="single"/>
    </w:rPr>
  </w:style>
  <w:style w:type="character" w:styleId="FollowedHyperlink">
    <w:name w:val="FollowedHyperlink"/>
    <w:uiPriority w:val="99"/>
    <w:semiHidden/>
    <w:unhideWhenUsed/>
    <w:rPr>
      <w:color w:val="800080"/>
      <w:u w:val="single"/>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Tekst opmerking"/>
    <w:basedOn w:val="Normal"/>
    <w:link w:val="CommentTextChar"/>
    <w:uiPriority w:val="99"/>
    <w:unhideWhenUsed/>
    <w:qFormat/>
    <w:rPr>
      <w:sz w:val="20"/>
      <w:szCs w:val="20"/>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locked/>
    <w:rPr>
      <w:rFonts w:ascii="Times New Roman" w:hAnsi="Times New Roman" w:cs="Times New Roman" w:hint="default"/>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locked/>
    <w:rPr>
      <w:rFonts w:ascii="Times New Roman" w:hAnsi="Times New Roman" w:cs="Times New Roman" w:hint="default"/>
      <w:b/>
      <w:bCs w:val="0"/>
      <w:sz w:val="2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locked/>
    <w:rPr>
      <w:rFonts w:ascii="Tahoma" w:hAnsi="Tahoma" w:cs="Times New Roman" w:hint="default"/>
      <w:sz w:val="16"/>
    </w:rPr>
  </w:style>
  <w:style w:type="paragraph" w:styleId="Revision">
    <w:name w:val="Revision"/>
    <w:uiPriority w:val="99"/>
    <w:semiHidden/>
    <w:rPr>
      <w:rFonts w:cs="Times New Roman"/>
      <w:sz w:val="22"/>
      <w:szCs w:val="22"/>
      <w:lang w:val="hr-HR" w:eastAsia="en-US"/>
    </w:rPr>
  </w:style>
  <w:style w:type="paragraph" w:styleId="ListParagraph">
    <w:name w:val="List Paragraph"/>
    <w:basedOn w:val="Normal"/>
    <w:uiPriority w:val="34"/>
    <w:qFormat/>
    <w:pPr>
      <w:ind w:left="720"/>
    </w:pPr>
  </w:style>
  <w:style w:type="paragraph" w:customStyle="1" w:styleId="Default">
    <w:name w:val="Default"/>
    <w:pPr>
      <w:widowControl w:val="0"/>
      <w:autoSpaceDE w:val="0"/>
      <w:autoSpaceDN w:val="0"/>
      <w:adjustRightInd w:val="0"/>
    </w:pPr>
    <w:rPr>
      <w:rFonts w:ascii="Times New Roman" w:hAnsi="Times New Roman" w:cs="Times New Roman"/>
      <w:color w:val="000000"/>
      <w:sz w:val="24"/>
      <w:szCs w:val="24"/>
      <w:lang w:val="hr-HR" w:eastAsia="en-US"/>
    </w:rPr>
  </w:style>
  <w:style w:type="paragraph" w:customStyle="1" w:styleId="CM1">
    <w:name w:val="CM1"/>
    <w:basedOn w:val="Default"/>
    <w:next w:val="Default"/>
    <w:uiPriority w:val="99"/>
    <w:pPr>
      <w:spacing w:line="518" w:lineRule="atLeast"/>
    </w:pPr>
    <w:rPr>
      <w:color w:val="auto"/>
    </w:rPr>
  </w:style>
  <w:style w:type="paragraph" w:customStyle="1" w:styleId="CM140">
    <w:name w:val="CM140"/>
    <w:basedOn w:val="Default"/>
    <w:next w:val="Default"/>
    <w:uiPriority w:val="99"/>
    <w:rPr>
      <w:color w:val="auto"/>
    </w:rPr>
  </w:style>
  <w:style w:type="paragraph" w:customStyle="1" w:styleId="CM141">
    <w:name w:val="CM141"/>
    <w:basedOn w:val="Default"/>
    <w:next w:val="Default"/>
    <w:uiPriority w:val="99"/>
    <w:rPr>
      <w:color w:val="auto"/>
    </w:rPr>
  </w:style>
  <w:style w:type="paragraph" w:customStyle="1" w:styleId="CM142">
    <w:name w:val="CM142"/>
    <w:basedOn w:val="Default"/>
    <w:next w:val="Default"/>
    <w:uiPriority w:val="99"/>
    <w:rPr>
      <w:color w:val="auto"/>
    </w:rPr>
  </w:style>
  <w:style w:type="paragraph" w:customStyle="1" w:styleId="CM2">
    <w:name w:val="CM2"/>
    <w:basedOn w:val="Default"/>
    <w:next w:val="Default"/>
    <w:uiPriority w:val="99"/>
    <w:pPr>
      <w:spacing w:line="388" w:lineRule="atLeast"/>
    </w:pPr>
    <w:rPr>
      <w:color w:val="auto"/>
    </w:rPr>
  </w:style>
  <w:style w:type="paragraph" w:customStyle="1" w:styleId="CM143">
    <w:name w:val="CM143"/>
    <w:basedOn w:val="Default"/>
    <w:next w:val="Default"/>
    <w:uiPriority w:val="99"/>
    <w:rPr>
      <w:color w:val="auto"/>
    </w:rPr>
  </w:style>
  <w:style w:type="paragraph" w:customStyle="1" w:styleId="CM3">
    <w:name w:val="CM3"/>
    <w:basedOn w:val="Default"/>
    <w:next w:val="Default"/>
    <w:uiPriority w:val="99"/>
    <w:pPr>
      <w:spacing w:line="518" w:lineRule="atLeast"/>
    </w:pPr>
    <w:rPr>
      <w:color w:val="auto"/>
    </w:rPr>
  </w:style>
  <w:style w:type="paragraph" w:customStyle="1" w:styleId="CM4">
    <w:name w:val="CM4"/>
    <w:basedOn w:val="Default"/>
    <w:next w:val="Default"/>
    <w:uiPriority w:val="99"/>
    <w:pPr>
      <w:spacing w:line="518"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8">
    <w:name w:val="CM8"/>
    <w:basedOn w:val="Default"/>
    <w:next w:val="Default"/>
    <w:uiPriority w:val="99"/>
    <w:pPr>
      <w:spacing w:line="260" w:lineRule="atLeast"/>
    </w:pPr>
    <w:rPr>
      <w:color w:val="auto"/>
    </w:rPr>
  </w:style>
  <w:style w:type="paragraph" w:customStyle="1" w:styleId="CM9">
    <w:name w:val="CM9"/>
    <w:basedOn w:val="Default"/>
    <w:next w:val="Default"/>
    <w:uiPriority w:val="99"/>
    <w:pPr>
      <w:spacing w:line="260" w:lineRule="atLeast"/>
    </w:pPr>
    <w:rPr>
      <w:color w:val="auto"/>
    </w:rPr>
  </w:style>
  <w:style w:type="paragraph" w:customStyle="1" w:styleId="CM7">
    <w:name w:val="CM7"/>
    <w:basedOn w:val="Default"/>
    <w:next w:val="Default"/>
    <w:uiPriority w:val="99"/>
    <w:pPr>
      <w:spacing w:line="260" w:lineRule="atLeast"/>
    </w:pPr>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0">
    <w:name w:val="CM10"/>
    <w:basedOn w:val="Default"/>
    <w:next w:val="Default"/>
    <w:uiPriority w:val="99"/>
    <w:pPr>
      <w:spacing w:line="260" w:lineRule="atLeast"/>
    </w:pPr>
    <w:rPr>
      <w:color w:val="auto"/>
    </w:rPr>
  </w:style>
  <w:style w:type="paragraph" w:customStyle="1" w:styleId="CM13">
    <w:name w:val="CM13"/>
    <w:basedOn w:val="Default"/>
    <w:next w:val="Default"/>
    <w:uiPriority w:val="99"/>
    <w:pPr>
      <w:spacing w:line="260" w:lineRule="atLeast"/>
    </w:pPr>
    <w:rPr>
      <w:color w:val="auto"/>
    </w:rPr>
  </w:style>
  <w:style w:type="paragraph" w:customStyle="1" w:styleId="CM14">
    <w:name w:val="CM14"/>
    <w:basedOn w:val="Default"/>
    <w:next w:val="Default"/>
    <w:uiPriority w:val="99"/>
    <w:pPr>
      <w:spacing w:line="260" w:lineRule="atLeast"/>
    </w:pPr>
    <w:rPr>
      <w:color w:val="auto"/>
    </w:rPr>
  </w:style>
  <w:style w:type="paragraph" w:customStyle="1" w:styleId="CM15">
    <w:name w:val="CM15"/>
    <w:basedOn w:val="Default"/>
    <w:next w:val="Default"/>
    <w:uiPriority w:val="99"/>
    <w:pPr>
      <w:spacing w:line="260" w:lineRule="atLeast"/>
    </w:pPr>
    <w:rPr>
      <w:color w:val="auto"/>
    </w:rPr>
  </w:style>
  <w:style w:type="paragraph" w:customStyle="1" w:styleId="CM17">
    <w:name w:val="CM17"/>
    <w:basedOn w:val="Default"/>
    <w:next w:val="Default"/>
    <w:uiPriority w:val="99"/>
    <w:pPr>
      <w:spacing w:line="260" w:lineRule="atLeast"/>
    </w:pPr>
    <w:rPr>
      <w:color w:val="auto"/>
    </w:rPr>
  </w:style>
  <w:style w:type="paragraph" w:customStyle="1" w:styleId="CM18">
    <w:name w:val="CM18"/>
    <w:basedOn w:val="Default"/>
    <w:next w:val="Default"/>
    <w:uiPriority w:val="99"/>
    <w:pPr>
      <w:spacing w:line="260" w:lineRule="atLeast"/>
    </w:pPr>
    <w:rPr>
      <w:color w:val="auto"/>
    </w:rPr>
  </w:style>
  <w:style w:type="paragraph" w:customStyle="1" w:styleId="CM16">
    <w:name w:val="CM16"/>
    <w:basedOn w:val="Default"/>
    <w:next w:val="Default"/>
    <w:uiPriority w:val="99"/>
    <w:pPr>
      <w:spacing w:line="260" w:lineRule="atLeast"/>
    </w:pPr>
    <w:rPr>
      <w:color w:val="auto"/>
    </w:rPr>
  </w:style>
  <w:style w:type="paragraph" w:customStyle="1" w:styleId="CM12">
    <w:name w:val="CM12"/>
    <w:basedOn w:val="Default"/>
    <w:next w:val="Default"/>
    <w:uiPriority w:val="99"/>
    <w:pPr>
      <w:spacing w:line="260" w:lineRule="atLeast"/>
    </w:pPr>
    <w:rPr>
      <w:color w:val="auto"/>
    </w:rPr>
  </w:style>
  <w:style w:type="paragraph" w:customStyle="1" w:styleId="CM146">
    <w:name w:val="CM146"/>
    <w:basedOn w:val="Default"/>
    <w:next w:val="Default"/>
    <w:uiPriority w:val="99"/>
    <w:rPr>
      <w:color w:val="auto"/>
    </w:rPr>
  </w:style>
  <w:style w:type="paragraph" w:customStyle="1" w:styleId="CM19">
    <w:name w:val="CM19"/>
    <w:basedOn w:val="Default"/>
    <w:next w:val="Default"/>
    <w:uiPriority w:val="99"/>
    <w:pPr>
      <w:spacing w:line="260" w:lineRule="atLeast"/>
    </w:pPr>
    <w:rPr>
      <w:color w:val="auto"/>
    </w:rPr>
  </w:style>
  <w:style w:type="paragraph" w:customStyle="1" w:styleId="CM20">
    <w:name w:val="CM20"/>
    <w:basedOn w:val="Default"/>
    <w:next w:val="Default"/>
    <w:uiPriority w:val="99"/>
    <w:rPr>
      <w:color w:val="auto"/>
    </w:rPr>
  </w:style>
  <w:style w:type="paragraph" w:customStyle="1" w:styleId="CM21">
    <w:name w:val="CM21"/>
    <w:basedOn w:val="Default"/>
    <w:next w:val="Default"/>
    <w:uiPriority w:val="99"/>
    <w:rPr>
      <w:color w:val="auto"/>
    </w:rPr>
  </w:style>
  <w:style w:type="paragraph" w:customStyle="1" w:styleId="CM22">
    <w:name w:val="CM22"/>
    <w:basedOn w:val="Default"/>
    <w:next w:val="Default"/>
    <w:uiPriority w:val="99"/>
    <w:pPr>
      <w:spacing w:line="260" w:lineRule="atLeast"/>
    </w:pPr>
    <w:rPr>
      <w:color w:val="auto"/>
    </w:rPr>
  </w:style>
  <w:style w:type="paragraph" w:customStyle="1" w:styleId="CM149">
    <w:name w:val="CM149"/>
    <w:basedOn w:val="Default"/>
    <w:next w:val="Default"/>
    <w:uiPriority w:val="99"/>
    <w:rPr>
      <w:color w:val="auto"/>
    </w:rPr>
  </w:style>
  <w:style w:type="paragraph" w:customStyle="1" w:styleId="CM24">
    <w:name w:val="CM24"/>
    <w:basedOn w:val="Default"/>
    <w:next w:val="Default"/>
    <w:uiPriority w:val="99"/>
    <w:pPr>
      <w:spacing w:line="263" w:lineRule="atLeast"/>
    </w:pPr>
    <w:rPr>
      <w:color w:val="auto"/>
    </w:rPr>
  </w:style>
  <w:style w:type="paragraph" w:customStyle="1" w:styleId="CM25">
    <w:name w:val="CM25"/>
    <w:basedOn w:val="Default"/>
    <w:next w:val="Default"/>
    <w:uiPriority w:val="99"/>
    <w:rPr>
      <w:color w:val="auto"/>
    </w:rPr>
  </w:style>
  <w:style w:type="paragraph" w:customStyle="1" w:styleId="CM26">
    <w:name w:val="CM26"/>
    <w:basedOn w:val="Default"/>
    <w:next w:val="Default"/>
    <w:uiPriority w:val="99"/>
    <w:pPr>
      <w:spacing w:line="323" w:lineRule="atLeast"/>
    </w:pPr>
    <w:rPr>
      <w:color w:val="auto"/>
    </w:rPr>
  </w:style>
  <w:style w:type="paragraph" w:customStyle="1" w:styleId="CM27">
    <w:name w:val="CM27"/>
    <w:basedOn w:val="Default"/>
    <w:next w:val="Default"/>
    <w:uiPriority w:val="99"/>
    <w:pPr>
      <w:spacing w:line="323" w:lineRule="atLeast"/>
    </w:pPr>
    <w:rPr>
      <w:color w:val="auto"/>
    </w:rPr>
  </w:style>
  <w:style w:type="paragraph" w:customStyle="1" w:styleId="CM29">
    <w:name w:val="CM29"/>
    <w:basedOn w:val="Default"/>
    <w:next w:val="Default"/>
    <w:uiPriority w:val="99"/>
    <w:pPr>
      <w:spacing w:line="283" w:lineRule="atLeast"/>
    </w:pPr>
    <w:rPr>
      <w:color w:val="auto"/>
    </w:rPr>
  </w:style>
  <w:style w:type="paragraph" w:customStyle="1" w:styleId="CM30">
    <w:name w:val="CM30"/>
    <w:basedOn w:val="Default"/>
    <w:next w:val="Default"/>
    <w:uiPriority w:val="99"/>
    <w:pPr>
      <w:spacing w:line="260" w:lineRule="atLeast"/>
    </w:pPr>
    <w:rPr>
      <w:color w:val="auto"/>
    </w:rPr>
  </w:style>
  <w:style w:type="paragraph" w:customStyle="1" w:styleId="CM31">
    <w:name w:val="CM31"/>
    <w:basedOn w:val="Default"/>
    <w:next w:val="Default"/>
    <w:uiPriority w:val="99"/>
    <w:pPr>
      <w:spacing w:line="518" w:lineRule="atLeast"/>
    </w:pPr>
    <w:rPr>
      <w:color w:val="auto"/>
    </w:rPr>
  </w:style>
  <w:style w:type="paragraph" w:customStyle="1" w:styleId="CM32">
    <w:name w:val="CM32"/>
    <w:basedOn w:val="Default"/>
    <w:next w:val="Default"/>
    <w:uiPriority w:val="99"/>
    <w:pPr>
      <w:spacing w:line="260" w:lineRule="atLeast"/>
    </w:pPr>
    <w:rPr>
      <w:color w:val="auto"/>
    </w:rPr>
  </w:style>
  <w:style w:type="paragraph" w:customStyle="1" w:styleId="CM28">
    <w:name w:val="CM28"/>
    <w:basedOn w:val="Default"/>
    <w:next w:val="Default"/>
    <w:uiPriority w:val="99"/>
    <w:pPr>
      <w:spacing w:line="260" w:lineRule="atLeast"/>
    </w:pPr>
    <w:rPr>
      <w:color w:val="auto"/>
    </w:rPr>
  </w:style>
  <w:style w:type="paragraph" w:customStyle="1" w:styleId="CM156">
    <w:name w:val="CM156"/>
    <w:basedOn w:val="Default"/>
    <w:next w:val="Default"/>
    <w:uiPriority w:val="99"/>
    <w:rPr>
      <w:color w:val="auto"/>
    </w:rPr>
  </w:style>
  <w:style w:type="paragraph" w:customStyle="1" w:styleId="CM33">
    <w:name w:val="CM33"/>
    <w:basedOn w:val="Default"/>
    <w:next w:val="Default"/>
    <w:uiPriority w:val="99"/>
    <w:pPr>
      <w:spacing w:line="260" w:lineRule="atLeast"/>
    </w:pPr>
    <w:rPr>
      <w:color w:val="auto"/>
    </w:rPr>
  </w:style>
  <w:style w:type="paragraph" w:customStyle="1" w:styleId="CM34">
    <w:name w:val="CM34"/>
    <w:basedOn w:val="Default"/>
    <w:next w:val="Default"/>
    <w:uiPriority w:val="99"/>
    <w:pPr>
      <w:spacing w:line="260" w:lineRule="atLeast"/>
    </w:pPr>
    <w:rPr>
      <w:color w:val="auto"/>
    </w:rPr>
  </w:style>
  <w:style w:type="paragraph" w:customStyle="1" w:styleId="CM35">
    <w:name w:val="CM35"/>
    <w:basedOn w:val="Default"/>
    <w:next w:val="Default"/>
    <w:uiPriority w:val="99"/>
    <w:pPr>
      <w:spacing w:line="260" w:lineRule="atLeast"/>
    </w:pPr>
    <w:rPr>
      <w:color w:val="auto"/>
    </w:rPr>
  </w:style>
  <w:style w:type="paragraph" w:customStyle="1" w:styleId="CM157">
    <w:name w:val="CM157"/>
    <w:basedOn w:val="Default"/>
    <w:next w:val="Default"/>
    <w:uiPriority w:val="99"/>
    <w:rPr>
      <w:color w:val="auto"/>
    </w:rPr>
  </w:style>
  <w:style w:type="paragraph" w:customStyle="1" w:styleId="CM36">
    <w:name w:val="CM36"/>
    <w:basedOn w:val="Default"/>
    <w:next w:val="Default"/>
    <w:uiPriority w:val="99"/>
    <w:pPr>
      <w:spacing w:line="448" w:lineRule="atLeast"/>
    </w:pPr>
    <w:rPr>
      <w:color w:val="auto"/>
    </w:rPr>
  </w:style>
  <w:style w:type="paragraph" w:customStyle="1" w:styleId="CM158">
    <w:name w:val="CM158"/>
    <w:basedOn w:val="Default"/>
    <w:next w:val="Default"/>
    <w:uiPriority w:val="99"/>
    <w:rPr>
      <w:color w:val="auto"/>
    </w:rPr>
  </w:style>
  <w:style w:type="paragraph" w:customStyle="1" w:styleId="CM37">
    <w:name w:val="CM37"/>
    <w:basedOn w:val="Default"/>
    <w:next w:val="Default"/>
    <w:uiPriority w:val="99"/>
    <w:pPr>
      <w:spacing w:line="348" w:lineRule="atLeast"/>
    </w:pPr>
    <w:rPr>
      <w:color w:val="auto"/>
    </w:rPr>
  </w:style>
  <w:style w:type="paragraph" w:customStyle="1" w:styleId="CM38">
    <w:name w:val="CM38"/>
    <w:basedOn w:val="Default"/>
    <w:next w:val="Default"/>
    <w:uiPriority w:val="99"/>
    <w:pPr>
      <w:spacing w:line="391" w:lineRule="atLeast"/>
    </w:pPr>
    <w:rPr>
      <w:color w:val="auto"/>
    </w:rPr>
  </w:style>
  <w:style w:type="paragraph" w:customStyle="1" w:styleId="CM159">
    <w:name w:val="CM159"/>
    <w:basedOn w:val="Default"/>
    <w:next w:val="Default"/>
    <w:uiPriority w:val="99"/>
    <w:rPr>
      <w:color w:val="auto"/>
    </w:rPr>
  </w:style>
  <w:style w:type="paragraph" w:customStyle="1" w:styleId="CM39">
    <w:name w:val="CM39"/>
    <w:basedOn w:val="Default"/>
    <w:next w:val="Default"/>
    <w:uiPriority w:val="99"/>
    <w:pPr>
      <w:spacing w:line="260" w:lineRule="atLeast"/>
    </w:pPr>
    <w:rPr>
      <w:color w:val="auto"/>
    </w:rPr>
  </w:style>
  <w:style w:type="paragraph" w:customStyle="1" w:styleId="CM41">
    <w:name w:val="CM41"/>
    <w:basedOn w:val="Default"/>
    <w:next w:val="Default"/>
    <w:uiPriority w:val="99"/>
    <w:pPr>
      <w:spacing w:line="260" w:lineRule="atLeast"/>
    </w:pPr>
    <w:rPr>
      <w:color w:val="auto"/>
    </w:rPr>
  </w:style>
  <w:style w:type="paragraph" w:customStyle="1" w:styleId="CM42">
    <w:name w:val="CM42"/>
    <w:basedOn w:val="Default"/>
    <w:next w:val="Default"/>
    <w:uiPriority w:val="99"/>
    <w:pPr>
      <w:spacing w:line="323" w:lineRule="atLeast"/>
    </w:pPr>
    <w:rPr>
      <w:color w:val="auto"/>
    </w:rPr>
  </w:style>
  <w:style w:type="paragraph" w:customStyle="1" w:styleId="CM43">
    <w:name w:val="CM43"/>
    <w:basedOn w:val="Default"/>
    <w:next w:val="Default"/>
    <w:uiPriority w:val="99"/>
    <w:pPr>
      <w:spacing w:line="260" w:lineRule="atLeast"/>
    </w:pPr>
    <w:rPr>
      <w:color w:val="auto"/>
    </w:rPr>
  </w:style>
  <w:style w:type="paragraph" w:customStyle="1" w:styleId="CM40">
    <w:name w:val="CM40"/>
    <w:basedOn w:val="Default"/>
    <w:next w:val="Default"/>
    <w:uiPriority w:val="99"/>
    <w:pPr>
      <w:spacing w:line="260" w:lineRule="atLeast"/>
    </w:pPr>
    <w:rPr>
      <w:color w:val="auto"/>
    </w:rPr>
  </w:style>
  <w:style w:type="paragraph" w:customStyle="1" w:styleId="CM163">
    <w:name w:val="CM163"/>
    <w:basedOn w:val="Default"/>
    <w:next w:val="Default"/>
    <w:uiPriority w:val="99"/>
    <w:rPr>
      <w:color w:val="auto"/>
    </w:rPr>
  </w:style>
  <w:style w:type="paragraph" w:customStyle="1" w:styleId="CM44">
    <w:name w:val="CM44"/>
    <w:basedOn w:val="Default"/>
    <w:next w:val="Default"/>
    <w:uiPriority w:val="99"/>
    <w:pPr>
      <w:spacing w:line="276" w:lineRule="atLeast"/>
    </w:pPr>
    <w:rPr>
      <w:color w:val="auto"/>
    </w:rPr>
  </w:style>
  <w:style w:type="paragraph" w:customStyle="1" w:styleId="CM45">
    <w:name w:val="CM45"/>
    <w:basedOn w:val="Default"/>
    <w:next w:val="Default"/>
    <w:uiPriority w:val="99"/>
    <w:pPr>
      <w:spacing w:line="263" w:lineRule="atLeast"/>
    </w:pPr>
    <w:rPr>
      <w:color w:val="auto"/>
    </w:rPr>
  </w:style>
  <w:style w:type="paragraph" w:customStyle="1" w:styleId="CM46">
    <w:name w:val="CM46"/>
    <w:basedOn w:val="Default"/>
    <w:next w:val="Default"/>
    <w:uiPriority w:val="99"/>
    <w:pPr>
      <w:spacing w:line="260" w:lineRule="atLeast"/>
    </w:pPr>
    <w:rPr>
      <w:color w:val="auto"/>
    </w:rPr>
  </w:style>
  <w:style w:type="paragraph" w:customStyle="1" w:styleId="CM47">
    <w:name w:val="CM47"/>
    <w:basedOn w:val="Default"/>
    <w:next w:val="Default"/>
    <w:uiPriority w:val="99"/>
    <w:rPr>
      <w:color w:val="auto"/>
    </w:rPr>
  </w:style>
  <w:style w:type="paragraph" w:customStyle="1" w:styleId="CM48">
    <w:name w:val="CM48"/>
    <w:basedOn w:val="Default"/>
    <w:next w:val="Default"/>
    <w:uiPriority w:val="99"/>
    <w:rPr>
      <w:color w:val="auto"/>
    </w:rPr>
  </w:style>
  <w:style w:type="paragraph" w:customStyle="1" w:styleId="CM49">
    <w:name w:val="CM49"/>
    <w:basedOn w:val="Default"/>
    <w:next w:val="Default"/>
    <w:uiPriority w:val="99"/>
    <w:rPr>
      <w:color w:val="auto"/>
    </w:rPr>
  </w:style>
  <w:style w:type="paragraph" w:customStyle="1" w:styleId="CM50">
    <w:name w:val="CM50"/>
    <w:basedOn w:val="Default"/>
    <w:next w:val="Default"/>
    <w:uiPriority w:val="99"/>
    <w:pPr>
      <w:spacing w:line="260" w:lineRule="atLeast"/>
    </w:pPr>
    <w:rPr>
      <w:color w:val="auto"/>
    </w:rPr>
  </w:style>
  <w:style w:type="paragraph" w:customStyle="1" w:styleId="CM23">
    <w:name w:val="CM23"/>
    <w:basedOn w:val="Default"/>
    <w:next w:val="Default"/>
    <w:uiPriority w:val="99"/>
    <w:pPr>
      <w:spacing w:line="260" w:lineRule="atLeast"/>
    </w:pPr>
    <w:rPr>
      <w:color w:val="auto"/>
    </w:rPr>
  </w:style>
  <w:style w:type="paragraph" w:customStyle="1" w:styleId="CM53">
    <w:name w:val="CM53"/>
    <w:basedOn w:val="Default"/>
    <w:next w:val="Default"/>
    <w:uiPriority w:val="99"/>
    <w:pPr>
      <w:spacing w:line="260" w:lineRule="atLeast"/>
    </w:pPr>
    <w:rPr>
      <w:color w:val="auto"/>
    </w:rPr>
  </w:style>
  <w:style w:type="paragraph" w:customStyle="1" w:styleId="CM54">
    <w:name w:val="CM54"/>
    <w:basedOn w:val="Default"/>
    <w:next w:val="Default"/>
    <w:uiPriority w:val="99"/>
    <w:pPr>
      <w:spacing w:line="260" w:lineRule="atLeast"/>
    </w:pPr>
    <w:rPr>
      <w:color w:val="auto"/>
    </w:rPr>
  </w:style>
  <w:style w:type="paragraph" w:customStyle="1" w:styleId="CM55">
    <w:name w:val="CM55"/>
    <w:basedOn w:val="Default"/>
    <w:next w:val="Default"/>
    <w:uiPriority w:val="99"/>
    <w:pPr>
      <w:spacing w:line="268" w:lineRule="atLeast"/>
    </w:pPr>
    <w:rPr>
      <w:color w:val="auto"/>
    </w:rPr>
  </w:style>
  <w:style w:type="paragraph" w:customStyle="1" w:styleId="CM147">
    <w:name w:val="CM147"/>
    <w:basedOn w:val="Default"/>
    <w:next w:val="Default"/>
    <w:uiPriority w:val="99"/>
    <w:rPr>
      <w:color w:val="auto"/>
    </w:rPr>
  </w:style>
  <w:style w:type="paragraph" w:customStyle="1" w:styleId="CM56">
    <w:name w:val="CM56"/>
    <w:basedOn w:val="Default"/>
    <w:next w:val="Default"/>
    <w:uiPriority w:val="99"/>
    <w:pPr>
      <w:spacing w:line="260" w:lineRule="atLeast"/>
    </w:pPr>
    <w:rPr>
      <w:color w:val="auto"/>
    </w:rPr>
  </w:style>
  <w:style w:type="paragraph" w:customStyle="1" w:styleId="CM84">
    <w:name w:val="CM84"/>
    <w:basedOn w:val="Default"/>
    <w:next w:val="Default"/>
    <w:uiPriority w:val="99"/>
    <w:pPr>
      <w:spacing w:line="260" w:lineRule="atLeast"/>
    </w:pPr>
    <w:rPr>
      <w:color w:val="auto"/>
    </w:rPr>
  </w:style>
  <w:style w:type="paragraph" w:customStyle="1" w:styleId="CM57">
    <w:name w:val="CM57"/>
    <w:basedOn w:val="Default"/>
    <w:next w:val="Default"/>
    <w:uiPriority w:val="99"/>
    <w:pPr>
      <w:spacing w:line="476" w:lineRule="atLeast"/>
    </w:pPr>
    <w:rPr>
      <w:color w:val="auto"/>
    </w:rPr>
  </w:style>
  <w:style w:type="paragraph" w:customStyle="1" w:styleId="CM58">
    <w:name w:val="CM58"/>
    <w:basedOn w:val="Default"/>
    <w:next w:val="Default"/>
    <w:uiPriority w:val="99"/>
    <w:pPr>
      <w:spacing w:line="260" w:lineRule="atLeast"/>
    </w:pPr>
    <w:rPr>
      <w:color w:val="auto"/>
    </w:rPr>
  </w:style>
  <w:style w:type="paragraph" w:customStyle="1" w:styleId="CM59">
    <w:name w:val="CM59"/>
    <w:basedOn w:val="Default"/>
    <w:next w:val="Default"/>
    <w:uiPriority w:val="99"/>
    <w:pPr>
      <w:spacing w:line="260" w:lineRule="atLeast"/>
    </w:pPr>
    <w:rPr>
      <w:color w:val="auto"/>
    </w:rPr>
  </w:style>
  <w:style w:type="paragraph" w:customStyle="1" w:styleId="CM60">
    <w:name w:val="CM60"/>
    <w:basedOn w:val="Default"/>
    <w:next w:val="Default"/>
    <w:uiPriority w:val="99"/>
    <w:pPr>
      <w:spacing w:line="260" w:lineRule="atLeast"/>
    </w:pPr>
    <w:rPr>
      <w:color w:val="auto"/>
    </w:rPr>
  </w:style>
  <w:style w:type="paragraph" w:customStyle="1" w:styleId="CM62">
    <w:name w:val="CM62"/>
    <w:basedOn w:val="Default"/>
    <w:next w:val="Default"/>
    <w:uiPriority w:val="99"/>
    <w:pPr>
      <w:spacing w:line="260" w:lineRule="atLeast"/>
    </w:pPr>
    <w:rPr>
      <w:color w:val="auto"/>
    </w:rPr>
  </w:style>
  <w:style w:type="paragraph" w:customStyle="1" w:styleId="CM64">
    <w:name w:val="CM64"/>
    <w:basedOn w:val="Default"/>
    <w:next w:val="Default"/>
    <w:uiPriority w:val="99"/>
    <w:pPr>
      <w:spacing w:line="260" w:lineRule="atLeast"/>
    </w:pPr>
    <w:rPr>
      <w:color w:val="auto"/>
    </w:rPr>
  </w:style>
  <w:style w:type="paragraph" w:customStyle="1" w:styleId="CM148">
    <w:name w:val="CM148"/>
    <w:basedOn w:val="Default"/>
    <w:next w:val="Default"/>
    <w:uiPriority w:val="99"/>
    <w:rPr>
      <w:color w:val="auto"/>
    </w:rPr>
  </w:style>
  <w:style w:type="paragraph" w:customStyle="1" w:styleId="CM65">
    <w:name w:val="CM65"/>
    <w:basedOn w:val="Default"/>
    <w:next w:val="Default"/>
    <w:uiPriority w:val="99"/>
    <w:rPr>
      <w:color w:val="auto"/>
    </w:rPr>
  </w:style>
  <w:style w:type="paragraph" w:customStyle="1" w:styleId="CM150">
    <w:name w:val="CM150"/>
    <w:basedOn w:val="Default"/>
    <w:next w:val="Default"/>
    <w:uiPriority w:val="99"/>
    <w:rPr>
      <w:color w:val="auto"/>
    </w:rPr>
  </w:style>
  <w:style w:type="paragraph" w:customStyle="1" w:styleId="CM66">
    <w:name w:val="CM66"/>
    <w:basedOn w:val="Default"/>
    <w:next w:val="Default"/>
    <w:uiPriority w:val="99"/>
    <w:pPr>
      <w:spacing w:line="518" w:lineRule="atLeast"/>
    </w:pPr>
    <w:rPr>
      <w:color w:val="auto"/>
    </w:rPr>
  </w:style>
  <w:style w:type="paragraph" w:customStyle="1" w:styleId="CM67">
    <w:name w:val="CM67"/>
    <w:basedOn w:val="Default"/>
    <w:next w:val="Default"/>
    <w:uiPriority w:val="99"/>
    <w:pPr>
      <w:spacing w:line="518" w:lineRule="atLeast"/>
    </w:pPr>
    <w:rPr>
      <w:color w:val="auto"/>
    </w:rPr>
  </w:style>
  <w:style w:type="paragraph" w:customStyle="1" w:styleId="CM170">
    <w:name w:val="CM170"/>
    <w:basedOn w:val="Default"/>
    <w:next w:val="Default"/>
    <w:uiPriority w:val="99"/>
    <w:rPr>
      <w:color w:val="auto"/>
    </w:rPr>
  </w:style>
  <w:style w:type="paragraph" w:customStyle="1" w:styleId="CM68">
    <w:name w:val="CM68"/>
    <w:basedOn w:val="Default"/>
    <w:next w:val="Default"/>
    <w:uiPriority w:val="99"/>
    <w:pPr>
      <w:spacing w:line="518" w:lineRule="atLeast"/>
    </w:pPr>
    <w:rPr>
      <w:color w:val="auto"/>
    </w:rPr>
  </w:style>
  <w:style w:type="paragraph" w:customStyle="1" w:styleId="CM73">
    <w:name w:val="CM73"/>
    <w:basedOn w:val="Default"/>
    <w:next w:val="Default"/>
    <w:uiPriority w:val="99"/>
    <w:pPr>
      <w:spacing w:line="260" w:lineRule="atLeast"/>
    </w:pPr>
    <w:rPr>
      <w:color w:val="auto"/>
    </w:rPr>
  </w:style>
  <w:style w:type="paragraph" w:customStyle="1" w:styleId="CM79">
    <w:name w:val="CM79"/>
    <w:basedOn w:val="Default"/>
    <w:next w:val="Default"/>
    <w:uiPriority w:val="99"/>
    <w:pPr>
      <w:spacing w:line="260" w:lineRule="atLeast"/>
    </w:pPr>
    <w:rPr>
      <w:color w:val="auto"/>
    </w:rPr>
  </w:style>
  <w:style w:type="paragraph" w:customStyle="1" w:styleId="CM82">
    <w:name w:val="CM82"/>
    <w:basedOn w:val="Default"/>
    <w:next w:val="Default"/>
    <w:uiPriority w:val="99"/>
    <w:pPr>
      <w:spacing w:line="260" w:lineRule="atLeast"/>
    </w:pPr>
    <w:rPr>
      <w:color w:val="auto"/>
    </w:rPr>
  </w:style>
  <w:style w:type="paragraph" w:customStyle="1" w:styleId="CM83">
    <w:name w:val="CM83"/>
    <w:basedOn w:val="Default"/>
    <w:next w:val="Default"/>
    <w:uiPriority w:val="99"/>
    <w:pPr>
      <w:spacing w:line="260" w:lineRule="atLeast"/>
    </w:pPr>
    <w:rPr>
      <w:color w:val="auto"/>
    </w:rPr>
  </w:style>
  <w:style w:type="paragraph" w:customStyle="1" w:styleId="CM85">
    <w:name w:val="CM85"/>
    <w:basedOn w:val="Default"/>
    <w:next w:val="Default"/>
    <w:uiPriority w:val="99"/>
    <w:pPr>
      <w:spacing w:line="260" w:lineRule="atLeast"/>
    </w:pPr>
    <w:rPr>
      <w:color w:val="auto"/>
    </w:rPr>
  </w:style>
  <w:style w:type="paragraph" w:customStyle="1" w:styleId="CM86">
    <w:name w:val="CM86"/>
    <w:basedOn w:val="Default"/>
    <w:next w:val="Default"/>
    <w:uiPriority w:val="99"/>
    <w:pPr>
      <w:spacing w:line="260" w:lineRule="atLeast"/>
    </w:pPr>
    <w:rPr>
      <w:color w:val="auto"/>
    </w:rPr>
  </w:style>
  <w:style w:type="paragraph" w:customStyle="1" w:styleId="CM87">
    <w:name w:val="CM87"/>
    <w:basedOn w:val="Default"/>
    <w:next w:val="Default"/>
    <w:uiPriority w:val="99"/>
    <w:pPr>
      <w:spacing w:line="260" w:lineRule="atLeast"/>
    </w:pPr>
    <w:rPr>
      <w:color w:val="auto"/>
    </w:rPr>
  </w:style>
  <w:style w:type="paragraph" w:customStyle="1" w:styleId="CM88">
    <w:name w:val="CM88"/>
    <w:basedOn w:val="Default"/>
    <w:next w:val="Default"/>
    <w:uiPriority w:val="99"/>
    <w:pPr>
      <w:spacing w:line="268" w:lineRule="atLeast"/>
    </w:pPr>
    <w:rPr>
      <w:color w:val="auto"/>
    </w:rPr>
  </w:style>
  <w:style w:type="paragraph" w:customStyle="1" w:styleId="CM90">
    <w:name w:val="CM90"/>
    <w:basedOn w:val="Default"/>
    <w:next w:val="Default"/>
    <w:uiPriority w:val="99"/>
    <w:pPr>
      <w:spacing w:line="518" w:lineRule="atLeast"/>
    </w:pPr>
    <w:rPr>
      <w:color w:val="auto"/>
    </w:rPr>
  </w:style>
  <w:style w:type="paragraph" w:customStyle="1" w:styleId="CM95">
    <w:name w:val="CM95"/>
    <w:basedOn w:val="Default"/>
    <w:next w:val="Default"/>
    <w:uiPriority w:val="99"/>
    <w:pPr>
      <w:spacing w:line="260" w:lineRule="atLeast"/>
    </w:pPr>
    <w:rPr>
      <w:color w:val="auto"/>
    </w:rPr>
  </w:style>
  <w:style w:type="paragraph" w:customStyle="1" w:styleId="CM97">
    <w:name w:val="CM97"/>
    <w:basedOn w:val="Default"/>
    <w:next w:val="Default"/>
    <w:uiPriority w:val="99"/>
    <w:pPr>
      <w:spacing w:line="260" w:lineRule="atLeast"/>
    </w:pPr>
    <w:rPr>
      <w:color w:val="auto"/>
    </w:rPr>
  </w:style>
  <w:style w:type="paragraph" w:customStyle="1" w:styleId="CM99">
    <w:name w:val="CM99"/>
    <w:basedOn w:val="Default"/>
    <w:next w:val="Default"/>
    <w:uiPriority w:val="99"/>
    <w:pPr>
      <w:spacing w:line="260" w:lineRule="atLeast"/>
    </w:pPr>
    <w:rPr>
      <w:color w:val="auto"/>
    </w:rPr>
  </w:style>
  <w:style w:type="paragraph" w:customStyle="1" w:styleId="CM101">
    <w:name w:val="CM101"/>
    <w:basedOn w:val="Default"/>
    <w:next w:val="Default"/>
    <w:uiPriority w:val="99"/>
    <w:pPr>
      <w:spacing w:line="260" w:lineRule="atLeast"/>
    </w:pPr>
    <w:rPr>
      <w:color w:val="auto"/>
    </w:rPr>
  </w:style>
  <w:style w:type="paragraph" w:customStyle="1" w:styleId="CM102">
    <w:name w:val="CM102"/>
    <w:basedOn w:val="Default"/>
    <w:next w:val="Default"/>
    <w:uiPriority w:val="99"/>
    <w:pPr>
      <w:spacing w:line="518" w:lineRule="atLeast"/>
    </w:pPr>
    <w:rPr>
      <w:color w:val="auto"/>
    </w:rPr>
  </w:style>
  <w:style w:type="paragraph" w:customStyle="1" w:styleId="CM103">
    <w:name w:val="CM103"/>
    <w:basedOn w:val="Default"/>
    <w:next w:val="Default"/>
    <w:uiPriority w:val="99"/>
    <w:pPr>
      <w:spacing w:line="260" w:lineRule="atLeast"/>
    </w:pPr>
    <w:rPr>
      <w:color w:val="auto"/>
    </w:rPr>
  </w:style>
  <w:style w:type="paragraph" w:customStyle="1" w:styleId="CM153">
    <w:name w:val="CM153"/>
    <w:basedOn w:val="Default"/>
    <w:next w:val="Default"/>
    <w:uiPriority w:val="99"/>
    <w:rPr>
      <w:color w:val="auto"/>
    </w:rPr>
  </w:style>
  <w:style w:type="paragraph" w:customStyle="1" w:styleId="CM112">
    <w:name w:val="CM112"/>
    <w:basedOn w:val="Default"/>
    <w:next w:val="Default"/>
    <w:uiPriority w:val="99"/>
    <w:pPr>
      <w:spacing w:line="260" w:lineRule="atLeast"/>
    </w:pPr>
    <w:rPr>
      <w:color w:val="auto"/>
    </w:rPr>
  </w:style>
  <w:style w:type="paragraph" w:customStyle="1" w:styleId="CM114">
    <w:name w:val="CM114"/>
    <w:basedOn w:val="Default"/>
    <w:next w:val="Default"/>
    <w:uiPriority w:val="99"/>
    <w:pPr>
      <w:spacing w:line="263" w:lineRule="atLeast"/>
    </w:pPr>
    <w:rPr>
      <w:color w:val="auto"/>
    </w:rPr>
  </w:style>
  <w:style w:type="paragraph" w:customStyle="1" w:styleId="CM115">
    <w:name w:val="CM115"/>
    <w:basedOn w:val="Default"/>
    <w:next w:val="Default"/>
    <w:uiPriority w:val="99"/>
    <w:pPr>
      <w:spacing w:line="268" w:lineRule="atLeast"/>
    </w:pPr>
    <w:rPr>
      <w:color w:val="auto"/>
    </w:rPr>
  </w:style>
  <w:style w:type="paragraph" w:customStyle="1" w:styleId="CM119">
    <w:name w:val="CM119"/>
    <w:basedOn w:val="Default"/>
    <w:next w:val="Default"/>
    <w:uiPriority w:val="99"/>
    <w:pPr>
      <w:spacing w:line="260" w:lineRule="atLeast"/>
    </w:pPr>
    <w:rPr>
      <w:color w:val="auto"/>
    </w:rPr>
  </w:style>
  <w:style w:type="paragraph" w:customStyle="1" w:styleId="CM122">
    <w:name w:val="CM122"/>
    <w:basedOn w:val="Default"/>
    <w:next w:val="Default"/>
    <w:uiPriority w:val="99"/>
    <w:pPr>
      <w:spacing w:line="260" w:lineRule="atLeast"/>
    </w:pPr>
    <w:rPr>
      <w:color w:val="auto"/>
    </w:rPr>
  </w:style>
  <w:style w:type="paragraph" w:customStyle="1" w:styleId="CM52">
    <w:name w:val="CM52"/>
    <w:basedOn w:val="Default"/>
    <w:next w:val="Default"/>
    <w:uiPriority w:val="99"/>
    <w:pPr>
      <w:spacing w:line="260" w:lineRule="atLeast"/>
    </w:pPr>
    <w:rPr>
      <w:color w:val="auto"/>
    </w:rPr>
  </w:style>
  <w:style w:type="paragraph" w:customStyle="1" w:styleId="CM123">
    <w:name w:val="CM123"/>
    <w:basedOn w:val="Default"/>
    <w:next w:val="Default"/>
    <w:uiPriority w:val="99"/>
    <w:pPr>
      <w:spacing w:line="260" w:lineRule="atLeast"/>
    </w:pPr>
    <w:rPr>
      <w:color w:val="auto"/>
    </w:rPr>
  </w:style>
  <w:style w:type="paragraph" w:customStyle="1" w:styleId="CM124">
    <w:name w:val="CM124"/>
    <w:basedOn w:val="Default"/>
    <w:next w:val="Default"/>
    <w:uiPriority w:val="99"/>
    <w:pPr>
      <w:spacing w:line="260" w:lineRule="atLeast"/>
    </w:pPr>
    <w:rPr>
      <w:color w:val="auto"/>
    </w:rPr>
  </w:style>
  <w:style w:type="paragraph" w:customStyle="1" w:styleId="CM104">
    <w:name w:val="CM104"/>
    <w:basedOn w:val="Default"/>
    <w:next w:val="Default"/>
    <w:uiPriority w:val="99"/>
    <w:pPr>
      <w:spacing w:line="260" w:lineRule="atLeast"/>
    </w:pPr>
    <w:rPr>
      <w:color w:val="auto"/>
    </w:rPr>
  </w:style>
  <w:style w:type="paragraph" w:customStyle="1" w:styleId="CM125">
    <w:name w:val="CM125"/>
    <w:basedOn w:val="Default"/>
    <w:next w:val="Default"/>
    <w:uiPriority w:val="99"/>
    <w:pPr>
      <w:spacing w:line="260" w:lineRule="atLeast"/>
    </w:pPr>
    <w:rPr>
      <w:color w:val="auto"/>
    </w:rPr>
  </w:style>
  <w:style w:type="paragraph" w:customStyle="1" w:styleId="CM126">
    <w:name w:val="CM126"/>
    <w:basedOn w:val="Default"/>
    <w:next w:val="Default"/>
    <w:uiPriority w:val="99"/>
    <w:pPr>
      <w:spacing w:line="523" w:lineRule="atLeast"/>
    </w:pPr>
    <w:rPr>
      <w:color w:val="auto"/>
    </w:rPr>
  </w:style>
  <w:style w:type="paragraph" w:customStyle="1" w:styleId="CM129">
    <w:name w:val="CM129"/>
    <w:basedOn w:val="Default"/>
    <w:next w:val="Default"/>
    <w:uiPriority w:val="99"/>
    <w:pPr>
      <w:spacing w:line="260" w:lineRule="atLeast"/>
    </w:pPr>
    <w:rPr>
      <w:color w:val="auto"/>
    </w:rPr>
  </w:style>
  <w:style w:type="paragraph" w:customStyle="1" w:styleId="CM133">
    <w:name w:val="CM133"/>
    <w:basedOn w:val="Default"/>
    <w:next w:val="Default"/>
    <w:uiPriority w:val="99"/>
    <w:pPr>
      <w:spacing w:line="518" w:lineRule="atLeast"/>
    </w:pPr>
    <w:rPr>
      <w:color w:val="auto"/>
    </w:rPr>
  </w:style>
  <w:style w:type="paragraph" w:customStyle="1" w:styleId="CM154">
    <w:name w:val="CM154"/>
    <w:basedOn w:val="Default"/>
    <w:next w:val="Default"/>
    <w:uiPriority w:val="99"/>
    <w:rPr>
      <w:color w:val="auto"/>
    </w:rPr>
  </w:style>
  <w:style w:type="character" w:styleId="CommentReference">
    <w:name w:val="annotation reference"/>
    <w:uiPriority w:val="99"/>
    <w:semiHidden/>
    <w:unhideWhenUsed/>
    <w:rPr>
      <w:rFonts w:ascii="Times New Roman" w:hAnsi="Times New Roman" w:cs="Times New Roman" w:hint="default"/>
      <w:sz w:val="16"/>
    </w:rPr>
  </w:style>
  <w:style w:type="table" w:styleId="TableGrid">
    <w:name w:val="Table Grid"/>
    <w:basedOn w:val="TableNormal"/>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75C51"/>
    <w:pPr>
      <w:widowControl w:val="0"/>
      <w:ind w:left="118"/>
    </w:pPr>
  </w:style>
  <w:style w:type="character" w:customStyle="1" w:styleId="BodyTextChar">
    <w:name w:val="Body Text Char"/>
    <w:link w:val="BodyText"/>
    <w:uiPriority w:val="1"/>
    <w:rsid w:val="00B75C51"/>
    <w:rPr>
      <w:rFonts w:ascii="Times New Roman" w:hAnsi="Times New Roman" w:cs="Times New Roman"/>
      <w:sz w:val="22"/>
      <w:szCs w:val="22"/>
    </w:rPr>
  </w:style>
  <w:style w:type="paragraph" w:customStyle="1" w:styleId="TableParagraph">
    <w:name w:val="Table Paragraph"/>
    <w:basedOn w:val="Normal"/>
    <w:uiPriority w:val="1"/>
    <w:qFormat/>
    <w:rsid w:val="0037217A"/>
    <w:pPr>
      <w:widowControl w:val="0"/>
    </w:pPr>
    <w:rPr>
      <w:rFonts w:ascii="Calibri" w:eastAsia="Calibri" w:hAnsi="Calibri"/>
    </w:rPr>
  </w:style>
  <w:style w:type="paragraph" w:styleId="Header">
    <w:name w:val="header"/>
    <w:basedOn w:val="Normal"/>
    <w:link w:val="HeaderChar"/>
    <w:uiPriority w:val="99"/>
    <w:unhideWhenUsed/>
    <w:rsid w:val="004B6804"/>
    <w:pPr>
      <w:tabs>
        <w:tab w:val="center" w:pos="4680"/>
        <w:tab w:val="right" w:pos="9360"/>
      </w:tabs>
    </w:pPr>
  </w:style>
  <w:style w:type="character" w:customStyle="1" w:styleId="HeaderChar">
    <w:name w:val="Header Char"/>
    <w:link w:val="Header"/>
    <w:uiPriority w:val="99"/>
    <w:rsid w:val="004B6804"/>
    <w:rPr>
      <w:rFonts w:cs="Times New Roman"/>
      <w:sz w:val="22"/>
      <w:szCs w:val="22"/>
    </w:rPr>
  </w:style>
  <w:style w:type="paragraph" w:styleId="Footer">
    <w:name w:val="footer"/>
    <w:basedOn w:val="Normal"/>
    <w:link w:val="FooterChar"/>
    <w:uiPriority w:val="99"/>
    <w:unhideWhenUsed/>
    <w:rsid w:val="004B6804"/>
    <w:pPr>
      <w:tabs>
        <w:tab w:val="center" w:pos="4680"/>
        <w:tab w:val="right" w:pos="9360"/>
      </w:tabs>
    </w:pPr>
  </w:style>
  <w:style w:type="character" w:customStyle="1" w:styleId="FooterChar">
    <w:name w:val="Footer Char"/>
    <w:link w:val="Footer"/>
    <w:uiPriority w:val="99"/>
    <w:rsid w:val="004B6804"/>
    <w:rPr>
      <w:rFonts w:cs="Times New Roman"/>
      <w:sz w:val="22"/>
      <w:szCs w:val="22"/>
    </w:rPr>
  </w:style>
  <w:style w:type="character" w:customStyle="1" w:styleId="Heading1Char">
    <w:name w:val="Heading 1 Char"/>
    <w:link w:val="Heading1"/>
    <w:uiPriority w:val="1"/>
    <w:rsid w:val="00AF1780"/>
    <w:rPr>
      <w:rFonts w:ascii="Times New Roman" w:hAnsi="Times New Roman" w:cs="Times New Roman"/>
      <w:b/>
      <w:bCs/>
      <w:caps/>
      <w:color w:val="000000"/>
      <w:sz w:val="22"/>
      <w:szCs w:val="22"/>
      <w:lang w:val="hr-HR" w:eastAsia="en-US"/>
    </w:rPr>
  </w:style>
  <w:style w:type="paragraph" w:styleId="NoSpacing">
    <w:name w:val="No Spacing"/>
    <w:uiPriority w:val="1"/>
    <w:qFormat/>
    <w:rsid w:val="00B51C8C"/>
    <w:rPr>
      <w:rFonts w:eastAsia="Calibri" w:cs="Times New Roman"/>
      <w:sz w:val="22"/>
      <w:szCs w:val="22"/>
      <w:lang w:val="hr-HR" w:eastAsia="en-US"/>
    </w:rPr>
  </w:style>
  <w:style w:type="table" w:customStyle="1" w:styleId="TableGrid1">
    <w:name w:val="Table Grid1"/>
    <w:basedOn w:val="TableNormal"/>
    <w:next w:val="TableGrid"/>
    <w:uiPriority w:val="59"/>
    <w:rsid w:val="00231E21"/>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329DD"/>
    <w:pPr>
      <w:spacing w:before="100" w:beforeAutospacing="1" w:after="100" w:afterAutospacing="1"/>
    </w:pPr>
    <w:rPr>
      <w:rFonts w:ascii="Calibri" w:eastAsia="Calibri" w:hAnsi="Calibri" w:cs="Calibri"/>
    </w:rPr>
  </w:style>
  <w:style w:type="character" w:styleId="UnresolvedMention">
    <w:name w:val="Unresolved Mention"/>
    <w:uiPriority w:val="99"/>
    <w:semiHidden/>
    <w:unhideWhenUsed/>
    <w:rsid w:val="00AD7F05"/>
    <w:rPr>
      <w:color w:val="605E5C"/>
      <w:shd w:val="clear" w:color="auto" w:fill="E1DFDD"/>
    </w:rPr>
  </w:style>
  <w:style w:type="paragraph" w:customStyle="1" w:styleId="Style1">
    <w:name w:val="Style1"/>
    <w:basedOn w:val="Normal"/>
    <w:qFormat/>
    <w:rsid w:val="00E961D4"/>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4854">
      <w:bodyDiv w:val="1"/>
      <w:marLeft w:val="0"/>
      <w:marRight w:val="0"/>
      <w:marTop w:val="0"/>
      <w:marBottom w:val="0"/>
      <w:divBdr>
        <w:top w:val="none" w:sz="0" w:space="0" w:color="auto"/>
        <w:left w:val="none" w:sz="0" w:space="0" w:color="auto"/>
        <w:bottom w:val="none" w:sz="0" w:space="0" w:color="auto"/>
        <w:right w:val="none" w:sz="0" w:space="0" w:color="auto"/>
      </w:divBdr>
    </w:div>
    <w:div w:id="88544095">
      <w:marLeft w:val="0"/>
      <w:marRight w:val="0"/>
      <w:marTop w:val="0"/>
      <w:marBottom w:val="0"/>
      <w:divBdr>
        <w:top w:val="none" w:sz="0" w:space="0" w:color="auto"/>
        <w:left w:val="none" w:sz="0" w:space="0" w:color="auto"/>
        <w:bottom w:val="none" w:sz="0" w:space="0" w:color="auto"/>
        <w:right w:val="none" w:sz="0" w:space="0" w:color="auto"/>
      </w:divBdr>
    </w:div>
    <w:div w:id="146944352">
      <w:marLeft w:val="0"/>
      <w:marRight w:val="0"/>
      <w:marTop w:val="0"/>
      <w:marBottom w:val="0"/>
      <w:divBdr>
        <w:top w:val="none" w:sz="0" w:space="0" w:color="auto"/>
        <w:left w:val="none" w:sz="0" w:space="0" w:color="auto"/>
        <w:bottom w:val="none" w:sz="0" w:space="0" w:color="auto"/>
        <w:right w:val="none" w:sz="0" w:space="0" w:color="auto"/>
      </w:divBdr>
    </w:div>
    <w:div w:id="168184793">
      <w:marLeft w:val="0"/>
      <w:marRight w:val="0"/>
      <w:marTop w:val="0"/>
      <w:marBottom w:val="0"/>
      <w:divBdr>
        <w:top w:val="none" w:sz="0" w:space="0" w:color="auto"/>
        <w:left w:val="none" w:sz="0" w:space="0" w:color="auto"/>
        <w:bottom w:val="none" w:sz="0" w:space="0" w:color="auto"/>
        <w:right w:val="none" w:sz="0" w:space="0" w:color="auto"/>
      </w:divBdr>
    </w:div>
    <w:div w:id="186410208">
      <w:marLeft w:val="0"/>
      <w:marRight w:val="0"/>
      <w:marTop w:val="0"/>
      <w:marBottom w:val="0"/>
      <w:divBdr>
        <w:top w:val="none" w:sz="0" w:space="0" w:color="auto"/>
        <w:left w:val="none" w:sz="0" w:space="0" w:color="auto"/>
        <w:bottom w:val="none" w:sz="0" w:space="0" w:color="auto"/>
        <w:right w:val="none" w:sz="0" w:space="0" w:color="auto"/>
      </w:divBdr>
    </w:div>
    <w:div w:id="244265969">
      <w:marLeft w:val="0"/>
      <w:marRight w:val="0"/>
      <w:marTop w:val="0"/>
      <w:marBottom w:val="0"/>
      <w:divBdr>
        <w:top w:val="none" w:sz="0" w:space="0" w:color="auto"/>
        <w:left w:val="none" w:sz="0" w:space="0" w:color="auto"/>
        <w:bottom w:val="none" w:sz="0" w:space="0" w:color="auto"/>
        <w:right w:val="none" w:sz="0" w:space="0" w:color="auto"/>
      </w:divBdr>
    </w:div>
    <w:div w:id="289095759">
      <w:marLeft w:val="0"/>
      <w:marRight w:val="0"/>
      <w:marTop w:val="0"/>
      <w:marBottom w:val="0"/>
      <w:divBdr>
        <w:top w:val="none" w:sz="0" w:space="0" w:color="auto"/>
        <w:left w:val="none" w:sz="0" w:space="0" w:color="auto"/>
        <w:bottom w:val="none" w:sz="0" w:space="0" w:color="auto"/>
        <w:right w:val="none" w:sz="0" w:space="0" w:color="auto"/>
      </w:divBdr>
    </w:div>
    <w:div w:id="360055810">
      <w:marLeft w:val="0"/>
      <w:marRight w:val="0"/>
      <w:marTop w:val="0"/>
      <w:marBottom w:val="0"/>
      <w:divBdr>
        <w:top w:val="none" w:sz="0" w:space="0" w:color="auto"/>
        <w:left w:val="none" w:sz="0" w:space="0" w:color="auto"/>
        <w:bottom w:val="none" w:sz="0" w:space="0" w:color="auto"/>
        <w:right w:val="none" w:sz="0" w:space="0" w:color="auto"/>
      </w:divBdr>
    </w:div>
    <w:div w:id="627124921">
      <w:marLeft w:val="0"/>
      <w:marRight w:val="0"/>
      <w:marTop w:val="0"/>
      <w:marBottom w:val="0"/>
      <w:divBdr>
        <w:top w:val="none" w:sz="0" w:space="0" w:color="auto"/>
        <w:left w:val="none" w:sz="0" w:space="0" w:color="auto"/>
        <w:bottom w:val="none" w:sz="0" w:space="0" w:color="auto"/>
        <w:right w:val="none" w:sz="0" w:space="0" w:color="auto"/>
      </w:divBdr>
    </w:div>
    <w:div w:id="857700517">
      <w:marLeft w:val="0"/>
      <w:marRight w:val="0"/>
      <w:marTop w:val="0"/>
      <w:marBottom w:val="0"/>
      <w:divBdr>
        <w:top w:val="none" w:sz="0" w:space="0" w:color="auto"/>
        <w:left w:val="none" w:sz="0" w:space="0" w:color="auto"/>
        <w:bottom w:val="none" w:sz="0" w:space="0" w:color="auto"/>
        <w:right w:val="none" w:sz="0" w:space="0" w:color="auto"/>
      </w:divBdr>
    </w:div>
    <w:div w:id="877620659">
      <w:marLeft w:val="0"/>
      <w:marRight w:val="0"/>
      <w:marTop w:val="0"/>
      <w:marBottom w:val="0"/>
      <w:divBdr>
        <w:top w:val="none" w:sz="0" w:space="0" w:color="auto"/>
        <w:left w:val="none" w:sz="0" w:space="0" w:color="auto"/>
        <w:bottom w:val="none" w:sz="0" w:space="0" w:color="auto"/>
        <w:right w:val="none" w:sz="0" w:space="0" w:color="auto"/>
      </w:divBdr>
    </w:div>
    <w:div w:id="931817060">
      <w:marLeft w:val="0"/>
      <w:marRight w:val="0"/>
      <w:marTop w:val="0"/>
      <w:marBottom w:val="0"/>
      <w:divBdr>
        <w:top w:val="none" w:sz="0" w:space="0" w:color="auto"/>
        <w:left w:val="none" w:sz="0" w:space="0" w:color="auto"/>
        <w:bottom w:val="none" w:sz="0" w:space="0" w:color="auto"/>
        <w:right w:val="none" w:sz="0" w:space="0" w:color="auto"/>
      </w:divBdr>
    </w:div>
    <w:div w:id="941569239">
      <w:marLeft w:val="0"/>
      <w:marRight w:val="0"/>
      <w:marTop w:val="0"/>
      <w:marBottom w:val="0"/>
      <w:divBdr>
        <w:top w:val="none" w:sz="0" w:space="0" w:color="auto"/>
        <w:left w:val="none" w:sz="0" w:space="0" w:color="auto"/>
        <w:bottom w:val="none" w:sz="0" w:space="0" w:color="auto"/>
        <w:right w:val="none" w:sz="0" w:space="0" w:color="auto"/>
      </w:divBdr>
    </w:div>
    <w:div w:id="1088963181">
      <w:marLeft w:val="0"/>
      <w:marRight w:val="0"/>
      <w:marTop w:val="0"/>
      <w:marBottom w:val="0"/>
      <w:divBdr>
        <w:top w:val="none" w:sz="0" w:space="0" w:color="auto"/>
        <w:left w:val="none" w:sz="0" w:space="0" w:color="auto"/>
        <w:bottom w:val="none" w:sz="0" w:space="0" w:color="auto"/>
        <w:right w:val="none" w:sz="0" w:space="0" w:color="auto"/>
      </w:divBdr>
    </w:div>
    <w:div w:id="1259872662">
      <w:bodyDiv w:val="1"/>
      <w:marLeft w:val="0"/>
      <w:marRight w:val="0"/>
      <w:marTop w:val="0"/>
      <w:marBottom w:val="0"/>
      <w:divBdr>
        <w:top w:val="none" w:sz="0" w:space="0" w:color="auto"/>
        <w:left w:val="none" w:sz="0" w:space="0" w:color="auto"/>
        <w:bottom w:val="none" w:sz="0" w:space="0" w:color="auto"/>
        <w:right w:val="none" w:sz="0" w:space="0" w:color="auto"/>
      </w:divBdr>
      <w:divsChild>
        <w:div w:id="1668557639">
          <w:marLeft w:val="0"/>
          <w:marRight w:val="0"/>
          <w:marTop w:val="0"/>
          <w:marBottom w:val="0"/>
          <w:divBdr>
            <w:top w:val="none" w:sz="0" w:space="0" w:color="auto"/>
            <w:left w:val="none" w:sz="0" w:space="0" w:color="auto"/>
            <w:bottom w:val="none" w:sz="0" w:space="0" w:color="auto"/>
            <w:right w:val="none" w:sz="0" w:space="0" w:color="auto"/>
          </w:divBdr>
          <w:divsChild>
            <w:div w:id="969823864">
              <w:marLeft w:val="0"/>
              <w:marRight w:val="0"/>
              <w:marTop w:val="0"/>
              <w:marBottom w:val="0"/>
              <w:divBdr>
                <w:top w:val="none" w:sz="0" w:space="0" w:color="auto"/>
                <w:left w:val="none" w:sz="0" w:space="0" w:color="auto"/>
                <w:bottom w:val="none" w:sz="0" w:space="0" w:color="auto"/>
                <w:right w:val="none" w:sz="0" w:space="0" w:color="auto"/>
              </w:divBdr>
            </w:div>
            <w:div w:id="186092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487770">
      <w:marLeft w:val="0"/>
      <w:marRight w:val="0"/>
      <w:marTop w:val="0"/>
      <w:marBottom w:val="0"/>
      <w:divBdr>
        <w:top w:val="none" w:sz="0" w:space="0" w:color="auto"/>
        <w:left w:val="none" w:sz="0" w:space="0" w:color="auto"/>
        <w:bottom w:val="none" w:sz="0" w:space="0" w:color="auto"/>
        <w:right w:val="none" w:sz="0" w:space="0" w:color="auto"/>
      </w:divBdr>
    </w:div>
    <w:div w:id="1391271337">
      <w:marLeft w:val="0"/>
      <w:marRight w:val="0"/>
      <w:marTop w:val="0"/>
      <w:marBottom w:val="0"/>
      <w:divBdr>
        <w:top w:val="none" w:sz="0" w:space="0" w:color="auto"/>
        <w:left w:val="none" w:sz="0" w:space="0" w:color="auto"/>
        <w:bottom w:val="none" w:sz="0" w:space="0" w:color="auto"/>
        <w:right w:val="none" w:sz="0" w:space="0" w:color="auto"/>
      </w:divBdr>
    </w:div>
    <w:div w:id="1422676159">
      <w:marLeft w:val="0"/>
      <w:marRight w:val="0"/>
      <w:marTop w:val="0"/>
      <w:marBottom w:val="0"/>
      <w:divBdr>
        <w:top w:val="none" w:sz="0" w:space="0" w:color="auto"/>
        <w:left w:val="none" w:sz="0" w:space="0" w:color="auto"/>
        <w:bottom w:val="none" w:sz="0" w:space="0" w:color="auto"/>
        <w:right w:val="none" w:sz="0" w:space="0" w:color="auto"/>
      </w:divBdr>
    </w:div>
    <w:div w:id="1749377461">
      <w:bodyDiv w:val="1"/>
      <w:marLeft w:val="0"/>
      <w:marRight w:val="0"/>
      <w:marTop w:val="0"/>
      <w:marBottom w:val="0"/>
      <w:divBdr>
        <w:top w:val="none" w:sz="0" w:space="0" w:color="auto"/>
        <w:left w:val="none" w:sz="0" w:space="0" w:color="auto"/>
        <w:bottom w:val="none" w:sz="0" w:space="0" w:color="auto"/>
        <w:right w:val="none" w:sz="0" w:space="0" w:color="auto"/>
      </w:divBdr>
    </w:div>
    <w:div w:id="1765568250">
      <w:marLeft w:val="0"/>
      <w:marRight w:val="0"/>
      <w:marTop w:val="0"/>
      <w:marBottom w:val="0"/>
      <w:divBdr>
        <w:top w:val="none" w:sz="0" w:space="0" w:color="auto"/>
        <w:left w:val="none" w:sz="0" w:space="0" w:color="auto"/>
        <w:bottom w:val="none" w:sz="0" w:space="0" w:color="auto"/>
        <w:right w:val="none" w:sz="0" w:space="0" w:color="auto"/>
      </w:divBdr>
    </w:div>
    <w:div w:id="1838885471">
      <w:marLeft w:val="0"/>
      <w:marRight w:val="0"/>
      <w:marTop w:val="0"/>
      <w:marBottom w:val="0"/>
      <w:divBdr>
        <w:top w:val="none" w:sz="0" w:space="0" w:color="auto"/>
        <w:left w:val="none" w:sz="0" w:space="0" w:color="auto"/>
        <w:bottom w:val="none" w:sz="0" w:space="0" w:color="auto"/>
        <w:right w:val="none" w:sz="0" w:space="0" w:color="auto"/>
      </w:divBdr>
    </w:div>
    <w:div w:id="1845702975">
      <w:bodyDiv w:val="1"/>
      <w:marLeft w:val="0"/>
      <w:marRight w:val="0"/>
      <w:marTop w:val="0"/>
      <w:marBottom w:val="0"/>
      <w:divBdr>
        <w:top w:val="none" w:sz="0" w:space="0" w:color="auto"/>
        <w:left w:val="none" w:sz="0" w:space="0" w:color="auto"/>
        <w:bottom w:val="none" w:sz="0" w:space="0" w:color="auto"/>
        <w:right w:val="none" w:sz="0" w:space="0" w:color="auto"/>
      </w:divBdr>
    </w:div>
    <w:div w:id="1847939845">
      <w:marLeft w:val="0"/>
      <w:marRight w:val="0"/>
      <w:marTop w:val="0"/>
      <w:marBottom w:val="0"/>
      <w:divBdr>
        <w:top w:val="none" w:sz="0" w:space="0" w:color="auto"/>
        <w:left w:val="none" w:sz="0" w:space="0" w:color="auto"/>
        <w:bottom w:val="none" w:sz="0" w:space="0" w:color="auto"/>
        <w:right w:val="none" w:sz="0" w:space="0" w:color="auto"/>
      </w:divBdr>
    </w:div>
    <w:div w:id="1848668678">
      <w:marLeft w:val="0"/>
      <w:marRight w:val="0"/>
      <w:marTop w:val="0"/>
      <w:marBottom w:val="0"/>
      <w:divBdr>
        <w:top w:val="none" w:sz="0" w:space="0" w:color="auto"/>
        <w:left w:val="none" w:sz="0" w:space="0" w:color="auto"/>
        <w:bottom w:val="none" w:sz="0" w:space="0" w:color="auto"/>
        <w:right w:val="none" w:sz="0" w:space="0" w:color="auto"/>
      </w:divBdr>
    </w:div>
    <w:div w:id="1942256821">
      <w:bodyDiv w:val="1"/>
      <w:marLeft w:val="0"/>
      <w:marRight w:val="0"/>
      <w:marTop w:val="0"/>
      <w:marBottom w:val="0"/>
      <w:divBdr>
        <w:top w:val="none" w:sz="0" w:space="0" w:color="auto"/>
        <w:left w:val="none" w:sz="0" w:space="0" w:color="auto"/>
        <w:bottom w:val="none" w:sz="0" w:space="0" w:color="auto"/>
        <w:right w:val="none" w:sz="0" w:space="0" w:color="auto"/>
      </w:divBdr>
    </w:div>
    <w:div w:id="2046439779">
      <w:marLeft w:val="0"/>
      <w:marRight w:val="0"/>
      <w:marTop w:val="0"/>
      <w:marBottom w:val="0"/>
      <w:divBdr>
        <w:top w:val="none" w:sz="0" w:space="0" w:color="auto"/>
        <w:left w:val="none" w:sz="0" w:space="0" w:color="auto"/>
        <w:bottom w:val="none" w:sz="0" w:space="0" w:color="auto"/>
        <w:right w:val="none" w:sz="0" w:space="0" w:color="auto"/>
      </w:divBdr>
    </w:div>
    <w:div w:id="2102094718">
      <w:bodyDiv w:val="1"/>
      <w:marLeft w:val="0"/>
      <w:marRight w:val="0"/>
      <w:marTop w:val="0"/>
      <w:marBottom w:val="0"/>
      <w:divBdr>
        <w:top w:val="none" w:sz="0" w:space="0" w:color="auto"/>
        <w:left w:val="none" w:sz="0" w:space="0" w:color="auto"/>
        <w:bottom w:val="none" w:sz="0" w:space="0" w:color="auto"/>
        <w:right w:val="none" w:sz="0" w:space="0" w:color="auto"/>
      </w:divBdr>
      <w:divsChild>
        <w:div w:id="2035375851">
          <w:marLeft w:val="0"/>
          <w:marRight w:val="0"/>
          <w:marTop w:val="0"/>
          <w:marBottom w:val="0"/>
          <w:divBdr>
            <w:top w:val="none" w:sz="0" w:space="0" w:color="auto"/>
            <w:left w:val="none" w:sz="0" w:space="0" w:color="auto"/>
            <w:bottom w:val="none" w:sz="0" w:space="0" w:color="auto"/>
            <w:right w:val="none" w:sz="0" w:space="0" w:color="auto"/>
          </w:divBdr>
          <w:divsChild>
            <w:div w:id="178854852">
              <w:marLeft w:val="0"/>
              <w:marRight w:val="0"/>
              <w:marTop w:val="0"/>
              <w:marBottom w:val="0"/>
              <w:divBdr>
                <w:top w:val="none" w:sz="0" w:space="0" w:color="auto"/>
                <w:left w:val="none" w:sz="0" w:space="0" w:color="auto"/>
                <w:bottom w:val="none" w:sz="0" w:space="0" w:color="auto"/>
                <w:right w:val="none" w:sz="0" w:space="0" w:color="auto"/>
              </w:divBdr>
            </w:div>
            <w:div w:id="131911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069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https://www.ema.europa.eu/en/documents/template-form/qrd-appendix-v-adverse-drug-reaction-reporting-details_en.docx" TargetMode="Externa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hyperlink" Target="https://www.ema.europa.eu" TargetMode="External"/><Relationship Id="rId68" Type="http://schemas.openxmlformats.org/officeDocument/2006/relationships/image" Target="media/image45.png"/><Relationship Id="rId84" Type="http://schemas.openxmlformats.org/officeDocument/2006/relationships/image" Target="media/image59.png"/><Relationship Id="rId89" Type="http://schemas.openxmlformats.org/officeDocument/2006/relationships/theme" Target="theme/theme1.xml"/><Relationship Id="rId16" Type="http://schemas.openxmlformats.org/officeDocument/2006/relationships/image" Target="media/image5.png"/><Relationship Id="rId11" Type="http://schemas.openxmlformats.org/officeDocument/2006/relationships/hyperlink" Target="https://www.ema.europa.eu/en/medicines/human/epar/amsparity" TargetMode="Externa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hyperlink" Target="https://www.ema.europa.eu/en/documents/template-form/qrd-appendix-v-adverse-drug-reaction-reporting-details_en.docx" TargetMode="External"/><Relationship Id="rId79" Type="http://schemas.openxmlformats.org/officeDocument/2006/relationships/image" Target="media/image54.png"/><Relationship Id="rId5" Type="http://schemas.openxmlformats.org/officeDocument/2006/relationships/numbering" Target="numbering.xml"/><Relationship Id="rId90" Type="http://schemas.openxmlformats.org/officeDocument/2006/relationships/customXml" Target="../customXml/item5.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2.png"/><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49.png"/><Relationship Id="rId80" Type="http://schemas.openxmlformats.org/officeDocument/2006/relationships/image" Target="media/image55.png"/><Relationship Id="rId85" Type="http://schemas.openxmlformats.org/officeDocument/2006/relationships/image" Target="media/image60.png"/><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 TargetMode="External"/><Relationship Id="rId25" Type="http://schemas.openxmlformats.org/officeDocument/2006/relationships/hyperlink" Target="https://www.ema.europa.eu" TargetMode="External"/><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image" Target="media/image44.png"/><Relationship Id="rId20" Type="http://schemas.openxmlformats.org/officeDocument/2006/relationships/hyperlink" Target="https://www.ema.europa.eu" TargetMode="External"/><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hyperlink" Target="https://www.ema.europa.eu/en/documents/template-form/qrd-appendix-v-adverse-drug-reaction-reporting-details_en.docx" TargetMode="External"/><Relationship Id="rId70" Type="http://schemas.openxmlformats.org/officeDocument/2006/relationships/image" Target="media/image47.png"/><Relationship Id="rId75" Type="http://schemas.openxmlformats.org/officeDocument/2006/relationships/hyperlink" Target="https://www.ema.europa.eu" TargetMode="External"/><Relationship Id="rId83" Type="http://schemas.openxmlformats.org/officeDocument/2006/relationships/image" Target="media/image58.png"/><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hyperlink" Target="https://www.ema.europa.eu" TargetMode="External"/><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hyperlink" Target="https://www.ema.europa.eu/en/documents/template-form/qrd-appendix-v-adverse-drug-reaction-reporting-details_en.docx" TargetMode="External"/><Relationship Id="rId39" Type="http://schemas.openxmlformats.org/officeDocument/2006/relationships/hyperlink" Target="https://www.ema.europa.eu/en/documents/template-form/qrd-appendix-v-adverse-drug-reaction-reporting-details_en.docx" TargetMode="External"/><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image" Target="media/image34.jpeg"/><Relationship Id="rId76" Type="http://schemas.openxmlformats.org/officeDocument/2006/relationships/image" Target="media/image51.png"/><Relationship Id="rId7" Type="http://schemas.openxmlformats.org/officeDocument/2006/relationships/settings" Target="settings.xml"/><Relationship Id="rId71" Type="http://schemas.openxmlformats.org/officeDocument/2006/relationships/image" Target="media/image48.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8.png"/><Relationship Id="rId40" Type="http://schemas.openxmlformats.org/officeDocument/2006/relationships/hyperlink" Target="https://www.ema.europa.eu" TargetMode="External"/><Relationship Id="rId45" Type="http://schemas.openxmlformats.org/officeDocument/2006/relationships/image" Target="media/image24.png"/><Relationship Id="rId66" Type="http://schemas.openxmlformats.org/officeDocument/2006/relationships/image" Target="media/image43.png"/><Relationship Id="rId87" Type="http://schemas.openxmlformats.org/officeDocument/2006/relationships/fontTable" Target="fontTable.xml"/><Relationship Id="rId61" Type="http://schemas.openxmlformats.org/officeDocument/2006/relationships/image" Target="media/image40.png"/><Relationship Id="rId82" Type="http://schemas.openxmlformats.org/officeDocument/2006/relationships/image" Target="media/image57.png"/><Relationship Id="rId19" Type="http://schemas.openxmlformats.org/officeDocument/2006/relationships/hyperlink" Target="https://www.ema.europa.eu"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EMADOC-1700519818-2419124</_dlc_DocId>
    <_dlc_DocIdUrl xmlns="a034c160-bfb7-45f5-8632-2eb7e0508071">
      <Url>https://euema.sharepoint.com/sites/CRM/_layouts/15/DocIdRedir.aspx?ID=EMADOC-1700519818-2419124</Url>
      <Description>EMADOC-1700519818-2419124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377113B-1F80-4F31-AAD4-A9CE49E26C7E}">
  <ds:schemaRefs>
    <ds:schemaRef ds:uri="http://schemas.openxmlformats.org/officeDocument/2006/bibliography"/>
  </ds:schemaRefs>
</ds:datastoreItem>
</file>

<file path=customXml/itemProps2.xml><?xml version="1.0" encoding="utf-8"?>
<ds:datastoreItem xmlns:ds="http://schemas.openxmlformats.org/officeDocument/2006/customXml" ds:itemID="{1945B665-3F17-454E-AC59-D1033E90DC79}">
  <ds:schemaRefs>
    <ds:schemaRef ds:uri="http://purl.org/dc/elements/1.1/"/>
    <ds:schemaRef ds:uri="http://schemas.microsoft.com/office/infopath/2007/PartnerControls"/>
    <ds:schemaRef ds:uri="http://purl.org/dc/terms/"/>
    <ds:schemaRef ds:uri="f780423b-7514-4b60-b023-b6c30a165c4d"/>
    <ds:schemaRef ds:uri="http://schemas.microsoft.com/office/2006/metadata/properties"/>
    <ds:schemaRef ds:uri="http://www.w3.org/XML/1998/namespace"/>
    <ds:schemaRef ds:uri="http://schemas.microsoft.com/office/2006/documentManagement/types"/>
    <ds:schemaRef ds:uri="http://purl.org/dc/dcmitype/"/>
    <ds:schemaRef ds:uri="http://schemas.openxmlformats.org/package/2006/metadata/core-properties"/>
    <ds:schemaRef ds:uri="9af9fa95-6925-40db-9ce0-ffe87e603604"/>
  </ds:schemaRefs>
</ds:datastoreItem>
</file>

<file path=customXml/itemProps3.xml><?xml version="1.0" encoding="utf-8"?>
<ds:datastoreItem xmlns:ds="http://schemas.openxmlformats.org/officeDocument/2006/customXml" ds:itemID="{44252AC2-5B67-43DD-985C-6D32E2A8A755}"/>
</file>

<file path=customXml/itemProps4.xml><?xml version="1.0" encoding="utf-8"?>
<ds:datastoreItem xmlns:ds="http://schemas.openxmlformats.org/officeDocument/2006/customXml" ds:itemID="{E15D498C-6232-4157-8BAF-5CAE7D8DD186}">
  <ds:schemaRefs>
    <ds:schemaRef ds:uri="http://schemas.microsoft.com/sharepoint/v3/contenttype/forms"/>
  </ds:schemaRefs>
</ds:datastoreItem>
</file>

<file path=customXml/itemProps5.xml><?xml version="1.0" encoding="utf-8"?>
<ds:datastoreItem xmlns:ds="http://schemas.openxmlformats.org/officeDocument/2006/customXml" ds:itemID="{679A3A04-3785-48B9-868D-826A279F2106}"/>
</file>

<file path=docProps/app.xml><?xml version="1.0" encoding="utf-8"?>
<Properties xmlns="http://schemas.openxmlformats.org/officeDocument/2006/extended-properties" xmlns:vt="http://schemas.openxmlformats.org/officeDocument/2006/docPropsVTypes">
  <Template>Normal.dotm</Template>
  <TotalTime>1087</TotalTime>
  <Pages>260</Pages>
  <Words>90862</Words>
  <Characters>535415</Characters>
  <Application>Microsoft Office Word</Application>
  <DocSecurity>0</DocSecurity>
  <Lines>4461</Lines>
  <Paragraphs>1250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Amsparity: EPAR – Product information – tracked changes</vt:lpstr>
      <vt:lpstr>Amsparity, INN-adalimumab</vt:lpstr>
    </vt:vector>
  </TitlesOfParts>
  <Company/>
  <LinksUpToDate>false</LinksUpToDate>
  <CharactersWithSpaces>625027</CharactersWithSpaces>
  <SharedDoc>false</SharedDoc>
  <HLinks>
    <vt:vector size="102" baseType="variant">
      <vt:variant>
        <vt:i4>1245197</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Amsparity: EPAR – Product information – tracked changes</dc:title>
  <dc:subject/>
  <dc:creator/>
  <cp:keywords/>
  <dc:description/>
  <cp:lastModifiedBy>Author</cp:lastModifiedBy>
  <cp:revision>41</cp:revision>
  <cp:lastPrinted>2019-07-23T13:22:00Z</cp:lastPrinted>
  <dcterms:created xsi:type="dcterms:W3CDTF">2024-09-24T06:20:00Z</dcterms:created>
  <dcterms:modified xsi:type="dcterms:W3CDTF">2025-07-10T16:32:00Z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2023-08-28T08:46:44Z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b631b72c-aee2-45a8-a85f-eb503ab3f671</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ebf0ab95-d7ee-49b1-a0ec-ed21e564d375</vt:lpwstr>
  </property>
</Properties>
</file>